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885" w14:textId="2AEBFED6" w:rsidR="00C70738" w:rsidRPr="001E1AC5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1AC5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1E1A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3A9C1CFA" w14:textId="77777777" w:rsidR="00F91167" w:rsidRPr="001E1AC5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36350727" w14:textId="3E82A451" w:rsidR="007F2A2C" w:rsidRPr="001E1AC5" w:rsidRDefault="007F2A2C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1E1AC5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1E1AC5">
        <w:rPr>
          <w:rFonts w:ascii="Times New Roman" w:hAnsi="Times New Roman" w:cs="Times New Roman"/>
          <w:sz w:val="16"/>
          <w:szCs w:val="16"/>
        </w:rPr>
        <w:t xml:space="preserve"> </w:t>
      </w:r>
      <w:r w:rsidRPr="001E1AC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4675CCF8" w14:textId="6703A433" w:rsidR="007D4719" w:rsidRPr="001E1AC5" w:rsidRDefault="007D4719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1E1AC5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E1AC5" w:rsidRPr="001E1AC5" w14:paraId="63A368F3" w14:textId="77777777" w:rsidTr="00A65191">
        <w:trPr>
          <w:jc w:val="center"/>
        </w:trPr>
        <w:tc>
          <w:tcPr>
            <w:tcW w:w="562" w:type="dxa"/>
            <w:vAlign w:val="center"/>
          </w:tcPr>
          <w:p w14:paraId="2B6036DD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5259201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2D5F0269" w14:textId="41C0CAA4" w:rsidR="00A65191" w:rsidRPr="001E1AC5" w:rsidRDefault="00A65191" w:rsidP="00A65191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742CEF12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7ADC7986" w14:textId="369BFA8B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E1AC5" w:rsidRPr="001E1AC5" w14:paraId="680FAE08" w14:textId="77777777" w:rsidTr="00A65191">
        <w:trPr>
          <w:jc w:val="center"/>
        </w:trPr>
        <w:tc>
          <w:tcPr>
            <w:tcW w:w="562" w:type="dxa"/>
          </w:tcPr>
          <w:p w14:paraId="0EFE1736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44CD196E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67734632" w14:textId="430CBB31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14:paraId="4C58C7CD" w14:textId="305A52BC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E1AC5" w:rsidRPr="001E1AC5" w14:paraId="436DC693" w14:textId="77777777" w:rsidTr="00A65191">
        <w:trPr>
          <w:jc w:val="center"/>
        </w:trPr>
        <w:tc>
          <w:tcPr>
            <w:tcW w:w="562" w:type="dxa"/>
          </w:tcPr>
          <w:p w14:paraId="3C94667D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242C8D5F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5D6320C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54AF0A5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4C0AC5DC" w14:textId="699BC0F8" w:rsidR="00B01CED" w:rsidRPr="001E1AC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</w:rPr>
        <w:t>1.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746D685" w14:textId="77777777" w:rsidR="00B01CED" w:rsidRPr="001E1AC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50724507" w14:textId="2AD154EA" w:rsidR="007F2A2C" w:rsidRPr="001E1AC5" w:rsidRDefault="007D4719" w:rsidP="00A6519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1E1AC5" w:rsidRPr="001E1AC5" w14:paraId="61D5F762" w14:textId="77777777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03E" w14:textId="77777777" w:rsidR="00A65191" w:rsidRPr="001E1AC5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75C" w14:textId="77777777" w:rsidR="00A65191" w:rsidRPr="001E1AC5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04A" w14:textId="77777777" w:rsidR="00A65191" w:rsidRPr="001E1AC5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E85" w14:textId="77777777" w:rsidR="00A65191" w:rsidRPr="001E1AC5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187" w14:textId="77777777" w:rsidR="00A65191" w:rsidRPr="001E1AC5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Досвід роботи </w:t>
            </w:r>
          </w:p>
        </w:tc>
      </w:tr>
      <w:tr w:rsidR="001E1AC5" w:rsidRPr="001E1AC5" w14:paraId="00B7A976" w14:textId="77777777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7CE" w14:textId="77777777" w:rsidR="00A65191" w:rsidRPr="001E1AC5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7AF" w14:textId="77777777" w:rsidR="00A65191" w:rsidRPr="001E1AC5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2FE" w14:textId="77777777" w:rsidR="00A65191" w:rsidRPr="001E1AC5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983" w14:textId="77777777" w:rsidR="00A65191" w:rsidRPr="001E1AC5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C1F" w14:textId="77777777" w:rsidR="00A65191" w:rsidRPr="001E1AC5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18EC37A7" w14:textId="77777777" w:rsidR="00B01CED" w:rsidRPr="001E1AC5" w:rsidRDefault="00A65191" w:rsidP="00B01CE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 w:cs="Times New Roman"/>
          <w:sz w:val="20"/>
          <w:szCs w:val="20"/>
        </w:rPr>
        <w:t xml:space="preserve">1. </w:t>
      </w:r>
      <w:r w:rsidR="00B01CED" w:rsidRPr="001E1AC5">
        <w:rPr>
          <w:rFonts w:ascii="Times New Roman" w:hAnsi="Times New Roman"/>
          <w:sz w:val="20"/>
          <w:szCs w:val="20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05FCE5E9" w14:textId="77777777" w:rsidR="00B01CED" w:rsidRPr="001E1AC5" w:rsidRDefault="00B01CED" w:rsidP="00B01CE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</w:rPr>
        <w:t>- Посвідчення про перевірку знань з питань охорони праці, чинних на дату подання тендерної пропозиції директора, головного інженера, виконавця робіт.</w:t>
      </w:r>
    </w:p>
    <w:p w14:paraId="2469F1B3" w14:textId="505BAAF8" w:rsidR="006F53B3" w:rsidRPr="001E1AC5" w:rsidRDefault="00B01CED" w:rsidP="00B01CE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</w:rPr>
        <w:t>2</w:t>
      </w:r>
      <w:r w:rsidR="004853BC" w:rsidRPr="001E1AC5">
        <w:rPr>
          <w:rFonts w:ascii="Times New Roman" w:hAnsi="Times New Roman"/>
          <w:sz w:val="20"/>
          <w:szCs w:val="20"/>
        </w:rPr>
        <w:t>. З метою своєчасного виконання всього об’єму робіт на об’єкті учасник повинен мати в штаті не менше 10 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4853BC" w:rsidRPr="001E1AC5">
        <w:rPr>
          <w:rFonts w:ascii="Times New Roman" w:hAnsi="Times New Roman"/>
          <w:sz w:val="20"/>
          <w:szCs w:val="20"/>
          <w:lang w:val="en-US"/>
        </w:rPr>
        <w:t>V</w:t>
      </w:r>
      <w:r w:rsidR="004853BC" w:rsidRPr="001E1AC5">
        <w:rPr>
          <w:rFonts w:ascii="Times New Roman" w:hAnsi="Times New Roman"/>
          <w:sz w:val="20"/>
          <w:szCs w:val="20"/>
        </w:rPr>
        <w:t>квартал 2022 року або Звітом із праці за І</w:t>
      </w:r>
      <w:r w:rsidR="004853BC" w:rsidRPr="001E1AC5">
        <w:rPr>
          <w:rFonts w:ascii="Times New Roman" w:hAnsi="Times New Roman"/>
          <w:sz w:val="20"/>
          <w:szCs w:val="20"/>
          <w:lang w:val="en-US"/>
        </w:rPr>
        <w:t>V</w:t>
      </w:r>
      <w:r w:rsidR="004853BC" w:rsidRPr="001E1AC5">
        <w:rPr>
          <w:rFonts w:ascii="Times New Roman" w:hAnsi="Times New Roman"/>
          <w:sz w:val="20"/>
          <w:szCs w:val="20"/>
        </w:rPr>
        <w:t xml:space="preserve"> квартал 2022 року, або січень 2023 року.</w:t>
      </w:r>
    </w:p>
    <w:p w14:paraId="6E9C31C5" w14:textId="77777777" w:rsidR="004853BC" w:rsidRPr="001E1AC5" w:rsidRDefault="004853BC" w:rsidP="004853B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D7256A2" w14:textId="2592B470" w:rsidR="006F53B3" w:rsidRPr="001E1AC5" w:rsidRDefault="006F53B3" w:rsidP="006906E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</w:t>
      </w:r>
      <w:r w:rsidR="001E1AC5">
        <w:rPr>
          <w:rFonts w:ascii="Times New Roman" w:hAnsi="Times New Roman"/>
          <w:b/>
          <w:bCs/>
          <w:sz w:val="16"/>
          <w:szCs w:val="16"/>
          <w:lang w:val="uk-UA"/>
        </w:rPr>
        <w:t>ного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 xml:space="preserve"> за предметом закупівлі договор</w:t>
      </w:r>
      <w:r w:rsidR="001E1AC5">
        <w:rPr>
          <w:rFonts w:ascii="Times New Roman" w:hAnsi="Times New Roman"/>
          <w:b/>
          <w:bCs/>
          <w:sz w:val="16"/>
          <w:szCs w:val="16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196"/>
        <w:gridCol w:w="2075"/>
        <w:gridCol w:w="1290"/>
        <w:gridCol w:w="1340"/>
        <w:gridCol w:w="1215"/>
      </w:tblGrid>
      <w:tr w:rsidR="001E1AC5" w:rsidRPr="001E1AC5" w14:paraId="539FD281" w14:textId="1C404691" w:rsidTr="00A65191">
        <w:trPr>
          <w:trHeight w:val="162"/>
        </w:trPr>
        <w:tc>
          <w:tcPr>
            <w:tcW w:w="438" w:type="dxa"/>
          </w:tcPr>
          <w:p w14:paraId="101A14E2" w14:textId="3D1DD3C1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13B6CE05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14:paraId="643707B8" w14:textId="4B804A7F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5A949A60" w14:textId="5DBABC19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69FCF22D" w14:textId="60903A99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71E17765" w14:textId="73E45DA0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68DFDA0D" w14:textId="5653DB94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1E1AC5" w:rsidRPr="001E1AC5" w14:paraId="48EB2F2D" w14:textId="66E0819E" w:rsidTr="00A65191">
        <w:trPr>
          <w:trHeight w:val="263"/>
        </w:trPr>
        <w:tc>
          <w:tcPr>
            <w:tcW w:w="438" w:type="dxa"/>
          </w:tcPr>
          <w:p w14:paraId="13268C90" w14:textId="42F9E11D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14:paraId="76E4FD53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14:paraId="7C97CEC4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14:paraId="7EB620C2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14:paraId="52F192D2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14:paraId="4DD983EE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CA8BBEC" w14:textId="366D3230" w:rsidR="001E1AC5" w:rsidRPr="006F53B3" w:rsidRDefault="00DC7213" w:rsidP="001E1AC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Pr="001E1AC5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 копію аналогічн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E1AC5">
        <w:rPr>
          <w:rFonts w:ascii="Times New Roman" w:hAnsi="Times New Roman"/>
          <w:sz w:val="20"/>
          <w:szCs w:val="20"/>
          <w:lang w:val="uk-UA"/>
        </w:rPr>
        <w:t>договор</w:t>
      </w:r>
      <w:r w:rsidR="001E1AC5">
        <w:rPr>
          <w:rFonts w:ascii="Times New Roman" w:hAnsi="Times New Roman"/>
          <w:sz w:val="20"/>
          <w:szCs w:val="20"/>
          <w:lang w:val="uk-UA"/>
        </w:rPr>
        <w:t>у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підряду*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 xml:space="preserve"> (без додатків та додаткових угод)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>докумен</w:t>
      </w:r>
      <w:r w:rsidRPr="001E1AC5">
        <w:rPr>
          <w:rFonts w:ascii="Times New Roman" w:hAnsi="Times New Roman"/>
          <w:sz w:val="20"/>
          <w:szCs w:val="20"/>
          <w:lang w:val="uk-UA"/>
        </w:rPr>
        <w:t>т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ів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 xml:space="preserve"> відгук від замовника будівництва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818E6" w:rsidRPr="001E1AC5">
        <w:rPr>
          <w:rFonts w:ascii="Times New Roman" w:hAnsi="Times New Roman"/>
          <w:sz w:val="20"/>
          <w:szCs w:val="20"/>
          <w:lang w:val="uk-UA"/>
        </w:rPr>
        <w:t xml:space="preserve">що виданий не раніше дати оголошення даної закупівлі, 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>який повинен містити інформацію про якість виконаних робіт, термін виконання робіт, номер договору, дату договору</w:t>
      </w:r>
      <w:r w:rsidR="002439C5" w:rsidRPr="001E1AC5">
        <w:rPr>
          <w:rFonts w:ascii="Times New Roman" w:hAnsi="Times New Roman"/>
          <w:sz w:val="20"/>
          <w:szCs w:val="20"/>
          <w:lang w:val="uk-UA"/>
        </w:rPr>
        <w:t>,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 суму укладеного договору та суму оплачених 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будівельних робіт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>.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 Також учасником надається 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>докумен</w:t>
      </w:r>
      <w:r w:rsidR="001E1AC5">
        <w:rPr>
          <w:rFonts w:ascii="Times New Roman" w:hAnsi="Times New Roman"/>
          <w:sz w:val="20"/>
          <w:szCs w:val="20"/>
          <w:lang w:val="uk-UA"/>
        </w:rPr>
        <w:t>т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>, що у відповідності до вимог законодавства підтверджу</w:t>
      </w:r>
      <w:r w:rsidR="001E1AC5">
        <w:rPr>
          <w:rFonts w:ascii="Times New Roman" w:hAnsi="Times New Roman"/>
          <w:sz w:val="20"/>
          <w:szCs w:val="20"/>
          <w:lang w:val="uk-UA"/>
        </w:rPr>
        <w:t>є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 xml:space="preserve"> прийняття в експлуатацію закінчених будівництвом об’єктів упродовж 202</w:t>
      </w:r>
      <w:r w:rsidR="001E1AC5">
        <w:rPr>
          <w:rFonts w:ascii="Times New Roman" w:hAnsi="Times New Roman"/>
          <w:sz w:val="20"/>
          <w:szCs w:val="20"/>
          <w:lang w:val="uk-UA"/>
        </w:rPr>
        <w:t>0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>-2022 років (Сертифікат про прийняття об’єкта в експлуатацію) згідно надан</w:t>
      </w:r>
      <w:r w:rsidR="001E1AC5">
        <w:rPr>
          <w:rFonts w:ascii="Times New Roman" w:hAnsi="Times New Roman"/>
          <w:sz w:val="20"/>
          <w:szCs w:val="20"/>
          <w:lang w:val="uk-UA"/>
        </w:rPr>
        <w:t>ої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 xml:space="preserve"> учасником копі</w:t>
      </w:r>
      <w:r w:rsidR="001E1AC5">
        <w:rPr>
          <w:rFonts w:ascii="Times New Roman" w:hAnsi="Times New Roman"/>
          <w:sz w:val="20"/>
          <w:szCs w:val="20"/>
          <w:lang w:val="uk-UA"/>
        </w:rPr>
        <w:t>ї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1E1AC5">
        <w:rPr>
          <w:rFonts w:ascii="Times New Roman" w:hAnsi="Times New Roman"/>
          <w:sz w:val="20"/>
          <w:szCs w:val="20"/>
          <w:lang w:val="uk-UA"/>
        </w:rPr>
        <w:t>у</w:t>
      </w:r>
      <w:r w:rsidR="001E1AC5" w:rsidRPr="006F53B3">
        <w:rPr>
          <w:rFonts w:ascii="Times New Roman" w:hAnsi="Times New Roman"/>
          <w:sz w:val="20"/>
          <w:szCs w:val="20"/>
          <w:lang w:val="uk-UA"/>
        </w:rPr>
        <w:t>.</w:t>
      </w:r>
    </w:p>
    <w:p w14:paraId="3F3FD529" w14:textId="44C9F5E5" w:rsidR="00B01CED" w:rsidRPr="001E1AC5" w:rsidRDefault="001E1AC5" w:rsidP="001E1AC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>артість укладен</w:t>
      </w:r>
      <w:r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аналогічн</w:t>
      </w:r>
      <w:r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>
        <w:rPr>
          <w:rFonts w:ascii="Times New Roman" w:hAnsi="Times New Roman"/>
          <w:sz w:val="20"/>
          <w:szCs w:val="20"/>
          <w:lang w:val="uk-UA"/>
        </w:rPr>
        <w:t>у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>, надан</w:t>
      </w:r>
      <w:r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у складі тендерної пропозиції, повинна бути не меншою аніж 100% розміру очікуваної вартості даної закупівлі.</w:t>
      </w:r>
    </w:p>
    <w:p w14:paraId="0EE16A14" w14:textId="61D749FE" w:rsidR="00B01CED" w:rsidRPr="001E1AC5" w:rsidRDefault="00B01CED" w:rsidP="00B01CED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* Під аналогічним договор</w:t>
      </w:r>
      <w:r w:rsidR="001E1AC5">
        <w:rPr>
          <w:rFonts w:ascii="Times New Roman" w:hAnsi="Times New Roman"/>
          <w:sz w:val="20"/>
          <w:szCs w:val="20"/>
          <w:lang w:val="uk-UA"/>
        </w:rPr>
        <w:t>ом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згідно умов тендерної документації необхідно розуміти догов</w:t>
      </w:r>
      <w:r w:rsidR="001E1AC5">
        <w:rPr>
          <w:rFonts w:ascii="Times New Roman" w:hAnsi="Times New Roman"/>
          <w:sz w:val="20"/>
          <w:szCs w:val="20"/>
          <w:lang w:val="uk-UA"/>
        </w:rPr>
        <w:t>ір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щодо виконання робіт із нового будівництва (будівництва) або капітального ремонту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або реконструкції 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приміщень </w:t>
      </w:r>
      <w:r w:rsidRPr="001E1AC5">
        <w:rPr>
          <w:rFonts w:ascii="Times New Roman" w:hAnsi="Times New Roman"/>
          <w:sz w:val="20"/>
          <w:szCs w:val="20"/>
          <w:lang w:val="uk-UA"/>
        </w:rPr>
        <w:t>заклад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у </w:t>
      </w:r>
      <w:r w:rsidRPr="001E1AC5">
        <w:rPr>
          <w:rFonts w:ascii="Times New Roman" w:hAnsi="Times New Roman"/>
          <w:sz w:val="20"/>
          <w:szCs w:val="20"/>
          <w:lang w:val="uk-UA"/>
        </w:rPr>
        <w:t>охорони здоров’я.</w:t>
      </w:r>
    </w:p>
    <w:p w14:paraId="40B124E6" w14:textId="3DA8D9E2" w:rsidR="00D67787" w:rsidRPr="001E1AC5" w:rsidRDefault="00D67787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E1AC5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Учасник закупівлі повинен підтвердити обсяг виконаних (реалізованих) будівельно – монтажних робіт за</w:t>
      </w:r>
      <w:r w:rsidR="006C7404" w:rsidRPr="001E1AC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57F7B" w:rsidRPr="001E1AC5">
        <w:rPr>
          <w:rFonts w:ascii="Times New Roman" w:hAnsi="Times New Roman"/>
          <w:sz w:val="20"/>
          <w:szCs w:val="20"/>
          <w:lang w:val="uk-UA"/>
        </w:rPr>
        <w:t>2021-</w:t>
      </w:r>
      <w:r w:rsidR="00D971B6" w:rsidRPr="001E1AC5">
        <w:rPr>
          <w:rFonts w:ascii="Times New Roman" w:hAnsi="Times New Roman"/>
          <w:sz w:val="20"/>
          <w:szCs w:val="20"/>
          <w:lang w:val="en-US"/>
        </w:rPr>
        <w:t>2022</w:t>
      </w:r>
      <w:r w:rsidR="00D971B6" w:rsidRPr="001E1AC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C7404" w:rsidRPr="001E1AC5">
        <w:rPr>
          <w:rFonts w:ascii="Times New Roman" w:hAnsi="Times New Roman"/>
          <w:sz w:val="20"/>
          <w:szCs w:val="20"/>
          <w:lang w:val="uk-UA"/>
        </w:rPr>
        <w:t>р</w:t>
      </w:r>
      <w:r w:rsidR="00F57F7B" w:rsidRPr="001E1AC5">
        <w:rPr>
          <w:rFonts w:ascii="Times New Roman" w:hAnsi="Times New Roman"/>
          <w:sz w:val="20"/>
          <w:szCs w:val="20"/>
          <w:lang w:val="uk-UA"/>
        </w:rPr>
        <w:t>оки</w:t>
      </w:r>
      <w:r w:rsidR="006C7404" w:rsidRPr="001E1AC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в обсязі не менше </w:t>
      </w:r>
      <w:r w:rsidR="00F57F7B" w:rsidRPr="001E1AC5">
        <w:rPr>
          <w:rFonts w:ascii="Times New Roman" w:hAnsi="Times New Roman"/>
          <w:sz w:val="20"/>
          <w:szCs w:val="20"/>
          <w:lang w:val="uk-UA"/>
        </w:rPr>
        <w:t>18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млн. грн. (на підтвердження надати  звітність за формою № 1-кб (місячна) із підтверджуючою інформацією про отримання вказаної звітності уповноваженим органом).</w:t>
      </w:r>
      <w:r w:rsidRPr="001E1AC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4AEDB33C" w14:textId="1C01D92B" w:rsidR="00B01CED" w:rsidRPr="001E1AC5" w:rsidRDefault="00B01CED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59F2DE6" w14:textId="5FAB7C57" w:rsidR="00B01CED" w:rsidRPr="001E1AC5" w:rsidRDefault="00B01CED" w:rsidP="00B01CE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sz w:val="16"/>
          <w:szCs w:val="16"/>
          <w:lang w:val="uk-UA"/>
        </w:rPr>
        <w:t>І</w:t>
      </w:r>
      <w:r w:rsidRPr="001E1AC5">
        <w:rPr>
          <w:rFonts w:ascii="Times New Roman" w:hAnsi="Times New Roman"/>
          <w:sz w:val="16"/>
          <w:szCs w:val="16"/>
          <w:lang w:val="en-US"/>
        </w:rPr>
        <w:t>V</w:t>
      </w:r>
      <w:r w:rsidRPr="001E1AC5">
        <w:rPr>
          <w:rFonts w:ascii="Times New Roman" w:hAnsi="Times New Roman"/>
          <w:sz w:val="16"/>
          <w:szCs w:val="16"/>
          <w:lang w:val="uk-UA"/>
        </w:rPr>
        <w:t xml:space="preserve">. 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Наявність фінансової спроможності</w:t>
      </w:r>
    </w:p>
    <w:p w14:paraId="134FEA33" w14:textId="4466B530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6D223E" w:rsidRPr="001E1AC5">
        <w:rPr>
          <w:rFonts w:ascii="Times New Roman" w:hAnsi="Times New Roman"/>
          <w:sz w:val="20"/>
          <w:szCs w:val="20"/>
          <w:lang w:val="uk-UA"/>
        </w:rPr>
        <w:t>8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млн. грн. Чистий дохід від реалізації продукції (товарів, робіт, послуг) за 2022 рік підтверджується наступними документами:</w:t>
      </w:r>
    </w:p>
    <w:p w14:paraId="7BD8617E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37211D1A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0C6651E1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4C5FD9A3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42D2533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22F8C6FB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0DF50E55" w14:textId="75B6741A" w:rsidR="00B01CED" w:rsidRDefault="00B01CED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7391030D" w14:textId="1D2F026F" w:rsid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F7D27C7" w14:textId="4123AEE5" w:rsidR="008C656A" w:rsidRP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C656A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 xml:space="preserve">Примітка: </w:t>
      </w:r>
      <w:r w:rsidRPr="008C656A">
        <w:rPr>
          <w:rFonts w:ascii="Times New Roman" w:hAnsi="Times New Roman"/>
          <w:b/>
          <w:bCs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8C656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818E6"/>
    <w:rsid w:val="0011224F"/>
    <w:rsid w:val="001B2A0F"/>
    <w:rsid w:val="001E1AC5"/>
    <w:rsid w:val="002439C5"/>
    <w:rsid w:val="00320209"/>
    <w:rsid w:val="003719CB"/>
    <w:rsid w:val="0038670F"/>
    <w:rsid w:val="004853BC"/>
    <w:rsid w:val="004E3E99"/>
    <w:rsid w:val="006906E4"/>
    <w:rsid w:val="006C7404"/>
    <w:rsid w:val="006D223E"/>
    <w:rsid w:val="006F53B3"/>
    <w:rsid w:val="007D4719"/>
    <w:rsid w:val="007E5656"/>
    <w:rsid w:val="007F2A2C"/>
    <w:rsid w:val="008C656A"/>
    <w:rsid w:val="009565E4"/>
    <w:rsid w:val="00A65191"/>
    <w:rsid w:val="00A85D3B"/>
    <w:rsid w:val="00B01CED"/>
    <w:rsid w:val="00B94F61"/>
    <w:rsid w:val="00BF58B0"/>
    <w:rsid w:val="00C466B9"/>
    <w:rsid w:val="00C70738"/>
    <w:rsid w:val="00D67787"/>
    <w:rsid w:val="00D971B6"/>
    <w:rsid w:val="00DC7213"/>
    <w:rsid w:val="00DE626F"/>
    <w:rsid w:val="00F57F7B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75B-6876-460C-A883-5935A89C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33</cp:revision>
  <cp:lastPrinted>2023-01-02T10:26:00Z</cp:lastPrinted>
  <dcterms:created xsi:type="dcterms:W3CDTF">2022-12-02T12:39:00Z</dcterms:created>
  <dcterms:modified xsi:type="dcterms:W3CDTF">2023-03-03T11:52:00Z</dcterms:modified>
</cp:coreProperties>
</file>