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60B0" w14:textId="77777777" w:rsidR="00B639B1" w:rsidRPr="00E52740" w:rsidRDefault="00B639B1" w:rsidP="00FE5A02">
      <w:pPr>
        <w:rPr>
          <w:sz w:val="28"/>
          <w:szCs w:val="28"/>
        </w:rPr>
      </w:pPr>
      <w:r w:rsidRPr="00E52740">
        <w:rPr>
          <w:sz w:val="28"/>
          <w:szCs w:val="28"/>
        </w:rPr>
        <w:t>ДИТЯЧИЙ ОЗДОРОВЧИЙ ЦЕНТР САНАТОРНОГО ТИПУ</w:t>
      </w:r>
    </w:p>
    <w:p w14:paraId="19ECE01E" w14:textId="77777777" w:rsidR="00B639B1" w:rsidRPr="00E52740" w:rsidRDefault="00B639B1" w:rsidP="00FE5A02">
      <w:pPr>
        <w:rPr>
          <w:sz w:val="28"/>
          <w:szCs w:val="28"/>
        </w:rPr>
      </w:pPr>
      <w:r w:rsidRPr="00E52740">
        <w:rPr>
          <w:sz w:val="28"/>
          <w:szCs w:val="28"/>
        </w:rPr>
        <w:t xml:space="preserve"> "МИРГОРОДСЬКИЙ"</w:t>
      </w:r>
    </w:p>
    <w:p w14:paraId="1A2B295B" w14:textId="315EB906" w:rsidR="00FE5A02" w:rsidRPr="00E52740" w:rsidRDefault="00B639B1" w:rsidP="00FE5A02">
      <w:pPr>
        <w:rPr>
          <w:color w:val="000000" w:themeColor="text1"/>
          <w:sz w:val="28"/>
          <w:szCs w:val="28"/>
        </w:rPr>
      </w:pPr>
      <w:r w:rsidRPr="00E52740">
        <w:rPr>
          <w:sz w:val="28"/>
          <w:szCs w:val="28"/>
        </w:rPr>
        <w:t>ПОЛТАВСЬКОЇ ОБЛАСНОЇ РАДИ</w:t>
      </w:r>
    </w:p>
    <w:p w14:paraId="04DE517E" w14:textId="77777777" w:rsidR="00FE5A02" w:rsidRPr="00E52740" w:rsidRDefault="00FE5A02" w:rsidP="00FE5A02">
      <w:pPr>
        <w:rPr>
          <w:color w:val="000000" w:themeColor="text1"/>
          <w:sz w:val="32"/>
          <w:szCs w:val="32"/>
        </w:rPr>
      </w:pPr>
    </w:p>
    <w:p w14:paraId="5FE9028C" w14:textId="77777777" w:rsidR="00FE5A02" w:rsidRPr="00E52740" w:rsidRDefault="00FE5A02" w:rsidP="00FE5A02">
      <w:pPr>
        <w:rPr>
          <w:bCs/>
          <w:color w:val="000000" w:themeColor="text1"/>
        </w:rPr>
      </w:pPr>
    </w:p>
    <w:p w14:paraId="0913A269" w14:textId="77777777" w:rsidR="00FE5A02" w:rsidRPr="00E52740" w:rsidRDefault="00FE5A02" w:rsidP="00FE5A02">
      <w:pPr>
        <w:rPr>
          <w:bCs/>
          <w:color w:val="000000" w:themeColor="text1"/>
        </w:rPr>
      </w:pPr>
    </w:p>
    <w:p w14:paraId="514A38B0" w14:textId="77777777" w:rsidR="00FE5A02" w:rsidRPr="00E52740" w:rsidRDefault="00FE5A02" w:rsidP="00FE5A02">
      <w:pPr>
        <w:rPr>
          <w:bCs/>
          <w:color w:val="000000" w:themeColor="text1"/>
        </w:rPr>
      </w:pPr>
    </w:p>
    <w:p w14:paraId="276D87AA" w14:textId="77777777" w:rsidR="00FE5A02" w:rsidRPr="00E52740" w:rsidRDefault="00FE5A02" w:rsidP="00FE5A02">
      <w:pPr>
        <w:rPr>
          <w:bCs/>
          <w:color w:val="000000" w:themeColor="text1"/>
        </w:rPr>
      </w:pPr>
    </w:p>
    <w:p w14:paraId="2FFA426D" w14:textId="77777777" w:rsidR="00FE5A02" w:rsidRPr="00E52740" w:rsidRDefault="00FE5A02" w:rsidP="00FE5A02">
      <w:pPr>
        <w:rPr>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FE5A02" w:rsidRPr="00E52740" w14:paraId="74699FD3" w14:textId="77777777" w:rsidTr="00F44FA1">
        <w:tc>
          <w:tcPr>
            <w:tcW w:w="3931" w:type="dxa"/>
            <w:tcBorders>
              <w:top w:val="nil"/>
              <w:left w:val="nil"/>
              <w:bottom w:val="nil"/>
              <w:right w:val="nil"/>
            </w:tcBorders>
          </w:tcPr>
          <w:p w14:paraId="2ED315E2" w14:textId="77777777" w:rsidR="00FE5A02" w:rsidRPr="00E52740" w:rsidRDefault="00FE5A02" w:rsidP="00F44FA1">
            <w:pPr>
              <w:rPr>
                <w:bCs/>
                <w:color w:val="000000" w:themeColor="text1"/>
              </w:rPr>
            </w:pPr>
          </w:p>
        </w:tc>
        <w:tc>
          <w:tcPr>
            <w:tcW w:w="5387" w:type="dxa"/>
            <w:tcBorders>
              <w:top w:val="nil"/>
              <w:left w:val="nil"/>
              <w:bottom w:val="nil"/>
              <w:right w:val="nil"/>
            </w:tcBorders>
          </w:tcPr>
          <w:p w14:paraId="72FB411C" w14:textId="77777777" w:rsidR="00FE5A02" w:rsidRPr="00E52740" w:rsidRDefault="00FE5A02" w:rsidP="00F44FA1">
            <w:pPr>
              <w:rPr>
                <w:b w:val="0"/>
                <w:bCs/>
                <w:noProof/>
                <w:color w:val="000000" w:themeColor="text1"/>
                <w:sz w:val="28"/>
                <w:szCs w:val="28"/>
              </w:rPr>
            </w:pPr>
            <w:r w:rsidRPr="00E52740">
              <w:rPr>
                <w:b w:val="0"/>
                <w:bCs/>
                <w:noProof/>
                <w:color w:val="000000" w:themeColor="text1"/>
                <w:sz w:val="28"/>
                <w:szCs w:val="28"/>
              </w:rPr>
              <w:t>«ЗАТВЕРДЖЕНО»</w:t>
            </w:r>
          </w:p>
          <w:p w14:paraId="432EC5DE" w14:textId="55C30D63" w:rsidR="00FE5A02" w:rsidRPr="00E52740" w:rsidRDefault="00FE5A02" w:rsidP="00FE5A02">
            <w:pPr>
              <w:rPr>
                <w:b w:val="0"/>
                <w:color w:val="000000" w:themeColor="text1"/>
                <w:sz w:val="28"/>
                <w:szCs w:val="28"/>
              </w:rPr>
            </w:pPr>
            <w:r w:rsidRPr="00E52740">
              <w:rPr>
                <w:b w:val="0"/>
                <w:color w:val="000000" w:themeColor="text1"/>
                <w:sz w:val="28"/>
                <w:szCs w:val="28"/>
              </w:rPr>
              <w:t>Рішенням уповноваженої особи</w:t>
            </w:r>
          </w:p>
        </w:tc>
      </w:tr>
      <w:tr w:rsidR="00794D51" w:rsidRPr="00E52740" w14:paraId="2BD8E88F" w14:textId="77777777" w:rsidTr="00F44FA1">
        <w:tc>
          <w:tcPr>
            <w:tcW w:w="3931" w:type="dxa"/>
            <w:tcBorders>
              <w:top w:val="nil"/>
              <w:left w:val="nil"/>
              <w:bottom w:val="nil"/>
              <w:right w:val="nil"/>
            </w:tcBorders>
            <w:hideMark/>
          </w:tcPr>
          <w:p w14:paraId="13255B1D" w14:textId="77777777" w:rsidR="00FE5A02" w:rsidRPr="00E52740" w:rsidRDefault="00FE5A02" w:rsidP="00F44FA1">
            <w:pPr>
              <w:rPr>
                <w:bCs/>
                <w:color w:val="000000" w:themeColor="text1"/>
                <w:sz w:val="28"/>
                <w:szCs w:val="28"/>
              </w:rPr>
            </w:pPr>
            <w:r w:rsidRPr="00E52740">
              <w:rPr>
                <w:bCs/>
                <w:color w:val="000000" w:themeColor="text1"/>
                <w:sz w:val="28"/>
                <w:szCs w:val="28"/>
              </w:rPr>
              <w:t xml:space="preserve"> </w:t>
            </w:r>
          </w:p>
        </w:tc>
        <w:tc>
          <w:tcPr>
            <w:tcW w:w="5387" w:type="dxa"/>
            <w:tcBorders>
              <w:top w:val="nil"/>
              <w:left w:val="nil"/>
              <w:bottom w:val="nil"/>
              <w:right w:val="nil"/>
            </w:tcBorders>
            <w:hideMark/>
          </w:tcPr>
          <w:p w14:paraId="1B252BF2" w14:textId="369FF426" w:rsidR="00FE5A02" w:rsidRPr="00E52740" w:rsidRDefault="00FE5A02" w:rsidP="00F44FA1">
            <w:pPr>
              <w:rPr>
                <w:b w:val="0"/>
                <w:bCs/>
                <w:color w:val="000000" w:themeColor="text1"/>
                <w:sz w:val="28"/>
                <w:szCs w:val="28"/>
              </w:rPr>
            </w:pPr>
            <w:r w:rsidRPr="00E52740">
              <w:rPr>
                <w:b w:val="0"/>
                <w:color w:val="000000" w:themeColor="text1"/>
                <w:sz w:val="28"/>
                <w:szCs w:val="28"/>
              </w:rPr>
              <w:t xml:space="preserve">від  </w:t>
            </w:r>
            <w:r w:rsidR="00F33109" w:rsidRPr="00E52740">
              <w:rPr>
                <w:b w:val="0"/>
                <w:color w:val="000000" w:themeColor="text1"/>
                <w:sz w:val="28"/>
                <w:szCs w:val="28"/>
              </w:rPr>
              <w:t>2</w:t>
            </w:r>
            <w:r w:rsidR="00457C43" w:rsidRPr="00E52740">
              <w:rPr>
                <w:b w:val="0"/>
                <w:color w:val="000000" w:themeColor="text1"/>
                <w:sz w:val="28"/>
                <w:szCs w:val="28"/>
                <w:lang w:val="en-US"/>
              </w:rPr>
              <w:t>4</w:t>
            </w:r>
            <w:r w:rsidRPr="00E52740">
              <w:rPr>
                <w:b w:val="0"/>
                <w:color w:val="000000" w:themeColor="text1"/>
                <w:sz w:val="28"/>
                <w:szCs w:val="28"/>
              </w:rPr>
              <w:t>.03.2023р.</w:t>
            </w:r>
          </w:p>
          <w:p w14:paraId="7C13B688" w14:textId="77777777" w:rsidR="00FE5A02" w:rsidRPr="00E52740" w:rsidRDefault="00FE5A02" w:rsidP="00F44FA1">
            <w:pPr>
              <w:rPr>
                <w:b w:val="0"/>
                <w:bCs/>
                <w:color w:val="000000" w:themeColor="text1"/>
                <w:sz w:val="28"/>
                <w:szCs w:val="28"/>
              </w:rPr>
            </w:pPr>
          </w:p>
          <w:p w14:paraId="1B4E7486" w14:textId="77777777" w:rsidR="00FE5A02" w:rsidRPr="00E52740" w:rsidRDefault="00FE5A02" w:rsidP="00F44FA1">
            <w:pPr>
              <w:rPr>
                <w:b w:val="0"/>
                <w:bCs/>
                <w:color w:val="000000" w:themeColor="text1"/>
                <w:sz w:val="28"/>
                <w:szCs w:val="28"/>
              </w:rPr>
            </w:pPr>
          </w:p>
        </w:tc>
      </w:tr>
      <w:tr w:rsidR="00FE5A02" w:rsidRPr="00E52740" w14:paraId="10920EA7" w14:textId="77777777" w:rsidTr="00F44FA1">
        <w:tc>
          <w:tcPr>
            <w:tcW w:w="3931" w:type="dxa"/>
            <w:tcBorders>
              <w:top w:val="nil"/>
              <w:left w:val="nil"/>
              <w:bottom w:val="nil"/>
              <w:right w:val="nil"/>
            </w:tcBorders>
          </w:tcPr>
          <w:p w14:paraId="3B5E9269" w14:textId="77777777" w:rsidR="00FE5A02" w:rsidRPr="00E52740" w:rsidRDefault="00FE5A02" w:rsidP="00F44FA1">
            <w:pPr>
              <w:rPr>
                <w:bCs/>
                <w:color w:val="000000" w:themeColor="text1"/>
                <w:sz w:val="28"/>
                <w:szCs w:val="28"/>
              </w:rPr>
            </w:pPr>
          </w:p>
        </w:tc>
        <w:tc>
          <w:tcPr>
            <w:tcW w:w="5387" w:type="dxa"/>
            <w:tcBorders>
              <w:top w:val="nil"/>
              <w:left w:val="nil"/>
              <w:bottom w:val="nil"/>
              <w:right w:val="nil"/>
            </w:tcBorders>
            <w:hideMark/>
          </w:tcPr>
          <w:p w14:paraId="3623A587" w14:textId="1E7C32D7" w:rsidR="00FE5A02" w:rsidRPr="00E52740" w:rsidRDefault="00FE5A02" w:rsidP="00F44FA1">
            <w:pPr>
              <w:rPr>
                <w:b w:val="0"/>
                <w:color w:val="000000" w:themeColor="text1"/>
                <w:sz w:val="28"/>
                <w:szCs w:val="28"/>
              </w:rPr>
            </w:pPr>
            <w:r w:rsidRPr="00E52740">
              <w:rPr>
                <w:b w:val="0"/>
                <w:color w:val="000000" w:themeColor="text1"/>
                <w:sz w:val="28"/>
                <w:szCs w:val="28"/>
              </w:rPr>
              <w:t xml:space="preserve">/ </w:t>
            </w:r>
            <w:r w:rsidR="00B639B1" w:rsidRPr="00E52740">
              <w:rPr>
                <w:b w:val="0"/>
                <w:color w:val="000000" w:themeColor="text1"/>
                <w:sz w:val="28"/>
                <w:szCs w:val="28"/>
              </w:rPr>
              <w:t>Світлана ЦИБ</w:t>
            </w:r>
            <w:r w:rsidR="00794D51" w:rsidRPr="00E52740">
              <w:rPr>
                <w:b w:val="0"/>
                <w:color w:val="000000" w:themeColor="text1"/>
                <w:sz w:val="28"/>
                <w:szCs w:val="28"/>
              </w:rPr>
              <w:t xml:space="preserve"> </w:t>
            </w:r>
            <w:r w:rsidRPr="00E52740">
              <w:rPr>
                <w:b w:val="0"/>
                <w:color w:val="000000" w:themeColor="text1"/>
                <w:sz w:val="28"/>
                <w:szCs w:val="28"/>
              </w:rPr>
              <w:t>/  _____________</w:t>
            </w:r>
          </w:p>
        </w:tc>
      </w:tr>
    </w:tbl>
    <w:p w14:paraId="4E48D1A4" w14:textId="77777777" w:rsidR="00FE5A02" w:rsidRPr="00E52740" w:rsidRDefault="00FE5A02" w:rsidP="00FE5A02">
      <w:pPr>
        <w:ind w:left="320"/>
        <w:rPr>
          <w:bCs/>
          <w:color w:val="000000" w:themeColor="text1"/>
        </w:rPr>
      </w:pPr>
    </w:p>
    <w:p w14:paraId="5A9F6A87" w14:textId="77777777" w:rsidR="00FE5A02" w:rsidRPr="00E52740" w:rsidRDefault="00FE5A02" w:rsidP="00FE5A02">
      <w:pPr>
        <w:ind w:left="320"/>
        <w:rPr>
          <w:color w:val="000000" w:themeColor="text1"/>
        </w:rPr>
      </w:pPr>
    </w:p>
    <w:p w14:paraId="14242E92" w14:textId="77777777" w:rsidR="00BD56F6" w:rsidRPr="00E52740" w:rsidRDefault="00BD56F6" w:rsidP="00BD56F6">
      <w:pPr>
        <w:ind w:left="320"/>
        <w:rPr>
          <w:b w:val="0"/>
          <w:color w:val="000000" w:themeColor="text1"/>
        </w:rPr>
      </w:pPr>
    </w:p>
    <w:p w14:paraId="4B1B4D36" w14:textId="77777777" w:rsidR="00BD56F6" w:rsidRPr="00E52740" w:rsidRDefault="00BD56F6" w:rsidP="00BD56F6">
      <w:pPr>
        <w:ind w:left="320"/>
        <w:rPr>
          <w:b w:val="0"/>
          <w:color w:val="000000" w:themeColor="text1"/>
        </w:rPr>
      </w:pPr>
    </w:p>
    <w:p w14:paraId="716DF6F7" w14:textId="77777777" w:rsidR="00BD56F6" w:rsidRPr="00E52740" w:rsidRDefault="00BD56F6" w:rsidP="00BD56F6">
      <w:pPr>
        <w:ind w:left="320"/>
        <w:rPr>
          <w:b w:val="0"/>
          <w:bCs/>
          <w:sz w:val="36"/>
          <w:szCs w:val="36"/>
        </w:rPr>
      </w:pPr>
      <w:r w:rsidRPr="00E52740">
        <w:rPr>
          <w:b w:val="0"/>
          <w:color w:val="000000" w:themeColor="text1"/>
          <w:sz w:val="36"/>
          <w:szCs w:val="36"/>
        </w:rPr>
        <w:t>ТЕНДЕРНА ДОКУМЕНТАЦІЯ</w:t>
      </w:r>
    </w:p>
    <w:p w14:paraId="22A86695" w14:textId="77777777" w:rsidR="00BD56F6" w:rsidRPr="00E52740" w:rsidRDefault="00BD56F6" w:rsidP="00BD56F6">
      <w:pPr>
        <w:rPr>
          <w:b w:val="0"/>
          <w:bCs/>
          <w:sz w:val="36"/>
          <w:szCs w:val="36"/>
        </w:rPr>
      </w:pPr>
    </w:p>
    <w:p w14:paraId="3174178E" w14:textId="77777777" w:rsidR="00BD56F6" w:rsidRPr="00E52740" w:rsidRDefault="00BD56F6" w:rsidP="00BD56F6">
      <w:pPr>
        <w:rPr>
          <w:color w:val="000000" w:themeColor="text1"/>
          <w:sz w:val="28"/>
          <w:szCs w:val="28"/>
        </w:rPr>
      </w:pPr>
      <w:r w:rsidRPr="00E52740">
        <w:rPr>
          <w:b w:val="0"/>
          <w:sz w:val="28"/>
          <w:szCs w:val="28"/>
        </w:rPr>
        <w:t xml:space="preserve">ЩОДО </w:t>
      </w:r>
      <w:r w:rsidRPr="00E52740">
        <w:rPr>
          <w:b w:val="0"/>
          <w:color w:val="000000" w:themeColor="text1"/>
          <w:sz w:val="28"/>
          <w:szCs w:val="28"/>
        </w:rPr>
        <w:t>ПРОВЕДЕННЯ</w:t>
      </w:r>
    </w:p>
    <w:p w14:paraId="4DB8699E" w14:textId="77777777" w:rsidR="00BD56F6" w:rsidRPr="00E52740" w:rsidRDefault="00BD56F6" w:rsidP="00BD56F6">
      <w:pPr>
        <w:rPr>
          <w:b w:val="0"/>
          <w:bCs/>
          <w:color w:val="000000" w:themeColor="text1"/>
          <w:sz w:val="28"/>
          <w:szCs w:val="28"/>
        </w:rPr>
      </w:pPr>
      <w:r w:rsidRPr="00E52740">
        <w:rPr>
          <w:b w:val="0"/>
          <w:color w:val="000000" w:themeColor="text1"/>
          <w:sz w:val="28"/>
          <w:szCs w:val="28"/>
        </w:rPr>
        <w:t>ВІДКРИТИХ ТОРГІВ НА ЗАКУПІВЛЮ:</w:t>
      </w:r>
    </w:p>
    <w:p w14:paraId="36B8B3BB" w14:textId="77777777" w:rsidR="00BD56F6" w:rsidRPr="00E52740" w:rsidRDefault="00BD56F6" w:rsidP="00BD56F6">
      <w:pPr>
        <w:rPr>
          <w:b w:val="0"/>
          <w:bCs/>
          <w:color w:val="000000" w:themeColor="text1"/>
          <w:sz w:val="28"/>
          <w:szCs w:val="28"/>
        </w:rPr>
      </w:pPr>
    </w:p>
    <w:p w14:paraId="66D3E4E6" w14:textId="72A59257" w:rsidR="00BD56F6" w:rsidRPr="00E52740" w:rsidRDefault="00B639B1"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themeColor="text1"/>
          <w:sz w:val="28"/>
          <w:szCs w:val="28"/>
        </w:rPr>
      </w:pPr>
      <w:r w:rsidRPr="00E52740">
        <w:rPr>
          <w:b w:val="0"/>
          <w:color w:val="000000" w:themeColor="text1"/>
          <w:sz w:val="28"/>
          <w:szCs w:val="28"/>
        </w:rPr>
        <w:t>Природний газ</w:t>
      </w:r>
    </w:p>
    <w:p w14:paraId="6A012ED5"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4A6E9511" w14:textId="1793DF5C"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E52740">
        <w:rPr>
          <w:b w:val="0"/>
          <w:color w:val="000000" w:themeColor="text1"/>
          <w:sz w:val="28"/>
          <w:szCs w:val="28"/>
        </w:rPr>
        <w:t xml:space="preserve">національний класифікатор України ДК 021:2015 «Єдиний закупівельний словник»  – </w:t>
      </w:r>
      <w:r w:rsidR="00932343" w:rsidRPr="00E52740">
        <w:rPr>
          <w:b w:val="0"/>
          <w:color w:val="000000" w:themeColor="text1"/>
          <w:sz w:val="28"/>
          <w:szCs w:val="28"/>
        </w:rPr>
        <w:t xml:space="preserve"> </w:t>
      </w:r>
      <w:r w:rsidR="00B639B1" w:rsidRPr="00E52740">
        <w:rPr>
          <w:b w:val="0"/>
          <w:color w:val="000000" w:themeColor="text1"/>
          <w:sz w:val="28"/>
          <w:szCs w:val="28"/>
        </w:rPr>
        <w:t>09120000-6 Газове паливо</w:t>
      </w:r>
    </w:p>
    <w:p w14:paraId="0F599867"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7B38581E" w14:textId="77777777" w:rsidR="00BD56F6" w:rsidRPr="00E52740" w:rsidRDefault="00BD56F6" w:rsidP="00BD56F6">
      <w:pPr>
        <w:rPr>
          <w:b w:val="0"/>
          <w:color w:val="000000" w:themeColor="text1"/>
          <w:sz w:val="28"/>
          <w:szCs w:val="28"/>
        </w:rPr>
      </w:pPr>
    </w:p>
    <w:p w14:paraId="3B9979A6" w14:textId="77777777" w:rsidR="00BD56F6" w:rsidRPr="00E52740" w:rsidRDefault="00BD56F6" w:rsidP="00BD56F6">
      <w:pPr>
        <w:rPr>
          <w:b w:val="0"/>
          <w:color w:val="000000" w:themeColor="text1"/>
          <w:sz w:val="28"/>
          <w:szCs w:val="28"/>
        </w:rPr>
      </w:pPr>
    </w:p>
    <w:p w14:paraId="09DCADCC"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72043270"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14:paraId="260FEFE5"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C72EBBF"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FCAEA22"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5684FBD5"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46BE005B"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2208512" w14:textId="77777777" w:rsidR="00BD56F6" w:rsidRPr="00E52740" w:rsidRDefault="00BD56F6" w:rsidP="00BD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49DA722" w14:textId="5294F121" w:rsidR="00BD56F6" w:rsidRPr="00E52740" w:rsidRDefault="00BD56F6" w:rsidP="00BD56F6">
      <w:pPr>
        <w:pStyle w:val="90"/>
        <w:widowControl w:val="0"/>
        <w:spacing w:line="240" w:lineRule="auto"/>
        <w:jc w:val="center"/>
        <w:rPr>
          <w:rFonts w:ascii="Times New Roman" w:hAnsi="Times New Roman" w:cs="Times New Roman"/>
          <w:sz w:val="28"/>
          <w:szCs w:val="28"/>
          <w:lang w:val="uk-UA"/>
        </w:rPr>
      </w:pPr>
      <w:r w:rsidRPr="00E52740">
        <w:rPr>
          <w:rFonts w:ascii="Times New Roman" w:hAnsi="Times New Roman" w:cs="Times New Roman"/>
          <w:b/>
          <w:bCs/>
          <w:sz w:val="28"/>
          <w:szCs w:val="28"/>
          <w:lang w:val="uk-UA"/>
        </w:rPr>
        <w:t>2023р.</w:t>
      </w:r>
    </w:p>
    <w:p w14:paraId="6B062FD0" w14:textId="77777777" w:rsidR="00495B8F" w:rsidRPr="00E52740" w:rsidRDefault="00495B8F" w:rsidP="00441A18">
      <w:pPr>
        <w:widowControl/>
        <w:suppressAutoHyphens w:val="0"/>
        <w:autoSpaceDE/>
        <w:jc w:val="left"/>
        <w:rPr>
          <w:rFonts w:eastAsia="Arial Unicode MS"/>
          <w:b w:val="0"/>
          <w:bCs/>
          <w:color w:val="000000" w:themeColor="text1"/>
          <w:sz w:val="22"/>
          <w:szCs w:val="22"/>
        </w:rPr>
      </w:pPr>
      <w:r w:rsidRPr="00E52740">
        <w:rPr>
          <w:rFonts w:eastAsia="Arial Unicode MS"/>
          <w:b w:val="0"/>
          <w:bCs/>
          <w:color w:val="000000" w:themeColor="text1"/>
          <w:sz w:val="22"/>
          <w:szCs w:val="22"/>
        </w:rPr>
        <w:br w:type="page"/>
      </w:r>
    </w:p>
    <w:p w14:paraId="6765224A" w14:textId="77777777" w:rsidR="00105E5E" w:rsidRPr="00E52740"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E52740" w14:paraId="68BBF244" w14:textId="77777777" w:rsidTr="008421DA">
        <w:trPr>
          <w:trHeight w:val="299"/>
          <w:jc w:val="center"/>
        </w:trPr>
        <w:tc>
          <w:tcPr>
            <w:tcW w:w="576" w:type="dxa"/>
            <w:vAlign w:val="center"/>
          </w:tcPr>
          <w:p w14:paraId="2DE16818" w14:textId="77777777" w:rsidR="00105E5E" w:rsidRPr="00E52740"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w:t>
            </w:r>
          </w:p>
        </w:tc>
        <w:tc>
          <w:tcPr>
            <w:tcW w:w="9437" w:type="dxa"/>
            <w:gridSpan w:val="3"/>
            <w:vAlign w:val="center"/>
          </w:tcPr>
          <w:p w14:paraId="3B633A2F"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E52740" w14:paraId="696CE102" w14:textId="77777777" w:rsidTr="008421DA">
        <w:trPr>
          <w:trHeight w:val="274"/>
          <w:jc w:val="center"/>
        </w:trPr>
        <w:tc>
          <w:tcPr>
            <w:tcW w:w="576" w:type="dxa"/>
            <w:vAlign w:val="center"/>
          </w:tcPr>
          <w:p w14:paraId="0D4A08B4" w14:textId="77777777" w:rsidR="00105E5E" w:rsidRPr="00E52740"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1</w:t>
            </w:r>
          </w:p>
        </w:tc>
        <w:tc>
          <w:tcPr>
            <w:tcW w:w="3218" w:type="dxa"/>
            <w:gridSpan w:val="2"/>
            <w:vAlign w:val="center"/>
          </w:tcPr>
          <w:p w14:paraId="6C3C8760"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2</w:t>
            </w:r>
          </w:p>
        </w:tc>
        <w:tc>
          <w:tcPr>
            <w:tcW w:w="6219" w:type="dxa"/>
            <w:vAlign w:val="center"/>
          </w:tcPr>
          <w:p w14:paraId="69227199"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3</w:t>
            </w:r>
          </w:p>
        </w:tc>
      </w:tr>
      <w:tr w:rsidR="00E86B29" w:rsidRPr="00E52740" w14:paraId="339FD546" w14:textId="77777777" w:rsidTr="008421DA">
        <w:trPr>
          <w:trHeight w:val="520"/>
          <w:jc w:val="center"/>
        </w:trPr>
        <w:tc>
          <w:tcPr>
            <w:tcW w:w="576" w:type="dxa"/>
          </w:tcPr>
          <w:p w14:paraId="1100EF2F"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1</w:t>
            </w:r>
          </w:p>
        </w:tc>
        <w:tc>
          <w:tcPr>
            <w:tcW w:w="3218" w:type="dxa"/>
            <w:gridSpan w:val="2"/>
          </w:tcPr>
          <w:p w14:paraId="6BE48F4D" w14:textId="77777777" w:rsidR="00105E5E" w:rsidRPr="00E5274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14:paraId="38B284DD" w14:textId="7175B460" w:rsidR="007A6DC4" w:rsidRPr="00E52740" w:rsidRDefault="00105E5E" w:rsidP="00441A18">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Тендерну документацію розроблено </w:t>
            </w:r>
            <w:r w:rsidRPr="00E52740">
              <w:rPr>
                <w:rFonts w:ascii="Times New Roman" w:eastAsia="Times New Roman" w:hAnsi="Times New Roman" w:cs="Times New Roman"/>
                <w:color w:val="000000" w:themeColor="text1"/>
                <w:sz w:val="24"/>
                <w:szCs w:val="24"/>
                <w:lang w:val="uk-UA"/>
              </w:rPr>
              <w:t>відповідно до вимог</w:t>
            </w:r>
            <w:r w:rsidRPr="00E52740">
              <w:rPr>
                <w:rFonts w:ascii="Times New Roman" w:hAnsi="Times New Roman" w:cs="Times New Roman"/>
                <w:color w:val="000000" w:themeColor="text1"/>
                <w:sz w:val="24"/>
                <w:szCs w:val="24"/>
                <w:lang w:val="uk-UA"/>
              </w:rPr>
              <w:t xml:space="preserve"> Закону України «Про публічні закупівлі» від </w:t>
            </w:r>
            <w:r w:rsidRPr="00E52740">
              <w:rPr>
                <w:rFonts w:ascii="Times New Roman" w:hAnsi="Times New Roman" w:cs="Times New Roman"/>
                <w:bCs/>
                <w:color w:val="000000" w:themeColor="text1"/>
                <w:sz w:val="24"/>
                <w:szCs w:val="24"/>
                <w:bdr w:val="none" w:sz="0" w:space="0" w:color="auto" w:frame="1"/>
                <w:lang w:val="uk-UA"/>
              </w:rPr>
              <w:t>25.12.2015</w:t>
            </w:r>
            <w:r w:rsidRPr="00E52740">
              <w:rPr>
                <w:rFonts w:ascii="Times New Roman" w:hAnsi="Times New Roman" w:cs="Times New Roman"/>
                <w:color w:val="000000" w:themeColor="text1"/>
                <w:sz w:val="24"/>
                <w:szCs w:val="24"/>
                <w:lang w:val="uk-UA"/>
              </w:rPr>
              <w:t xml:space="preserve"> року №</w:t>
            </w:r>
            <w:r w:rsidRPr="00E52740">
              <w:rPr>
                <w:rFonts w:ascii="Times New Roman" w:hAnsi="Times New Roman" w:cs="Times New Roman"/>
                <w:color w:val="000000" w:themeColor="text1"/>
                <w:sz w:val="24"/>
                <w:szCs w:val="24"/>
                <w:shd w:val="clear" w:color="auto" w:fill="FFFFFF"/>
                <w:lang w:val="uk-UA"/>
              </w:rPr>
              <w:t>922-VIII</w:t>
            </w:r>
            <w:r w:rsidR="008E41D5" w:rsidRPr="00E52740">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E52740">
              <w:rPr>
                <w:rFonts w:ascii="Times New Roman" w:hAnsi="Times New Roman" w:cs="Times New Roman"/>
                <w:color w:val="000000" w:themeColor="text1"/>
                <w:sz w:val="24"/>
                <w:szCs w:val="24"/>
                <w:lang w:val="uk-UA"/>
              </w:rPr>
              <w:t xml:space="preserve"> (далі — Закон)</w:t>
            </w:r>
            <w:r w:rsidR="007868A6" w:rsidRPr="00E52740">
              <w:rPr>
                <w:rFonts w:ascii="Times New Roman" w:hAnsi="Times New Roman" w:cs="Times New Roman"/>
                <w:color w:val="000000" w:themeColor="text1"/>
                <w:sz w:val="24"/>
                <w:szCs w:val="24"/>
                <w:lang w:val="uk-UA"/>
              </w:rPr>
              <w:t xml:space="preserve"> та </w:t>
            </w:r>
            <w:r w:rsidR="00740FDD" w:rsidRPr="00E52740">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E52740">
              <w:rPr>
                <w:rFonts w:ascii="Times New Roman" w:hAnsi="Times New Roman" w:cs="Times New Roman"/>
                <w:color w:val="000000" w:themeColor="text1"/>
                <w:sz w:val="24"/>
                <w:szCs w:val="24"/>
                <w:lang w:val="uk-UA"/>
              </w:rPr>
              <w:t>Постанов</w:t>
            </w:r>
            <w:r w:rsidR="00740FDD" w:rsidRPr="00E52740">
              <w:rPr>
                <w:rFonts w:ascii="Times New Roman" w:hAnsi="Times New Roman" w:cs="Times New Roman"/>
                <w:color w:val="000000" w:themeColor="text1"/>
                <w:sz w:val="24"/>
                <w:szCs w:val="24"/>
                <w:lang w:val="uk-UA"/>
              </w:rPr>
              <w:t>ою</w:t>
            </w:r>
            <w:r w:rsidR="007868A6" w:rsidRPr="00E52740">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w:t>
            </w:r>
            <w:r w:rsidRPr="00E52740">
              <w:rPr>
                <w:rFonts w:ascii="Times New Roman" w:hAnsi="Times New Roman" w:cs="Times New Roman"/>
                <w:color w:val="000000" w:themeColor="text1"/>
                <w:sz w:val="24"/>
                <w:szCs w:val="24"/>
                <w:lang w:val="uk-UA"/>
              </w:rPr>
              <w:t xml:space="preserve">. </w:t>
            </w:r>
          </w:p>
        </w:tc>
      </w:tr>
      <w:tr w:rsidR="00E86B29" w:rsidRPr="00E52740" w14:paraId="4C445D47" w14:textId="77777777" w:rsidTr="008421DA">
        <w:trPr>
          <w:trHeight w:val="520"/>
          <w:jc w:val="center"/>
        </w:trPr>
        <w:tc>
          <w:tcPr>
            <w:tcW w:w="576" w:type="dxa"/>
          </w:tcPr>
          <w:p w14:paraId="15C5A0BE"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2</w:t>
            </w:r>
          </w:p>
        </w:tc>
        <w:tc>
          <w:tcPr>
            <w:tcW w:w="3218" w:type="dxa"/>
            <w:gridSpan w:val="2"/>
          </w:tcPr>
          <w:p w14:paraId="59B46958" w14:textId="77777777" w:rsidR="00105E5E" w:rsidRPr="00E52740"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w:t>
            </w:r>
            <w:r w:rsidR="00E93511" w:rsidRPr="00E52740">
              <w:rPr>
                <w:rFonts w:ascii="Times New Roman" w:eastAsia="Times New Roman" w:hAnsi="Times New Roman" w:cs="Times New Roman"/>
                <w:b/>
                <w:color w:val="000000" w:themeColor="text1"/>
                <w:sz w:val="24"/>
                <w:szCs w:val="24"/>
                <w:lang w:val="uk-UA"/>
              </w:rPr>
              <w:t xml:space="preserve"> про замовника торг</w:t>
            </w:r>
          </w:p>
        </w:tc>
        <w:tc>
          <w:tcPr>
            <w:tcW w:w="6219" w:type="dxa"/>
          </w:tcPr>
          <w:p w14:paraId="793A4A61" w14:textId="77777777" w:rsidR="00105E5E" w:rsidRPr="00E52740"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F96383" w:rsidRPr="00E52740" w14:paraId="4BE9DC5C" w14:textId="77777777" w:rsidTr="003D6369">
        <w:trPr>
          <w:trHeight w:val="520"/>
          <w:jc w:val="center"/>
        </w:trPr>
        <w:tc>
          <w:tcPr>
            <w:tcW w:w="576" w:type="dxa"/>
          </w:tcPr>
          <w:p w14:paraId="75BB5850" w14:textId="77777777" w:rsidR="00F96383" w:rsidRPr="00E52740" w:rsidRDefault="00F96383" w:rsidP="00F96383">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2.1</w:t>
            </w:r>
          </w:p>
        </w:tc>
        <w:tc>
          <w:tcPr>
            <w:tcW w:w="3218" w:type="dxa"/>
            <w:gridSpan w:val="2"/>
          </w:tcPr>
          <w:p w14:paraId="2F37E801" w14:textId="77777777" w:rsidR="00F96383" w:rsidRPr="00E52740"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14:paraId="0ECC3A6B" w14:textId="246C6DF1" w:rsidR="00F96383" w:rsidRPr="00E52740" w:rsidRDefault="00B639B1" w:rsidP="00F96383">
            <w:pPr>
              <w:autoSpaceDN w:val="0"/>
              <w:adjustRightInd w:val="0"/>
              <w:ind w:left="-42"/>
              <w:jc w:val="both"/>
              <w:rPr>
                <w:color w:val="000000" w:themeColor="text1"/>
              </w:rPr>
            </w:pPr>
            <w:r w:rsidRPr="00E52740">
              <w:t>ДИТЯЧИЙ ОЗДОРОВЧИЙ ЦЕНТР САНАТОРНОГО ТИПУ "МИРГОРОДСЬКИЙ" ПОЛТАВСЬКОЇ ОБЛАСНОЇ РАДИ</w:t>
            </w:r>
          </w:p>
        </w:tc>
      </w:tr>
      <w:tr w:rsidR="00F96383" w:rsidRPr="00E52740" w14:paraId="5358E65C" w14:textId="77777777" w:rsidTr="003D6369">
        <w:trPr>
          <w:trHeight w:val="520"/>
          <w:jc w:val="center"/>
        </w:trPr>
        <w:tc>
          <w:tcPr>
            <w:tcW w:w="576" w:type="dxa"/>
          </w:tcPr>
          <w:p w14:paraId="65B785D1" w14:textId="77777777" w:rsidR="00F96383" w:rsidRPr="00E52740" w:rsidRDefault="00F96383" w:rsidP="00F96383">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2.2</w:t>
            </w:r>
          </w:p>
        </w:tc>
        <w:tc>
          <w:tcPr>
            <w:tcW w:w="3218" w:type="dxa"/>
            <w:gridSpan w:val="2"/>
          </w:tcPr>
          <w:p w14:paraId="4C959F4E" w14:textId="77777777" w:rsidR="00F96383" w:rsidRPr="00E52740"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14:paraId="230D6142" w14:textId="4BB622D9" w:rsidR="00F96383" w:rsidRPr="00E52740" w:rsidRDefault="00457C43" w:rsidP="00F96383">
            <w:pPr>
              <w:autoSpaceDN w:val="0"/>
              <w:adjustRightInd w:val="0"/>
              <w:ind w:left="-42"/>
              <w:jc w:val="both"/>
              <w:rPr>
                <w:color w:val="000000" w:themeColor="text1"/>
              </w:rPr>
            </w:pPr>
            <w:r w:rsidRPr="00E52740">
              <w:t xml:space="preserve">Україна, </w:t>
            </w:r>
            <w:r w:rsidR="00B639B1" w:rsidRPr="00E52740">
              <w:t>37641, Полтавська обл., Миргородський р-н, с. Олефірівка, вул. Шевченка, 29</w:t>
            </w:r>
          </w:p>
        </w:tc>
      </w:tr>
      <w:tr w:rsidR="00F96383" w:rsidRPr="00E52740" w14:paraId="41FD7E97" w14:textId="77777777" w:rsidTr="003D6369">
        <w:trPr>
          <w:trHeight w:val="520"/>
          <w:jc w:val="center"/>
        </w:trPr>
        <w:tc>
          <w:tcPr>
            <w:tcW w:w="576" w:type="dxa"/>
          </w:tcPr>
          <w:p w14:paraId="148A38E8" w14:textId="77777777" w:rsidR="00F96383" w:rsidRPr="00E52740" w:rsidRDefault="00F96383" w:rsidP="00F96383">
            <w:pPr>
              <w:pStyle w:val="1b"/>
              <w:widowControl w:val="0"/>
              <w:spacing w:line="240" w:lineRule="auto"/>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w:t>
            </w:r>
          </w:p>
        </w:tc>
        <w:tc>
          <w:tcPr>
            <w:tcW w:w="3218" w:type="dxa"/>
            <w:gridSpan w:val="2"/>
          </w:tcPr>
          <w:p w14:paraId="15B5DBD3" w14:textId="77777777" w:rsidR="00F96383" w:rsidRPr="00E52740" w:rsidRDefault="00F96383"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14:paraId="7CBEE253" w14:textId="118C8F8F" w:rsidR="00F96383" w:rsidRPr="00E52740" w:rsidRDefault="00B639B1" w:rsidP="00F96383">
            <w:pPr>
              <w:autoSpaceDN w:val="0"/>
              <w:adjustRightInd w:val="0"/>
              <w:ind w:left="-42"/>
              <w:jc w:val="both"/>
              <w:rPr>
                <w:color w:val="000000" w:themeColor="text1"/>
              </w:rPr>
            </w:pPr>
            <w:r w:rsidRPr="00E52740">
              <w:t>Циб Світлана Іванівна, головний бухгалтер, +380535531232, doc-mirgorod@ukr.net, 37641, Полтавська обл., Миргородський р-н, с. Олефірівка, вул. Шевченка, 29</w:t>
            </w:r>
          </w:p>
        </w:tc>
      </w:tr>
      <w:tr w:rsidR="003F46A1" w:rsidRPr="00E52740" w14:paraId="79D16B76" w14:textId="77777777" w:rsidTr="008421DA">
        <w:trPr>
          <w:trHeight w:val="259"/>
          <w:jc w:val="center"/>
        </w:trPr>
        <w:tc>
          <w:tcPr>
            <w:tcW w:w="576" w:type="dxa"/>
          </w:tcPr>
          <w:p w14:paraId="34EE4B2F" w14:textId="77777777" w:rsidR="003F46A1" w:rsidRPr="00E52740"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3</w:t>
            </w:r>
          </w:p>
        </w:tc>
        <w:tc>
          <w:tcPr>
            <w:tcW w:w="3218" w:type="dxa"/>
            <w:gridSpan w:val="2"/>
          </w:tcPr>
          <w:p w14:paraId="34C72C3B" w14:textId="77777777" w:rsidR="003F46A1" w:rsidRPr="00E52740"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Процедура закупівлі</w:t>
            </w:r>
          </w:p>
        </w:tc>
        <w:tc>
          <w:tcPr>
            <w:tcW w:w="6219" w:type="dxa"/>
          </w:tcPr>
          <w:p w14:paraId="57F8AB53" w14:textId="11D5762D" w:rsidR="003F46A1" w:rsidRPr="00E52740" w:rsidRDefault="003F46A1" w:rsidP="003F46A1">
            <w:pPr>
              <w:pStyle w:val="66"/>
              <w:widowControl w:val="0"/>
              <w:spacing w:line="240" w:lineRule="auto"/>
              <w:ind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sz w:val="24"/>
                <w:szCs w:val="24"/>
                <w:lang w:val="uk-UA"/>
              </w:rPr>
              <w:t>Відкриті торги</w:t>
            </w:r>
          </w:p>
        </w:tc>
      </w:tr>
      <w:tr w:rsidR="003F46A1" w:rsidRPr="00E52740" w14:paraId="0D4E4502" w14:textId="77777777" w:rsidTr="008421DA">
        <w:trPr>
          <w:trHeight w:val="520"/>
          <w:jc w:val="center"/>
        </w:trPr>
        <w:tc>
          <w:tcPr>
            <w:tcW w:w="576" w:type="dxa"/>
          </w:tcPr>
          <w:p w14:paraId="721485AD" w14:textId="77777777" w:rsidR="003F46A1" w:rsidRPr="00E52740" w:rsidRDefault="003F46A1" w:rsidP="003F46A1">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4</w:t>
            </w:r>
          </w:p>
        </w:tc>
        <w:tc>
          <w:tcPr>
            <w:tcW w:w="3218" w:type="dxa"/>
            <w:gridSpan w:val="2"/>
          </w:tcPr>
          <w:p w14:paraId="185928C6" w14:textId="77777777" w:rsidR="003F46A1" w:rsidRPr="00E52740" w:rsidRDefault="003F46A1" w:rsidP="003F46A1">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14:paraId="2F7DEF33" w14:textId="77777777" w:rsidR="003F46A1" w:rsidRPr="00E52740" w:rsidRDefault="003F46A1" w:rsidP="003F46A1">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3F46A1" w:rsidRPr="00E52740" w14:paraId="6516BE8E" w14:textId="77777777" w:rsidTr="00BC3052">
        <w:trPr>
          <w:trHeight w:val="539"/>
          <w:jc w:val="center"/>
        </w:trPr>
        <w:tc>
          <w:tcPr>
            <w:tcW w:w="576" w:type="dxa"/>
          </w:tcPr>
          <w:p w14:paraId="0EBA0A2A" w14:textId="77777777" w:rsidR="003F46A1" w:rsidRPr="00E52740" w:rsidRDefault="003F46A1" w:rsidP="003F46A1">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4.1</w:t>
            </w:r>
          </w:p>
        </w:tc>
        <w:tc>
          <w:tcPr>
            <w:tcW w:w="3218" w:type="dxa"/>
            <w:gridSpan w:val="2"/>
          </w:tcPr>
          <w:p w14:paraId="122495B9" w14:textId="77777777" w:rsidR="003F46A1" w:rsidRPr="00E52740" w:rsidRDefault="003F46A1" w:rsidP="003F46A1">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14:paraId="209090FB" w14:textId="6E8E6BCD" w:rsidR="003F46A1" w:rsidRPr="00E52740" w:rsidRDefault="00FE5A02" w:rsidP="003F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52740">
              <w:t xml:space="preserve">національний класифікатор України ДК 021:2015 «Єдиний закупівельний словник»  –  </w:t>
            </w:r>
            <w:r w:rsidR="00B639B1" w:rsidRPr="00E52740">
              <w:t>09120000-6 Газове паливо</w:t>
            </w:r>
            <w:r w:rsidRPr="00E52740">
              <w:t xml:space="preserve"> </w:t>
            </w:r>
            <w:r w:rsidR="003F46A1" w:rsidRPr="00E52740">
              <w:t>(</w:t>
            </w:r>
            <w:r w:rsidR="00B639B1" w:rsidRPr="00E52740">
              <w:t>Природний газ</w:t>
            </w:r>
            <w:r w:rsidR="003F46A1" w:rsidRPr="00E52740">
              <w:t>)</w:t>
            </w:r>
          </w:p>
        </w:tc>
      </w:tr>
      <w:tr w:rsidR="00C92BDB" w:rsidRPr="00E52740" w14:paraId="58C123F9" w14:textId="77777777" w:rsidTr="008421DA">
        <w:trPr>
          <w:trHeight w:val="520"/>
          <w:jc w:val="center"/>
        </w:trPr>
        <w:tc>
          <w:tcPr>
            <w:tcW w:w="576" w:type="dxa"/>
          </w:tcPr>
          <w:p w14:paraId="34993177" w14:textId="77777777" w:rsidR="00C92BDB" w:rsidRPr="00E52740"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4.2</w:t>
            </w:r>
          </w:p>
        </w:tc>
        <w:tc>
          <w:tcPr>
            <w:tcW w:w="3218" w:type="dxa"/>
            <w:gridSpan w:val="2"/>
          </w:tcPr>
          <w:p w14:paraId="740B80F0" w14:textId="77777777" w:rsidR="00C92BDB" w:rsidRPr="00E52740"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4E7A8649" w14:textId="74D23694" w:rsidR="00FE5A02" w:rsidRPr="00E52740" w:rsidRDefault="00FE5A02" w:rsidP="00FE5A02">
            <w:pPr>
              <w:pStyle w:val="1b"/>
              <w:widowControl w:val="0"/>
              <w:spacing w:line="240" w:lineRule="auto"/>
              <w:ind w:left="-27" w:right="-58"/>
              <w:jc w:val="both"/>
              <w:rPr>
                <w:rFonts w:ascii="Times New Roman" w:hAnsi="Times New Roman" w:cs="Times New Roman"/>
                <w:sz w:val="24"/>
                <w:szCs w:val="24"/>
                <w:lang w:val="uk-UA"/>
              </w:rPr>
            </w:pPr>
            <w:r w:rsidRPr="00E52740">
              <w:rPr>
                <w:rFonts w:ascii="Times New Roman" w:hAnsi="Times New Roman" w:cs="Times New Roman"/>
                <w:sz w:val="24"/>
                <w:szCs w:val="24"/>
                <w:lang w:val="uk-UA"/>
              </w:rPr>
              <w:t xml:space="preserve">Умовами цієї тендерної документації </w:t>
            </w:r>
            <w:r w:rsidR="00F96383" w:rsidRPr="00E52740">
              <w:rPr>
                <w:rFonts w:ascii="Times New Roman" w:hAnsi="Times New Roman" w:cs="Times New Roman"/>
                <w:sz w:val="24"/>
                <w:szCs w:val="24"/>
                <w:lang w:val="uk-UA"/>
              </w:rPr>
              <w:t xml:space="preserve">не </w:t>
            </w:r>
            <w:r w:rsidRPr="00E52740">
              <w:rPr>
                <w:rFonts w:ascii="Times New Roman" w:hAnsi="Times New Roman" w:cs="Times New Roman"/>
                <w:sz w:val="24"/>
                <w:szCs w:val="24"/>
                <w:lang w:val="uk-UA"/>
              </w:rPr>
              <w:t>передбачено встановлення окремих частин предмета закупівлі (лотів).</w:t>
            </w:r>
          </w:p>
          <w:p w14:paraId="785E67CD" w14:textId="14ED241F" w:rsidR="00FE5A02" w:rsidRPr="00E52740" w:rsidRDefault="00FE5A02" w:rsidP="00F96383">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3E0008" w:rsidRPr="00E52740" w14:paraId="332CEB29" w14:textId="77777777" w:rsidTr="00764100">
        <w:trPr>
          <w:trHeight w:val="274"/>
          <w:jc w:val="center"/>
        </w:trPr>
        <w:tc>
          <w:tcPr>
            <w:tcW w:w="576" w:type="dxa"/>
          </w:tcPr>
          <w:p w14:paraId="048DF515" w14:textId="77777777" w:rsidR="003E0008" w:rsidRPr="00E52740"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4.3</w:t>
            </w:r>
          </w:p>
        </w:tc>
        <w:tc>
          <w:tcPr>
            <w:tcW w:w="3218" w:type="dxa"/>
            <w:gridSpan w:val="2"/>
          </w:tcPr>
          <w:p w14:paraId="54FFD023" w14:textId="77777777" w:rsidR="003E0008" w:rsidRPr="00E52740"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14:paraId="5CE52D86" w14:textId="77777777" w:rsidR="00FE5A02" w:rsidRPr="00E52740" w:rsidRDefault="00FE5A02" w:rsidP="00FE5A02">
            <w:pPr>
              <w:pStyle w:val="80"/>
              <w:widowControl w:val="0"/>
              <w:spacing w:line="240" w:lineRule="auto"/>
              <w:ind w:left="-27" w:right="-58"/>
              <w:jc w:val="both"/>
              <w:rPr>
                <w:rFonts w:ascii="Times New Roman" w:hAnsi="Times New Roman" w:cs="Times New Roman"/>
                <w:b/>
                <w:sz w:val="24"/>
                <w:szCs w:val="24"/>
                <w:lang w:val="uk-UA"/>
              </w:rPr>
            </w:pPr>
            <w:r w:rsidRPr="00E52740">
              <w:rPr>
                <w:rFonts w:ascii="Times New Roman" w:hAnsi="Times New Roman" w:cs="Times New Roman"/>
                <w:sz w:val="24"/>
                <w:szCs w:val="24"/>
                <w:lang w:val="uk-UA"/>
              </w:rPr>
              <w:t>Місце поставки товарів:</w:t>
            </w:r>
            <w:r w:rsidRPr="00E52740">
              <w:rPr>
                <w:rFonts w:ascii="Times New Roman" w:hAnsi="Times New Roman" w:cs="Times New Roman"/>
                <w:b/>
                <w:sz w:val="24"/>
                <w:szCs w:val="24"/>
                <w:lang w:val="uk-UA"/>
              </w:rPr>
              <w:t xml:space="preserve"> </w:t>
            </w:r>
          </w:p>
          <w:p w14:paraId="1CCCBDB6" w14:textId="641FE1E1" w:rsidR="00FE5A02" w:rsidRPr="00E52740" w:rsidRDefault="004118B7" w:rsidP="004118B7">
            <w:pPr>
              <w:ind w:right="-58"/>
              <w:jc w:val="both"/>
              <w:rPr>
                <w:rFonts w:eastAsia="Calibri"/>
              </w:rPr>
            </w:pPr>
            <w:r w:rsidRPr="00E52740">
              <w:rPr>
                <w:color w:val="000000"/>
              </w:rPr>
              <w:t>Україна, 37641, Полтавська обл., Миргородський р-н, с. Олефірівка, вул. Шевченка, 29</w:t>
            </w:r>
          </w:p>
          <w:p w14:paraId="7596BEB0" w14:textId="77777777" w:rsidR="00FE5A02" w:rsidRPr="00E52740" w:rsidRDefault="00FE5A02" w:rsidP="00FE5A02">
            <w:pPr>
              <w:pStyle w:val="80"/>
              <w:widowControl w:val="0"/>
              <w:spacing w:line="240" w:lineRule="auto"/>
              <w:ind w:left="-27" w:right="-58"/>
              <w:jc w:val="both"/>
              <w:rPr>
                <w:rFonts w:ascii="Times New Roman" w:hAnsi="Times New Roman" w:cs="Times New Roman"/>
                <w:b/>
                <w:sz w:val="24"/>
                <w:szCs w:val="24"/>
                <w:lang w:val="uk-UA"/>
              </w:rPr>
            </w:pPr>
          </w:p>
          <w:p w14:paraId="331E6265" w14:textId="524C97ED" w:rsidR="00FE5A02" w:rsidRPr="00E52740" w:rsidRDefault="00FE5A02" w:rsidP="00FE5A02">
            <w:pPr>
              <w:pStyle w:val="80"/>
              <w:spacing w:line="240" w:lineRule="auto"/>
              <w:ind w:left="-27" w:right="-58"/>
              <w:jc w:val="both"/>
              <w:rPr>
                <w:rFonts w:ascii="Times New Roman" w:hAnsi="Times New Roman" w:cs="Times New Roman"/>
                <w:b/>
                <w:sz w:val="24"/>
                <w:szCs w:val="24"/>
                <w:lang w:val="uk-UA" w:eastAsia="en-US"/>
              </w:rPr>
            </w:pPr>
            <w:r w:rsidRPr="00E52740">
              <w:rPr>
                <w:rFonts w:ascii="Times New Roman" w:hAnsi="Times New Roman" w:cs="Times New Roman"/>
                <w:sz w:val="24"/>
                <w:szCs w:val="24"/>
                <w:lang w:val="uk-UA" w:eastAsia="en-US"/>
              </w:rPr>
              <w:t>кількість товару:</w:t>
            </w:r>
            <w:r w:rsidRPr="00E52740">
              <w:rPr>
                <w:rFonts w:ascii="Times New Roman" w:hAnsi="Times New Roman" w:cs="Times New Roman"/>
                <w:b/>
                <w:sz w:val="24"/>
                <w:szCs w:val="24"/>
                <w:lang w:val="uk-UA" w:eastAsia="en-US"/>
              </w:rPr>
              <w:t xml:space="preserve"> </w:t>
            </w:r>
            <w:r w:rsidR="004118B7" w:rsidRPr="00E52740">
              <w:rPr>
                <w:rFonts w:ascii="Times New Roman" w:hAnsi="Times New Roman" w:cs="Times New Roman"/>
                <w:b/>
                <w:sz w:val="24"/>
                <w:szCs w:val="24"/>
                <w:lang w:val="uk-UA" w:eastAsia="en-US"/>
              </w:rPr>
              <w:t>Природний газ ((код ДК 021:2015 – 09123000-7 Природний газ)</w:t>
            </w:r>
            <w:r w:rsidR="00513F43" w:rsidRPr="00E52740">
              <w:rPr>
                <w:rFonts w:ascii="Times New Roman" w:hAnsi="Times New Roman" w:cs="Times New Roman"/>
                <w:b/>
                <w:sz w:val="24"/>
                <w:szCs w:val="24"/>
                <w:lang w:val="uk-UA" w:eastAsia="en-US"/>
              </w:rPr>
              <w:t xml:space="preserve"> – </w:t>
            </w:r>
            <w:r w:rsidR="004118B7" w:rsidRPr="00E52740">
              <w:rPr>
                <w:rFonts w:ascii="Times New Roman" w:hAnsi="Times New Roman" w:cs="Times New Roman"/>
                <w:b/>
                <w:sz w:val="24"/>
                <w:szCs w:val="24"/>
                <w:lang w:val="uk-UA" w:eastAsia="en-US"/>
              </w:rPr>
              <w:t>49 500 м</w:t>
            </w:r>
            <w:r w:rsidR="00513F43" w:rsidRPr="00E52740">
              <w:rPr>
                <w:rFonts w:ascii="Times New Roman" w:hAnsi="Times New Roman" w:cs="Times New Roman"/>
                <w:b/>
                <w:sz w:val="24"/>
                <w:szCs w:val="24"/>
                <w:lang w:val="uk-UA" w:eastAsia="en-US"/>
              </w:rPr>
              <w:t>.</w:t>
            </w:r>
            <w:r w:rsidR="004118B7" w:rsidRPr="00E52740">
              <w:rPr>
                <w:rFonts w:ascii="Times New Roman" w:hAnsi="Times New Roman" w:cs="Times New Roman"/>
                <w:b/>
                <w:sz w:val="24"/>
                <w:szCs w:val="24"/>
                <w:lang w:val="uk-UA" w:eastAsia="en-US"/>
              </w:rPr>
              <w:t>куб.</w:t>
            </w:r>
          </w:p>
          <w:p w14:paraId="6D4CB79D" w14:textId="7A6513CE" w:rsidR="00B8592D" w:rsidRPr="00E52740" w:rsidRDefault="00B8592D" w:rsidP="00F96383">
            <w:pPr>
              <w:pStyle w:val="80"/>
              <w:spacing w:line="240" w:lineRule="auto"/>
              <w:ind w:left="-27" w:right="-58"/>
              <w:jc w:val="both"/>
              <w:rPr>
                <w:b/>
                <w:color w:val="000000" w:themeColor="text1"/>
                <w:lang w:val="uk-UA"/>
              </w:rPr>
            </w:pPr>
          </w:p>
        </w:tc>
      </w:tr>
      <w:tr w:rsidR="003E0008" w:rsidRPr="00E52740" w14:paraId="2BE2E021" w14:textId="77777777" w:rsidTr="008421DA">
        <w:trPr>
          <w:trHeight w:val="520"/>
          <w:jc w:val="center"/>
        </w:trPr>
        <w:tc>
          <w:tcPr>
            <w:tcW w:w="576" w:type="dxa"/>
          </w:tcPr>
          <w:p w14:paraId="5D4657BD" w14:textId="77777777" w:rsidR="003E0008" w:rsidRPr="00E52740"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4.4</w:t>
            </w:r>
          </w:p>
        </w:tc>
        <w:tc>
          <w:tcPr>
            <w:tcW w:w="3218" w:type="dxa"/>
            <w:gridSpan w:val="2"/>
          </w:tcPr>
          <w:p w14:paraId="6EA0D150" w14:textId="77777777" w:rsidR="003E0008" w:rsidRPr="00E52740"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14:paraId="2A8ADA3B" w14:textId="7BEB96C3" w:rsidR="003E0008" w:rsidRPr="00E52740" w:rsidRDefault="00FE5A02" w:rsidP="00441A18">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b/>
                <w:color w:val="000000" w:themeColor="text1"/>
                <w:sz w:val="24"/>
                <w:szCs w:val="24"/>
                <w:lang w:val="uk-UA" w:eastAsia="en-US"/>
              </w:rPr>
              <w:t xml:space="preserve">до </w:t>
            </w:r>
            <w:r w:rsidR="001E3DF0" w:rsidRPr="00E52740">
              <w:rPr>
                <w:rFonts w:ascii="Times New Roman" w:hAnsi="Times New Roman" w:cs="Times New Roman"/>
                <w:b/>
                <w:color w:val="000000" w:themeColor="text1"/>
                <w:sz w:val="24"/>
                <w:szCs w:val="24"/>
                <w:lang w:val="en-US" w:eastAsia="en-US"/>
              </w:rPr>
              <w:t>3</w:t>
            </w:r>
            <w:r w:rsidR="004118B7" w:rsidRPr="00E52740">
              <w:rPr>
                <w:rFonts w:ascii="Times New Roman" w:hAnsi="Times New Roman" w:cs="Times New Roman"/>
                <w:b/>
                <w:color w:val="000000" w:themeColor="text1"/>
                <w:sz w:val="24"/>
                <w:szCs w:val="24"/>
                <w:lang w:val="uk-UA" w:eastAsia="en-US"/>
              </w:rPr>
              <w:t>1</w:t>
            </w:r>
            <w:r w:rsidRPr="00E52740">
              <w:rPr>
                <w:rFonts w:ascii="Times New Roman" w:hAnsi="Times New Roman" w:cs="Times New Roman"/>
                <w:b/>
                <w:color w:val="000000" w:themeColor="text1"/>
                <w:sz w:val="24"/>
                <w:szCs w:val="24"/>
                <w:lang w:val="uk-UA" w:eastAsia="en-US"/>
              </w:rPr>
              <w:t>.12.2023р.</w:t>
            </w:r>
          </w:p>
        </w:tc>
      </w:tr>
      <w:tr w:rsidR="00E86B29" w:rsidRPr="00E52740" w14:paraId="435DAF59" w14:textId="77777777" w:rsidTr="008421DA">
        <w:trPr>
          <w:trHeight w:val="520"/>
          <w:jc w:val="center"/>
        </w:trPr>
        <w:tc>
          <w:tcPr>
            <w:tcW w:w="576" w:type="dxa"/>
          </w:tcPr>
          <w:p w14:paraId="39BD0B89"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lastRenderedPageBreak/>
              <w:t>5</w:t>
            </w:r>
          </w:p>
        </w:tc>
        <w:tc>
          <w:tcPr>
            <w:tcW w:w="3218" w:type="dxa"/>
            <w:gridSpan w:val="2"/>
          </w:tcPr>
          <w:p w14:paraId="24704D6E" w14:textId="77777777" w:rsidR="00105E5E" w:rsidRPr="00E52740"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14:paraId="03573375" w14:textId="77777777" w:rsidR="00105E5E" w:rsidRPr="00E52740"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E52740" w14:paraId="7599EFE2" w14:textId="77777777" w:rsidTr="008421DA">
        <w:trPr>
          <w:trHeight w:val="520"/>
          <w:jc w:val="center"/>
        </w:trPr>
        <w:tc>
          <w:tcPr>
            <w:tcW w:w="576" w:type="dxa"/>
          </w:tcPr>
          <w:p w14:paraId="7C1CCABC"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6</w:t>
            </w:r>
          </w:p>
        </w:tc>
        <w:tc>
          <w:tcPr>
            <w:tcW w:w="3218" w:type="dxa"/>
            <w:gridSpan w:val="2"/>
          </w:tcPr>
          <w:p w14:paraId="779A9397" w14:textId="77777777" w:rsidR="00105E5E" w:rsidRPr="00E5274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E52740"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E52740" w14:paraId="487876AB" w14:textId="77777777" w:rsidTr="008421DA">
        <w:trPr>
          <w:trHeight w:val="520"/>
          <w:jc w:val="center"/>
        </w:trPr>
        <w:tc>
          <w:tcPr>
            <w:tcW w:w="576" w:type="dxa"/>
          </w:tcPr>
          <w:p w14:paraId="2D949BA7" w14:textId="77777777" w:rsidR="00105E5E" w:rsidRPr="00E52740"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7</w:t>
            </w:r>
          </w:p>
        </w:tc>
        <w:tc>
          <w:tcPr>
            <w:tcW w:w="3218" w:type="dxa"/>
            <w:gridSpan w:val="2"/>
            <w:vAlign w:val="center"/>
          </w:tcPr>
          <w:p w14:paraId="392422C5" w14:textId="77777777" w:rsidR="00105E5E" w:rsidRPr="00E52740"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14:paraId="3A56B5E2" w14:textId="1C74CBC7" w:rsidR="00B85856" w:rsidRPr="00E52740" w:rsidRDefault="00B85856" w:rsidP="00441A18">
            <w:pPr>
              <w:ind w:left="-27" w:right="-58"/>
              <w:jc w:val="both"/>
              <w:rPr>
                <w:b w:val="0"/>
                <w:color w:val="000000" w:themeColor="text1"/>
              </w:rPr>
            </w:pPr>
            <w:r w:rsidRPr="00E52740">
              <w:rPr>
                <w:b w:val="0"/>
                <w:color w:val="000000" w:themeColor="text1"/>
              </w:rPr>
              <w:t xml:space="preserve">7.1. </w:t>
            </w:r>
            <w:bookmarkStart w:id="0" w:name="_Hlk121486619"/>
            <w:r w:rsidRPr="00E52740">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E52740">
              <w:rPr>
                <w:b w:val="0"/>
                <w:i/>
                <w:color w:val="000000" w:themeColor="text1"/>
              </w:rPr>
              <w:t xml:space="preserve"> </w:t>
            </w:r>
            <w:r w:rsidR="00C73610" w:rsidRPr="00E52740">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E52740">
              <w:rPr>
                <w:b w:val="0"/>
                <w:color w:val="000000" w:themeColor="text1"/>
              </w:rPr>
              <w:t>товару</w:t>
            </w:r>
            <w:r w:rsidR="00C73610" w:rsidRPr="00E52740">
              <w:rPr>
                <w:b w:val="0"/>
                <w:color w:val="000000" w:themeColor="text1"/>
              </w:rPr>
              <w:t xml:space="preserve"> </w:t>
            </w:r>
            <w:r w:rsidR="00E15864" w:rsidRPr="00E52740">
              <w:rPr>
                <w:b w:val="0"/>
                <w:color w:val="000000" w:themeColor="text1"/>
              </w:rPr>
              <w:t>технічним, якісним та кількісним вимогам до предмета закупівлі (в тому числі технічній специфікації)</w:t>
            </w:r>
            <w:r w:rsidR="00C73610" w:rsidRPr="00E52740">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E52740">
              <w:rPr>
                <w:b w:val="0"/>
                <w:color w:val="000000" w:themeColor="text1"/>
              </w:rPr>
              <w:t>’</w:t>
            </w:r>
            <w:r w:rsidR="00C73610" w:rsidRPr="00E52740">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E52740">
              <w:rPr>
                <w:b w:val="0"/>
                <w:color w:val="000000" w:themeColor="text1"/>
              </w:rPr>
              <w:t>.</w:t>
            </w:r>
          </w:p>
          <w:p w14:paraId="2B8C8288" w14:textId="77777777" w:rsidR="00834E0E" w:rsidRPr="00E52740" w:rsidRDefault="00B85856" w:rsidP="00441A18">
            <w:pPr>
              <w:ind w:left="-27" w:right="-58"/>
              <w:jc w:val="both"/>
              <w:rPr>
                <w:b w:val="0"/>
                <w:color w:val="000000" w:themeColor="text1"/>
              </w:rPr>
            </w:pPr>
            <w:r w:rsidRPr="00E52740">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E52740" w14:paraId="0F32FA44" w14:textId="77777777" w:rsidTr="008421DA">
        <w:trPr>
          <w:trHeight w:val="161"/>
          <w:jc w:val="center"/>
        </w:trPr>
        <w:tc>
          <w:tcPr>
            <w:tcW w:w="10013" w:type="dxa"/>
            <w:gridSpan w:val="4"/>
            <w:vAlign w:val="center"/>
          </w:tcPr>
          <w:p w14:paraId="506D611A" w14:textId="77777777" w:rsidR="00105E5E" w:rsidRPr="00E52740"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E52740" w14:paraId="40ACF20F" w14:textId="77777777" w:rsidTr="008421DA">
        <w:trPr>
          <w:trHeight w:val="520"/>
          <w:jc w:val="center"/>
        </w:trPr>
        <w:tc>
          <w:tcPr>
            <w:tcW w:w="576" w:type="dxa"/>
          </w:tcPr>
          <w:p w14:paraId="31B7B1AF" w14:textId="77777777" w:rsidR="00105E5E" w:rsidRPr="00E52740"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18" w:type="dxa"/>
            <w:gridSpan w:val="2"/>
          </w:tcPr>
          <w:p w14:paraId="6F285C24" w14:textId="77777777" w:rsidR="00105E5E" w:rsidRPr="00E52740"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E52740"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1.1. </w:t>
            </w:r>
            <w:r w:rsidR="00322AA5" w:rsidRPr="00E52740">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C25699" w14:textId="19BB4980" w:rsidR="00322AA5" w:rsidRPr="00E52740"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105E5E" w:rsidRPr="00E52740"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E52740" w14:paraId="46563E6A" w14:textId="77777777" w:rsidTr="008421DA">
        <w:trPr>
          <w:trHeight w:val="520"/>
          <w:jc w:val="center"/>
        </w:trPr>
        <w:tc>
          <w:tcPr>
            <w:tcW w:w="576" w:type="dxa"/>
          </w:tcPr>
          <w:p w14:paraId="45CF00F7" w14:textId="77777777" w:rsidR="00105E5E" w:rsidRPr="00E52740"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164E391" w14:textId="77777777" w:rsidR="00105E5E" w:rsidRPr="00E52740"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14:paraId="067AF15E" w14:textId="7159FADE" w:rsidR="00105E5E" w:rsidRPr="00E52740"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2.1. </w:t>
            </w:r>
            <w:r w:rsidR="00322AA5" w:rsidRPr="00E52740">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E52740">
              <w:rPr>
                <w:rFonts w:ascii="Times New Roman" w:hAnsi="Times New Roman" w:cs="Times New Roman"/>
                <w:color w:val="000000" w:themeColor="text1"/>
                <w:sz w:val="24"/>
                <w:szCs w:val="24"/>
                <w:shd w:val="clear" w:color="auto" w:fill="FFFFFF"/>
                <w:lang w:val="uk-UA"/>
              </w:rPr>
              <w:t>.</w:t>
            </w:r>
          </w:p>
          <w:p w14:paraId="358A65C3" w14:textId="5930919D" w:rsidR="00105E5E" w:rsidRPr="00E52740"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2.2. </w:t>
            </w:r>
            <w:r w:rsidR="00322AA5" w:rsidRPr="00E52740">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E52740">
              <w:rPr>
                <w:rFonts w:ascii="Times New Roman" w:eastAsia="Times New Roman" w:hAnsi="Times New Roman" w:cs="Times New Roman"/>
                <w:color w:val="000000" w:themeColor="text1"/>
                <w:sz w:val="24"/>
                <w:szCs w:val="24"/>
                <w:lang w:val="uk-UA"/>
              </w:rPr>
              <w:t xml:space="preserve">. </w:t>
            </w:r>
          </w:p>
          <w:p w14:paraId="196EAFAD" w14:textId="77777777" w:rsidR="00105E5E" w:rsidRPr="00E52740"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 Зазначена інформація оприлюднюється замовником відповідно до статті</w:t>
            </w:r>
            <w:r w:rsidR="00E979EE" w:rsidRPr="00E52740">
              <w:rPr>
                <w:rFonts w:ascii="Times New Roman" w:eastAsia="Times New Roman" w:hAnsi="Times New Roman" w:cs="Times New Roman"/>
                <w:color w:val="000000" w:themeColor="text1"/>
                <w:sz w:val="24"/>
                <w:szCs w:val="24"/>
                <w:lang w:val="uk-UA"/>
              </w:rPr>
              <w:t xml:space="preserve"> </w:t>
            </w:r>
            <w:r w:rsidRPr="00E52740">
              <w:rPr>
                <w:rFonts w:ascii="Times New Roman" w:eastAsia="Times New Roman" w:hAnsi="Times New Roman" w:cs="Times New Roman"/>
                <w:color w:val="000000" w:themeColor="text1"/>
                <w:sz w:val="24"/>
                <w:szCs w:val="24"/>
                <w:lang w:val="uk-UA"/>
              </w:rPr>
              <w:t>10 Закону</w:t>
            </w:r>
          </w:p>
        </w:tc>
      </w:tr>
      <w:tr w:rsidR="00E86B29" w:rsidRPr="00E52740" w14:paraId="5E0957DC" w14:textId="77777777" w:rsidTr="008421DA">
        <w:trPr>
          <w:trHeight w:val="295"/>
          <w:jc w:val="center"/>
        </w:trPr>
        <w:tc>
          <w:tcPr>
            <w:tcW w:w="10013" w:type="dxa"/>
            <w:gridSpan w:val="4"/>
            <w:vAlign w:val="center"/>
          </w:tcPr>
          <w:p w14:paraId="75A535AE" w14:textId="77777777" w:rsidR="00105E5E" w:rsidRPr="00E52740"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E52740" w14:paraId="0DA24A90" w14:textId="77777777" w:rsidTr="008421DA">
        <w:trPr>
          <w:trHeight w:val="699"/>
          <w:jc w:val="center"/>
        </w:trPr>
        <w:tc>
          <w:tcPr>
            <w:tcW w:w="576" w:type="dxa"/>
          </w:tcPr>
          <w:p w14:paraId="277C724F" w14:textId="77777777" w:rsidR="00823799" w:rsidRPr="00E52740"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18" w:type="dxa"/>
            <w:gridSpan w:val="2"/>
          </w:tcPr>
          <w:p w14:paraId="6C39FCF0" w14:textId="77777777" w:rsidR="00823799" w:rsidRPr="00E52740"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14:paraId="07A984E4" w14:textId="5C794948" w:rsidR="00823799" w:rsidRPr="00E5274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 xml:space="preserve">1.1. </w:t>
            </w:r>
            <w:r w:rsidR="00E979EE" w:rsidRPr="00E52740">
              <w:rPr>
                <w:rFonts w:eastAsia="Times New Roman"/>
                <w:b w:val="0"/>
                <w:color w:val="000000" w:themeColor="text1"/>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661E01" w:rsidRPr="00E52740">
              <w:rPr>
                <w:rFonts w:eastAsia="Times New Roman"/>
                <w:b w:val="0"/>
                <w:color w:val="000000" w:themeColor="text1"/>
              </w:rPr>
              <w:t>визначених пунктом 44 особливостей, визначених Постановою КМУ №1178,</w:t>
            </w:r>
            <w:r w:rsidR="00E979EE" w:rsidRPr="00E52740">
              <w:rPr>
                <w:rFonts w:eastAsia="Times New Roman"/>
                <w:b w:val="0"/>
                <w:color w:val="000000" w:themeColor="text1"/>
              </w:rPr>
              <w:t xml:space="preserve"> і в тендерній документації, та шляхом завантаження необхідних документів, що вимагаються замовником у тендерній документації</w:t>
            </w:r>
            <w:r w:rsidRPr="00E52740">
              <w:rPr>
                <w:rFonts w:eastAsia="Times New Roman"/>
                <w:b w:val="0"/>
                <w:color w:val="000000" w:themeColor="text1"/>
              </w:rPr>
              <w:t>.</w:t>
            </w:r>
          </w:p>
          <w:p w14:paraId="0D5BE27E" w14:textId="77777777" w:rsidR="00823799" w:rsidRPr="00E52740" w:rsidRDefault="00823799" w:rsidP="00441A18">
            <w:pPr>
              <w:widowControl/>
              <w:tabs>
                <w:tab w:val="left" w:pos="-3888"/>
                <w:tab w:val="left" w:pos="207"/>
              </w:tabs>
              <w:suppressAutoHyphens w:val="0"/>
              <w:autoSpaceDE/>
              <w:ind w:right="-41"/>
              <w:jc w:val="both"/>
              <w:rPr>
                <w:b w:val="0"/>
                <w:color w:val="000000" w:themeColor="text1"/>
              </w:rPr>
            </w:pPr>
            <w:r w:rsidRPr="00E52740">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E52740">
              <w:rPr>
                <w:rFonts w:eastAsia="Times New Roman"/>
                <w:b w:val="0"/>
                <w:color w:val="000000" w:themeColor="text1"/>
              </w:rPr>
              <w:t>в електронній системі закупівель</w:t>
            </w:r>
            <w:r w:rsidRPr="00E52740">
              <w:rPr>
                <w:rFonts w:eastAsia="Times New Roman"/>
                <w:b w:val="0"/>
                <w:color w:val="000000" w:themeColor="text1"/>
              </w:rPr>
              <w:t xml:space="preserve"> наступні документи та інформацію</w:t>
            </w:r>
            <w:r w:rsidRPr="00E52740">
              <w:rPr>
                <w:b w:val="0"/>
                <w:color w:val="000000" w:themeColor="text1"/>
              </w:rPr>
              <w:t>:</w:t>
            </w:r>
          </w:p>
          <w:p w14:paraId="190CB013" w14:textId="5EBF8723" w:rsidR="00C73610" w:rsidRPr="00E5274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1.)</w:t>
            </w:r>
            <w:r w:rsidRPr="00E52740">
              <w:rPr>
                <w:rFonts w:eastAsia="Times New Roman"/>
                <w:b w:val="0"/>
                <w:color w:val="000000" w:themeColor="text1"/>
                <w:lang w:eastAsia="ru-RU" w:bidi="ar-SA"/>
              </w:rPr>
              <w:t xml:space="preserve"> </w:t>
            </w:r>
            <w:r w:rsidR="00C73610" w:rsidRPr="00E52740">
              <w:rPr>
                <w:rFonts w:eastAsia="Times New Roman"/>
                <w:b w:val="0"/>
                <w:color w:val="000000" w:themeColor="text1"/>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r w:rsidR="00197EE5" w:rsidRPr="00E52740">
              <w:rPr>
                <w:rFonts w:eastAsia="Times New Roman"/>
                <w:b w:val="0"/>
                <w:color w:val="000000" w:themeColor="text1"/>
                <w:lang w:eastAsia="ru-RU" w:bidi="ar-SA"/>
              </w:rPr>
              <w:t>;</w:t>
            </w:r>
          </w:p>
          <w:p w14:paraId="16CB9A81" w14:textId="77777777" w:rsidR="00C73610" w:rsidRPr="00E5274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lastRenderedPageBreak/>
              <w:t>2.)</w:t>
            </w:r>
            <w:r w:rsidR="00C73610" w:rsidRPr="00E52740">
              <w:rPr>
                <w:rFonts w:eastAsia="Times New Roman"/>
                <w:b w:val="0"/>
                <w:color w:val="000000" w:themeColor="text1"/>
                <w:lang w:eastAsia="ru-RU" w:bidi="ar-SA"/>
              </w:rPr>
              <w:t xml:space="preserve"> </w:t>
            </w:r>
            <w:r w:rsidR="00413A14" w:rsidRPr="00E52740">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E52740">
              <w:rPr>
                <w:rFonts w:eastAsia="SimSun"/>
                <w:b w:val="0"/>
                <w:color w:val="000000" w:themeColor="text1"/>
                <w:lang w:eastAsia="uk-UA" w:bidi="ar-SA"/>
              </w:rPr>
              <w:t>наведено в Додатку №4 до цієї тендерної документації</w:t>
            </w:r>
            <w:r w:rsidR="00413A14" w:rsidRPr="00E52740">
              <w:rPr>
                <w:rFonts w:eastAsia="Times New Roman"/>
                <w:b w:val="0"/>
                <w:color w:val="000000" w:themeColor="text1"/>
                <w:lang w:eastAsia="ru-RU" w:bidi="ar-SA"/>
              </w:rPr>
              <w:t>;</w:t>
            </w:r>
          </w:p>
          <w:p w14:paraId="1BF2F2EC" w14:textId="335CAA06" w:rsidR="00C73610" w:rsidRPr="00E5274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3.)</w:t>
            </w:r>
            <w:r w:rsidRPr="00E52740">
              <w:rPr>
                <w:rFonts w:eastAsia="Times New Roman"/>
                <w:b w:val="0"/>
                <w:color w:val="000000" w:themeColor="text1"/>
                <w:lang w:eastAsia="ru-RU" w:bidi="ar-SA"/>
              </w:rPr>
              <w:t xml:space="preserve"> </w:t>
            </w:r>
            <w:r w:rsidR="00F33109" w:rsidRPr="00E52740">
              <w:rPr>
                <w:rFonts w:eastAsia="Times New Roman"/>
                <w:b w:val="0"/>
                <w:color w:val="000000" w:themeColor="text1"/>
                <w:lang w:eastAsia="ru-RU" w:bidi="ar-SA"/>
              </w:rPr>
              <w:t>інформацію щодо відповідності учасника вимогам, визначеним пунктом 44 особливостей, визначених Постановою КМУ №1178, у спосіб, який визначений п.п.5.2 п.5 розділу 3 тендерної документації</w:t>
            </w:r>
          </w:p>
          <w:p w14:paraId="525E1A14" w14:textId="293617E0" w:rsidR="00C73610" w:rsidRPr="00E5274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4.)</w:t>
            </w:r>
            <w:r w:rsidRPr="00E52740">
              <w:rPr>
                <w:rFonts w:eastAsia="Times New Roman"/>
                <w:b w:val="0"/>
                <w:color w:val="000000" w:themeColor="text1"/>
                <w:lang w:eastAsia="ru-RU" w:bidi="ar-SA"/>
              </w:rPr>
              <w:t xml:space="preserve"> </w:t>
            </w:r>
            <w:r w:rsidR="00C73610" w:rsidRPr="00E52740">
              <w:rPr>
                <w:rFonts w:eastAsia="Times New Roman"/>
                <w:b w:val="0"/>
                <w:color w:val="000000" w:themeColor="text1"/>
                <w:lang w:eastAsia="ru-RU" w:bidi="ar-SA"/>
              </w:rPr>
              <w:t xml:space="preserve">інформацію, що підтверджують відповідність </w:t>
            </w:r>
            <w:r w:rsidR="005E01C5" w:rsidRPr="00E52740">
              <w:rPr>
                <w:rFonts w:eastAsia="Times New Roman"/>
                <w:b w:val="0"/>
                <w:color w:val="000000" w:themeColor="text1"/>
                <w:lang w:eastAsia="ru-RU" w:bidi="ar-SA"/>
              </w:rPr>
              <w:t xml:space="preserve">пропонованого </w:t>
            </w:r>
            <w:r w:rsidR="00C73610" w:rsidRPr="00E52740">
              <w:rPr>
                <w:rFonts w:eastAsia="Times New Roman"/>
                <w:b w:val="0"/>
                <w:color w:val="000000" w:themeColor="text1"/>
                <w:lang w:eastAsia="ru-RU" w:bidi="ar-SA"/>
              </w:rPr>
              <w:t>товару технічним</w:t>
            </w:r>
            <w:r w:rsidR="005E01C5" w:rsidRPr="00E52740">
              <w:rPr>
                <w:rFonts w:eastAsia="Times New Roman"/>
                <w:b w:val="0"/>
                <w:color w:val="000000" w:themeColor="text1"/>
                <w:lang w:eastAsia="ru-RU" w:bidi="ar-SA"/>
              </w:rPr>
              <w:t xml:space="preserve">, </w:t>
            </w:r>
            <w:r w:rsidR="00C73610" w:rsidRPr="00E52740">
              <w:rPr>
                <w:rFonts w:eastAsia="Times New Roman"/>
                <w:b w:val="0"/>
                <w:color w:val="000000" w:themeColor="text1"/>
                <w:lang w:eastAsia="ru-RU" w:bidi="ar-SA"/>
              </w:rPr>
              <w:t xml:space="preserve">якісним </w:t>
            </w:r>
            <w:r w:rsidR="005E01C5" w:rsidRPr="00E52740">
              <w:rPr>
                <w:rFonts w:eastAsia="Times New Roman"/>
                <w:b w:val="0"/>
                <w:color w:val="000000" w:themeColor="text1"/>
                <w:lang w:eastAsia="ru-RU" w:bidi="ar-SA"/>
              </w:rPr>
              <w:t xml:space="preserve">та кількісні характеристикам предмета закупівлі </w:t>
            </w:r>
            <w:r w:rsidR="00C73610" w:rsidRPr="00E52740">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E52740">
              <w:rPr>
                <w:rFonts w:eastAsia="Times New Roman"/>
                <w:b w:val="0"/>
                <w:color w:val="000000" w:themeColor="text1"/>
                <w:lang w:eastAsia="ru-RU" w:bidi="ar-SA"/>
              </w:rPr>
              <w:t>№</w:t>
            </w:r>
            <w:r w:rsidR="00C73610" w:rsidRPr="00E52740">
              <w:rPr>
                <w:rFonts w:eastAsia="Times New Roman"/>
                <w:b w:val="0"/>
                <w:color w:val="000000" w:themeColor="text1"/>
                <w:lang w:eastAsia="ru-RU" w:bidi="ar-SA"/>
              </w:rPr>
              <w:t>2 даної тендерної документації</w:t>
            </w:r>
            <w:r w:rsidR="00197EE5" w:rsidRPr="00E52740">
              <w:rPr>
                <w:rFonts w:eastAsia="Times New Roman"/>
                <w:b w:val="0"/>
                <w:color w:val="000000" w:themeColor="text1"/>
                <w:lang w:eastAsia="ru-RU" w:bidi="ar-SA"/>
              </w:rPr>
              <w:t>;</w:t>
            </w:r>
          </w:p>
          <w:p w14:paraId="7F1B6301" w14:textId="77777777" w:rsidR="00C73610" w:rsidRPr="00E5274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5.)</w:t>
            </w:r>
            <w:r w:rsidRPr="00E52740">
              <w:rPr>
                <w:rFonts w:eastAsia="Times New Roman"/>
                <w:b w:val="0"/>
                <w:color w:val="000000" w:themeColor="text1"/>
                <w:lang w:eastAsia="ru-RU" w:bidi="ar-SA"/>
              </w:rPr>
              <w:t xml:space="preserve"> </w:t>
            </w:r>
            <w:r w:rsidR="00C73610" w:rsidRPr="00E52740">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E52740"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E52740">
              <w:rPr>
                <w:rFonts w:eastAsia="Times New Roman"/>
                <w:b w:val="0"/>
                <w:i/>
                <w:color w:val="000000" w:themeColor="text1"/>
                <w:lang w:eastAsia="ru-RU" w:bidi="ar-SA"/>
              </w:rPr>
              <w:t>для учасника юридичної особи</w:t>
            </w:r>
          </w:p>
          <w:p w14:paraId="42986745" w14:textId="77777777" w:rsidR="00C73610" w:rsidRPr="00E5274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C73610" w:rsidRPr="00E5274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b w:val="0"/>
                <w:color w:val="000000" w:themeColor="text1"/>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0A674558" w14:textId="77777777" w:rsidR="00C73610" w:rsidRPr="00E5274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14:paraId="36DC006F" w14:textId="77777777" w:rsidR="00C73610" w:rsidRPr="00E52740"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E52740">
              <w:rPr>
                <w:rFonts w:eastAsia="Times New Roman"/>
                <w:b w:val="0"/>
                <w:i/>
                <w:color w:val="000000" w:themeColor="text1"/>
                <w:lang w:eastAsia="ru-RU" w:bidi="ar-SA"/>
              </w:rPr>
              <w:t>для учасника фізичної особи або учасника фізичної особи-підприємця</w:t>
            </w:r>
          </w:p>
          <w:p w14:paraId="31097665" w14:textId="77777777" w:rsidR="00C73610" w:rsidRPr="00E52740"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b w:val="0"/>
                <w:color w:val="000000" w:themeColor="text1"/>
                <w:lang w:eastAsia="ru-RU" w:bidi="ar-SA"/>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w:t>
            </w:r>
            <w:r w:rsidRPr="00E52740">
              <w:rPr>
                <w:rFonts w:eastAsia="Times New Roman"/>
                <w:b w:val="0"/>
                <w:color w:val="000000" w:themeColor="text1"/>
                <w:lang w:eastAsia="ru-RU" w:bidi="ar-S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530FD2E3" w14:textId="77777777" w:rsidR="00C73610" w:rsidRPr="00E52740"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6.)</w:t>
            </w:r>
            <w:r w:rsidRPr="00E52740">
              <w:rPr>
                <w:rFonts w:eastAsia="Times New Roman"/>
                <w:b w:val="0"/>
                <w:color w:val="000000" w:themeColor="text1"/>
                <w:lang w:eastAsia="ru-RU" w:bidi="ar-SA"/>
              </w:rPr>
              <w:t xml:space="preserve"> </w:t>
            </w:r>
            <w:r w:rsidR="00C73610" w:rsidRPr="00E52740">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E52740">
              <w:rPr>
                <w:rFonts w:eastAsia="Times New Roman"/>
                <w:b w:val="0"/>
                <w:color w:val="000000" w:themeColor="text1"/>
                <w:lang w:eastAsia="ru-RU" w:bidi="ar-SA"/>
              </w:rPr>
              <w:t>№</w:t>
            </w:r>
            <w:r w:rsidR="00C73610" w:rsidRPr="00E52740">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E52740">
              <w:rPr>
                <w:rFonts w:eastAsia="Times New Roman"/>
                <w:b w:val="0"/>
                <w:color w:val="000000" w:themeColor="text1"/>
                <w:lang w:eastAsia="ru-RU" w:bidi="ar-SA"/>
              </w:rPr>
              <w:t>№</w:t>
            </w:r>
            <w:r w:rsidR="00C73610" w:rsidRPr="00E52740">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14:paraId="050758D0" w14:textId="5C0B0A36" w:rsidR="00E13965" w:rsidRPr="00E52740" w:rsidRDefault="008766B2" w:rsidP="00441A18">
            <w:pPr>
              <w:widowControl/>
              <w:tabs>
                <w:tab w:val="left" w:pos="-3888"/>
                <w:tab w:val="left" w:pos="207"/>
              </w:tabs>
              <w:suppressAutoHyphens w:val="0"/>
              <w:autoSpaceDE/>
              <w:ind w:right="-41"/>
              <w:jc w:val="both"/>
              <w:rPr>
                <w:i/>
                <w:color w:val="000000" w:themeColor="text1"/>
                <w:lang w:eastAsia="ru-RU" w:bidi="ar-SA"/>
              </w:rPr>
            </w:pPr>
            <w:r w:rsidRPr="00E52740">
              <w:rPr>
                <w:rFonts w:eastAsia="Times New Roman"/>
                <w:color w:val="000000" w:themeColor="text1"/>
                <w:lang w:eastAsia="ru-RU" w:bidi="ar-SA"/>
              </w:rPr>
              <w:t>7.)</w:t>
            </w:r>
            <w:r w:rsidRPr="00E52740">
              <w:rPr>
                <w:rFonts w:eastAsia="Times New Roman"/>
                <w:b w:val="0"/>
                <w:color w:val="000000" w:themeColor="text1"/>
                <w:lang w:eastAsia="ru-RU" w:bidi="ar-SA"/>
              </w:rPr>
              <w:t xml:space="preserve"> </w:t>
            </w:r>
            <w:r w:rsidR="00E13965" w:rsidRPr="00E52740">
              <w:rPr>
                <w:b w:val="0"/>
                <w:color w:val="000000" w:themeColor="text1"/>
                <w:lang w:eastAsia="ru-RU" w:bidi="ar-SA"/>
              </w:rPr>
              <w:t>оригінал або належним чином завірену копію</w:t>
            </w:r>
            <w:r w:rsidR="00E13965" w:rsidRPr="00E52740">
              <w:rPr>
                <w:rFonts w:eastAsia="Times New Roman"/>
                <w:b w:val="0"/>
                <w:color w:val="000000" w:themeColor="text1"/>
                <w:lang w:eastAsia="ru-RU" w:bidi="ar-SA"/>
              </w:rPr>
              <w:t xml:space="preserve"> </w:t>
            </w:r>
            <w:r w:rsidR="00E13965" w:rsidRPr="00E52740">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E52740">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E52740" w:rsidRDefault="00E13965" w:rsidP="00441A18">
            <w:pPr>
              <w:widowControl/>
              <w:suppressAutoHyphens w:val="0"/>
              <w:autoSpaceDE/>
              <w:ind w:right="-41"/>
              <w:jc w:val="both"/>
              <w:rPr>
                <w:color w:val="000000" w:themeColor="text1"/>
                <w:lang w:val="ru-RU" w:eastAsia="uk-UA" w:bidi="ar-SA"/>
              </w:rPr>
            </w:pPr>
            <w:r w:rsidRPr="00E52740">
              <w:rPr>
                <w:b w:val="0"/>
                <w:color w:val="000000" w:themeColor="text1"/>
                <w:u w:val="single"/>
                <w:lang w:val="ru-RU" w:eastAsia="uk-UA" w:bidi="ar-SA"/>
              </w:rPr>
              <w:t xml:space="preserve">Якщо учасник діє на підставі </w:t>
            </w:r>
            <w:r w:rsidRPr="00E52740">
              <w:rPr>
                <w:b w:val="0"/>
                <w:bCs/>
                <w:color w:val="000000" w:themeColor="text1"/>
                <w:u w:val="single"/>
                <w:lang w:val="ru-RU" w:eastAsia="uk-UA" w:bidi="ar-SA"/>
              </w:rPr>
              <w:t>модельного статуту</w:t>
            </w:r>
            <w:r w:rsidRPr="00E52740">
              <w:rPr>
                <w:b w:val="0"/>
                <w:bCs/>
                <w:color w:val="000000" w:themeColor="text1"/>
                <w:lang w:val="ru-RU" w:eastAsia="uk-UA" w:bidi="ar-SA"/>
              </w:rPr>
              <w:t xml:space="preserve"> –</w:t>
            </w:r>
            <w:r w:rsidRPr="00E52740">
              <w:rPr>
                <w:b w:val="0"/>
                <w:color w:val="000000" w:themeColor="text1"/>
                <w:lang w:val="ru-RU" w:eastAsia="uk-UA" w:bidi="ar-SA"/>
              </w:rPr>
              <w:t xml:space="preserve"> замість </w:t>
            </w:r>
            <w:r w:rsidRPr="00E52740">
              <w:rPr>
                <w:b w:val="0"/>
                <w:color w:val="000000" w:themeColor="text1"/>
                <w:shd w:val="clear" w:color="auto" w:fill="FFFFFF"/>
                <w:lang w:val="ru-RU" w:eastAsia="ru-RU" w:bidi="ar-SA"/>
              </w:rPr>
              <w:t xml:space="preserve">установчого документа юридичної особи </w:t>
            </w:r>
            <w:r w:rsidRPr="00E52740">
              <w:rPr>
                <w:b w:val="0"/>
                <w:color w:val="000000" w:themeColor="text1"/>
                <w:lang w:val="ru-RU" w:eastAsia="uk-UA" w:bidi="ar-SA"/>
              </w:rPr>
              <w:t xml:space="preserve">надається лише рішення </w:t>
            </w:r>
            <w:r w:rsidRPr="00E52740">
              <w:rPr>
                <w:b w:val="0"/>
                <w:color w:val="000000" w:themeColor="text1"/>
                <w:shd w:val="clear" w:color="auto" w:fill="FFFFFF"/>
                <w:lang w:val="ru-RU" w:eastAsia="ru-RU" w:bidi="ar-SA"/>
              </w:rPr>
              <w:t>уповноваженого органу управління юридичної особи (учасника)</w:t>
            </w:r>
            <w:r w:rsidRPr="00E52740">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14:paraId="021CA018" w14:textId="77777777" w:rsidR="00E13965" w:rsidRPr="00E52740"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E52740">
              <w:rPr>
                <w:b w:val="0"/>
                <w:color w:val="000000" w:themeColor="text1"/>
                <w:u w:val="single"/>
                <w:lang w:val="ru-RU" w:eastAsia="uk-UA" w:bidi="ar-SA"/>
              </w:rPr>
              <w:t>Якщо</w:t>
            </w:r>
            <w:r w:rsidRPr="00E52740">
              <w:rPr>
                <w:b w:val="0"/>
                <w:snapToGrid w:val="0"/>
                <w:color w:val="000000" w:themeColor="text1"/>
                <w:u w:val="single"/>
                <w:lang w:val="ru-RU" w:eastAsia="ru-RU" w:bidi="ar-SA"/>
              </w:rPr>
              <w:t xml:space="preserve"> учасником процедури закупівлі є акціонерне товариство</w:t>
            </w:r>
            <w:r w:rsidRPr="00E52740">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1F367C75" w14:textId="77777777" w:rsidR="00E13965" w:rsidRPr="00E52740" w:rsidRDefault="00E13965" w:rsidP="00441A18">
            <w:pPr>
              <w:widowControl/>
              <w:suppressAutoHyphens w:val="0"/>
              <w:autoSpaceDE/>
              <w:ind w:right="-41"/>
              <w:jc w:val="both"/>
              <w:rPr>
                <w:b w:val="0"/>
                <w:color w:val="000000" w:themeColor="text1"/>
                <w:lang w:val="ru-RU" w:eastAsia="ru-RU" w:bidi="ar-SA"/>
              </w:rPr>
            </w:pPr>
            <w:r w:rsidRPr="00E52740">
              <w:rPr>
                <w:b w:val="0"/>
                <w:color w:val="000000" w:themeColor="text1"/>
                <w:u w:val="single"/>
                <w:lang w:val="ru-RU" w:eastAsia="uk-UA" w:bidi="ar-SA"/>
              </w:rPr>
              <w:t>Якщо</w:t>
            </w:r>
            <w:r w:rsidRPr="00E52740">
              <w:rPr>
                <w:b w:val="0"/>
                <w:snapToGrid w:val="0"/>
                <w:color w:val="000000" w:themeColor="text1"/>
                <w:u w:val="single"/>
                <w:lang w:val="ru-RU" w:eastAsia="ru-RU" w:bidi="ar-SA"/>
              </w:rPr>
              <w:t xml:space="preserve"> учасником процедури закупівлі є </w:t>
            </w:r>
            <w:r w:rsidRPr="00E52740">
              <w:rPr>
                <w:b w:val="0"/>
                <w:color w:val="000000" w:themeColor="text1"/>
                <w:u w:val="single"/>
                <w:lang w:val="ru-RU" w:eastAsia="ru-RU" w:bidi="ar-SA"/>
              </w:rPr>
              <w:t>юридична особа в особі філії</w:t>
            </w:r>
            <w:r w:rsidRPr="00E52740">
              <w:rPr>
                <w:b w:val="0"/>
                <w:color w:val="000000" w:themeColor="text1"/>
                <w:lang w:val="ru-RU" w:eastAsia="ru-RU" w:bidi="ar-SA"/>
              </w:rPr>
              <w:t>, яка діє від імені юридичної особи на підставі довіреності – надаються: оригінал або належним чином завірену копію</w:t>
            </w:r>
            <w:r w:rsidRPr="00E52740">
              <w:rPr>
                <w:rFonts w:eastAsia="Times New Roman"/>
                <w:b w:val="0"/>
                <w:color w:val="000000" w:themeColor="text1"/>
                <w:lang w:val="ru-RU" w:eastAsia="ru-RU" w:bidi="ar-SA"/>
              </w:rPr>
              <w:t xml:space="preserve"> </w:t>
            </w:r>
            <w:r w:rsidRPr="00E52740">
              <w:rPr>
                <w:b w:val="0"/>
                <w:color w:val="000000" w:themeColor="text1"/>
                <w:shd w:val="clear" w:color="auto" w:fill="FFFFFF"/>
                <w:lang w:val="ru-RU" w:eastAsia="ru-RU" w:bidi="ar-SA"/>
              </w:rPr>
              <w:t xml:space="preserve">установчого документа юридичної особи </w:t>
            </w:r>
            <w:r w:rsidRPr="00E52740">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E52740">
              <w:rPr>
                <w:rFonts w:eastAsia="Times New Roman"/>
                <w:b w:val="0"/>
                <w:color w:val="000000" w:themeColor="text1"/>
                <w:lang w:val="ru-RU" w:eastAsia="ru-RU" w:bidi="ar-SA"/>
              </w:rPr>
              <w:t xml:space="preserve"> </w:t>
            </w:r>
            <w:r w:rsidRPr="00E52740">
              <w:rPr>
                <w:b w:val="0"/>
                <w:color w:val="000000" w:themeColor="text1"/>
                <w:shd w:val="clear" w:color="auto" w:fill="FFFFFF"/>
                <w:lang w:val="ru-RU" w:eastAsia="ru-RU" w:bidi="ar-SA"/>
              </w:rPr>
              <w:t xml:space="preserve">установчого документа </w:t>
            </w:r>
            <w:r w:rsidRPr="00E52740">
              <w:rPr>
                <w:b w:val="0"/>
                <w:color w:val="000000" w:themeColor="text1"/>
                <w:lang w:val="ru-RU" w:eastAsia="ru-RU" w:bidi="ar-SA"/>
              </w:rPr>
              <w:t>філії та довіреність на підписанта філії.</w:t>
            </w:r>
          </w:p>
          <w:p w14:paraId="0BF41C8C" w14:textId="77777777" w:rsidR="006B22F1" w:rsidRPr="00E52740"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w:t>
            </w:r>
            <w:r w:rsidRPr="00E52740">
              <w:rPr>
                <w:rFonts w:eastAsia="Times New Roman"/>
                <w:b w:val="0"/>
                <w:color w:val="000000" w:themeColor="text1"/>
              </w:rPr>
              <w:lastRenderedPageBreak/>
              <w:t xml:space="preserve">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14:paraId="08514FC7" w14:textId="3E12E4D9" w:rsidR="00BD113C" w:rsidRPr="00E52740"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14:paraId="326E4369" w14:textId="706FAB72" w:rsidR="00BD113C" w:rsidRPr="00E52740"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8</w:t>
            </w:r>
            <w:r w:rsidR="008766B2" w:rsidRPr="00E52740">
              <w:rPr>
                <w:rFonts w:eastAsia="Times New Roman"/>
                <w:color w:val="000000" w:themeColor="text1"/>
                <w:lang w:eastAsia="ru-RU" w:bidi="ar-SA"/>
              </w:rPr>
              <w:t>.)</w:t>
            </w:r>
            <w:r w:rsidR="008766B2" w:rsidRPr="00E52740">
              <w:rPr>
                <w:rFonts w:eastAsia="Times New Roman"/>
                <w:b w:val="0"/>
                <w:color w:val="000000" w:themeColor="text1"/>
                <w:lang w:eastAsia="ru-RU" w:bidi="ar-SA"/>
              </w:rPr>
              <w:t xml:space="preserve"> </w:t>
            </w:r>
            <w:r w:rsidR="00BD113C" w:rsidRPr="00E52740">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6E9BED7A" w:rsidR="00F50EEE" w:rsidRPr="00E52740"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9.)</w:t>
            </w:r>
            <w:r w:rsidRPr="00E52740">
              <w:rPr>
                <w:rFonts w:eastAsia="Times New Roman"/>
                <w:b w:val="0"/>
                <w:color w:val="000000" w:themeColor="text1"/>
                <w:lang w:eastAsia="ru-RU" w:bidi="ar-SA"/>
              </w:rPr>
              <w:t xml:space="preserve"> довідк</w:t>
            </w:r>
            <w:r w:rsidR="002351C3" w:rsidRPr="00E52740">
              <w:rPr>
                <w:rFonts w:eastAsia="Times New Roman"/>
                <w:b w:val="0"/>
                <w:color w:val="000000" w:themeColor="text1"/>
                <w:lang w:eastAsia="ru-RU" w:bidi="ar-SA"/>
              </w:rPr>
              <w:t>у</w:t>
            </w:r>
            <w:r w:rsidRPr="00E52740">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485906" w:rsidRPr="00E52740">
              <w:rPr>
                <w:rFonts w:eastAsia="Times New Roman"/>
                <w:b w:val="0"/>
                <w:color w:val="000000" w:themeColor="text1"/>
                <w:lang w:eastAsia="ru-RU" w:bidi="ar-SA"/>
              </w:rPr>
              <w:t>та</w:t>
            </w:r>
            <w:r w:rsidRPr="00E52740">
              <w:rPr>
                <w:rFonts w:eastAsia="Times New Roman"/>
                <w:b w:val="0"/>
                <w:color w:val="000000" w:themeColor="text1"/>
                <w:lang w:eastAsia="ru-RU" w:bidi="ar-SA"/>
              </w:rPr>
              <w:t xml:space="preserve">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08CA36DD" w:rsidR="001D23AE" w:rsidRPr="00E52740"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10.)</w:t>
            </w:r>
            <w:r w:rsidRPr="00E52740">
              <w:rPr>
                <w:rFonts w:eastAsia="Times New Roman"/>
                <w:b w:val="0"/>
                <w:color w:val="000000" w:themeColor="text1"/>
                <w:lang w:eastAsia="ru-RU" w:bidi="ar-SA"/>
              </w:rPr>
              <w:t xml:space="preserve"> </w:t>
            </w:r>
            <w:r w:rsidR="00485906" w:rsidRPr="00E52740">
              <w:rPr>
                <w:rFonts w:eastAsia="Times New Roman"/>
                <w:b w:val="0"/>
                <w:color w:val="000000" w:themeColor="text1"/>
                <w:lang w:eastAsia="ru-RU" w:bidi="ar-SA"/>
              </w:rPr>
              <w:t xml:space="preserve">довідку в довільній формі, стосовно підтвердження інформації щодо відсутності підстав для відмови в участі у процедурі закупівлі згідно абзацу 14 пункту 44 Особливостей, визначених Постановою КМУ №1178. У </w:t>
            </w:r>
            <w:r w:rsidR="00485906" w:rsidRPr="00E52740">
              <w:rPr>
                <w:rFonts w:eastAsia="Times New Roman"/>
                <w:b w:val="0"/>
                <w:color w:val="000000" w:themeColor="text1"/>
                <w:lang w:eastAsia="ru-RU" w:bidi="ar-SA"/>
              </w:rPr>
              <w:lastRenderedPageBreak/>
              <w:t>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0261D8C2" w14:textId="298E6067" w:rsidR="00C20791" w:rsidRPr="00E52740" w:rsidRDefault="0012750A"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 xml:space="preserve">11.) </w:t>
            </w:r>
            <w:r w:rsidR="00AA3A03" w:rsidRPr="00E52740">
              <w:rPr>
                <w:rFonts w:eastAsia="Times New Roman"/>
                <w:b w:val="0"/>
                <w:color w:val="000000" w:themeColor="text1"/>
                <w:lang w:eastAsia="ru-RU" w:bidi="ar-SA"/>
              </w:rPr>
              <w:t xml:space="preserve">сканкопію з оригіналу або копії чинної на дату розкриття тендерних пропозицій ліцензії на право провадження господарської діяльності </w:t>
            </w:r>
            <w:r w:rsidR="00E528EE" w:rsidRPr="00E52740">
              <w:rPr>
                <w:rFonts w:eastAsia="Times New Roman"/>
                <w:b w:val="0"/>
                <w:color w:val="000000" w:themeColor="text1"/>
                <w:lang w:eastAsia="ru-RU" w:bidi="ar-SA"/>
              </w:rPr>
              <w:t>з постачання природного газу</w:t>
            </w:r>
            <w:r w:rsidR="00E528EE" w:rsidRPr="00E52740">
              <w:rPr>
                <w:rFonts w:eastAsia="Times New Roman"/>
                <w:b w:val="0"/>
                <w:color w:val="000000" w:themeColor="text1"/>
                <w:lang w:eastAsia="ru-RU" w:bidi="ar-SA"/>
              </w:rPr>
              <w:t xml:space="preserve"> </w:t>
            </w:r>
            <w:r w:rsidR="00AA3A03" w:rsidRPr="00E52740">
              <w:rPr>
                <w:rFonts w:eastAsia="Times New Roman"/>
                <w:b w:val="0"/>
                <w:color w:val="000000" w:themeColor="text1"/>
                <w:lang w:eastAsia="ru-RU" w:bidi="ar-SA"/>
              </w:rPr>
              <w:t xml:space="preserve">(або роздруківку з сайту уповноваженого органу з інформацією про наявність в учасника чинної на дату розкриття тендерних пропозицій ліцензії на право провадження господарської діяльності </w:t>
            </w:r>
            <w:r w:rsidR="00E528EE" w:rsidRPr="00E52740">
              <w:rPr>
                <w:rFonts w:eastAsia="Times New Roman"/>
                <w:b w:val="0"/>
                <w:color w:val="000000" w:themeColor="text1"/>
                <w:lang w:eastAsia="ru-RU" w:bidi="ar-SA"/>
              </w:rPr>
              <w:t>з постачання природного газу</w:t>
            </w:r>
            <w:r w:rsidR="00AA3A03" w:rsidRPr="00E52740">
              <w:rPr>
                <w:rFonts w:eastAsia="Times New Roman"/>
                <w:b w:val="0"/>
                <w:color w:val="000000" w:themeColor="text1"/>
                <w:lang w:eastAsia="ru-RU" w:bidi="ar-SA"/>
              </w:rPr>
              <w:t xml:space="preserve">; або сканкопію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w:t>
            </w:r>
            <w:r w:rsidR="00E528EE" w:rsidRPr="00E52740">
              <w:rPr>
                <w:rFonts w:eastAsia="Times New Roman"/>
                <w:b w:val="0"/>
                <w:color w:val="000000" w:themeColor="text1"/>
                <w:lang w:eastAsia="ru-RU" w:bidi="ar-SA"/>
              </w:rPr>
              <w:t>з постачання природного газу</w:t>
            </w:r>
            <w:r w:rsidR="00AA3A03" w:rsidRPr="00E52740">
              <w:rPr>
                <w:rFonts w:eastAsia="Times New Roman"/>
                <w:b w:val="0"/>
                <w:color w:val="000000" w:themeColor="text1"/>
                <w:lang w:eastAsia="ru-RU" w:bidi="ar-SA"/>
              </w:rPr>
              <w:t>, чинної на дату розкриття тендерних пропозицій). (</w:t>
            </w:r>
            <w:r w:rsidR="00AA3A03" w:rsidRPr="00E52740">
              <w:rPr>
                <w:rFonts w:eastAsia="Times New Roman"/>
                <w:b w:val="0"/>
                <w:i/>
                <w:color w:val="000000" w:themeColor="text1"/>
                <w:lang w:eastAsia="ru-RU" w:bidi="ar-SA"/>
              </w:rPr>
              <w:t xml:space="preserve">В період дії воєнного стану Замовник не має змоги здійснити перевірку публічної інформації стосовно учасників та/або переможця щодо наявності ліцензії на вид господарської діяльності </w:t>
            </w:r>
            <w:r w:rsidR="00E528EE" w:rsidRPr="00E52740">
              <w:rPr>
                <w:rFonts w:eastAsia="Times New Roman"/>
                <w:b w:val="0"/>
                <w:i/>
                <w:color w:val="000000" w:themeColor="text1"/>
                <w:lang w:eastAsia="ru-RU" w:bidi="ar-SA"/>
              </w:rPr>
              <w:t>з постачання природного газу</w:t>
            </w:r>
            <w:r w:rsidR="00AA3A03" w:rsidRPr="00E52740">
              <w:rPr>
                <w:rFonts w:eastAsia="Times New Roman"/>
                <w:b w:val="0"/>
                <w:i/>
                <w:color w:val="000000" w:themeColor="text1"/>
                <w:lang w:eastAsia="ru-RU" w:bidi="ar-SA"/>
              </w:rPr>
              <w:t>,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тому що реєстр тимчасово не працює та до нього обмежений доступ</w:t>
            </w:r>
            <w:r w:rsidR="00AA3A03" w:rsidRPr="00E52740">
              <w:rPr>
                <w:rFonts w:eastAsia="Times New Roman"/>
                <w:b w:val="0"/>
                <w:color w:val="000000" w:themeColor="text1"/>
                <w:lang w:eastAsia="ru-RU" w:bidi="ar-SA"/>
              </w:rPr>
              <w:t>).</w:t>
            </w:r>
          </w:p>
          <w:p w14:paraId="3F728084" w14:textId="527FAFF8" w:rsidR="00631536" w:rsidRPr="00E52740" w:rsidRDefault="004E3C26" w:rsidP="00C20791">
            <w:pPr>
              <w:widowControl/>
              <w:tabs>
                <w:tab w:val="left" w:pos="-3888"/>
                <w:tab w:val="left" w:pos="207"/>
              </w:tabs>
              <w:suppressAutoHyphens w:val="0"/>
              <w:autoSpaceDE/>
              <w:ind w:right="-41"/>
              <w:jc w:val="both"/>
              <w:rPr>
                <w:rFonts w:eastAsia="Times New Roman"/>
                <w:color w:val="000000" w:themeColor="text1"/>
                <w:lang w:eastAsia="ru-RU" w:bidi="ar-SA"/>
              </w:rPr>
            </w:pPr>
            <w:r w:rsidRPr="00E52740">
              <w:rPr>
                <w:rFonts w:eastAsia="Times New Roman"/>
                <w:color w:val="000000" w:themeColor="text1"/>
                <w:lang w:eastAsia="ru-RU" w:bidi="ar-SA"/>
              </w:rPr>
              <w:t xml:space="preserve">12.) </w:t>
            </w:r>
            <w:r w:rsidR="00631536" w:rsidRPr="00E52740">
              <w:rPr>
                <w:rFonts w:eastAsia="Times New Roman"/>
                <w:b w:val="0"/>
                <w:color w:val="000000" w:themeColor="text1"/>
                <w:lang w:eastAsia="ru-RU" w:bidi="ar-SA"/>
              </w:rPr>
              <w:t>лист (у довільній формі) про наявність в Учасника, чинних станом на дату розкриття, обов'язкових договорів постачальника для провадження господарської діяльності з постачання природного газу.</w:t>
            </w:r>
          </w:p>
          <w:p w14:paraId="084A804A" w14:textId="2399F823" w:rsidR="005D559F" w:rsidRPr="00E52740" w:rsidRDefault="00631536"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 xml:space="preserve">13.) </w:t>
            </w:r>
            <w:r w:rsidR="005D559F" w:rsidRPr="00E52740">
              <w:rPr>
                <w:rFonts w:eastAsia="Times New Roman"/>
                <w:b w:val="0"/>
                <w:color w:val="000000" w:themeColor="text1"/>
                <w:lang w:eastAsia="ru-RU" w:bidi="ar-SA"/>
              </w:rPr>
              <w:t>документ (-и), що підтверджує (-ють)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 (Документ повинен бути поданий окремим файлом)</w:t>
            </w:r>
          </w:p>
          <w:p w14:paraId="4DFE9EA3" w14:textId="5E266E78" w:rsidR="004E0CF8" w:rsidRPr="00E52740" w:rsidRDefault="005D559F"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1</w:t>
            </w:r>
            <w:r w:rsidR="00631536" w:rsidRPr="00E52740">
              <w:rPr>
                <w:rFonts w:eastAsia="Times New Roman"/>
                <w:color w:val="000000" w:themeColor="text1"/>
                <w:lang w:eastAsia="ru-RU" w:bidi="ar-SA"/>
              </w:rPr>
              <w:t>4</w:t>
            </w:r>
            <w:r w:rsidRPr="00E52740">
              <w:rPr>
                <w:rFonts w:eastAsia="Times New Roman"/>
                <w:color w:val="000000" w:themeColor="text1"/>
                <w:lang w:eastAsia="ru-RU" w:bidi="ar-SA"/>
              </w:rPr>
              <w:t xml:space="preserve">.) </w:t>
            </w:r>
            <w:r w:rsidR="004E0CF8" w:rsidRPr="00E52740">
              <w:rPr>
                <w:rFonts w:eastAsia="Times New Roman"/>
                <w:b w:val="0"/>
                <w:color w:val="000000" w:themeColor="text1"/>
                <w:lang w:eastAsia="ru-RU" w:bidi="ar-SA"/>
              </w:rPr>
              <w:t>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ISO 9001:2015 (або ДСТУ ISO 9001:2015 або ДСТУ EN ISO 9001:2018 або EN ISO 9001:2015)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14:paraId="1AE30627" w14:textId="4494EE77" w:rsidR="004E0CF8" w:rsidRPr="00E52740" w:rsidRDefault="00BE4D4E"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1</w:t>
            </w:r>
            <w:r w:rsidRPr="00E52740">
              <w:rPr>
                <w:rFonts w:eastAsia="Times New Roman"/>
                <w:color w:val="000000" w:themeColor="text1"/>
                <w:lang w:eastAsia="ru-RU" w:bidi="ar-SA"/>
              </w:rPr>
              <w:t>5</w:t>
            </w:r>
            <w:r w:rsidRPr="00E52740">
              <w:rPr>
                <w:rFonts w:eastAsia="Times New Roman"/>
                <w:color w:val="000000" w:themeColor="text1"/>
                <w:lang w:eastAsia="ru-RU" w:bidi="ar-SA"/>
              </w:rPr>
              <w:t xml:space="preserve">.) </w:t>
            </w:r>
            <w:r w:rsidRPr="00E52740">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w:t>
            </w:r>
            <w:r w:rsidRPr="00E52740">
              <w:rPr>
                <w:rFonts w:eastAsia="Times New Roman"/>
                <w:b w:val="0"/>
                <w:color w:val="000000" w:themeColor="text1"/>
                <w:lang w:eastAsia="ru-RU" w:bidi="ar-SA"/>
              </w:rPr>
              <w:lastRenderedPageBreak/>
              <w:t>учасника органом сертифікації (або органом з оцінки відповідності) 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ДСТУ ISO 14001:2015 (або ISO 14001:2015)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14:paraId="677BCF35" w14:textId="465568F5" w:rsidR="004E0CF8" w:rsidRPr="00E52740"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1</w:t>
            </w:r>
            <w:r w:rsidRPr="00E52740">
              <w:rPr>
                <w:rFonts w:eastAsia="Times New Roman"/>
                <w:color w:val="000000" w:themeColor="text1"/>
                <w:lang w:eastAsia="ru-RU" w:bidi="ar-SA"/>
              </w:rPr>
              <w:t>6</w:t>
            </w:r>
            <w:r w:rsidRPr="00E52740">
              <w:rPr>
                <w:rFonts w:eastAsia="Times New Roman"/>
                <w:color w:val="000000" w:themeColor="text1"/>
                <w:lang w:eastAsia="ru-RU" w:bidi="ar-SA"/>
              </w:rPr>
              <w:t xml:space="preserve">.) </w:t>
            </w:r>
            <w:r w:rsidRPr="00E52740">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w:t>
            </w:r>
            <w:r w:rsidR="00511CC6" w:rsidRPr="00E52740">
              <w:rPr>
                <w:rFonts w:eastAsia="Times New Roman"/>
                <w:b w:val="0"/>
                <w:color w:val="000000" w:themeColor="text1"/>
                <w:lang w:eastAsia="ru-RU" w:bidi="ar-SA"/>
              </w:rPr>
              <w:t xml:space="preserve">ДСТУ ISO 37001:2018 </w:t>
            </w:r>
            <w:r w:rsidRPr="00E52740">
              <w:rPr>
                <w:rFonts w:eastAsia="Times New Roman"/>
                <w:b w:val="0"/>
                <w:color w:val="000000" w:themeColor="text1"/>
                <w:lang w:eastAsia="ru-RU" w:bidi="ar-SA"/>
              </w:rPr>
              <w:t xml:space="preserve"> (або </w:t>
            </w:r>
            <w:r w:rsidR="00511CC6" w:rsidRPr="00E52740">
              <w:rPr>
                <w:rFonts w:eastAsia="Times New Roman"/>
                <w:b w:val="0"/>
                <w:color w:val="000000" w:themeColor="text1"/>
                <w:lang w:eastAsia="ru-RU" w:bidi="ar-SA"/>
              </w:rPr>
              <w:t>ISO 37001:201</w:t>
            </w:r>
            <w:r w:rsidR="00511CC6" w:rsidRPr="00E52740">
              <w:rPr>
                <w:rFonts w:eastAsia="Times New Roman"/>
                <w:b w:val="0"/>
                <w:color w:val="000000" w:themeColor="text1"/>
                <w:lang w:eastAsia="ru-RU" w:bidi="ar-SA"/>
              </w:rPr>
              <w:t>6</w:t>
            </w:r>
            <w:r w:rsidRPr="00E52740">
              <w:rPr>
                <w:rFonts w:eastAsia="Times New Roman"/>
                <w:b w:val="0"/>
                <w:color w:val="000000" w:themeColor="text1"/>
                <w:lang w:eastAsia="ru-RU" w:bidi="ar-SA"/>
              </w:rPr>
              <w:t>)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14:paraId="25E03361" w14:textId="3FF14129" w:rsidR="00541DAD" w:rsidRPr="00E52740"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1</w:t>
            </w:r>
            <w:r w:rsidRPr="00E52740">
              <w:rPr>
                <w:rFonts w:eastAsia="Times New Roman"/>
                <w:color w:val="000000" w:themeColor="text1"/>
                <w:lang w:eastAsia="ru-RU" w:bidi="ar-SA"/>
              </w:rPr>
              <w:t>7</w:t>
            </w:r>
            <w:r w:rsidRPr="00E52740">
              <w:rPr>
                <w:rFonts w:eastAsia="Times New Roman"/>
                <w:color w:val="000000" w:themeColor="text1"/>
                <w:lang w:eastAsia="ru-RU" w:bidi="ar-SA"/>
              </w:rPr>
              <w:t xml:space="preserve">.) </w:t>
            </w:r>
            <w:r w:rsidRPr="00E52740">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w:t>
            </w:r>
            <w:r w:rsidR="00511CC6" w:rsidRPr="00E52740">
              <w:rPr>
                <w:rFonts w:eastAsia="Times New Roman"/>
                <w:b w:val="0"/>
                <w:color w:val="000000" w:themeColor="text1"/>
                <w:lang w:eastAsia="ru-RU" w:bidi="ar-SA"/>
              </w:rPr>
              <w:t>ДСТУ ISO/IEC  27001:2015</w:t>
            </w:r>
            <w:r w:rsidRPr="00E52740">
              <w:rPr>
                <w:rFonts w:eastAsia="Times New Roman"/>
                <w:b w:val="0"/>
                <w:color w:val="000000" w:themeColor="text1"/>
                <w:lang w:eastAsia="ru-RU" w:bidi="ar-SA"/>
              </w:rPr>
              <w:t xml:space="preserve"> (або </w:t>
            </w:r>
            <w:r w:rsidR="00511CC6" w:rsidRPr="00E52740">
              <w:rPr>
                <w:rFonts w:eastAsia="Times New Roman"/>
                <w:b w:val="0"/>
                <w:color w:val="000000" w:themeColor="text1"/>
                <w:lang w:eastAsia="ru-RU" w:bidi="ar-SA"/>
              </w:rPr>
              <w:t>ISO/IEC  27001:201</w:t>
            </w:r>
            <w:r w:rsidR="00511CC6" w:rsidRPr="00E52740">
              <w:rPr>
                <w:rFonts w:eastAsia="Times New Roman"/>
                <w:b w:val="0"/>
                <w:color w:val="000000" w:themeColor="text1"/>
                <w:lang w:eastAsia="ru-RU" w:bidi="ar-SA"/>
              </w:rPr>
              <w:t>3</w:t>
            </w:r>
            <w:r w:rsidRPr="00E52740">
              <w:rPr>
                <w:rFonts w:eastAsia="Times New Roman"/>
                <w:b w:val="0"/>
                <w:color w:val="000000" w:themeColor="text1"/>
                <w:lang w:eastAsia="ru-RU" w:bidi="ar-SA"/>
              </w:rPr>
              <w:t>)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14:paraId="4C8D8CB7" w14:textId="42BE927D" w:rsidR="00541DAD" w:rsidRPr="00E52740" w:rsidRDefault="00541DAD" w:rsidP="00C20791">
            <w:pPr>
              <w:widowControl/>
              <w:tabs>
                <w:tab w:val="left" w:pos="-3888"/>
                <w:tab w:val="left" w:pos="207"/>
              </w:tabs>
              <w:suppressAutoHyphens w:val="0"/>
              <w:autoSpaceDE/>
              <w:ind w:right="-41"/>
              <w:jc w:val="both"/>
              <w:rPr>
                <w:rFonts w:eastAsia="Times New Roman"/>
                <w:b w:val="0"/>
                <w:color w:val="000000" w:themeColor="text1"/>
                <w:lang w:eastAsia="ru-RU" w:bidi="ar-SA"/>
              </w:rPr>
            </w:pPr>
            <w:r w:rsidRPr="00E52740">
              <w:rPr>
                <w:rFonts w:eastAsia="Times New Roman"/>
                <w:color w:val="000000" w:themeColor="text1"/>
                <w:lang w:eastAsia="ru-RU" w:bidi="ar-SA"/>
              </w:rPr>
              <w:t>1</w:t>
            </w:r>
            <w:r w:rsidRPr="00E52740">
              <w:rPr>
                <w:rFonts w:eastAsia="Times New Roman"/>
                <w:color w:val="000000" w:themeColor="text1"/>
                <w:lang w:eastAsia="ru-RU" w:bidi="ar-SA"/>
              </w:rPr>
              <w:t>8</w:t>
            </w:r>
            <w:r w:rsidRPr="00E52740">
              <w:rPr>
                <w:rFonts w:eastAsia="Times New Roman"/>
                <w:color w:val="000000" w:themeColor="text1"/>
                <w:lang w:eastAsia="ru-RU" w:bidi="ar-SA"/>
              </w:rPr>
              <w:t xml:space="preserve">.) </w:t>
            </w:r>
            <w:r w:rsidRPr="00E52740">
              <w:rPr>
                <w:rFonts w:eastAsia="Times New Roman"/>
                <w:b w:val="0"/>
                <w:color w:val="000000" w:themeColor="text1"/>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компетентність якого підтверджена Національним агентством з акредитації України шляхом акредитації або іншим способом, визначеним законодавством) про відповідність вимогам </w:t>
            </w:r>
            <w:r w:rsidR="00A505C6" w:rsidRPr="00E52740">
              <w:rPr>
                <w:rFonts w:eastAsia="Times New Roman"/>
                <w:b w:val="0"/>
                <w:color w:val="000000" w:themeColor="text1"/>
                <w:lang w:eastAsia="ru-RU" w:bidi="ar-SA"/>
              </w:rPr>
              <w:t>ДСТУ ISO 28000:2008</w:t>
            </w:r>
            <w:r w:rsidRPr="00E52740">
              <w:rPr>
                <w:rFonts w:eastAsia="Times New Roman"/>
                <w:b w:val="0"/>
                <w:color w:val="000000" w:themeColor="text1"/>
                <w:lang w:eastAsia="ru-RU" w:bidi="ar-SA"/>
              </w:rPr>
              <w:t xml:space="preserve"> (або </w:t>
            </w:r>
            <w:r w:rsidR="00A505C6" w:rsidRPr="00E52740">
              <w:rPr>
                <w:rFonts w:eastAsia="Times New Roman"/>
                <w:b w:val="0"/>
                <w:color w:val="000000" w:themeColor="text1"/>
                <w:lang w:eastAsia="ru-RU" w:bidi="ar-SA"/>
              </w:rPr>
              <w:t>ISO 28000:200</w:t>
            </w:r>
            <w:r w:rsidR="00A505C6" w:rsidRPr="00E52740">
              <w:rPr>
                <w:rFonts w:eastAsia="Times New Roman"/>
                <w:b w:val="0"/>
                <w:color w:val="000000" w:themeColor="text1"/>
                <w:lang w:eastAsia="ru-RU" w:bidi="ar-SA"/>
              </w:rPr>
              <w:t>7</w:t>
            </w:r>
            <w:r w:rsidRPr="00E52740">
              <w:rPr>
                <w:rFonts w:eastAsia="Times New Roman"/>
                <w:b w:val="0"/>
                <w:color w:val="000000" w:themeColor="text1"/>
                <w:lang w:eastAsia="ru-RU" w:bidi="ar-SA"/>
              </w:rPr>
              <w:t>)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що видав сертифікат</w:t>
            </w:r>
          </w:p>
          <w:p w14:paraId="2D524D06" w14:textId="78ECB638" w:rsidR="00D65D42" w:rsidRPr="00E52740" w:rsidRDefault="00541DAD" w:rsidP="00C20791">
            <w:pPr>
              <w:widowControl/>
              <w:tabs>
                <w:tab w:val="left" w:pos="-3888"/>
                <w:tab w:val="left" w:pos="207"/>
              </w:tabs>
              <w:suppressAutoHyphens w:val="0"/>
              <w:autoSpaceDE/>
              <w:ind w:right="-41"/>
              <w:jc w:val="both"/>
              <w:rPr>
                <w:b w:val="0"/>
                <w:i/>
                <w:color w:val="000000" w:themeColor="text1"/>
              </w:rPr>
            </w:pPr>
            <w:r w:rsidRPr="00E52740">
              <w:rPr>
                <w:rFonts w:eastAsia="Times New Roman"/>
                <w:color w:val="000000" w:themeColor="text1"/>
                <w:lang w:eastAsia="ru-RU" w:bidi="ar-SA"/>
              </w:rPr>
              <w:t>1</w:t>
            </w:r>
            <w:r w:rsidRPr="00E52740">
              <w:rPr>
                <w:rFonts w:eastAsia="Times New Roman"/>
                <w:color w:val="000000" w:themeColor="text1"/>
                <w:lang w:eastAsia="ru-RU" w:bidi="ar-SA"/>
              </w:rPr>
              <w:t>9</w:t>
            </w:r>
            <w:r w:rsidRPr="00E52740">
              <w:rPr>
                <w:rFonts w:eastAsia="Times New Roman"/>
                <w:color w:val="000000" w:themeColor="text1"/>
                <w:lang w:eastAsia="ru-RU" w:bidi="ar-SA"/>
              </w:rPr>
              <w:t xml:space="preserve">.) </w:t>
            </w:r>
            <w:r w:rsidR="00F50EEE" w:rsidRPr="00E52740">
              <w:rPr>
                <w:rFonts w:eastAsia="Times New Roman"/>
                <w:b w:val="0"/>
                <w:color w:val="000000" w:themeColor="text1"/>
                <w:lang w:eastAsia="ru-RU" w:bidi="ar-SA"/>
              </w:rPr>
              <w:t>інші документи, що вимагаються тендерною документацією.</w:t>
            </w:r>
          </w:p>
          <w:p w14:paraId="4961BC3E" w14:textId="77777777" w:rsidR="00D65D42" w:rsidRPr="00E52740" w:rsidRDefault="00D65D42" w:rsidP="00441A18">
            <w:pPr>
              <w:widowControl/>
              <w:tabs>
                <w:tab w:val="left" w:pos="-3888"/>
                <w:tab w:val="left" w:pos="207"/>
              </w:tabs>
              <w:suppressAutoHyphens w:val="0"/>
              <w:autoSpaceDE/>
              <w:ind w:right="-41"/>
              <w:jc w:val="both"/>
              <w:rPr>
                <w:b w:val="0"/>
                <w:i/>
                <w:color w:val="000000" w:themeColor="text1"/>
              </w:rPr>
            </w:pPr>
          </w:p>
          <w:p w14:paraId="457F60ED" w14:textId="77777777" w:rsidR="00823799" w:rsidRPr="00E52740" w:rsidRDefault="00823799" w:rsidP="00441A18">
            <w:pPr>
              <w:widowControl/>
              <w:tabs>
                <w:tab w:val="left" w:pos="-3888"/>
                <w:tab w:val="left" w:pos="207"/>
              </w:tabs>
              <w:suppressAutoHyphens w:val="0"/>
              <w:autoSpaceDE/>
              <w:ind w:right="-41"/>
              <w:jc w:val="both"/>
              <w:rPr>
                <w:b w:val="0"/>
                <w:i/>
                <w:color w:val="000000" w:themeColor="text1"/>
              </w:rPr>
            </w:pPr>
            <w:r w:rsidRPr="00E52740">
              <w:rPr>
                <w:b w:val="0"/>
                <w:i/>
                <w:color w:val="000000" w:themeColor="text1"/>
              </w:rPr>
              <w:t>Учасник не позбавляється права надавати додаткові документи, що на його думку є необхідними.</w:t>
            </w:r>
          </w:p>
          <w:p w14:paraId="42B64C19" w14:textId="77777777" w:rsidR="00823799" w:rsidRPr="00E52740" w:rsidRDefault="00823799" w:rsidP="00441A18">
            <w:pPr>
              <w:widowControl/>
              <w:tabs>
                <w:tab w:val="left" w:pos="-3888"/>
                <w:tab w:val="left" w:pos="207"/>
              </w:tabs>
              <w:suppressAutoHyphens w:val="0"/>
              <w:autoSpaceDE/>
              <w:ind w:right="-41"/>
              <w:jc w:val="both"/>
              <w:rPr>
                <w:b w:val="0"/>
                <w:i/>
                <w:color w:val="000000" w:themeColor="text1"/>
              </w:rPr>
            </w:pPr>
          </w:p>
          <w:p w14:paraId="6692396A" w14:textId="4A1B0112" w:rsidR="00823799" w:rsidRPr="00E52740" w:rsidRDefault="00823799"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lastRenderedPageBreak/>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E52740">
              <w:rPr>
                <w:rFonts w:eastAsia="Times New Roman"/>
                <w:b w:val="0"/>
                <w:color w:val="000000" w:themeColor="text1"/>
              </w:rPr>
              <w:t xml:space="preserve">Всі документи повинні бути надані у </w:t>
            </w:r>
            <w:r w:rsidRPr="00E52740">
              <w:rPr>
                <w:b w:val="0"/>
                <w:color w:val="000000" w:themeColor="text1"/>
              </w:rPr>
              <w:t>форматі .pdf</w:t>
            </w:r>
            <w:r w:rsidR="0021616C" w:rsidRPr="00E52740">
              <w:rPr>
                <w:b w:val="0"/>
                <w:color w:val="000000" w:themeColor="text1"/>
              </w:rPr>
              <w:t>,</w:t>
            </w:r>
            <w:r w:rsidRPr="00E52740">
              <w:rPr>
                <w:b w:val="0"/>
                <w:color w:val="000000" w:themeColor="text1"/>
              </w:rPr>
              <w:t xml:space="preserve"> або .jpeg,</w:t>
            </w:r>
            <w:r w:rsidR="0021616C" w:rsidRPr="00E52740">
              <w:rPr>
                <w:b w:val="0"/>
                <w:color w:val="000000" w:themeColor="text1"/>
              </w:rPr>
              <w:t xml:space="preserve"> або інш.</w:t>
            </w:r>
            <w:r w:rsidRPr="00E52740">
              <w:rPr>
                <w:b w:val="0"/>
                <w:color w:val="000000" w:themeColor="text1"/>
              </w:rPr>
              <w:t xml:space="preserve"> </w:t>
            </w:r>
            <w:r w:rsidR="00C35324" w:rsidRPr="00E52740">
              <w:rPr>
                <w:rFonts w:eastAsia="Times New Roman"/>
                <w:b w:val="0"/>
                <w:color w:val="000000" w:themeColor="text1"/>
              </w:rPr>
              <w:t>Д</w:t>
            </w:r>
            <w:r w:rsidRPr="00E52740">
              <w:rPr>
                <w:rFonts w:eastAsia="Times New Roman"/>
                <w:b w:val="0"/>
                <w:color w:val="000000" w:themeColor="text1"/>
              </w:rPr>
              <w:t xml:space="preserve">окументи повинні бути розбірливими та читабельними. </w:t>
            </w:r>
            <w:r w:rsidR="005C3C77" w:rsidRPr="00E52740">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E52740">
              <w:rPr>
                <w:rFonts w:eastAsia="Times New Roman"/>
                <w:b w:val="0"/>
                <w:color w:val="000000" w:themeColor="text1"/>
              </w:rPr>
              <w:t>, норми як</w:t>
            </w:r>
            <w:r w:rsidR="005C3C77" w:rsidRPr="00E52740">
              <w:rPr>
                <w:rFonts w:eastAsia="Times New Roman"/>
                <w:b w:val="0"/>
                <w:color w:val="000000" w:themeColor="text1"/>
              </w:rPr>
              <w:t>их</w:t>
            </w:r>
            <w:r w:rsidRPr="00E52740">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E52740">
              <w:rPr>
                <w:b w:val="0"/>
                <w:color w:val="000000" w:themeColor="text1"/>
              </w:rPr>
              <w:t xml:space="preserve">Тому тендерна пропозиція </w:t>
            </w:r>
            <w:r w:rsidR="003577A0" w:rsidRPr="00E52740">
              <w:rPr>
                <w:b w:val="0"/>
                <w:color w:val="000000" w:themeColor="text1"/>
              </w:rPr>
              <w:t xml:space="preserve">повинна містити накладений кваліфікований електронний підпис </w:t>
            </w:r>
            <w:r w:rsidR="002C0054" w:rsidRPr="00E52740">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E52740">
              <w:rPr>
                <w:b w:val="0"/>
                <w:color w:val="000000" w:themeColor="text1"/>
              </w:rPr>
              <w:t xml:space="preserve">уповноваженої особи учасника процедури закупівлі </w:t>
            </w:r>
            <w:r w:rsidR="003577A0" w:rsidRPr="00E52740">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12B18BA6" w14:textId="77777777" w:rsidR="0021616C" w:rsidRPr="00E52740"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14:paraId="4047279C" w14:textId="77777777" w:rsidR="00C35324" w:rsidRPr="00E52740"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E52740"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14:paraId="722EF182" w14:textId="77777777" w:rsidR="00823799" w:rsidRPr="00E5274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E52740">
              <w:rPr>
                <w:rFonts w:eastAsia="Times New Roman"/>
                <w:b w:val="0"/>
                <w:color w:val="000000" w:themeColor="text1"/>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w:t>
            </w:r>
            <w:r w:rsidR="00C35324" w:rsidRPr="00E52740">
              <w:rPr>
                <w:rFonts w:eastAsia="Times New Roman"/>
                <w:b w:val="0"/>
                <w:color w:val="000000" w:themeColor="text1"/>
              </w:rPr>
              <w:t>вне, нечітке зображення</w:t>
            </w:r>
            <w:r w:rsidRPr="00E52740">
              <w:rPr>
                <w:rFonts w:eastAsia="Times New Roman"/>
                <w:b w:val="0"/>
                <w:color w:val="000000" w:themeColor="text1"/>
              </w:rPr>
              <w:t xml:space="preserve"> </w:t>
            </w:r>
            <w:r w:rsidR="00C35324" w:rsidRPr="00E52740">
              <w:rPr>
                <w:rFonts w:eastAsia="Times New Roman"/>
                <w:b w:val="0"/>
                <w:color w:val="000000" w:themeColor="text1"/>
              </w:rPr>
              <w:t>та інш.</w:t>
            </w:r>
            <w:r w:rsidRPr="00E52740">
              <w:rPr>
                <w:rFonts w:eastAsia="Times New Roman"/>
                <w:b w:val="0"/>
                <w:color w:val="000000" w:themeColor="text1"/>
              </w:rPr>
              <w:t xml:space="preserve"> Замовник може прийняти рішення про відхилення пропозиції такого Учасника.</w:t>
            </w:r>
          </w:p>
          <w:p w14:paraId="0DF3F1E1" w14:textId="77777777" w:rsidR="00762A31" w:rsidRPr="00E52740"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14:paraId="6292FCB5" w14:textId="77777777" w:rsidR="00823799" w:rsidRPr="00E52740"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E52740">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w:t>
            </w:r>
            <w:r w:rsidRPr="00E52740">
              <w:rPr>
                <w:b w:val="0"/>
                <w:color w:val="000000" w:themeColor="text1"/>
              </w:rPr>
              <w:lastRenderedPageBreak/>
              <w:t xml:space="preserve">які надані учасником </w:t>
            </w:r>
            <w:r w:rsidRPr="00E52740">
              <w:rPr>
                <w:rFonts w:eastAsia="Times New Roman"/>
                <w:b w:val="0"/>
                <w:color w:val="000000" w:themeColor="text1"/>
              </w:rPr>
              <w:t>у складі своєї тендерної пропозиції.</w:t>
            </w:r>
          </w:p>
          <w:p w14:paraId="3BF59FE5"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5903DC7F"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42ED8D8"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уживання великої літери;</w:t>
            </w:r>
          </w:p>
          <w:p w14:paraId="14418EB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уживання розділових знаків та відмінювання слів у реченні;</w:t>
            </w:r>
          </w:p>
          <w:p w14:paraId="320DD24F"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використання слова або мовного звороту, запозичених з іншої мови;</w:t>
            </w:r>
          </w:p>
          <w:p w14:paraId="5749FEE2"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C40A4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застосування правил переносу частини слова з рядка в рядок;</w:t>
            </w:r>
          </w:p>
          <w:p w14:paraId="17CC22E3"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написання слів разом та/або окремо, та/або через дефіс;</w:t>
            </w:r>
          </w:p>
          <w:p w14:paraId="0D631C0F"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82AC4"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CD6756"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0228A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DF7E44"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FBD57E"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xml:space="preserve">6) подання документа (документів) учасником процедури закупівлі у складі тендерної пропозиції, що не містить </w:t>
            </w:r>
            <w:r w:rsidRPr="00E52740">
              <w:rPr>
                <w:b w:val="0"/>
                <w:color w:val="000000" w:themeColor="text1"/>
                <w:lang w:val="ru-RU" w:eastAsia="ru-RU" w:bidi="ar-S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9EDA2"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E35CC"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293B3"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290388"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95983"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BE004"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7DC2D0"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p>
          <w:p w14:paraId="14A7525F"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t>Приклади формальних помилок:</w:t>
            </w:r>
          </w:p>
          <w:p w14:paraId="720FD1D0"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rPr>
              <w:t>-  «м.київ» замість «м.Київ»;</w:t>
            </w:r>
          </w:p>
          <w:p w14:paraId="30B7E6C0"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«поряд -ок» замість «поря – док»;</w:t>
            </w:r>
          </w:p>
          <w:p w14:paraId="1A1C2606"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«ненадається» замість «не надається»»;</w:t>
            </w:r>
          </w:p>
          <w:p w14:paraId="44EB7897"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«______________№_____________» замість «14.08.2020 №320/13/14-01»</w:t>
            </w:r>
          </w:p>
          <w:p w14:paraId="187E0C7A" w14:textId="77777777" w:rsidR="00137DD2" w:rsidRPr="00E52740" w:rsidRDefault="00137DD2" w:rsidP="00441A18">
            <w:pPr>
              <w:widowControl/>
              <w:tabs>
                <w:tab w:val="left" w:pos="-3888"/>
                <w:tab w:val="left" w:pos="207"/>
              </w:tabs>
              <w:suppressAutoHyphens w:val="0"/>
              <w:autoSpaceDE/>
              <w:ind w:right="-41"/>
              <w:jc w:val="both"/>
              <w:rPr>
                <w:b w:val="0"/>
                <w:color w:val="000000" w:themeColor="text1"/>
                <w:lang w:val="ru-RU"/>
              </w:rPr>
            </w:pPr>
            <w:r w:rsidRPr="00E52740">
              <w:rPr>
                <w:b w:val="0"/>
                <w:color w:val="000000" w:themeColor="text1"/>
                <w:lang w:val="ru-RU"/>
              </w:rPr>
              <w:t>- учасник розмістив (завантажив) документ у форматі «</w:t>
            </w:r>
            <w:r w:rsidRPr="00E52740">
              <w:rPr>
                <w:b w:val="0"/>
                <w:color w:val="000000" w:themeColor="text1"/>
                <w:lang w:val="en-US"/>
              </w:rPr>
              <w:t>JPG</w:t>
            </w:r>
            <w:r w:rsidRPr="00E52740">
              <w:rPr>
                <w:b w:val="0"/>
                <w:color w:val="000000" w:themeColor="text1"/>
                <w:lang w:val="ru-RU"/>
              </w:rPr>
              <w:t xml:space="preserve">» </w:t>
            </w:r>
            <w:proofErr w:type="gramStart"/>
            <w:r w:rsidRPr="00E52740">
              <w:rPr>
                <w:b w:val="0"/>
                <w:color w:val="000000" w:themeColor="text1"/>
                <w:lang w:val="ru-RU"/>
              </w:rPr>
              <w:t>замість  документа</w:t>
            </w:r>
            <w:proofErr w:type="gramEnd"/>
            <w:r w:rsidRPr="00E52740">
              <w:rPr>
                <w:b w:val="0"/>
                <w:color w:val="000000" w:themeColor="text1"/>
                <w:lang w:val="ru-RU"/>
              </w:rPr>
              <w:t xml:space="preserve"> у форматі «</w:t>
            </w:r>
            <w:r w:rsidRPr="00E52740">
              <w:rPr>
                <w:b w:val="0"/>
                <w:color w:val="000000" w:themeColor="text1"/>
                <w:lang w:val="en-US"/>
              </w:rPr>
              <w:t>pdf</w:t>
            </w:r>
            <w:r w:rsidRPr="00E52740">
              <w:rPr>
                <w:b w:val="0"/>
                <w:color w:val="000000" w:themeColor="text1"/>
                <w:lang w:val="ru-RU"/>
              </w:rPr>
              <w:t>» (</w:t>
            </w:r>
            <w:r w:rsidRPr="00E52740">
              <w:rPr>
                <w:b w:val="0"/>
                <w:color w:val="000000" w:themeColor="text1"/>
                <w:lang w:val="en-US"/>
              </w:rPr>
              <w:t>PortableDocumentFormat</w:t>
            </w:r>
            <w:r w:rsidRPr="00E52740">
              <w:rPr>
                <w:b w:val="0"/>
                <w:color w:val="000000" w:themeColor="text1"/>
                <w:lang w:val="ru-RU"/>
              </w:rPr>
              <w:t>)»</w:t>
            </w:r>
          </w:p>
          <w:p w14:paraId="36B17312"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xml:space="preserve"> </w:t>
            </w:r>
          </w:p>
          <w:p w14:paraId="50984FB5" w14:textId="77777777" w:rsidR="00400670" w:rsidRPr="00E52740"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E52740">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E52740">
              <w:rPr>
                <w:b w:val="0"/>
                <w:color w:val="000000" w:themeColor="text1"/>
                <w:lang w:val="ru-RU" w:eastAsia="ru-RU" w:bidi="ar-SA"/>
              </w:rPr>
              <w:t>гарантує  дотримання</w:t>
            </w:r>
            <w:proofErr w:type="gramEnd"/>
            <w:r w:rsidRPr="00E52740">
              <w:rPr>
                <w:b w:val="0"/>
                <w:color w:val="000000" w:themeColor="text1"/>
                <w:lang w:val="ru-RU" w:eastAsia="ru-RU" w:bidi="ar-SA"/>
              </w:rPr>
              <w:t xml:space="preserve"> усіх принципів, визначених статтею 5 Закону.</w:t>
            </w:r>
          </w:p>
          <w:p w14:paraId="7E36A83E" w14:textId="77777777" w:rsidR="00F526E1" w:rsidRPr="00E52740" w:rsidRDefault="00400670" w:rsidP="00441A18">
            <w:pPr>
              <w:widowControl/>
              <w:tabs>
                <w:tab w:val="left" w:pos="-3888"/>
                <w:tab w:val="left" w:pos="207"/>
              </w:tabs>
              <w:suppressAutoHyphens w:val="0"/>
              <w:autoSpaceDE/>
              <w:ind w:right="-41"/>
              <w:jc w:val="both"/>
              <w:rPr>
                <w:b w:val="0"/>
                <w:color w:val="000000" w:themeColor="text1"/>
              </w:rPr>
            </w:pPr>
            <w:r w:rsidRPr="00E52740">
              <w:rPr>
                <w:b w:val="0"/>
                <w:color w:val="000000" w:themeColor="text1"/>
                <w:lang w:val="ru-RU" w:eastAsia="ru-RU" w:bidi="ar-SA"/>
              </w:rPr>
              <w:t xml:space="preserve">Тендерна пропозиція не буде відхилена у разі допущення </w:t>
            </w:r>
            <w:r w:rsidRPr="00E52740">
              <w:rPr>
                <w:b w:val="0"/>
                <w:color w:val="000000" w:themeColor="text1"/>
                <w:lang w:val="ru-RU" w:eastAsia="ru-RU" w:bidi="ar-SA"/>
              </w:rPr>
              <w:lastRenderedPageBreak/>
              <w:t>учасником торгів формальних (несуттєвих) помилок, пов’язаних з оформленням тендерної пропозиції та які не впливають на зміст пропозиції.</w:t>
            </w:r>
          </w:p>
          <w:p w14:paraId="11E15C65" w14:textId="77777777" w:rsidR="00823799" w:rsidRPr="00E52740" w:rsidRDefault="00823799" w:rsidP="00441A18">
            <w:pPr>
              <w:widowControl/>
              <w:tabs>
                <w:tab w:val="left" w:pos="-3888"/>
                <w:tab w:val="left" w:pos="207"/>
              </w:tabs>
              <w:suppressAutoHyphens w:val="0"/>
              <w:autoSpaceDE/>
              <w:ind w:right="-41"/>
              <w:jc w:val="both"/>
              <w:rPr>
                <w:rFonts w:eastAsia="Times New Roman"/>
                <w:color w:val="000000" w:themeColor="text1"/>
              </w:rPr>
            </w:pPr>
            <w:r w:rsidRPr="00E52740">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93F84" w:rsidRPr="00E52740" w14:paraId="5F9B6E9E" w14:textId="77777777" w:rsidTr="008421DA">
        <w:trPr>
          <w:trHeight w:val="400"/>
          <w:jc w:val="center"/>
        </w:trPr>
        <w:tc>
          <w:tcPr>
            <w:tcW w:w="576" w:type="dxa"/>
          </w:tcPr>
          <w:p w14:paraId="26132ECF"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48F79364"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14:paraId="06C3CF8E"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eastAsia="uk-UA"/>
              </w:rPr>
            </w:pPr>
            <w:r w:rsidRPr="00E52740">
              <w:rPr>
                <w:rFonts w:ascii="Times New Roman" w:hAnsi="Times New Roman" w:cs="Times New Roman"/>
                <w:color w:val="000000" w:themeColor="text1"/>
                <w:sz w:val="24"/>
                <w:szCs w:val="24"/>
                <w:lang w:val="uk-UA" w:eastAsia="uk-UA"/>
              </w:rPr>
              <w:t xml:space="preserve">2.1. Вид забезпечення тендерної пропозиції </w:t>
            </w:r>
            <w:r w:rsidRPr="00E52740">
              <w:rPr>
                <w:rFonts w:ascii="Times New Roman" w:hAnsi="Times New Roman" w:cs="Times New Roman"/>
                <w:bCs/>
                <w:color w:val="000000" w:themeColor="text1"/>
                <w:sz w:val="24"/>
                <w:szCs w:val="24"/>
                <w:lang w:val="uk-UA"/>
              </w:rPr>
              <w:t xml:space="preserve">- електронна банківська гарантія, </w:t>
            </w:r>
            <w:r w:rsidRPr="00E52740">
              <w:rPr>
                <w:rStyle w:val="1c"/>
                <w:rFonts w:ascii="Times New Roman" w:hAnsi="Times New Roman" w:cs="Times New Roman"/>
                <w:color w:val="000000" w:themeColor="text1"/>
                <w:sz w:val="24"/>
                <w:szCs w:val="24"/>
                <w:lang w:val="uk-UA"/>
              </w:rPr>
              <w:t>яка надається одночасно з поданням тендерної пропозиції.</w:t>
            </w:r>
            <w:r w:rsidRPr="00E52740">
              <w:rPr>
                <w:rFonts w:ascii="Times New Roman" w:hAnsi="Times New Roman" w:cs="Times New Roman"/>
                <w:color w:val="000000" w:themeColor="text1"/>
                <w:sz w:val="24"/>
                <w:szCs w:val="24"/>
                <w:lang w:val="uk-UA" w:eastAsia="uk-UA"/>
              </w:rPr>
              <w:t xml:space="preserve"> </w:t>
            </w:r>
            <w:r w:rsidRPr="00E52740">
              <w:rPr>
                <w:rFonts w:ascii="Times New Roman" w:hAnsi="Times New Roman" w:cs="Times New Roman"/>
                <w:bCs/>
                <w:color w:val="000000" w:themeColor="text1"/>
                <w:sz w:val="24"/>
                <w:szCs w:val="24"/>
                <w:lang w:val="uk-UA"/>
              </w:rPr>
              <w:t xml:space="preserve">Електронна банківська гарантія </w:t>
            </w:r>
            <w:r w:rsidRPr="00E52740">
              <w:rPr>
                <w:rFonts w:ascii="Times New Roman" w:hAnsi="Times New Roman" w:cs="Times New Roman"/>
                <w:color w:val="000000" w:themeColor="text1"/>
                <w:sz w:val="24"/>
                <w:szCs w:val="24"/>
                <w:lang w:val="uk-UA"/>
              </w:rPr>
              <w:t xml:space="preserve">створюється та подається з урахуванням вимог Закону України «Про електронні документи та електронний документообіг» та "Про електронні довірчі послуги". </w:t>
            </w:r>
            <w:r w:rsidRPr="00E52740">
              <w:rPr>
                <w:rFonts w:ascii="Times New Roman" w:hAnsi="Times New Roman" w:cs="Times New Roman"/>
                <w:bCs/>
                <w:color w:val="000000" w:themeColor="text1"/>
                <w:sz w:val="24"/>
                <w:szCs w:val="24"/>
                <w:lang w:val="uk-UA" w:eastAsia="en-US" w:bidi="en-US"/>
              </w:rPr>
              <w:t>Електронна банківська гарантія має бути завірена зі сторони банку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банку-гаранта щодо підпису банківської гарантії та печатки банку-гаранта відповідно.</w:t>
            </w:r>
            <w:r w:rsidRPr="00E52740">
              <w:rPr>
                <w:rFonts w:ascii="Times New Roman" w:hAnsi="Times New Roman" w:cs="Times New Roman"/>
                <w:b/>
                <w:bCs/>
                <w:color w:val="000000" w:themeColor="text1"/>
                <w:sz w:val="24"/>
                <w:szCs w:val="24"/>
                <w:lang w:val="uk-UA" w:eastAsia="en-US" w:bidi="en-US"/>
              </w:rPr>
              <w:t xml:space="preserve"> </w:t>
            </w:r>
            <w:r w:rsidRPr="00E52740">
              <w:rPr>
                <w:rFonts w:ascii="Times New Roman" w:hAnsi="Times New Roman" w:cs="Times New Roman"/>
                <w:color w:val="000000" w:themeColor="text1"/>
                <w:sz w:val="24"/>
                <w:szCs w:val="24"/>
                <w:lang w:val="uk-UA"/>
              </w:rPr>
              <w:t>Банківська гарантія оформлюється в банку, який має ліцензію Національного банку України (у складі тендерної пропозиції надається сканкопія ліцензії або витягу з Державного реєстру банків), крім банків, щодо яких прийнято рішення НБУ про визнання неплатоспроможними.</w:t>
            </w:r>
          </w:p>
          <w:p w14:paraId="20FE1EA1" w14:textId="3C452416" w:rsidR="00D93F84" w:rsidRPr="00E52740" w:rsidRDefault="00D93F84" w:rsidP="00D93F84">
            <w:pPr>
              <w:ind w:right="-58"/>
              <w:contextualSpacing/>
              <w:jc w:val="both"/>
              <w:rPr>
                <w:color w:val="000000" w:themeColor="text1"/>
              </w:rPr>
            </w:pPr>
            <w:r w:rsidRPr="00E52740">
              <w:rPr>
                <w:b w:val="0"/>
                <w:color w:val="000000" w:themeColor="text1"/>
                <w:lang w:eastAsia="uk-UA"/>
              </w:rPr>
              <w:t>2.2. Розмір забезпечення тендерної пропозиції становить:</w:t>
            </w:r>
            <w:r w:rsidRPr="00E52740">
              <w:rPr>
                <w:b w:val="0"/>
                <w:color w:val="000000" w:themeColor="text1"/>
              </w:rPr>
              <w:t xml:space="preserve"> </w:t>
            </w:r>
            <w:r w:rsidRPr="00E52740">
              <w:rPr>
                <w:color w:val="000000" w:themeColor="text1"/>
                <w:lang w:val="ru-RU"/>
              </w:rPr>
              <w:t>35 000,00</w:t>
            </w:r>
            <w:r w:rsidRPr="00E52740">
              <w:rPr>
                <w:color w:val="000000" w:themeColor="text1"/>
              </w:rPr>
              <w:t xml:space="preserve"> грн. </w:t>
            </w:r>
          </w:p>
          <w:p w14:paraId="4FE9C820" w14:textId="77777777" w:rsidR="00D93F84" w:rsidRPr="00E52740" w:rsidRDefault="00D93F84" w:rsidP="00D93F84">
            <w:pPr>
              <w:ind w:right="-58"/>
              <w:contextualSpacing/>
              <w:jc w:val="both"/>
              <w:rPr>
                <w:b w:val="0"/>
                <w:color w:val="000000" w:themeColor="text1"/>
                <w:lang w:eastAsia="uk-UA"/>
              </w:rPr>
            </w:pPr>
            <w:r w:rsidRPr="00E52740">
              <w:rPr>
                <w:b w:val="0"/>
                <w:color w:val="000000" w:themeColor="text1"/>
                <w:lang w:eastAsia="uk-UA"/>
              </w:rPr>
              <w:t xml:space="preserve">2.3. Строк дії забезпечення тендерної пропозиції: не менше </w:t>
            </w:r>
            <w:r w:rsidRPr="00E52740">
              <w:rPr>
                <w:rStyle w:val="1c"/>
                <w:rFonts w:ascii="Times New Roman" w:hAnsi="Times New Roman"/>
                <w:b w:val="0"/>
                <w:color w:val="000000" w:themeColor="text1"/>
                <w:sz w:val="24"/>
              </w:rPr>
              <w:t xml:space="preserve">120 днів </w:t>
            </w:r>
            <w:r w:rsidRPr="00E52740">
              <w:rPr>
                <w:rFonts w:eastAsia="Times New Roman"/>
                <w:b w:val="0"/>
                <w:color w:val="000000" w:themeColor="text1"/>
              </w:rPr>
              <w:t>із дати кінцевого строку подання тендерних пропозицій.</w:t>
            </w:r>
          </w:p>
          <w:p w14:paraId="56AF51F5" w14:textId="77777777" w:rsidR="00D93F84" w:rsidRPr="00E52740" w:rsidRDefault="00D93F84" w:rsidP="00D93F84">
            <w:pPr>
              <w:jc w:val="both"/>
              <w:rPr>
                <w:b w:val="0"/>
                <w:color w:val="000000" w:themeColor="text1"/>
              </w:rPr>
            </w:pPr>
            <w:r w:rsidRPr="00E52740">
              <w:rPr>
                <w:b w:val="0"/>
                <w:color w:val="000000" w:themeColor="text1"/>
              </w:rPr>
              <w:t xml:space="preserve">2.4. Тендерна пропозиція, що не супроводжуються забезпеченням тендерної пропозиції, відхиляється Замовником.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в складі тендерної пропозиції надається довідка від банка-гаранта, завірена печаткою банку-гаранту та підписом уповноваженої особи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це передбачено оголошенням про закупівлю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зачислення грошового покриття на рахунок покриття, видана банком-гарантом, завірена печаткою банку-гаранта та підписом </w:t>
            </w:r>
            <w:r w:rsidRPr="00E52740">
              <w:rPr>
                <w:b w:val="0"/>
                <w:color w:val="000000" w:themeColor="text1"/>
              </w:rPr>
              <w:lastRenderedPageBreak/>
              <w:t>уповноваженої особи такого банку-гаранта із наданням підтвердження повноважень такої уповноваженої особи від банку-гаранта.</w:t>
            </w:r>
          </w:p>
          <w:p w14:paraId="1EE81825" w14:textId="77777777" w:rsidR="00D93F84" w:rsidRPr="00E52740" w:rsidRDefault="00D93F84" w:rsidP="00D93F84">
            <w:pPr>
              <w:jc w:val="both"/>
              <w:rPr>
                <w:b w:val="0"/>
                <w:color w:val="000000" w:themeColor="text1"/>
              </w:rPr>
            </w:pPr>
            <w:r w:rsidRPr="00E52740">
              <w:rPr>
                <w:b w:val="0"/>
                <w:color w:val="000000" w:themeColor="text1"/>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48F30BBF"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2.5. Банківська гарантія повинна відповідати формі і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2F168317"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Умовами тендерної документації передбачена перевірка Замовником кваліфікованого електронного підпису </w:t>
            </w:r>
            <w:r w:rsidRPr="00E52740">
              <w:rPr>
                <w:rFonts w:ascii="Times New Roman" w:hAnsi="Times New Roman" w:cs="Times New Roman"/>
                <w:bCs/>
                <w:color w:val="000000" w:themeColor="text1"/>
                <w:sz w:val="24"/>
                <w:szCs w:val="24"/>
                <w:lang w:val="uk-UA" w:eastAsia="en-US" w:bidi="en-US"/>
              </w:rPr>
              <w:t>уповноваженої особи банку-гаранта щодо підпису банківської гарантії</w:t>
            </w:r>
            <w:r w:rsidRPr="00E52740">
              <w:rPr>
                <w:rFonts w:ascii="Times New Roman" w:hAnsi="Times New Roman" w:cs="Times New Roman"/>
                <w:color w:val="000000" w:themeColor="text1"/>
                <w:sz w:val="24"/>
                <w:szCs w:val="24"/>
                <w:lang w:val="uk-UA"/>
              </w:rPr>
              <w:t xml:space="preserve">, яким підписана банківська гарантія. В ході перевірки кваліфікованого електронного підпису повинні відображатися прізвище та ініціали (або ім’я, по батькові) уповноваженої особи банку-гаранта щодо підпису банківської гарантії (власника ключа), тип носія особистого ключа, тип підпису, час підпису, посаду уповноваженої особи банку-гаранта щодо підпису банківської гарантії. </w:t>
            </w:r>
            <w:r w:rsidRPr="00E52740">
              <w:rPr>
                <w:rFonts w:ascii="Times New Roman" w:hAnsi="Times New Roman" w:cs="Times New Roman"/>
                <w:color w:val="000000" w:themeColor="text1"/>
                <w:sz w:val="24"/>
                <w:szCs w:val="24"/>
                <w:lang w:val="uk-UA" w:eastAsia="en-US" w:bidi="en-US"/>
              </w:rPr>
              <w:t>При цьому зазначена у тексті банківської гарантії уповноважена особа банку-гаранта щодо підпису банківської гарантії має спiвпадати з пiдписантом,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14:paraId="0DAFE7FE" w14:textId="77777777" w:rsidR="00D93F84" w:rsidRPr="00E52740" w:rsidRDefault="00D93F84" w:rsidP="00D93F84">
            <w:pPr>
              <w:ind w:right="-1"/>
              <w:jc w:val="both"/>
              <w:rPr>
                <w:rFonts w:eastAsia="Times New Roman"/>
                <w:b w:val="0"/>
                <w:color w:val="000000" w:themeColor="text1"/>
              </w:rPr>
            </w:pPr>
            <w:r w:rsidRPr="00E52740">
              <w:rPr>
                <w:rFonts w:eastAsia="Times New Roman"/>
                <w:b w:val="0"/>
                <w:color w:val="000000" w:themeColor="text1"/>
              </w:rPr>
              <w:t>2.6. Реквізити Замовника:</w:t>
            </w:r>
          </w:p>
          <w:p w14:paraId="0983F384" w14:textId="3E95454C"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Найменування замовника. ДИТЯЧИЙ ОЗДОРОВЧИЙ ЦЕНТР САНАТОРНОГО ТИПУ "МИРГОРОДСЬКИЙ" ПОЛТАВСЬКОЇ ОБЛАСНОЇ РАДИ</w:t>
            </w:r>
          </w:p>
          <w:p w14:paraId="2621CCC5" w14:textId="37C92130"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Код згідно з ЄДРПОУ замовника. 05443239</w:t>
            </w:r>
          </w:p>
          <w:p w14:paraId="13EBFED2" w14:textId="0C181BBA"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Місцезнаходження замовника. 37641, Полтавська обл., Миргородський р-н, с. Олефірівка, вул. Шевченка, 29</w:t>
            </w:r>
          </w:p>
        </w:tc>
      </w:tr>
      <w:tr w:rsidR="00D93F84" w:rsidRPr="00E52740" w14:paraId="0D35CCC8" w14:textId="77777777" w:rsidTr="008421DA">
        <w:trPr>
          <w:trHeight w:val="520"/>
          <w:jc w:val="center"/>
        </w:trPr>
        <w:tc>
          <w:tcPr>
            <w:tcW w:w="576" w:type="dxa"/>
          </w:tcPr>
          <w:p w14:paraId="68EF834E"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478D345B"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14:paraId="4EA4D93A" w14:textId="77777777" w:rsidR="00D93F84" w:rsidRPr="00E52740" w:rsidRDefault="00D93F84" w:rsidP="00D93F84">
            <w:pPr>
              <w:tabs>
                <w:tab w:val="left" w:pos="421"/>
              </w:tabs>
              <w:ind w:right="-31"/>
              <w:contextualSpacing/>
              <w:jc w:val="both"/>
              <w:rPr>
                <w:b w:val="0"/>
                <w:color w:val="000000" w:themeColor="text1"/>
                <w:lang w:eastAsia="uk-UA"/>
              </w:rPr>
            </w:pPr>
            <w:bookmarkStart w:id="1" w:name="h.2et92p0" w:colFirst="0" w:colLast="0"/>
            <w:bookmarkEnd w:id="1"/>
            <w:r w:rsidRPr="00E52740">
              <w:rPr>
                <w:b w:val="0"/>
                <w:color w:val="000000" w:themeColor="text1"/>
                <w:lang w:eastAsia="uk-UA"/>
              </w:rPr>
              <w:t>3.1. Забезпечення тендерної пропозиції повертається учаснику в разі:</w:t>
            </w:r>
          </w:p>
          <w:p w14:paraId="252E70C5"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 xml:space="preserve">1) закінчення строку дії тендерної пропозиції та забезпечення тендерної пропозиції, зазначеного в </w:t>
            </w:r>
            <w:r w:rsidRPr="00E52740">
              <w:rPr>
                <w:b w:val="0"/>
                <w:color w:val="000000" w:themeColor="text1"/>
                <w:lang w:eastAsia="uk-UA"/>
              </w:rPr>
              <w:lastRenderedPageBreak/>
              <w:t>тендерній документації;</w:t>
            </w:r>
          </w:p>
          <w:p w14:paraId="01A90239"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2) укладення договору про закупівлю з учасником, який став переможцем процедури закупівлі;</w:t>
            </w:r>
          </w:p>
          <w:p w14:paraId="4BC6F137"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3) відкликання тендерної пропозиції до закінчення строку її подання;</w:t>
            </w:r>
          </w:p>
          <w:p w14:paraId="2A20A0C7" w14:textId="77777777" w:rsidR="00D93F84" w:rsidRPr="00E52740" w:rsidRDefault="00D93F84" w:rsidP="00D93F84">
            <w:pPr>
              <w:tabs>
                <w:tab w:val="left" w:pos="421"/>
              </w:tabs>
              <w:ind w:right="-31"/>
              <w:contextualSpacing/>
              <w:jc w:val="both"/>
              <w:rPr>
                <w:b w:val="0"/>
                <w:color w:val="000000" w:themeColor="text1"/>
                <w:lang w:eastAsia="uk-UA"/>
              </w:rPr>
            </w:pPr>
            <w:r w:rsidRPr="00E52740">
              <w:rPr>
                <w:b w:val="0"/>
                <w:color w:val="000000" w:themeColor="text1"/>
                <w:lang w:eastAsia="uk-UA"/>
              </w:rPr>
              <w:t>4) закінчення тендеру в разі неукладення договору про закупівлю з жодним з учасників, які подали тендерні пропозиції.</w:t>
            </w:r>
          </w:p>
          <w:p w14:paraId="40C4B069" w14:textId="77777777" w:rsidR="00D93F84" w:rsidRPr="00E52740" w:rsidRDefault="00D93F84" w:rsidP="00D93F84">
            <w:pPr>
              <w:tabs>
                <w:tab w:val="left" w:pos="421"/>
              </w:tabs>
              <w:ind w:right="-31"/>
              <w:contextualSpacing/>
              <w:jc w:val="both"/>
              <w:rPr>
                <w:b w:val="0"/>
                <w:color w:val="000000" w:themeColor="text1"/>
                <w:lang w:eastAsia="uk-UA"/>
              </w:rPr>
            </w:pPr>
            <w:bookmarkStart w:id="2" w:name="n446"/>
            <w:bookmarkEnd w:id="2"/>
            <w:r w:rsidRPr="00E52740">
              <w:rPr>
                <w:b w:val="0"/>
                <w:color w:val="000000" w:themeColor="text1"/>
                <w:lang w:eastAsia="uk-UA"/>
              </w:rPr>
              <w:t>3.2. Забезпечення тендерної пропозиції не повертається в разі:</w:t>
            </w:r>
          </w:p>
          <w:p w14:paraId="54B075DF" w14:textId="77777777" w:rsidR="00D93F84" w:rsidRPr="00E52740" w:rsidRDefault="00D93F84" w:rsidP="00D93F84">
            <w:pPr>
              <w:tabs>
                <w:tab w:val="left" w:pos="421"/>
              </w:tabs>
              <w:suppressAutoHyphens w:val="0"/>
              <w:autoSpaceDE/>
              <w:ind w:right="-31"/>
              <w:contextualSpacing/>
              <w:jc w:val="both"/>
              <w:rPr>
                <w:b w:val="0"/>
                <w:color w:val="000000" w:themeColor="text1"/>
                <w:lang w:eastAsia="uk-UA"/>
              </w:rPr>
            </w:pPr>
            <w:bookmarkStart w:id="3" w:name="n441"/>
            <w:bookmarkEnd w:id="3"/>
            <w:r w:rsidRPr="00E52740">
              <w:rPr>
                <w:b w:val="0"/>
                <w:color w:val="000000" w:themeColor="text1"/>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6E207" w14:textId="77777777" w:rsidR="00D93F84" w:rsidRPr="00E52740" w:rsidRDefault="00D93F84" w:rsidP="00D93F84">
            <w:pPr>
              <w:tabs>
                <w:tab w:val="left" w:pos="421"/>
              </w:tabs>
              <w:suppressAutoHyphens w:val="0"/>
              <w:autoSpaceDE/>
              <w:ind w:right="-31"/>
              <w:contextualSpacing/>
              <w:jc w:val="both"/>
              <w:rPr>
                <w:b w:val="0"/>
                <w:color w:val="000000" w:themeColor="text1"/>
                <w:lang w:eastAsia="uk-UA"/>
              </w:rPr>
            </w:pPr>
            <w:r w:rsidRPr="00E52740">
              <w:rPr>
                <w:b w:val="0"/>
                <w:color w:val="000000" w:themeColor="text1"/>
                <w:lang w:eastAsia="uk-UA"/>
              </w:rPr>
              <w:t>2) непідписання договору про закупівлю учасником, який став переможцем тендеру;</w:t>
            </w:r>
          </w:p>
          <w:p w14:paraId="6D39DD3D" w14:textId="77777777" w:rsidR="00D93F84" w:rsidRPr="00E52740" w:rsidRDefault="00D93F84" w:rsidP="00D93F84">
            <w:pPr>
              <w:tabs>
                <w:tab w:val="left" w:pos="421"/>
              </w:tabs>
              <w:suppressAutoHyphens w:val="0"/>
              <w:autoSpaceDE/>
              <w:ind w:right="-31"/>
              <w:contextualSpacing/>
              <w:jc w:val="both"/>
              <w:rPr>
                <w:b w:val="0"/>
                <w:color w:val="000000" w:themeColor="text1"/>
                <w:lang w:eastAsia="uk-UA"/>
              </w:rPr>
            </w:pPr>
            <w:r w:rsidRPr="00E52740">
              <w:rPr>
                <w:b w:val="0"/>
                <w:color w:val="000000" w:themeColor="text1"/>
                <w:lang w:eastAsia="uk-UA"/>
              </w:rPr>
              <w:t>3) ненадання переможцем процедури закупівлі у строк, визначений пунктом 44 особливостей, затверджених Постановою КМУ №1178, документів, що підтверджують відсутність підстав, встановлених пунктом 44 особливостей, затверджених Постановою КМУ №1178;</w:t>
            </w:r>
            <w:r w:rsidRPr="00E52740">
              <w:t xml:space="preserve"> </w:t>
            </w:r>
          </w:p>
          <w:p w14:paraId="5FE95DED" w14:textId="77777777" w:rsidR="00D93F84" w:rsidRPr="00E52740" w:rsidRDefault="00D93F84" w:rsidP="00D93F84">
            <w:pPr>
              <w:tabs>
                <w:tab w:val="left" w:pos="421"/>
              </w:tabs>
              <w:suppressAutoHyphens w:val="0"/>
              <w:autoSpaceDE/>
              <w:ind w:right="-31"/>
              <w:contextualSpacing/>
              <w:jc w:val="both"/>
              <w:rPr>
                <w:b w:val="0"/>
                <w:color w:val="000000" w:themeColor="text1"/>
              </w:rPr>
            </w:pPr>
            <w:r w:rsidRPr="00E52740">
              <w:rPr>
                <w:b w:val="0"/>
                <w:color w:val="000000" w:themeColor="text1"/>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446DA69" w14:textId="16C5352D" w:rsidR="00D93F84" w:rsidRPr="00E52740" w:rsidRDefault="00D93F84" w:rsidP="00D93F84">
            <w:pPr>
              <w:tabs>
                <w:tab w:val="left" w:pos="421"/>
              </w:tabs>
              <w:ind w:right="-31"/>
              <w:contextualSpacing/>
              <w:jc w:val="both"/>
              <w:rPr>
                <w:color w:val="000000" w:themeColor="text1"/>
                <w:lang w:eastAsia="uk-UA"/>
              </w:rPr>
            </w:pPr>
            <w:r w:rsidRPr="00E52740">
              <w:rPr>
                <w:b w:val="0"/>
                <w:color w:val="000000" w:themeColor="text1"/>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Учасник у складі пропозиції повинен надати довідку з банку, який видав гарантію, датовану не раніше дати опублікування оголошення </w:t>
            </w:r>
            <w:r w:rsidRPr="00E52740">
              <w:rPr>
                <w:rFonts w:eastAsia="Times New Roman"/>
                <w:b w:val="0"/>
                <w:color w:val="000000" w:themeColor="text1"/>
                <w:lang w:eastAsia="ar-SA"/>
              </w:rPr>
              <w:t>про проведення даної процедури закупівлі в електронній системі закупівель</w:t>
            </w:r>
            <w:r w:rsidRPr="00E52740">
              <w:rPr>
                <w:b w:val="0"/>
                <w:color w:val="000000" w:themeColor="text1"/>
              </w:rPr>
              <w:t xml:space="preserve"> щодо платоспроможності банку та не знаходження його у стадії ліквідації.</w:t>
            </w:r>
          </w:p>
        </w:tc>
      </w:tr>
      <w:tr w:rsidR="00D93F84" w:rsidRPr="00E52740" w14:paraId="23AC59BE" w14:textId="77777777" w:rsidTr="008421DA">
        <w:trPr>
          <w:trHeight w:val="520"/>
          <w:jc w:val="center"/>
        </w:trPr>
        <w:tc>
          <w:tcPr>
            <w:tcW w:w="576" w:type="dxa"/>
          </w:tcPr>
          <w:p w14:paraId="63FDD7F1"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4</w:t>
            </w:r>
          </w:p>
        </w:tc>
        <w:tc>
          <w:tcPr>
            <w:tcW w:w="3218" w:type="dxa"/>
            <w:gridSpan w:val="2"/>
          </w:tcPr>
          <w:p w14:paraId="1C5216BD"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14:paraId="143F1081" w14:textId="2786427B" w:rsidR="00D93F84" w:rsidRPr="00E52740" w:rsidRDefault="00D93F84" w:rsidP="00D93F84">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w:t>
            </w:r>
            <w:r w:rsidRPr="00E52740">
              <w:rPr>
                <w:rFonts w:ascii="Times New Roman" w:hAnsi="Times New Roman" w:cs="Times New Roman"/>
                <w:color w:val="000000" w:themeColor="text1"/>
                <w:sz w:val="24"/>
                <w:szCs w:val="24"/>
                <w:lang w:val="uk-UA"/>
              </w:rPr>
              <w:t xml:space="preserve"> </w:t>
            </w:r>
            <w:r w:rsidRPr="00E52740">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4B9BDA"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7A91ACD" w14:textId="3D348AFE"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D93F84" w:rsidRPr="00E52740" w:rsidRDefault="00D93F84" w:rsidP="00D93F84">
            <w:pPr>
              <w:pStyle w:val="1b"/>
              <w:spacing w:line="240" w:lineRule="auto"/>
              <w:ind w:right="-57"/>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3F84" w:rsidRPr="00E52740" w14:paraId="1B40D413" w14:textId="77777777" w:rsidTr="008421DA">
        <w:trPr>
          <w:trHeight w:val="520"/>
          <w:jc w:val="center"/>
        </w:trPr>
        <w:tc>
          <w:tcPr>
            <w:tcW w:w="576" w:type="dxa"/>
          </w:tcPr>
          <w:p w14:paraId="25FB9429"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3F6F9CF8" w14:textId="15F63C28"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Кваліфікаційні критерії до учасників та вимоги, визначені пунктом 44 особливостей, визначених Постановою КМУ №1178,</w:t>
            </w:r>
          </w:p>
        </w:tc>
        <w:tc>
          <w:tcPr>
            <w:tcW w:w="6219" w:type="dxa"/>
          </w:tcPr>
          <w:p w14:paraId="37E5B926" w14:textId="77777777" w:rsidR="00D93F84" w:rsidRPr="00E52740" w:rsidRDefault="00D93F84" w:rsidP="00D93F84">
            <w:pPr>
              <w:tabs>
                <w:tab w:val="left" w:pos="299"/>
                <w:tab w:val="left" w:pos="10381"/>
              </w:tabs>
              <w:ind w:right="-51"/>
              <w:jc w:val="both"/>
              <w:rPr>
                <w:b w:val="0"/>
                <w:color w:val="000000" w:themeColor="text1"/>
                <w:shd w:val="clear" w:color="auto" w:fill="FFFFFF"/>
              </w:rPr>
            </w:pPr>
            <w:r w:rsidRPr="00E52740">
              <w:rPr>
                <w:b w:val="0"/>
                <w:color w:val="000000" w:themeColor="text1"/>
              </w:rPr>
              <w:t xml:space="preserve">5.1. Відповідно до статті 16 Закону </w:t>
            </w:r>
            <w:r w:rsidRPr="00E52740">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2AC3EC36" w14:textId="44FB00FF"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52740">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14:paraId="3949AB36"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5A39F70E"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52740">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7CC7B604"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149EA0CE" w14:textId="77777777" w:rsidR="00D93F84" w:rsidRPr="00E52740" w:rsidRDefault="00D93F84" w:rsidP="00D93F84">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E52740">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48BC14D" w14:textId="77777777" w:rsidR="00D93F84" w:rsidRPr="00E52740" w:rsidRDefault="00D93F84" w:rsidP="00D93F84">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14:paraId="20835EDF" w14:textId="28C2A9C0"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4" w:name="n288"/>
            <w:bookmarkEnd w:id="4"/>
            <w:r w:rsidRPr="00E52740">
              <w:rPr>
                <w:rFonts w:eastAsia="Times New Roman"/>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55CDA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E52740">
              <w:rPr>
                <w:color w:val="000000" w:themeColor="text1"/>
                <w:lang w:val="uk-UA"/>
              </w:rPr>
              <w:lastRenderedPageBreak/>
              <w:t>вчинення антиконкурентних узгоджених дій, що стосуються спотворення результатів тендерів;</w:t>
            </w:r>
          </w:p>
          <w:p w14:paraId="52BD6D52"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FD8681" w14:textId="0D7B80BD"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05ACD1"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p>
          <w:p w14:paraId="04C3B555"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r w:rsidRPr="00E52740">
              <w:rPr>
                <w:rStyle w:val="1c"/>
                <w:rFonts w:ascii="Times New Roman" w:hAnsi="Times New Roman"/>
                <w:b/>
                <w:bCs/>
                <w:color w:val="000000" w:themeColor="text1"/>
                <w:sz w:val="24"/>
                <w:lang w:val="uk-UA"/>
              </w:rPr>
              <w:t>Учасник процедури закупівлі підтверджує відсутність підстав, зазначених в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5180A9FA" w14:textId="77777777" w:rsidR="00D93F84" w:rsidRPr="00E52740" w:rsidRDefault="00D93F84" w:rsidP="00D93F84">
            <w:pPr>
              <w:pStyle w:val="rvps2"/>
              <w:spacing w:before="0" w:beforeAutospacing="0" w:after="0" w:afterAutospacing="0"/>
              <w:jc w:val="both"/>
              <w:textAlignment w:val="baseline"/>
              <w:rPr>
                <w:color w:val="000000" w:themeColor="text1"/>
                <w:lang w:val="uk-UA"/>
              </w:rPr>
            </w:pPr>
          </w:p>
          <w:p w14:paraId="1F76A09C" w14:textId="0E8DEF39" w:rsidR="00D93F84" w:rsidRPr="00E52740" w:rsidRDefault="00D93F84" w:rsidP="00D93F84">
            <w:pPr>
              <w:tabs>
                <w:tab w:val="left" w:pos="299"/>
              </w:tabs>
              <w:ind w:right="-51"/>
              <w:jc w:val="both"/>
              <w:rPr>
                <w:b w:val="0"/>
                <w:color w:val="000000" w:themeColor="text1"/>
              </w:rPr>
            </w:pPr>
            <w:r w:rsidRPr="00E52740">
              <w:rPr>
                <w:rFonts w:eastAsia="Times New Roman"/>
                <w:b w:val="0"/>
                <w:color w:val="000000" w:themeColor="text1"/>
              </w:rPr>
              <w:t xml:space="preserve">5.3. Замовник може прийняти рішення про відмову учаснику процедури закупівлі в участі у відкритих торгах </w:t>
            </w:r>
            <w:r w:rsidRPr="00E52740">
              <w:rPr>
                <w:rFonts w:eastAsia="Times New Roman"/>
                <w:b w:val="0"/>
                <w:color w:val="000000" w:themeColor="text1"/>
              </w:rPr>
              <w:lastRenderedPageBreak/>
              <w:t>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139792" w14:textId="77777777" w:rsidR="00D93F84" w:rsidRPr="00E52740" w:rsidRDefault="00D93F84" w:rsidP="00D93F84">
            <w:pPr>
              <w:tabs>
                <w:tab w:val="left" w:pos="360"/>
              </w:tabs>
              <w:jc w:val="both"/>
              <w:rPr>
                <w:rFonts w:eastAsia="Times New Roman"/>
                <w:b w:val="0"/>
                <w:color w:val="000000" w:themeColor="text1"/>
                <w:lang w:eastAsia="ar-SA"/>
              </w:rPr>
            </w:pPr>
          </w:p>
          <w:p w14:paraId="52AAAB28" w14:textId="77777777" w:rsidR="00D93F84" w:rsidRPr="00E52740" w:rsidRDefault="00D93F84" w:rsidP="00D93F84">
            <w:pPr>
              <w:pStyle w:val="1b"/>
              <w:spacing w:line="240" w:lineRule="auto"/>
              <w:jc w:val="both"/>
              <w:rPr>
                <w:rStyle w:val="1c"/>
                <w:rFonts w:ascii="Times New Roman" w:hAnsi="Times New Roman" w:cs="Times New Roman"/>
                <w:b/>
                <w:bCs/>
                <w:color w:val="000000" w:themeColor="text1"/>
                <w:sz w:val="24"/>
                <w:szCs w:val="24"/>
                <w:lang w:val="uk-UA"/>
              </w:rPr>
            </w:pPr>
            <w:r w:rsidRPr="00E52740">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44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15F640" w14:textId="05E000EA" w:rsidR="00D93F84" w:rsidRPr="00E52740" w:rsidRDefault="00D93F84" w:rsidP="00D93F84">
            <w:pPr>
              <w:pStyle w:val="1b"/>
              <w:spacing w:line="240" w:lineRule="auto"/>
              <w:jc w:val="both"/>
              <w:rPr>
                <w:rStyle w:val="1c"/>
                <w:rFonts w:ascii="Times New Roman" w:hAnsi="Times New Roman" w:cs="Times New Roman"/>
                <w:b/>
                <w:bCs/>
                <w:color w:val="000000" w:themeColor="text1"/>
                <w:sz w:val="24"/>
                <w:szCs w:val="24"/>
                <w:lang w:val="uk-UA"/>
              </w:rPr>
            </w:pPr>
          </w:p>
          <w:p w14:paraId="1EA3B7B5" w14:textId="054A65E1" w:rsidR="00D93F84" w:rsidRPr="00E52740" w:rsidRDefault="00D93F84" w:rsidP="00D93F84">
            <w:pPr>
              <w:pStyle w:val="1b"/>
              <w:spacing w:line="240" w:lineRule="auto"/>
              <w:jc w:val="both"/>
              <w:rPr>
                <w:rStyle w:val="1c"/>
                <w:rFonts w:ascii="Times New Roman" w:hAnsi="Times New Roman" w:cs="Times New Roman"/>
                <w:color w:val="000000" w:themeColor="text1"/>
                <w:sz w:val="24"/>
                <w:szCs w:val="24"/>
                <w:lang w:val="uk-UA"/>
              </w:rPr>
            </w:pPr>
            <w:r w:rsidRPr="00E52740">
              <w:rPr>
                <w:rStyle w:val="1c"/>
                <w:rFonts w:ascii="Times New Roman" w:hAnsi="Times New Roman" w:cs="Times New Roman"/>
                <w:color w:val="000000" w:themeColor="text1"/>
                <w:sz w:val="24"/>
                <w:szCs w:val="24"/>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44 особливостей, визначених Постановою КМУ №1178.</w:t>
            </w:r>
          </w:p>
          <w:p w14:paraId="10BF0BB8" w14:textId="09DD29DC" w:rsidR="00D93F84" w:rsidRPr="00E52740" w:rsidRDefault="00D93F84" w:rsidP="00D93F84">
            <w:pPr>
              <w:suppressAutoHyphens w:val="0"/>
              <w:autoSpaceDE/>
              <w:ind w:firstLine="567"/>
              <w:jc w:val="both"/>
              <w:rPr>
                <w:rFonts w:eastAsia="Times New Roman"/>
                <w:b w:val="0"/>
                <w:lang w:eastAsia="ru-RU" w:bidi="ar-SA"/>
              </w:rPr>
            </w:pPr>
          </w:p>
          <w:p w14:paraId="049B835D" w14:textId="414C6AA5" w:rsidR="00D93F84" w:rsidRPr="00E52740" w:rsidRDefault="00D93F84" w:rsidP="00D93F84">
            <w:pPr>
              <w:suppressAutoHyphens w:val="0"/>
              <w:autoSpaceDE/>
              <w:jc w:val="both"/>
              <w:rPr>
                <w:rFonts w:eastAsia="Times New Roman"/>
                <w:b w:val="0"/>
                <w:lang w:eastAsia="ru-RU" w:bidi="ar-SA"/>
              </w:rPr>
            </w:pPr>
            <w:r w:rsidRPr="00E52740">
              <w:rPr>
                <w:rFonts w:eastAsia="Times New Roman"/>
                <w:b w:val="0"/>
                <w:lang w:eastAsia="ru-RU" w:bidi="ar-SA"/>
              </w:rPr>
              <w:t>У разі участі у торгах об’єднання учасників підтвердження відсутності підстав, зазначених в</w:t>
            </w:r>
            <w:r w:rsidRPr="00E52740">
              <w:t xml:space="preserve"> </w:t>
            </w:r>
            <w:r w:rsidRPr="00E52740">
              <w:rPr>
                <w:rFonts w:eastAsia="Times New Roman"/>
                <w:b w:val="0"/>
                <w:lang w:eastAsia="ru-RU" w:bidi="ar-SA"/>
              </w:rPr>
              <w:t>пункті 44 особливостей, визначених Постановою КМУ №1178, здійснюється щодо кожного учасника такого об’єднання.</w:t>
            </w:r>
          </w:p>
          <w:p w14:paraId="1B53D231" w14:textId="1E7A4175" w:rsidR="00D93F84" w:rsidRPr="00E52740" w:rsidRDefault="00D93F84" w:rsidP="00D93F84">
            <w:pPr>
              <w:suppressAutoHyphens w:val="0"/>
              <w:autoSpaceDE/>
              <w:ind w:firstLine="567"/>
              <w:jc w:val="both"/>
              <w:rPr>
                <w:rFonts w:eastAsia="Times New Roman"/>
                <w:b w:val="0"/>
                <w:lang w:eastAsia="ru-RU" w:bidi="ar-SA"/>
              </w:rPr>
            </w:pPr>
          </w:p>
          <w:p w14:paraId="32A974C6" w14:textId="578C6527" w:rsidR="00D93F84" w:rsidRPr="00E52740" w:rsidRDefault="00D93F84" w:rsidP="00D93F84">
            <w:pPr>
              <w:pStyle w:val="1b"/>
              <w:spacing w:line="240" w:lineRule="auto"/>
              <w:jc w:val="both"/>
              <w:rPr>
                <w:rStyle w:val="1c"/>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E52740">
              <w:rPr>
                <w:rFonts w:ascii="Times New Roman" w:eastAsia="Times New Roman" w:hAnsi="Times New Roman" w:cs="Times New Roman"/>
                <w:color w:val="auto"/>
                <w:sz w:val="24"/>
                <w:szCs w:val="24"/>
                <w:lang w:val="uk-UA"/>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E52740">
              <w:rPr>
                <w:rStyle w:val="1c"/>
                <w:rFonts w:ascii="Times New Roman" w:hAnsi="Times New Roman" w:cs="Times New Roman"/>
                <w:color w:val="000000" w:themeColor="text1"/>
                <w:sz w:val="24"/>
                <w:szCs w:val="24"/>
                <w:lang w:val="uk-UA"/>
              </w:rPr>
              <w:t>44 особливостей, визначених Постановою КМУ №1178</w:t>
            </w:r>
            <w:r w:rsidRPr="00E52740">
              <w:rPr>
                <w:rFonts w:eastAsia="Times New Roman"/>
                <w:color w:val="auto"/>
                <w:lang w:val="uk-UA"/>
              </w:rPr>
              <w:t>.</w:t>
            </w:r>
          </w:p>
          <w:p w14:paraId="23529ED1" w14:textId="77777777" w:rsidR="00D93F84" w:rsidRPr="00E52740" w:rsidRDefault="00D93F84" w:rsidP="00D93F84">
            <w:pPr>
              <w:pStyle w:val="1b"/>
              <w:spacing w:line="240" w:lineRule="auto"/>
              <w:jc w:val="both"/>
              <w:rPr>
                <w:rStyle w:val="1c"/>
                <w:rFonts w:ascii="Times New Roman" w:hAnsi="Times New Roman" w:cs="Times New Roman"/>
                <w:color w:val="000000" w:themeColor="text1"/>
                <w:sz w:val="24"/>
                <w:szCs w:val="24"/>
                <w:lang w:val="uk-UA"/>
              </w:rPr>
            </w:pPr>
          </w:p>
          <w:p w14:paraId="5396661B" w14:textId="383EEE99" w:rsidR="00D93F84" w:rsidRPr="00E52740" w:rsidRDefault="00D93F84" w:rsidP="00D93F84">
            <w:pPr>
              <w:tabs>
                <w:tab w:val="left" w:pos="299"/>
              </w:tabs>
              <w:ind w:right="-51"/>
              <w:jc w:val="both"/>
              <w:rPr>
                <w:b w:val="0"/>
                <w:color w:val="000000" w:themeColor="text1"/>
              </w:rPr>
            </w:pPr>
            <w:r w:rsidRPr="00E52740">
              <w:rPr>
                <w:b w:val="0"/>
                <w:color w:val="000000" w:themeColor="text1"/>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E52740">
              <w:rPr>
                <w:b w:val="0"/>
                <w:i/>
                <w:color w:val="000000" w:themeColor="text1"/>
              </w:rPr>
              <w:t xml:space="preserve"> </w:t>
            </w:r>
            <w:r w:rsidRPr="00E52740">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D93F84" w:rsidRPr="00E52740" w:rsidRDefault="00D93F84" w:rsidP="00D93F84">
            <w:pPr>
              <w:tabs>
                <w:tab w:val="left" w:pos="299"/>
              </w:tabs>
              <w:ind w:right="-51"/>
              <w:jc w:val="both"/>
              <w:rPr>
                <w:b w:val="0"/>
                <w:color w:val="000000" w:themeColor="text1"/>
              </w:rPr>
            </w:pPr>
            <w:r w:rsidRPr="00E52740">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6B92760" w:rsidR="00D93F84" w:rsidRPr="00E52740" w:rsidRDefault="00D93F84" w:rsidP="00D93F84">
            <w:pPr>
              <w:tabs>
                <w:tab w:val="left" w:pos="299"/>
              </w:tabs>
              <w:ind w:right="-51"/>
              <w:jc w:val="both"/>
              <w:rPr>
                <w:b w:val="0"/>
                <w:color w:val="000000" w:themeColor="text1"/>
              </w:rPr>
            </w:pPr>
            <w:r w:rsidRPr="00E52740">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7F5863" w14:textId="633B478C" w:rsidR="00D93F84" w:rsidRPr="00E52740" w:rsidRDefault="00D93F84" w:rsidP="00D93F84">
            <w:pPr>
              <w:tabs>
                <w:tab w:val="left" w:pos="299"/>
              </w:tabs>
              <w:ind w:right="-51"/>
              <w:jc w:val="both"/>
              <w:rPr>
                <w:b w:val="0"/>
                <w:color w:val="000000" w:themeColor="text1"/>
              </w:rPr>
            </w:pPr>
            <w:r w:rsidRPr="00E52740">
              <w:rPr>
                <w:b w:val="0"/>
                <w:color w:val="000000" w:themeColor="text1"/>
              </w:rPr>
              <w:t>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44A1C" w14:textId="63EE1F8E" w:rsidR="00D93F84" w:rsidRPr="00E52740" w:rsidRDefault="00D93F84" w:rsidP="00D93F84">
            <w:pPr>
              <w:tabs>
                <w:tab w:val="left" w:pos="299"/>
              </w:tabs>
              <w:ind w:right="-51"/>
              <w:jc w:val="both"/>
              <w:rPr>
                <w:b w:val="0"/>
                <w:bCs/>
                <w:color w:val="000000" w:themeColor="text1"/>
              </w:rPr>
            </w:pPr>
            <w:r w:rsidRPr="00E52740">
              <w:rPr>
                <w:rFonts w:eastAsia="Times New Roman"/>
                <w:b w:val="0"/>
                <w:bCs/>
                <w:color w:val="000000" w:themeColor="text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E52740">
              <w:rPr>
                <w:rFonts w:eastAsia="Times New Roman"/>
                <w:b w:val="0"/>
                <w:bCs/>
                <w:color w:val="000000" w:themeColor="text1"/>
                <w:lang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683FA0FB" w:rsidR="00D93F84" w:rsidRPr="00E52740" w:rsidRDefault="00D93F84" w:rsidP="00D93F84">
            <w:pPr>
              <w:pStyle w:val="rvps2"/>
              <w:spacing w:before="0" w:beforeAutospacing="0" w:after="0" w:afterAutospacing="0"/>
              <w:jc w:val="both"/>
              <w:textAlignment w:val="baseline"/>
              <w:rPr>
                <w:color w:val="000000" w:themeColor="text1"/>
                <w:shd w:val="clear" w:color="auto" w:fill="FFFFFF"/>
                <w:lang w:val="uk-UA"/>
              </w:rPr>
            </w:pPr>
            <w:r w:rsidRPr="00E52740">
              <w:rPr>
                <w:color w:val="000000" w:themeColor="text1"/>
                <w:shd w:val="clear" w:color="auto" w:fill="FFFFFF"/>
                <w:lang w:val="uk-UA"/>
              </w:rPr>
              <w:t xml:space="preserve">5.8. </w:t>
            </w:r>
            <w:r w:rsidRPr="00E52740">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визначених Постановою КМУ №1178, зокрема:</w:t>
            </w:r>
          </w:p>
          <w:p w14:paraId="2D81A3CF" w14:textId="25F1ADBD"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5.8.1.</w:t>
            </w:r>
            <w:r w:rsidRPr="00E52740">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9F7BC29" w14:textId="06259540"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5.8.2.</w:t>
            </w:r>
            <w:r w:rsidRPr="00E5274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w:t>
            </w:r>
            <w:r w:rsidRPr="00E52740">
              <w:rPr>
                <w:rFonts w:eastAsia="Times New Roman"/>
                <w:b w:val="0"/>
                <w:color w:val="000000" w:themeColor="text1"/>
                <w:lang w:eastAsia="ar-SA"/>
              </w:rPr>
              <w:lastRenderedPageBreak/>
              <w:t xml:space="preserve">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E52740">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E52740">
              <w:rPr>
                <w:rFonts w:eastAsia="Times New Roman"/>
                <w:b w:val="0"/>
                <w:color w:val="000000" w:themeColor="text1"/>
                <w:lang w:eastAsia="ar-SA"/>
              </w:rPr>
              <w:t>.</w:t>
            </w:r>
          </w:p>
          <w:p w14:paraId="76847A64"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Витяг можливо отримати за посиланням https://vytiah.mvs.gov.ua/app/landing;</w:t>
            </w:r>
          </w:p>
          <w:p w14:paraId="3CDEA4D4" w14:textId="306723D9"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5.8.3.</w:t>
            </w:r>
            <w:r w:rsidRPr="00E5274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E52740">
              <w:rPr>
                <w:rFonts w:eastAsia="Times New Roman"/>
                <w:b w:val="0"/>
                <w:i/>
                <w:iCs/>
                <w:color w:val="000000" w:themeColor="text1"/>
                <w:lang w:eastAsia="ar-SA"/>
              </w:rPr>
              <w:t>(надається учасником-переможцем, який за своїм статусом є юридичною особою)</w:t>
            </w:r>
            <w:r w:rsidRPr="00E52740">
              <w:rPr>
                <w:rFonts w:eastAsia="Times New Roman"/>
                <w:b w:val="0"/>
                <w:color w:val="000000" w:themeColor="text1"/>
                <w:lang w:eastAsia="ar-SA"/>
              </w:rPr>
              <w:t>.</w:t>
            </w:r>
          </w:p>
          <w:p w14:paraId="446623B8"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Витяг можливо отримати за посиланням https://vytiah.mvs.gov.ua/app/landing;</w:t>
            </w:r>
          </w:p>
          <w:p w14:paraId="32739BE9" w14:textId="1FCE2B94"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5.8.4.</w:t>
            </w:r>
            <w:r w:rsidRPr="00E52740">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w:t>
            </w:r>
            <w:r w:rsidRPr="00E52740">
              <w:rPr>
                <w:rFonts w:eastAsia="Times New Roman"/>
                <w:b w:val="0"/>
                <w:color w:val="000000" w:themeColor="text1"/>
                <w:lang w:eastAsia="ar-SA"/>
              </w:rPr>
              <w:lastRenderedPageBreak/>
              <w:t xml:space="preserve">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183108EC"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 w:val="0"/>
                <w:color w:val="000000" w:themeColor="text1"/>
                <w:lang w:eastAsia="ar-SA"/>
              </w:rPr>
              <w:t>Витяг можливо отримати за посиланням https://vytiah.mvs.gov.ua/app/landing;</w:t>
            </w:r>
          </w:p>
          <w:p w14:paraId="165769E6" w14:textId="77777777" w:rsidR="00D93F84" w:rsidRPr="00E52740" w:rsidRDefault="00D93F84" w:rsidP="00D93F84">
            <w:pPr>
              <w:ind w:left="-27"/>
              <w:jc w:val="both"/>
              <w:rPr>
                <w:rFonts w:eastAsia="Times New Roman"/>
                <w:b w:val="0"/>
                <w:color w:val="000000" w:themeColor="text1"/>
                <w:lang w:eastAsia="ar-SA"/>
              </w:rPr>
            </w:pPr>
            <w:r w:rsidRPr="00E52740">
              <w:rPr>
                <w:rFonts w:eastAsia="Times New Roman"/>
                <w:bCs/>
                <w:color w:val="000000" w:themeColor="text1"/>
                <w:lang w:eastAsia="ar-SA"/>
              </w:rPr>
              <w:t>5.8.5.</w:t>
            </w:r>
            <w:r w:rsidRPr="00E52740">
              <w:rPr>
                <w:rFonts w:eastAsia="Times New Roman"/>
                <w:b w:val="0"/>
                <w:color w:val="000000" w:themeColor="text1"/>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32865ABF" w:rsidR="00D93F84" w:rsidRPr="00E52740" w:rsidRDefault="00D93F84" w:rsidP="00D93F84">
            <w:pPr>
              <w:pStyle w:val="rvps2"/>
              <w:spacing w:before="0" w:beforeAutospacing="0" w:after="0" w:afterAutospacing="0"/>
              <w:ind w:left="-27"/>
              <w:jc w:val="both"/>
              <w:textAlignment w:val="baseline"/>
              <w:rPr>
                <w:color w:val="000000" w:themeColor="text1"/>
                <w:shd w:val="clear" w:color="auto" w:fill="FFFFFF"/>
                <w:lang w:val="uk-UA"/>
              </w:rPr>
            </w:pPr>
            <w:r w:rsidRPr="00E52740">
              <w:rPr>
                <w:color w:val="000000" w:themeColor="text1"/>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E52740">
              <w:rPr>
                <w:color w:val="000000" w:themeColor="text1"/>
                <w:lang w:eastAsia="ar-SA"/>
              </w:rPr>
              <w:t>Якщо замовник вважає таке підтвердження достатнім, учаснику-переможцю процедури закупівлі не може бути відмовлено в участі в процедурі закупівлі</w:t>
            </w:r>
          </w:p>
          <w:p w14:paraId="4A19A3BA" w14:textId="77777777" w:rsidR="00D93F84" w:rsidRPr="00E52740" w:rsidRDefault="00D93F84" w:rsidP="00D93F84">
            <w:pPr>
              <w:pStyle w:val="rvps2"/>
              <w:spacing w:before="0" w:beforeAutospacing="0" w:after="0" w:afterAutospacing="0"/>
              <w:jc w:val="both"/>
              <w:textAlignment w:val="baseline"/>
              <w:rPr>
                <w:color w:val="000000" w:themeColor="text1"/>
                <w:shd w:val="clear" w:color="auto" w:fill="FFFFFF"/>
                <w:lang w:val="uk-UA"/>
              </w:rPr>
            </w:pPr>
          </w:p>
          <w:p w14:paraId="5B67AA70" w14:textId="25094C2F" w:rsidR="00D93F84" w:rsidRPr="00E52740" w:rsidRDefault="00D93F84" w:rsidP="00D93F84">
            <w:pPr>
              <w:pStyle w:val="af5"/>
              <w:spacing w:before="0" w:beforeAutospacing="0" w:after="0" w:afterAutospacing="0"/>
              <w:jc w:val="both"/>
              <w:rPr>
                <w:color w:val="000000" w:themeColor="text1"/>
                <w:lang w:eastAsia="ru-RU"/>
              </w:rPr>
            </w:pPr>
            <w:r w:rsidRPr="00E52740">
              <w:rPr>
                <w:color w:val="000000" w:themeColor="text1"/>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330261D5" w14:textId="4CF705B1" w:rsidR="00D93F84" w:rsidRPr="00E52740" w:rsidRDefault="00D93F84" w:rsidP="00D93F84">
            <w:pPr>
              <w:pStyle w:val="af5"/>
              <w:spacing w:before="0" w:beforeAutospacing="0" w:after="0" w:afterAutospacing="0"/>
              <w:jc w:val="both"/>
              <w:rPr>
                <w:color w:val="000000" w:themeColor="text1"/>
                <w:lang w:eastAsia="ru-RU"/>
              </w:rPr>
            </w:pPr>
          </w:p>
          <w:p w14:paraId="3BA243A6" w14:textId="7F111021" w:rsidR="00D93F84" w:rsidRPr="00E52740" w:rsidRDefault="00D93F84" w:rsidP="00D93F84">
            <w:pPr>
              <w:pStyle w:val="af5"/>
              <w:spacing w:before="0" w:beforeAutospacing="0" w:after="0" w:afterAutospacing="0"/>
              <w:jc w:val="both"/>
              <w:rPr>
                <w:color w:val="000000" w:themeColor="text1"/>
                <w:lang w:eastAsia="ru-RU"/>
              </w:rPr>
            </w:pPr>
            <w:r w:rsidRPr="00E52740">
              <w:rPr>
                <w:iCs/>
                <w:color w:val="000000" w:themeColor="text1"/>
              </w:rPr>
              <w:t xml:space="preserve">Учасник-переможець нерезидент для виконання вимог, щодо надання документів, передбачених п.п. 5.8 п.5 </w:t>
            </w:r>
            <w:r w:rsidRPr="00E52740">
              <w:rPr>
                <w:iCs/>
                <w:color w:val="000000" w:themeColor="text1"/>
              </w:rPr>
              <w:lastRenderedPageBreak/>
              <w:t>розділу 3 тендерної документації, подають у складі своєї пропозиції документи, передбачені законодавством країн, де вони зареєстровані</w:t>
            </w:r>
          </w:p>
          <w:p w14:paraId="2A40E123" w14:textId="77777777" w:rsidR="00D93F84" w:rsidRPr="00E52740" w:rsidRDefault="00D93F84" w:rsidP="00D93F84">
            <w:pPr>
              <w:pStyle w:val="af5"/>
              <w:spacing w:before="0" w:beforeAutospacing="0" w:after="0" w:afterAutospacing="0"/>
              <w:jc w:val="both"/>
              <w:rPr>
                <w:color w:val="000000" w:themeColor="text1"/>
                <w:lang w:eastAsia="ru-RU"/>
              </w:rPr>
            </w:pPr>
          </w:p>
          <w:p w14:paraId="330D2B3F" w14:textId="3F0D1068" w:rsidR="00D93F84" w:rsidRPr="00E52740" w:rsidRDefault="00D93F84" w:rsidP="00D93F84">
            <w:pPr>
              <w:pStyle w:val="af5"/>
              <w:spacing w:before="0" w:beforeAutospacing="0" w:after="0" w:afterAutospacing="0"/>
              <w:jc w:val="both"/>
              <w:rPr>
                <w:rFonts w:eastAsia="Verdana"/>
                <w:b/>
                <w:i/>
                <w:color w:val="000000" w:themeColor="text1"/>
              </w:rPr>
            </w:pPr>
            <w:r w:rsidRPr="00E52740">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3F84" w:rsidRPr="00E52740" w14:paraId="46460EC5" w14:textId="77777777" w:rsidTr="000F38E9">
        <w:trPr>
          <w:trHeight w:val="132"/>
          <w:jc w:val="center"/>
        </w:trPr>
        <w:tc>
          <w:tcPr>
            <w:tcW w:w="576" w:type="dxa"/>
          </w:tcPr>
          <w:p w14:paraId="21149B9F"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2EA2D783"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14:paraId="383291A2" w14:textId="4B9D0EF7"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E52740">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E52740">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23BCC261" w:rsidR="00D93F84" w:rsidRPr="00E52740" w:rsidRDefault="00D93F84" w:rsidP="00D9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E52740">
              <w:rPr>
                <w:rFonts w:eastAsia="Times New Roman"/>
                <w:b w:val="0"/>
                <w:color w:val="000000" w:themeColor="text1"/>
              </w:rPr>
              <w:t>6.3. Предметом закупівлі є товари</w:t>
            </w:r>
          </w:p>
        </w:tc>
      </w:tr>
      <w:tr w:rsidR="00D93F84" w:rsidRPr="00E52740" w14:paraId="23973B5A" w14:textId="77777777" w:rsidTr="008421DA">
        <w:trPr>
          <w:trHeight w:val="520"/>
          <w:jc w:val="center"/>
        </w:trPr>
        <w:tc>
          <w:tcPr>
            <w:tcW w:w="576" w:type="dxa"/>
          </w:tcPr>
          <w:p w14:paraId="08B188E4"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7</w:t>
            </w:r>
          </w:p>
        </w:tc>
        <w:tc>
          <w:tcPr>
            <w:tcW w:w="3218" w:type="dxa"/>
            <w:gridSpan w:val="2"/>
          </w:tcPr>
          <w:p w14:paraId="1DDD46D5"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14:paraId="4CF30F1A"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D93F84" w:rsidRPr="00E52740" w14:paraId="6BAB46C2" w14:textId="77777777" w:rsidTr="008421DA">
        <w:trPr>
          <w:trHeight w:val="520"/>
          <w:jc w:val="center"/>
        </w:trPr>
        <w:tc>
          <w:tcPr>
            <w:tcW w:w="576" w:type="dxa"/>
          </w:tcPr>
          <w:p w14:paraId="7BCCBC8A"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8</w:t>
            </w:r>
          </w:p>
        </w:tc>
        <w:tc>
          <w:tcPr>
            <w:tcW w:w="3218" w:type="dxa"/>
            <w:gridSpan w:val="2"/>
          </w:tcPr>
          <w:p w14:paraId="7869F9F5"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14:paraId="14A727B7"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3F84" w:rsidRPr="00E52740" w14:paraId="6C0D1E82" w14:textId="77777777" w:rsidTr="008421DA">
        <w:trPr>
          <w:trHeight w:val="316"/>
          <w:jc w:val="center"/>
        </w:trPr>
        <w:tc>
          <w:tcPr>
            <w:tcW w:w="10013" w:type="dxa"/>
            <w:gridSpan w:val="4"/>
          </w:tcPr>
          <w:p w14:paraId="24C671EC" w14:textId="77777777" w:rsidR="00D93F84" w:rsidRPr="00E52740"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D93F84" w:rsidRPr="00E52740" w14:paraId="491D1AAE" w14:textId="77777777" w:rsidTr="008421DA">
        <w:trPr>
          <w:trHeight w:val="520"/>
          <w:jc w:val="center"/>
        </w:trPr>
        <w:tc>
          <w:tcPr>
            <w:tcW w:w="576" w:type="dxa"/>
          </w:tcPr>
          <w:p w14:paraId="4E584EC5"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00" w:type="dxa"/>
          </w:tcPr>
          <w:p w14:paraId="2CD2CAFC"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14:paraId="2DC20335" w14:textId="74818C59"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rPr>
            </w:pPr>
            <w:r w:rsidRPr="00E52740">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Pr="00E52740">
              <w:rPr>
                <w:rFonts w:ascii="Times New Roman" w:hAnsi="Times New Roman" w:cs="Times New Roman"/>
                <w:b/>
                <w:color w:val="000000" w:themeColor="text1"/>
                <w:sz w:val="24"/>
                <w:szCs w:val="24"/>
                <w:lang w:val="uk-UA" w:eastAsia="en-US"/>
              </w:rPr>
              <w:t xml:space="preserve"> </w:t>
            </w:r>
            <w:r w:rsidRPr="00E52740">
              <w:rPr>
                <w:rFonts w:ascii="Times New Roman" w:hAnsi="Times New Roman" w:cs="Times New Roman"/>
                <w:b/>
                <w:color w:val="000000" w:themeColor="text1"/>
                <w:sz w:val="24"/>
                <w:szCs w:val="24"/>
                <w:lang w:eastAsia="en-US"/>
              </w:rPr>
              <w:t>03</w:t>
            </w:r>
            <w:r w:rsidRPr="00E52740">
              <w:rPr>
                <w:rFonts w:ascii="Times New Roman" w:hAnsi="Times New Roman" w:cs="Times New Roman"/>
                <w:b/>
                <w:color w:val="000000" w:themeColor="text1"/>
                <w:sz w:val="24"/>
                <w:szCs w:val="24"/>
                <w:lang w:val="uk-UA" w:eastAsia="en-US"/>
              </w:rPr>
              <w:t>.0</w:t>
            </w:r>
            <w:r w:rsidRPr="00E52740">
              <w:rPr>
                <w:rFonts w:ascii="Times New Roman" w:hAnsi="Times New Roman" w:cs="Times New Roman"/>
                <w:b/>
                <w:color w:val="000000" w:themeColor="text1"/>
                <w:sz w:val="24"/>
                <w:szCs w:val="24"/>
                <w:lang w:eastAsia="en-US"/>
              </w:rPr>
              <w:t>4</w:t>
            </w:r>
            <w:r w:rsidRPr="00E52740">
              <w:rPr>
                <w:rFonts w:ascii="Times New Roman" w:hAnsi="Times New Roman" w:cs="Times New Roman"/>
                <w:b/>
                <w:color w:val="000000" w:themeColor="text1"/>
                <w:sz w:val="24"/>
                <w:szCs w:val="24"/>
                <w:lang w:val="uk-UA" w:eastAsia="en-US"/>
              </w:rPr>
              <w:t>.2023р. до 1</w:t>
            </w:r>
            <w:r w:rsidRPr="00E52740">
              <w:rPr>
                <w:rFonts w:ascii="Times New Roman" w:hAnsi="Times New Roman" w:cs="Times New Roman"/>
                <w:b/>
                <w:color w:val="000000" w:themeColor="text1"/>
                <w:sz w:val="24"/>
                <w:szCs w:val="24"/>
                <w:lang w:eastAsia="en-US"/>
              </w:rPr>
              <w:t>0</w:t>
            </w:r>
            <w:r w:rsidRPr="00E52740">
              <w:rPr>
                <w:rFonts w:ascii="Times New Roman" w:hAnsi="Times New Roman" w:cs="Times New Roman"/>
                <w:b/>
                <w:color w:val="000000" w:themeColor="text1"/>
                <w:sz w:val="24"/>
                <w:szCs w:val="24"/>
                <w:lang w:val="uk-UA" w:eastAsia="en-US"/>
              </w:rPr>
              <w:t>:00</w:t>
            </w:r>
          </w:p>
          <w:p w14:paraId="478751FB"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14:paraId="562E4BC1" w14:textId="57D52F30"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93F84" w:rsidRPr="00E52740" w14:paraId="78BA5EC7" w14:textId="77777777" w:rsidTr="008421DA">
        <w:trPr>
          <w:trHeight w:val="520"/>
          <w:jc w:val="center"/>
        </w:trPr>
        <w:tc>
          <w:tcPr>
            <w:tcW w:w="576" w:type="dxa"/>
          </w:tcPr>
          <w:p w14:paraId="7C9570CE"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w:t>
            </w:r>
          </w:p>
        </w:tc>
        <w:tc>
          <w:tcPr>
            <w:tcW w:w="3218" w:type="dxa"/>
            <w:gridSpan w:val="2"/>
          </w:tcPr>
          <w:p w14:paraId="0C1588BF"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14:paraId="3683C2DE" w14:textId="6B09B7DA"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226BB" w14:textId="7C01403B"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 xml:space="preserve">2.2. Відкриті торги проводяться без застосування електронного аукціону. </w:t>
            </w:r>
          </w:p>
          <w:p w14:paraId="312BCF3F" w14:textId="38B27FF7"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93F84" w:rsidRPr="00E52740" w14:paraId="5740C125" w14:textId="77777777" w:rsidTr="008421DA">
        <w:trPr>
          <w:trHeight w:val="212"/>
          <w:jc w:val="center"/>
        </w:trPr>
        <w:tc>
          <w:tcPr>
            <w:tcW w:w="10013" w:type="dxa"/>
            <w:gridSpan w:val="4"/>
          </w:tcPr>
          <w:p w14:paraId="20D2EFA8" w14:textId="77777777" w:rsidR="00D93F84" w:rsidRPr="00E52740"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lastRenderedPageBreak/>
              <w:t>Розділ 5. Оцінка тендерної пропозиції</w:t>
            </w:r>
          </w:p>
        </w:tc>
      </w:tr>
      <w:tr w:rsidR="00D93F84" w:rsidRPr="00E52740" w14:paraId="5EDD5C93" w14:textId="77777777" w:rsidTr="008421DA">
        <w:trPr>
          <w:trHeight w:val="520"/>
          <w:jc w:val="center"/>
        </w:trPr>
        <w:tc>
          <w:tcPr>
            <w:tcW w:w="576" w:type="dxa"/>
          </w:tcPr>
          <w:p w14:paraId="6A3E7C5C"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18" w:type="dxa"/>
            <w:gridSpan w:val="2"/>
          </w:tcPr>
          <w:p w14:paraId="7A35C00B"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3FE2049D" w:rsidR="00D93F84" w:rsidRPr="00E52740" w:rsidRDefault="00D93F84" w:rsidP="00D93F84">
            <w:pPr>
              <w:pStyle w:val="rvps2"/>
              <w:shd w:val="clear" w:color="auto" w:fill="FFFFFF"/>
              <w:spacing w:before="0" w:beforeAutospacing="0" w:after="0" w:afterAutospacing="0"/>
              <w:jc w:val="both"/>
              <w:textAlignment w:val="baseline"/>
              <w:rPr>
                <w:color w:val="000000" w:themeColor="text1"/>
                <w:lang w:val="uk-UA"/>
              </w:rPr>
            </w:pPr>
            <w:bookmarkStart w:id="5" w:name="n480"/>
            <w:bookmarkStart w:id="6" w:name="n481"/>
            <w:bookmarkEnd w:id="5"/>
            <w:bookmarkEnd w:id="6"/>
            <w:r w:rsidRPr="00E52740">
              <w:rPr>
                <w:color w:val="000000" w:themeColor="text1"/>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C43215E" w14:textId="5045899F" w:rsidR="00D93F84" w:rsidRPr="00E52740" w:rsidRDefault="00D93F84" w:rsidP="00D93F84">
            <w:pPr>
              <w:pStyle w:val="rvps2"/>
              <w:shd w:val="clear" w:color="auto" w:fill="FFFFFF"/>
              <w:spacing w:before="0" w:beforeAutospacing="0" w:after="0" w:afterAutospacing="0"/>
              <w:jc w:val="both"/>
              <w:textAlignment w:val="baseline"/>
              <w:rPr>
                <w:b/>
                <w:iCs/>
                <w:color w:val="000000" w:themeColor="text1"/>
              </w:rPr>
            </w:pPr>
            <w:r w:rsidRPr="00E52740">
              <w:rPr>
                <w:color w:val="000000" w:themeColor="text1"/>
                <w:lang w:val="uk-UA"/>
              </w:rPr>
              <w:t xml:space="preserve">1.2. </w:t>
            </w:r>
            <w:bookmarkStart w:id="7" w:name="_Toc269286945"/>
            <w:r w:rsidRPr="00E52740">
              <w:rPr>
                <w:iCs/>
                <w:color w:val="000000" w:themeColor="text1"/>
              </w:rPr>
              <w:t>Критерії оцінки тендерних пропозицій:</w:t>
            </w:r>
            <w:bookmarkEnd w:id="7"/>
          </w:p>
          <w:p w14:paraId="1663F6CE" w14:textId="77777777" w:rsidR="00D93F84" w:rsidRPr="00E52740" w:rsidRDefault="00D93F84" w:rsidP="00D93F84">
            <w:pPr>
              <w:keepNext/>
              <w:suppressAutoHyphens w:val="0"/>
              <w:autoSpaceDN w:val="0"/>
              <w:adjustRightInd w:val="0"/>
              <w:jc w:val="both"/>
              <w:outlineLvl w:val="1"/>
              <w:rPr>
                <w:rFonts w:eastAsia="Times New Roman"/>
                <w:b w:val="0"/>
                <w:bCs/>
                <w:iCs/>
                <w:color w:val="000000" w:themeColor="text1"/>
                <w:lang w:eastAsia="ru-RU" w:bidi="ar-SA"/>
              </w:rPr>
            </w:pPr>
            <w:r w:rsidRPr="00E52740">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14:paraId="140006A5" w14:textId="5CD7E1AF"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14:paraId="56B0C996" w14:textId="77777777" w:rsidR="00D93F84" w:rsidRPr="00E52740" w:rsidRDefault="00D93F84" w:rsidP="00D93F84">
            <w:pPr>
              <w:widowControl/>
              <w:suppressAutoHyphens w:val="0"/>
              <w:autoSpaceDE/>
              <w:jc w:val="both"/>
              <w:rPr>
                <w:rFonts w:eastAsia="Times New Roman"/>
                <w:b w:val="0"/>
                <w:color w:val="000000" w:themeColor="text1"/>
                <w:lang w:eastAsia="ru-RU" w:bidi="ar-SA"/>
              </w:rPr>
            </w:pPr>
          </w:p>
          <w:p w14:paraId="573263F8" w14:textId="6457D338"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43321130" w14:textId="77777777" w:rsidR="00D93F84" w:rsidRPr="00E52740" w:rsidRDefault="00D93F84" w:rsidP="00D93F84">
            <w:pPr>
              <w:widowControl/>
              <w:suppressAutoHyphens w:val="0"/>
              <w:autoSpaceDE/>
              <w:jc w:val="both"/>
              <w:rPr>
                <w:rFonts w:eastAsia="Times New Roman"/>
                <w:b w:val="0"/>
                <w:color w:val="000000" w:themeColor="text1"/>
                <w:lang w:eastAsia="ru-RU" w:bidi="ar-SA"/>
              </w:rPr>
            </w:pPr>
          </w:p>
          <w:p w14:paraId="72CA2E15" w14:textId="7B0804F4"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color w:val="000000" w:themeColor="text1"/>
                <w:lang w:eastAsia="ru-RU" w:bidi="ar-SA"/>
              </w:rPr>
              <w:t>1.3. Методика оцінки:</w:t>
            </w:r>
          </w:p>
          <w:p w14:paraId="5156DF0D" w14:textId="1A5EF5A0" w:rsidR="00D93F84" w:rsidRPr="00E52740" w:rsidRDefault="00D93F84" w:rsidP="00D93F84">
            <w:pPr>
              <w:widowControl/>
              <w:suppressAutoHyphens w:val="0"/>
              <w:autoSpaceDE/>
              <w:jc w:val="both"/>
              <w:rPr>
                <w:rFonts w:eastAsia="Times New Roman"/>
                <w:b w:val="0"/>
                <w:color w:val="000000" w:themeColor="text1"/>
                <w:lang w:eastAsia="ru-RU" w:bidi="ar-SA"/>
              </w:rPr>
            </w:pPr>
            <w:r w:rsidRPr="00E52740">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E52740">
              <w:rPr>
                <w:b w:val="0"/>
                <w:i/>
                <w:color w:val="000000" w:themeColor="text1"/>
                <w:lang w:eastAsia="ru-RU" w:bidi="ar-SA"/>
              </w:rPr>
              <w:t xml:space="preserve"> </w:t>
            </w:r>
            <w:r w:rsidRPr="00E52740">
              <w:rPr>
                <w:rFonts w:eastAsia="Times New Roman"/>
                <w:b w:val="0"/>
                <w:i/>
                <w:color w:val="000000" w:themeColor="text1"/>
                <w:lang w:val="ru-RU" w:eastAsia="ru-RU" w:bidi="ar-SA"/>
              </w:rPr>
              <w:t>Всі пропозиції, оцінені згідно з критерієм оцінки, шикуються по мірі зростання значень показника критерію оцінки.</w:t>
            </w:r>
          </w:p>
          <w:p w14:paraId="0CB7E6A5" w14:textId="77777777" w:rsidR="00D93F84" w:rsidRPr="00E52740" w:rsidRDefault="00D93F84" w:rsidP="00D93F84">
            <w:pPr>
              <w:pStyle w:val="rvps2"/>
              <w:shd w:val="clear" w:color="auto" w:fill="FFFFFF"/>
              <w:spacing w:before="0" w:beforeAutospacing="0" w:after="0" w:afterAutospacing="0"/>
              <w:jc w:val="both"/>
              <w:textAlignment w:val="baseline"/>
              <w:rPr>
                <w:i/>
                <w:color w:val="000000" w:themeColor="text1"/>
                <w:lang w:val="uk-UA"/>
              </w:rPr>
            </w:pPr>
          </w:p>
          <w:p w14:paraId="209D0C2E" w14:textId="5304A260" w:rsidR="00D93F84" w:rsidRPr="00E52740" w:rsidRDefault="00D93F84" w:rsidP="00D93F84">
            <w:pPr>
              <w:pStyle w:val="rvps2"/>
              <w:shd w:val="clear" w:color="auto" w:fill="FFFFFF"/>
              <w:spacing w:before="0" w:beforeAutospacing="0" w:after="0" w:afterAutospacing="0"/>
              <w:jc w:val="both"/>
              <w:textAlignment w:val="baseline"/>
              <w:rPr>
                <w:color w:val="000000" w:themeColor="text1"/>
                <w:lang w:val="uk-UA"/>
              </w:rPr>
            </w:pPr>
            <w:r w:rsidRPr="00E52740">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030BF909" w14:textId="07C0E8F0" w:rsidR="00D93F84" w:rsidRPr="00E52740" w:rsidRDefault="00D93F84" w:rsidP="00D93F84">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029AC30" w14:textId="50FBDC57" w:rsidR="00D93F84" w:rsidRPr="00E52740" w:rsidRDefault="00D93F84" w:rsidP="00D93F84">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E52740">
              <w:rPr>
                <w:rFonts w:ascii="Times New Roman" w:hAnsi="Times New Roman" w:cs="Times New Roman"/>
                <w:color w:val="000000" w:themeColor="text1"/>
                <w:sz w:val="24"/>
                <w:szCs w:val="24"/>
                <w:lang w:val="uk-UA"/>
              </w:rPr>
              <w:lastRenderedPageBreak/>
              <w:t>закупівель протягом одного дня з дня прийняття відповідного рішення.</w:t>
            </w:r>
          </w:p>
          <w:p w14:paraId="2A6AD0EA" w14:textId="610F1EFC" w:rsidR="00D93F84" w:rsidRPr="00E52740" w:rsidRDefault="00D93F84" w:rsidP="00D93F84">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D93F84" w:rsidRPr="00E52740" w14:paraId="6911CA81" w14:textId="77777777" w:rsidTr="0062737F">
        <w:trPr>
          <w:trHeight w:val="274"/>
          <w:jc w:val="center"/>
        </w:trPr>
        <w:tc>
          <w:tcPr>
            <w:tcW w:w="576" w:type="dxa"/>
          </w:tcPr>
          <w:p w14:paraId="6D355CC0"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33341A6D"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Інша інформація</w:t>
            </w:r>
          </w:p>
        </w:tc>
        <w:tc>
          <w:tcPr>
            <w:tcW w:w="6219" w:type="dxa"/>
          </w:tcPr>
          <w:p w14:paraId="70E697FE" w14:textId="257A41BF" w:rsidR="00D93F84" w:rsidRPr="00E52740" w:rsidRDefault="00D93F84" w:rsidP="00D93F84">
            <w:pPr>
              <w:jc w:val="both"/>
              <w:rPr>
                <w:rFonts w:eastAsia="Times New Roman"/>
                <w:b w:val="0"/>
                <w:color w:val="000000"/>
                <w:lang w:eastAsia="ru-RU" w:bidi="ar-SA"/>
              </w:rPr>
            </w:pPr>
            <w:r w:rsidRPr="00E52740">
              <w:rPr>
                <w:rFonts w:eastAsia="Times New Roman"/>
                <w:b w:val="0"/>
                <w:color w:val="000000" w:themeColor="text1"/>
              </w:rPr>
              <w:t>2.1.</w:t>
            </w:r>
            <w:r w:rsidRPr="00E52740">
              <w:rPr>
                <w:rFonts w:eastAsia="Times New Roman"/>
                <w:color w:val="000000" w:themeColor="text1"/>
              </w:rPr>
              <w:t xml:space="preserve"> </w:t>
            </w:r>
            <w:r w:rsidR="003359AA" w:rsidRPr="00E52740">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w:t>
            </w:r>
            <w:r w:rsidR="003359AA" w:rsidRPr="00E52740">
              <w:rPr>
                <w:rFonts w:eastAsia="Times New Roman"/>
                <w:color w:val="000000"/>
                <w:u w:val="single"/>
                <w:lang w:eastAsia="ru-RU" w:bidi="ar-SA"/>
              </w:rPr>
              <w:t>(в тому числі тариф на послуги транспортування природного газу, в тому числі тариф на надання послуг із замовлення (бронювання) потужності щодо кожного періоду та обсягу постачання газу, БЕЗ УРАХУВАННЯ ВИТРАТ НА РОЗПОДІЛ ПРИРОДНОГО ГАЗУ)</w:t>
            </w:r>
            <w:r w:rsidR="003359AA" w:rsidRPr="00E52740">
              <w:rPr>
                <w:rFonts w:eastAsia="Times New Roman"/>
                <w:b w:val="0"/>
                <w:color w:val="000000"/>
                <w:lang w:eastAsia="ru-RU" w:bidi="ar-SA"/>
              </w:rPr>
              <w:t>, а також інші витрати згідно вимог діючих законодавчих і розпорядчих актів.</w:t>
            </w:r>
          </w:p>
          <w:p w14:paraId="5E3913C0" w14:textId="77777777" w:rsidR="003359AA" w:rsidRPr="00E52740" w:rsidRDefault="003359AA" w:rsidP="00D93F84">
            <w:pPr>
              <w:jc w:val="both"/>
              <w:rPr>
                <w:b w:val="0"/>
                <w:color w:val="000000" w:themeColor="text1"/>
              </w:rPr>
            </w:pPr>
          </w:p>
          <w:p w14:paraId="514D97C7" w14:textId="7EFBC982" w:rsidR="00D93F84" w:rsidRPr="00E52740" w:rsidRDefault="00D93F84" w:rsidP="00D93F84">
            <w:pPr>
              <w:jc w:val="both"/>
              <w:rPr>
                <w:bCs/>
                <w:color w:val="000000" w:themeColor="text1"/>
              </w:rPr>
            </w:pPr>
            <w:r w:rsidRPr="00E52740">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FC8EE13" w14:textId="77777777" w:rsidR="003359AA" w:rsidRPr="00E52740" w:rsidRDefault="003359AA" w:rsidP="003359AA">
            <w:pPr>
              <w:jc w:val="both"/>
              <w:rPr>
                <w:b w:val="0"/>
                <w:color w:val="000000" w:themeColor="text1"/>
              </w:rPr>
            </w:pPr>
          </w:p>
          <w:p w14:paraId="7A621448" w14:textId="77777777" w:rsidR="003359AA" w:rsidRPr="00E528EE" w:rsidRDefault="003359AA" w:rsidP="003359AA">
            <w:pPr>
              <w:keepNext/>
              <w:keepLines/>
              <w:widowControl/>
              <w:suppressAutoHyphens w:val="0"/>
              <w:autoSpaceDE/>
              <w:contextualSpacing/>
              <w:jc w:val="both"/>
              <w:rPr>
                <w:rFonts w:eastAsia="Times New Roman"/>
                <w:b w:val="0"/>
                <w:i/>
                <w:color w:val="000000"/>
                <w:u w:val="single"/>
                <w:lang w:val="ru-RU" w:eastAsia="ru-RU" w:bidi="ar-SA"/>
              </w:rPr>
            </w:pPr>
            <w:r w:rsidRPr="00E528EE">
              <w:rPr>
                <w:rFonts w:eastAsia="Times New Roman"/>
                <w:b w:val="0"/>
                <w:i/>
                <w:color w:val="000000"/>
                <w:lang w:val="ru-RU" w:eastAsia="ru-RU" w:bidi="ar-SA"/>
              </w:rPr>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w:t>
            </w:r>
            <w:r w:rsidRPr="00E528EE">
              <w:rPr>
                <w:rFonts w:eastAsia="Calibri"/>
                <w:b w:val="0"/>
                <w:bCs/>
                <w:i/>
                <w:lang w:val="ru-RU" w:eastAsia="ru-RU" w:bidi="ar-SA"/>
              </w:rPr>
              <w:t>транспортування природного газу для внутрішніх точок входу і точок виходу в/з газотранспортну(ої) систему(и) на регуляторний період 2020 – 2024 роки</w:t>
            </w:r>
            <w:r w:rsidRPr="00E528EE">
              <w:rPr>
                <w:rFonts w:eastAsia="Calibri"/>
                <w:b w:val="0"/>
                <w:bCs/>
                <w:i/>
                <w:lang w:eastAsia="ru-RU" w:bidi="ar-SA"/>
              </w:rPr>
              <w:t xml:space="preserve">, </w:t>
            </w:r>
            <w:r w:rsidRPr="00E528EE">
              <w:rPr>
                <w:rFonts w:eastAsia="Calibri"/>
                <w:b w:val="0"/>
                <w:bCs/>
                <w:i/>
                <w:lang w:val="ru-RU" w:eastAsia="ru-RU" w:bidi="ar-SA"/>
              </w:rPr>
              <w:t xml:space="preserve">згідно Додатку 2 </w:t>
            </w:r>
            <w:r w:rsidRPr="00E528EE">
              <w:rPr>
                <w:rFonts w:eastAsia="Calibri"/>
                <w:b w:val="0"/>
                <w:i/>
                <w:lang w:val="ru-RU" w:eastAsia="ru-RU" w:bidi="ar-SA"/>
              </w:rPr>
              <w:t>до постанови НКРЕКП 24.12.2019 N 3013</w:t>
            </w:r>
          </w:p>
          <w:p w14:paraId="1FB11601" w14:textId="77777777" w:rsidR="003359AA" w:rsidRPr="00E528EE" w:rsidRDefault="003359AA" w:rsidP="003359AA">
            <w:pPr>
              <w:keepNext/>
              <w:keepLines/>
              <w:widowControl/>
              <w:suppressAutoHyphens w:val="0"/>
              <w:autoSpaceDE/>
              <w:contextualSpacing/>
              <w:jc w:val="both"/>
              <w:rPr>
                <w:rFonts w:eastAsia="Times New Roman"/>
                <w:i/>
                <w:lang w:val="ru-RU" w:eastAsia="ru-RU" w:bidi="ar-SA"/>
              </w:rPr>
            </w:pPr>
          </w:p>
          <w:p w14:paraId="67A5E3FA" w14:textId="77777777" w:rsidR="003359AA" w:rsidRPr="00E528EE" w:rsidRDefault="003359AA" w:rsidP="003359AA">
            <w:pPr>
              <w:keepNext/>
              <w:keepLines/>
              <w:widowControl/>
              <w:suppressAutoHyphens w:val="0"/>
              <w:autoSpaceDE/>
              <w:contextualSpacing/>
              <w:jc w:val="both"/>
              <w:rPr>
                <w:rFonts w:eastAsia="Times New Roman"/>
                <w:b w:val="0"/>
                <w:color w:val="000000"/>
                <w:lang w:val="ru-RU" w:eastAsia="ru-RU" w:bidi="ar-SA"/>
              </w:rPr>
            </w:pPr>
            <w:r w:rsidRPr="00E528EE">
              <w:rPr>
                <w:rFonts w:eastAsia="Times New Roman"/>
                <w:b w:val="0"/>
                <w:color w:val="000000"/>
                <w:lang w:val="ru-RU" w:eastAsia="ru-RU" w:bidi="ar-SA"/>
              </w:rPr>
              <w:t>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w:t>
            </w:r>
          </w:p>
          <w:p w14:paraId="6227CFD3" w14:textId="77777777" w:rsidR="003359AA" w:rsidRPr="00E528EE" w:rsidRDefault="003359AA" w:rsidP="003359AA">
            <w:pPr>
              <w:widowControl/>
              <w:suppressAutoHyphens w:val="0"/>
              <w:autoSpaceDE/>
              <w:jc w:val="left"/>
              <w:rPr>
                <w:rFonts w:eastAsia="Times New Roman"/>
                <w:bCs/>
                <w:color w:val="000000"/>
                <w:lang w:eastAsia="ru-RU" w:bidi="ar-SA"/>
              </w:rPr>
            </w:pPr>
            <w:r w:rsidRPr="00E528EE">
              <w:rPr>
                <w:rFonts w:eastAsia="Times New Roman"/>
                <w:bCs/>
                <w:color w:val="000000"/>
                <w:lang w:val="ru-RU" w:eastAsia="ru-RU" w:bidi="ar-SA"/>
              </w:rPr>
              <w:t>Р = (V</w:t>
            </w:r>
            <w:r w:rsidRPr="00E528EE">
              <w:rPr>
                <w:rFonts w:eastAsia="Times New Roman"/>
                <w:bCs/>
                <w:color w:val="000000"/>
                <w:sz w:val="16"/>
                <w:szCs w:val="16"/>
                <w:lang w:val="ru-RU" w:eastAsia="ru-RU" w:bidi="ar-SA"/>
              </w:rPr>
              <w:t>план</w:t>
            </w:r>
            <w:r w:rsidRPr="00E528EE">
              <w:rPr>
                <w:rFonts w:eastAsia="Times New Roman"/>
                <w:bCs/>
                <w:color w:val="000000"/>
                <w:lang w:val="ru-RU" w:eastAsia="ru-RU" w:bidi="ar-SA"/>
              </w:rPr>
              <w:t xml:space="preserve"> * Ц </w:t>
            </w:r>
            <w:proofErr w:type="gramStart"/>
            <w:r w:rsidRPr="00E528EE">
              <w:rPr>
                <w:rFonts w:eastAsia="Times New Roman"/>
                <w:bCs/>
                <w:color w:val="000000"/>
                <w:sz w:val="16"/>
                <w:szCs w:val="16"/>
                <w:lang w:val="ru-RU" w:eastAsia="ru-RU" w:bidi="ar-SA"/>
              </w:rPr>
              <w:t>прогн.</w:t>
            </w:r>
            <w:r w:rsidRPr="00E528EE">
              <w:rPr>
                <w:rFonts w:eastAsia="Times New Roman"/>
                <w:bCs/>
                <w:color w:val="000000"/>
                <w:lang w:val="ru-RU" w:eastAsia="ru-RU" w:bidi="ar-SA"/>
              </w:rPr>
              <w:t>*</w:t>
            </w:r>
            <w:proofErr w:type="gramEnd"/>
            <w:r w:rsidRPr="00E528EE">
              <w:rPr>
                <w:rFonts w:eastAsia="Times New Roman"/>
                <w:bCs/>
                <w:color w:val="000000"/>
                <w:lang w:val="ru-RU" w:eastAsia="ru-RU" w:bidi="ar-SA"/>
              </w:rPr>
              <w:t xml:space="preserve"> (1+М/100) + V</w:t>
            </w:r>
            <w:r w:rsidRPr="00E528EE">
              <w:rPr>
                <w:rFonts w:eastAsia="Times New Roman"/>
                <w:bCs/>
                <w:color w:val="000000"/>
                <w:sz w:val="16"/>
                <w:szCs w:val="16"/>
                <w:lang w:val="ru-RU" w:eastAsia="ru-RU" w:bidi="ar-SA"/>
              </w:rPr>
              <w:t xml:space="preserve">план </w:t>
            </w:r>
            <w:r w:rsidRPr="00E528EE">
              <w:rPr>
                <w:rFonts w:eastAsia="Times New Roman"/>
                <w:bCs/>
                <w:color w:val="000000"/>
                <w:lang w:val="ru-RU" w:eastAsia="ru-RU" w:bidi="ar-SA"/>
              </w:rPr>
              <w:t>* (</w:t>
            </w:r>
            <w:r w:rsidRPr="00E528EE">
              <w:rPr>
                <w:rFonts w:eastAsia="Times New Roman"/>
                <w:bCs/>
                <w:color w:val="000000"/>
                <w:sz w:val="16"/>
                <w:szCs w:val="16"/>
                <w:lang w:val="ru-RU" w:eastAsia="ru-RU" w:bidi="ar-SA"/>
              </w:rPr>
              <w:t>Т</w:t>
            </w:r>
            <w:r w:rsidRPr="00E528EE">
              <w:rPr>
                <w:rFonts w:eastAsia="Times New Roman"/>
                <w:bCs/>
                <w:color w:val="000000"/>
                <w:sz w:val="16"/>
                <w:szCs w:val="16"/>
                <w:lang w:eastAsia="ru-RU" w:bidi="ar-SA"/>
              </w:rPr>
              <w:t>посл трансп</w:t>
            </w:r>
            <w:r w:rsidRPr="00E528EE">
              <w:rPr>
                <w:rFonts w:eastAsia="Times New Roman"/>
                <w:bCs/>
                <w:color w:val="000000"/>
                <w:lang w:val="ru-RU" w:eastAsia="ru-RU" w:bidi="ar-SA"/>
              </w:rPr>
              <w:t>.*K</w:t>
            </w:r>
            <w:r w:rsidRPr="00E528EE">
              <w:rPr>
                <w:rFonts w:eastAsia="Times New Roman"/>
                <w:bCs/>
                <w:color w:val="000000"/>
                <w:lang w:eastAsia="ru-RU" w:bidi="ar-SA"/>
              </w:rPr>
              <w:t xml:space="preserve"> </w:t>
            </w:r>
            <w:r w:rsidRPr="00E528EE">
              <w:rPr>
                <w:rFonts w:eastAsia="Times New Roman"/>
                <w:bCs/>
                <w:color w:val="000000"/>
                <w:sz w:val="16"/>
                <w:szCs w:val="16"/>
                <w:lang w:eastAsia="ru-RU" w:bidi="ar-SA"/>
              </w:rPr>
              <w:t>коєф.</w:t>
            </w:r>
            <w:r w:rsidRPr="00E528EE">
              <w:rPr>
                <w:rFonts w:eastAsia="Times New Roman"/>
                <w:bCs/>
                <w:color w:val="000000"/>
                <w:lang w:val="ru-RU" w:eastAsia="ru-RU" w:bidi="ar-SA"/>
              </w:rPr>
              <w:t>))* 1,2</w:t>
            </w:r>
          </w:p>
          <w:p w14:paraId="2C5CC1F9" w14:textId="77777777" w:rsidR="003359AA" w:rsidRPr="00E528EE" w:rsidRDefault="003359AA" w:rsidP="003359AA">
            <w:pPr>
              <w:widowControl/>
              <w:suppressAutoHyphens w:val="0"/>
              <w:autoSpaceDE/>
              <w:jc w:val="left"/>
              <w:rPr>
                <w:rFonts w:eastAsia="Times New Roman"/>
                <w:bCs/>
                <w:color w:val="000000"/>
                <w:lang w:val="ru-RU" w:eastAsia="ru-RU" w:bidi="ar-SA"/>
              </w:rPr>
            </w:pPr>
          </w:p>
          <w:p w14:paraId="7D8A2BA5" w14:textId="3F5F09A0" w:rsidR="003359AA" w:rsidRPr="00E528EE" w:rsidRDefault="003359AA" w:rsidP="003359AA">
            <w:pPr>
              <w:widowControl/>
              <w:suppressAutoHyphens w:val="0"/>
              <w:autoSpaceDE/>
              <w:jc w:val="both"/>
              <w:rPr>
                <w:rFonts w:eastAsia="Calibri"/>
                <w:b w:val="0"/>
                <w:lang w:val="ru-RU" w:eastAsia="ru-RU" w:bidi="ar-SA"/>
              </w:rPr>
            </w:pPr>
            <w:r w:rsidRPr="00E528EE">
              <w:rPr>
                <w:rFonts w:eastAsia="Calibri"/>
                <w:lang w:val="ru-RU" w:eastAsia="ru-RU" w:bidi="ar-SA"/>
              </w:rPr>
              <w:t>Р</w:t>
            </w:r>
            <w:r w:rsidRPr="00E528EE">
              <w:rPr>
                <w:rFonts w:eastAsia="Calibri"/>
                <w:b w:val="0"/>
                <w:lang w:val="ru-RU" w:eastAsia="ru-RU" w:bidi="ar-SA"/>
              </w:rPr>
              <w:t xml:space="preserve"> – ціна тендерної пропозиції у гривні (UAH) з</w:t>
            </w:r>
            <w:r w:rsidRPr="00E52740">
              <w:rPr>
                <w:rFonts w:eastAsia="Calibri"/>
                <w:b w:val="0"/>
                <w:lang w:val="ru-RU" w:eastAsia="ru-RU" w:bidi="ar-SA"/>
              </w:rPr>
              <w:t>/без</w:t>
            </w:r>
            <w:r w:rsidRPr="00E528EE">
              <w:rPr>
                <w:rFonts w:eastAsia="Calibri"/>
                <w:b w:val="0"/>
                <w:lang w:val="ru-RU" w:eastAsia="ru-RU" w:bidi="ar-SA"/>
              </w:rPr>
              <w:t xml:space="preserve"> </w:t>
            </w:r>
            <w:proofErr w:type="gramStart"/>
            <w:r w:rsidRPr="00E528EE">
              <w:rPr>
                <w:rFonts w:eastAsia="Calibri"/>
                <w:b w:val="0"/>
                <w:lang w:val="ru-RU" w:eastAsia="ru-RU" w:bidi="ar-SA"/>
              </w:rPr>
              <w:t xml:space="preserve">ПДВ;   </w:t>
            </w:r>
            <w:proofErr w:type="gramEnd"/>
            <w:r w:rsidRPr="00E528EE">
              <w:rPr>
                <w:rFonts w:eastAsia="Calibri"/>
                <w:b w:val="0"/>
                <w:lang w:val="ru-RU" w:eastAsia="ru-RU" w:bidi="ar-SA"/>
              </w:rPr>
              <w:t xml:space="preserve">                                                                 </w:t>
            </w:r>
            <w:r w:rsidRPr="00E528EE">
              <w:rPr>
                <w:rFonts w:eastAsia="Calibri"/>
                <w:b w:val="0"/>
                <w:lang w:eastAsia="ru-RU" w:bidi="ar-SA"/>
              </w:rPr>
              <w:t xml:space="preserve">                            </w:t>
            </w:r>
            <w:r w:rsidRPr="00E528EE">
              <w:rPr>
                <w:rFonts w:eastAsia="Calibri"/>
                <w:b w:val="0"/>
                <w:lang w:val="ru-RU" w:eastAsia="ru-RU" w:bidi="ar-SA"/>
              </w:rPr>
              <w:t xml:space="preserve">    </w:t>
            </w:r>
            <w:r w:rsidRPr="00E528EE">
              <w:rPr>
                <w:rFonts w:eastAsia="Calibri"/>
                <w:b w:val="0"/>
                <w:lang w:eastAsia="ru-RU" w:bidi="ar-SA"/>
              </w:rPr>
              <w:t xml:space="preserve">                    </w:t>
            </w:r>
            <w:r w:rsidRPr="00E528EE">
              <w:rPr>
                <w:rFonts w:eastAsia="Calibri"/>
                <w:b w:val="0"/>
                <w:lang w:val="ru-RU" w:eastAsia="ru-RU" w:bidi="ar-SA"/>
              </w:rPr>
              <w:t xml:space="preserve"> </w:t>
            </w:r>
            <w:r w:rsidRPr="00E528EE">
              <w:rPr>
                <w:rFonts w:eastAsia="Calibri"/>
                <w:lang w:val="ru-RU" w:eastAsia="ru-RU" w:bidi="ar-SA"/>
              </w:rPr>
              <w:t>V</w:t>
            </w:r>
            <w:r w:rsidRPr="00E528EE">
              <w:rPr>
                <w:rFonts w:eastAsia="Calibri"/>
                <w:sz w:val="16"/>
                <w:szCs w:val="16"/>
                <w:lang w:val="ru-RU" w:eastAsia="ru-RU" w:bidi="ar-SA"/>
              </w:rPr>
              <w:t xml:space="preserve">план </w:t>
            </w:r>
            <w:r w:rsidRPr="00E528EE">
              <w:rPr>
                <w:rFonts w:eastAsia="Calibri"/>
                <w:b w:val="0"/>
                <w:lang w:val="ru-RU" w:eastAsia="ru-RU" w:bidi="ar-SA"/>
              </w:rPr>
              <w:t>– плановий обсяг закупівлі природного газу</w:t>
            </w:r>
            <w:r w:rsidRPr="00E528EE">
              <w:rPr>
                <w:rFonts w:eastAsia="Calibri"/>
                <w:b w:val="0"/>
                <w:lang w:eastAsia="ru-RU" w:bidi="ar-SA"/>
              </w:rPr>
              <w:t xml:space="preserve"> згідно тендерної документації </w:t>
            </w:r>
            <w:r w:rsidRPr="00E528EE">
              <w:rPr>
                <w:rFonts w:eastAsia="Calibri"/>
                <w:b w:val="0"/>
                <w:lang w:val="ru-RU" w:eastAsia="ru-RU" w:bidi="ar-SA"/>
              </w:rPr>
              <w:t>для відповідного об’єкта Замовника</w:t>
            </w:r>
            <w:r w:rsidRPr="00E528EE">
              <w:rPr>
                <w:rFonts w:eastAsia="Calibri"/>
                <w:b w:val="0"/>
                <w:lang w:eastAsia="ru-RU" w:bidi="ar-SA"/>
              </w:rPr>
              <w:t xml:space="preserve"> (1000 м</w:t>
            </w:r>
            <w:r w:rsidRPr="00E528EE">
              <w:rPr>
                <w:rFonts w:eastAsia="Calibri" w:cs="Calibri"/>
                <w:b w:val="0"/>
                <w:lang w:eastAsia="ru-RU" w:bidi="ar-SA"/>
              </w:rPr>
              <w:t>³)</w:t>
            </w:r>
            <w:r w:rsidRPr="00E528EE">
              <w:rPr>
                <w:rFonts w:eastAsia="Calibri"/>
                <w:b w:val="0"/>
                <w:lang w:val="ru-RU" w:eastAsia="ru-RU" w:bidi="ar-SA"/>
              </w:rPr>
              <w:t xml:space="preserve">  </w:t>
            </w:r>
          </w:p>
          <w:p w14:paraId="38B95001" w14:textId="77777777" w:rsidR="003359AA" w:rsidRPr="00E528EE" w:rsidRDefault="003359AA" w:rsidP="003359AA">
            <w:pPr>
              <w:widowControl/>
              <w:suppressAutoHyphens w:val="0"/>
              <w:autoSpaceDE/>
              <w:jc w:val="both"/>
              <w:rPr>
                <w:rFonts w:eastAsia="Calibri"/>
                <w:b w:val="0"/>
                <w:lang w:val="ru-RU" w:eastAsia="ru-RU" w:bidi="ar-SA"/>
              </w:rPr>
            </w:pPr>
            <w:r w:rsidRPr="00E528EE">
              <w:rPr>
                <w:rFonts w:eastAsia="Calibri"/>
                <w:lang w:val="ru-RU" w:eastAsia="ru-RU" w:bidi="ar-SA"/>
              </w:rPr>
              <w:t xml:space="preserve">Ц </w:t>
            </w:r>
            <w:r w:rsidRPr="00E528EE">
              <w:rPr>
                <w:rFonts w:eastAsia="Calibri"/>
                <w:sz w:val="16"/>
                <w:szCs w:val="16"/>
                <w:lang w:val="ru-RU" w:eastAsia="ru-RU" w:bidi="ar-SA"/>
              </w:rPr>
              <w:t>прогн</w:t>
            </w:r>
            <w:r w:rsidRPr="00E528EE">
              <w:rPr>
                <w:rFonts w:eastAsia="Calibri"/>
                <w:b w:val="0"/>
                <w:sz w:val="16"/>
                <w:szCs w:val="16"/>
                <w:lang w:eastAsia="ru-RU" w:bidi="ar-SA"/>
              </w:rPr>
              <w:t>.</w:t>
            </w:r>
            <w:r w:rsidRPr="00E528EE">
              <w:rPr>
                <w:rFonts w:eastAsia="Calibri"/>
                <w:b w:val="0"/>
                <w:lang w:eastAsia="ru-RU" w:bidi="ar-SA"/>
              </w:rPr>
              <w:t xml:space="preserve"> </w:t>
            </w:r>
            <w:r w:rsidRPr="00E528EE">
              <w:rPr>
                <w:rFonts w:eastAsia="Calibri"/>
                <w:b w:val="0"/>
                <w:lang w:val="ru-RU" w:eastAsia="ru-RU" w:bidi="ar-SA"/>
              </w:rPr>
              <w:t xml:space="preserve"> – прогнозована ціна УЕБ, яка для даної закупівлі становить </w:t>
            </w:r>
            <w:r w:rsidRPr="00E528EE">
              <w:rPr>
                <w:rFonts w:eastAsia="Calibri"/>
                <w:lang w:eastAsia="ru-RU" w:bidi="ar-SA"/>
              </w:rPr>
              <w:t xml:space="preserve">17 650,00 </w:t>
            </w:r>
            <w:r w:rsidRPr="00E528EE">
              <w:rPr>
                <w:rFonts w:eastAsia="Calibri"/>
                <w:lang w:val="ru-RU" w:eastAsia="ru-RU" w:bidi="ar-SA"/>
              </w:rPr>
              <w:t>грн. за тис.</w:t>
            </w:r>
            <w:r w:rsidRPr="00E528EE">
              <w:rPr>
                <w:rFonts w:eastAsia="Calibri"/>
                <w:lang w:eastAsia="ru-RU" w:bidi="ar-SA"/>
              </w:rPr>
              <w:t>/</w:t>
            </w:r>
            <w:r w:rsidRPr="00E528EE">
              <w:rPr>
                <w:rFonts w:eastAsia="Calibri"/>
                <w:lang w:val="ru-RU" w:eastAsia="ru-RU" w:bidi="ar-SA"/>
              </w:rPr>
              <w:t>м</w:t>
            </w:r>
            <w:r w:rsidRPr="00E528EE">
              <w:rPr>
                <w:rFonts w:eastAsia="Calibri" w:cs="Calibri"/>
                <w:lang w:val="ru-RU" w:eastAsia="ru-RU" w:bidi="ar-SA"/>
              </w:rPr>
              <w:t>³</w:t>
            </w:r>
            <w:r w:rsidRPr="00E528EE">
              <w:rPr>
                <w:rFonts w:eastAsia="Calibri" w:cs="Calibri"/>
                <w:b w:val="0"/>
                <w:lang w:val="ru-RU" w:eastAsia="ru-RU" w:bidi="ar-SA"/>
              </w:rPr>
              <w:t xml:space="preserve"> </w:t>
            </w:r>
            <w:r w:rsidRPr="00E528EE">
              <w:rPr>
                <w:rFonts w:eastAsia="Calibri"/>
                <w:b w:val="0"/>
                <w:lang w:val="ru-RU" w:eastAsia="ru-RU" w:bidi="ar-SA"/>
              </w:rPr>
              <w:t>без ПДВ, (визначена як середньозважена ціна в березн</w:t>
            </w:r>
            <w:r w:rsidRPr="00E528EE">
              <w:rPr>
                <w:rFonts w:eastAsia="Calibri"/>
                <w:b w:val="0"/>
                <w:lang w:eastAsia="ru-RU" w:bidi="ar-SA"/>
              </w:rPr>
              <w:t xml:space="preserve">і </w:t>
            </w:r>
            <w:r w:rsidRPr="00E528EE">
              <w:rPr>
                <w:rFonts w:eastAsia="Calibri"/>
                <w:b w:val="0"/>
                <w:lang w:val="ru-RU" w:eastAsia="ru-RU" w:bidi="ar-SA"/>
              </w:rPr>
              <w:t>2023 року</w:t>
            </w:r>
            <w:r w:rsidRPr="00E528EE">
              <w:rPr>
                <w:rFonts w:eastAsia="Calibri"/>
                <w:b w:val="0"/>
                <w:lang w:eastAsia="ru-RU" w:bidi="ar-SA"/>
              </w:rPr>
              <w:t xml:space="preserve"> </w:t>
            </w:r>
            <w:r w:rsidRPr="00E528EE">
              <w:rPr>
                <w:rFonts w:eastAsia="Calibri"/>
                <w:b w:val="0"/>
                <w:lang w:val="ru-RU" w:eastAsia="ru-RU" w:bidi="ar-SA"/>
              </w:rPr>
              <w:t xml:space="preserve">- </w:t>
            </w:r>
            <w:r w:rsidRPr="00E528EE">
              <w:rPr>
                <w:rFonts w:eastAsia="Calibri"/>
                <w:b w:val="0"/>
                <w:bCs/>
                <w:lang w:eastAsia="ru-RU" w:bidi="ar-SA"/>
              </w:rPr>
              <w:t xml:space="preserve">17 650,00 </w:t>
            </w:r>
            <w:r w:rsidRPr="00E528EE">
              <w:rPr>
                <w:rFonts w:eastAsia="Calibri"/>
                <w:b w:val="0"/>
                <w:bCs/>
                <w:lang w:val="ru-RU" w:eastAsia="ru-RU" w:bidi="ar-SA"/>
              </w:rPr>
              <w:t xml:space="preserve">за </w:t>
            </w:r>
            <w:r w:rsidRPr="00E528EE">
              <w:rPr>
                <w:rFonts w:eastAsia="Calibri"/>
                <w:b w:val="0"/>
                <w:bCs/>
                <w:lang w:eastAsia="ru-RU" w:bidi="ar-SA"/>
              </w:rPr>
              <w:t>тис./м</w:t>
            </w:r>
            <w:r w:rsidRPr="00E528EE">
              <w:rPr>
                <w:rFonts w:eastAsia="Calibri" w:cs="Calibri"/>
                <w:b w:val="0"/>
                <w:bCs/>
                <w:lang w:eastAsia="ru-RU" w:bidi="ar-SA"/>
              </w:rPr>
              <w:t>³</w:t>
            </w:r>
            <w:r w:rsidRPr="00E528EE">
              <w:rPr>
                <w:rFonts w:eastAsia="Calibri"/>
                <w:b w:val="0"/>
                <w:lang w:val="ru-RU" w:eastAsia="ru-RU" w:bidi="ar-SA"/>
              </w:rPr>
              <w:t xml:space="preserve"> без ПДВ за даними </w:t>
            </w:r>
            <w:r w:rsidRPr="00E528EE">
              <w:rPr>
                <w:rFonts w:eastAsia="Calibri"/>
                <w:b w:val="0"/>
                <w:lang w:eastAsia="ru-RU" w:bidi="ar-SA"/>
              </w:rPr>
              <w:t xml:space="preserve"> УЕБ </w:t>
            </w:r>
            <w:r w:rsidRPr="00E528EE">
              <w:rPr>
                <w:rFonts w:eastAsia="Calibri"/>
                <w:b w:val="0"/>
                <w:lang w:val="ru-RU" w:eastAsia="ru-RU" w:bidi="ar-SA"/>
              </w:rPr>
              <w:t xml:space="preserve"> розміщеними на його веб-сайті</w:t>
            </w:r>
            <w:r w:rsidRPr="00E528EE">
              <w:rPr>
                <w:rFonts w:eastAsia="Calibri"/>
                <w:b w:val="0"/>
                <w:lang w:eastAsia="ru-RU" w:bidi="ar-SA"/>
              </w:rPr>
              <w:t xml:space="preserve">: </w:t>
            </w:r>
            <w:hyperlink r:id="rId8" w:history="1">
              <w:r w:rsidRPr="00E528EE">
                <w:rPr>
                  <w:rFonts w:eastAsia="Calibri"/>
                  <w:b w:val="0"/>
                  <w:color w:val="0000FF"/>
                  <w:u w:val="single"/>
                  <w:lang w:eastAsia="ru-RU" w:bidi="ar-SA"/>
                </w:rPr>
                <w:t>https://www.ueex.com.ua/rus/exchange-quotations/natural-gas/medium-and-long-term-market/</w:t>
              </w:r>
            </w:hyperlink>
            <w:r w:rsidRPr="00E528EE">
              <w:rPr>
                <w:rFonts w:eastAsia="Calibri"/>
                <w:b w:val="0"/>
                <w:lang w:val="ru-RU" w:eastAsia="ru-RU" w:bidi="ar-SA"/>
              </w:rPr>
              <w:t xml:space="preserve">  </w:t>
            </w:r>
          </w:p>
          <w:p w14:paraId="383F01F7" w14:textId="77777777" w:rsidR="003359AA" w:rsidRPr="00E528EE" w:rsidRDefault="003359AA" w:rsidP="003359AA">
            <w:pPr>
              <w:widowControl/>
              <w:suppressAutoHyphens w:val="0"/>
              <w:autoSpaceDE/>
              <w:jc w:val="both"/>
              <w:rPr>
                <w:rFonts w:eastAsia="Times New Roman"/>
                <w:color w:val="000000"/>
                <w:u w:val="single"/>
                <w:lang w:eastAsia="x-none" w:bidi="ar-SA"/>
              </w:rPr>
            </w:pPr>
            <w:r w:rsidRPr="00E528EE">
              <w:rPr>
                <w:rFonts w:eastAsia="Calibri"/>
                <w:lang w:eastAsia="ru-RU" w:bidi="ar-SA"/>
              </w:rPr>
              <w:t xml:space="preserve">М </w:t>
            </w:r>
            <w:r w:rsidRPr="00E528EE">
              <w:rPr>
                <w:rFonts w:eastAsia="Times New Roman"/>
                <w:b w:val="0"/>
                <w:color w:val="000000"/>
                <w:lang w:eastAsia="x-none" w:bidi="ar-SA"/>
              </w:rPr>
              <w:t xml:space="preserve">– маржа (вартість послуг постачальника) запропонована учасником у відсотках від загальної ціни </w:t>
            </w:r>
            <w:r w:rsidRPr="00E528EE">
              <w:rPr>
                <w:rFonts w:eastAsia="Times New Roman"/>
                <w:b w:val="0"/>
                <w:color w:val="000000"/>
                <w:lang w:eastAsia="x-none" w:bidi="ar-SA"/>
              </w:rPr>
              <w:lastRenderedPageBreak/>
              <w:t xml:space="preserve">тендерної пропозиції., %. </w:t>
            </w:r>
            <w:r w:rsidRPr="00E528EE">
              <w:rPr>
                <w:rFonts w:eastAsia="Times New Roman"/>
                <w:bCs/>
                <w:color w:val="000000"/>
                <w:u w:val="single"/>
                <w:lang w:eastAsia="x-none" w:bidi="ar-SA"/>
              </w:rPr>
              <w:t>Маржа не може бути величиною від’ємною</w:t>
            </w:r>
            <w:r w:rsidRPr="00E528EE">
              <w:rPr>
                <w:rFonts w:eastAsia="Times New Roman"/>
                <w:color w:val="000000"/>
                <w:u w:val="single"/>
                <w:lang w:eastAsia="x-none" w:bidi="ar-SA"/>
              </w:rPr>
              <w:t>, в тому числі і за результатами аукціону. У випадку подання учасником пропозиції з від’</w:t>
            </w:r>
            <w:r w:rsidRPr="00E528EE">
              <w:rPr>
                <w:rFonts w:eastAsia="Times New Roman"/>
                <w:color w:val="000000"/>
                <w:u w:val="single"/>
                <w:lang w:val="ru-RU" w:eastAsia="x-none" w:bidi="ar-SA"/>
              </w:rPr>
              <w:t xml:space="preserve">ємною величиною маржі, замовником це буде </w:t>
            </w:r>
            <w:r w:rsidRPr="00E528EE">
              <w:rPr>
                <w:rFonts w:eastAsia="Times New Roman"/>
                <w:color w:val="000000"/>
                <w:u w:val="single"/>
                <w:lang w:eastAsia="x-none" w:bidi="ar-SA"/>
              </w:rPr>
              <w:t>розцінюватись</w:t>
            </w:r>
            <w:r w:rsidRPr="00E528EE">
              <w:rPr>
                <w:rFonts w:eastAsia="Times New Roman"/>
                <w:color w:val="000000"/>
                <w:u w:val="single"/>
                <w:lang w:val="ru-RU" w:eastAsia="x-none" w:bidi="ar-SA"/>
              </w:rPr>
              <w:t xml:space="preserve"> як відмова учасника від підписання договору</w:t>
            </w:r>
            <w:r w:rsidRPr="00E528EE">
              <w:rPr>
                <w:rFonts w:eastAsia="Times New Roman"/>
                <w:color w:val="000000"/>
                <w:u w:val="single"/>
                <w:lang w:eastAsia="x-none" w:bidi="ar-SA"/>
              </w:rPr>
              <w:t>.</w:t>
            </w:r>
          </w:p>
          <w:p w14:paraId="50D8127A" w14:textId="030B9D7F" w:rsidR="003359AA" w:rsidRPr="00E528EE" w:rsidRDefault="003359AA" w:rsidP="003359AA">
            <w:pPr>
              <w:widowControl/>
              <w:suppressAutoHyphens w:val="0"/>
              <w:autoSpaceDE/>
              <w:jc w:val="both"/>
              <w:rPr>
                <w:rFonts w:ascii="Arial" w:eastAsia="Calibri" w:hAnsi="Arial" w:cs="Arial"/>
                <w:b w:val="0"/>
                <w:color w:val="000000"/>
                <w:sz w:val="27"/>
                <w:szCs w:val="27"/>
                <w:lang w:eastAsia="ru-RU" w:bidi="ar-SA"/>
              </w:rPr>
            </w:pPr>
            <w:r w:rsidRPr="00E528EE">
              <w:rPr>
                <w:rFonts w:eastAsia="Calibri"/>
                <w:lang w:val="ru-RU" w:eastAsia="ru-RU" w:bidi="ar-SA"/>
              </w:rPr>
              <w:t xml:space="preserve">Т </w:t>
            </w:r>
            <w:r w:rsidRPr="00E528EE">
              <w:rPr>
                <w:rFonts w:eastAsia="Calibri"/>
                <w:sz w:val="16"/>
                <w:szCs w:val="16"/>
                <w:lang w:eastAsia="ru-RU" w:bidi="ar-SA"/>
              </w:rPr>
              <w:t>послуг трансп</w:t>
            </w:r>
            <w:r w:rsidRPr="00E528EE">
              <w:rPr>
                <w:rFonts w:eastAsia="Calibri"/>
                <w:lang w:eastAsia="ru-RU" w:bidi="ar-SA"/>
              </w:rPr>
              <w:t>.</w:t>
            </w:r>
            <w:r w:rsidRPr="00E528EE">
              <w:rPr>
                <w:rFonts w:eastAsia="Calibri"/>
                <w:b w:val="0"/>
                <w:lang w:val="ru-RU" w:eastAsia="ru-RU" w:bidi="ar-SA"/>
              </w:rPr>
              <w:t xml:space="preserve"> -</w:t>
            </w:r>
            <w:r w:rsidRPr="00E528EE">
              <w:rPr>
                <w:rFonts w:eastAsia="Calibri"/>
                <w:b w:val="0"/>
                <w:lang w:eastAsia="ru-RU" w:bidi="ar-SA"/>
              </w:rPr>
              <w:t>тариф</w:t>
            </w:r>
            <w:r w:rsidRPr="00E528EE">
              <w:rPr>
                <w:rFonts w:eastAsia="Calibri"/>
                <w:b w:val="0"/>
                <w:lang w:val="ru-RU" w:eastAsia="ru-RU" w:bidi="ar-SA"/>
              </w:rPr>
              <w:t xml:space="preserve"> </w:t>
            </w:r>
            <w:r w:rsidRPr="00E528EE">
              <w:rPr>
                <w:rFonts w:eastAsia="Calibri"/>
                <w:b w:val="0"/>
                <w:bCs/>
                <w:lang w:val="ru-RU" w:eastAsia="ru-RU" w:bidi="ar-SA"/>
              </w:rPr>
              <w:t>на послуги транспортування природного газу для внутрішніх точок входу і точок виходу в/з газотранспортну(ої) систему(и) на регуляторний період 2020 – 2024 роки</w:t>
            </w:r>
            <w:r w:rsidRPr="00E528EE">
              <w:rPr>
                <w:rFonts w:eastAsia="Calibri"/>
                <w:bCs/>
                <w:lang w:eastAsia="ru-RU" w:bidi="ar-SA"/>
              </w:rPr>
              <w:t xml:space="preserve">, </w:t>
            </w:r>
            <w:r w:rsidRPr="00E528EE">
              <w:rPr>
                <w:rFonts w:eastAsia="Calibri"/>
                <w:b w:val="0"/>
                <w:bCs/>
                <w:lang w:val="ru-RU" w:eastAsia="ru-RU" w:bidi="ar-SA"/>
              </w:rPr>
              <w:t xml:space="preserve">згідно Додатку 2 </w:t>
            </w:r>
            <w:r w:rsidRPr="00E528EE">
              <w:rPr>
                <w:rFonts w:eastAsia="Calibri"/>
                <w:b w:val="0"/>
                <w:lang w:val="ru-RU" w:eastAsia="ru-RU" w:bidi="ar-SA"/>
              </w:rPr>
              <w:t>до постанови НКРЕКП 24.12.2019 N 3013</w:t>
            </w:r>
            <w:r w:rsidRPr="00E528EE">
              <w:rPr>
                <w:rFonts w:eastAsia="Calibri"/>
                <w:b w:val="0"/>
                <w:bCs/>
                <w:lang w:val="ru-RU" w:eastAsia="ru-RU" w:bidi="ar-SA"/>
              </w:rPr>
              <w:t>, який становить</w:t>
            </w:r>
            <w:r w:rsidRPr="00E528EE">
              <w:rPr>
                <w:rFonts w:eastAsia="Calibri"/>
                <w:b w:val="0"/>
                <w:bCs/>
                <w:lang w:eastAsia="ru-RU" w:bidi="ar-SA"/>
              </w:rPr>
              <w:t xml:space="preserve"> </w:t>
            </w:r>
            <w:r w:rsidRPr="00E528EE">
              <w:rPr>
                <w:rFonts w:eastAsia="Calibri"/>
                <w:b w:val="0"/>
                <w:lang w:eastAsia="ru-RU" w:bidi="ar-SA"/>
              </w:rPr>
              <w:t>124,16</w:t>
            </w:r>
            <w:r w:rsidRPr="00E528EE">
              <w:rPr>
                <w:rFonts w:eastAsia="Calibri"/>
                <w:b w:val="0"/>
                <w:lang w:val="ru-RU" w:eastAsia="ru-RU" w:bidi="ar-SA"/>
              </w:rPr>
              <w:t xml:space="preserve"> грн за </w:t>
            </w:r>
            <w:r w:rsidRPr="00E528EE">
              <w:rPr>
                <w:rFonts w:eastAsia="Calibri"/>
                <w:b w:val="0"/>
                <w:lang w:eastAsia="ru-RU" w:bidi="ar-SA"/>
              </w:rPr>
              <w:t xml:space="preserve">тис. м </w:t>
            </w:r>
            <w:r w:rsidRPr="00E528EE">
              <w:rPr>
                <w:rFonts w:eastAsia="Calibri" w:cs="Calibri"/>
                <w:b w:val="0"/>
                <w:lang w:eastAsia="ru-RU" w:bidi="ar-SA"/>
              </w:rPr>
              <w:t>³</w:t>
            </w:r>
            <w:r w:rsidRPr="00E528EE">
              <w:rPr>
                <w:rFonts w:eastAsia="Calibri"/>
                <w:b w:val="0"/>
                <w:lang w:val="ru-RU" w:eastAsia="ru-RU" w:bidi="ar-SA"/>
              </w:rPr>
              <w:t>без ПДВ.</w:t>
            </w:r>
            <w:r w:rsidRPr="00E528EE">
              <w:rPr>
                <w:rFonts w:ascii="Arial" w:eastAsia="Calibri" w:hAnsi="Arial" w:cs="Arial"/>
                <w:b w:val="0"/>
                <w:color w:val="000000"/>
                <w:sz w:val="27"/>
                <w:szCs w:val="27"/>
                <w:lang w:eastAsia="ru-RU" w:bidi="ar-SA"/>
              </w:rPr>
              <w:t xml:space="preserve"> </w:t>
            </w:r>
          </w:p>
          <w:p w14:paraId="0C49A618" w14:textId="77777777" w:rsidR="003359AA" w:rsidRPr="00E528EE" w:rsidRDefault="003359AA" w:rsidP="003359AA">
            <w:pPr>
              <w:widowControl/>
              <w:suppressAutoHyphens w:val="0"/>
              <w:autoSpaceDE/>
              <w:jc w:val="both"/>
              <w:rPr>
                <w:rFonts w:eastAsia="Calibri"/>
                <w:b w:val="0"/>
                <w:lang w:eastAsia="ru-RU" w:bidi="ar-SA"/>
              </w:rPr>
            </w:pPr>
            <w:r w:rsidRPr="00E528EE">
              <w:rPr>
                <w:rFonts w:eastAsia="Calibri"/>
                <w:lang w:val="ru-RU" w:eastAsia="ru-RU" w:bidi="ar-SA"/>
              </w:rPr>
              <w:t xml:space="preserve"> </w:t>
            </w:r>
            <w:r w:rsidRPr="00E528EE">
              <w:rPr>
                <w:rFonts w:eastAsia="Calibri"/>
                <w:lang w:eastAsia="ru-RU" w:bidi="ar-SA"/>
              </w:rPr>
              <w:t xml:space="preserve">К </w:t>
            </w:r>
            <w:r w:rsidRPr="00E528EE">
              <w:rPr>
                <w:rFonts w:eastAsia="Calibri"/>
                <w:sz w:val="16"/>
                <w:szCs w:val="16"/>
                <w:lang w:eastAsia="ru-RU" w:bidi="ar-SA"/>
              </w:rPr>
              <w:t>коєф</w:t>
            </w:r>
            <w:r w:rsidRPr="00E528EE">
              <w:rPr>
                <w:rFonts w:eastAsia="Calibri"/>
                <w:lang w:eastAsia="ru-RU" w:bidi="ar-SA"/>
              </w:rPr>
              <w:t>-</w:t>
            </w:r>
            <w:r w:rsidRPr="00E528EE">
              <w:rPr>
                <w:rFonts w:eastAsia="Calibri"/>
                <w:b w:val="0"/>
                <w:lang w:eastAsia="ru-RU" w:bidi="ar-SA"/>
              </w:rPr>
              <w:t>к</w:t>
            </w:r>
            <w:r w:rsidRPr="00E528EE">
              <w:rPr>
                <w:rFonts w:eastAsia="Calibri"/>
                <w:b w:val="0"/>
                <w:lang w:val="ru-RU" w:eastAsia="ru-RU" w:bidi="ar-SA"/>
              </w:rPr>
              <w:t>оефіцієнт, який застосовується при замовленні потужності на добу наперед, – на рівні 1,10 умовних одиниць</w:t>
            </w:r>
            <w:r w:rsidRPr="00E528EE">
              <w:rPr>
                <w:rFonts w:eastAsia="Calibri"/>
                <w:b w:val="0"/>
                <w:lang w:eastAsia="ru-RU" w:bidi="ar-SA"/>
              </w:rPr>
              <w:t xml:space="preserve">, згідно </w:t>
            </w:r>
            <w:r w:rsidRPr="00E528EE">
              <w:rPr>
                <w:rFonts w:eastAsia="Calibri"/>
                <w:b w:val="0"/>
                <w:lang w:val="ru-RU" w:eastAsia="ru-RU" w:bidi="ar-SA"/>
              </w:rPr>
              <w:t>постанови НКРЕКП 24.12.2019 N 3013</w:t>
            </w:r>
            <w:r w:rsidRPr="00E528EE">
              <w:rPr>
                <w:rFonts w:eastAsia="Calibri"/>
                <w:b w:val="0"/>
                <w:lang w:eastAsia="ru-RU" w:bidi="ar-SA"/>
              </w:rPr>
              <w:t>.</w:t>
            </w:r>
          </w:p>
          <w:p w14:paraId="00759D0C" w14:textId="08CE00E2" w:rsidR="003359AA" w:rsidRPr="00E528EE" w:rsidRDefault="003359AA" w:rsidP="003359AA">
            <w:pPr>
              <w:widowControl/>
              <w:suppressAutoHyphens w:val="0"/>
              <w:autoSpaceDE/>
              <w:jc w:val="both"/>
              <w:rPr>
                <w:rFonts w:eastAsia="Calibri"/>
                <w:b w:val="0"/>
                <w:lang w:val="ru-RU" w:eastAsia="ru-RU" w:bidi="ar-SA"/>
              </w:rPr>
            </w:pPr>
            <w:r w:rsidRPr="00E528EE">
              <w:rPr>
                <w:rFonts w:eastAsia="Calibri"/>
                <w:b w:val="0"/>
                <w:lang w:val="ru-RU" w:eastAsia="ru-RU" w:bidi="ar-SA"/>
              </w:rPr>
              <w:t>1,2 – математичне вираження ставки податку на додану вартість (ПДВ - 20 %)</w:t>
            </w:r>
            <w:r w:rsidRPr="00E52740">
              <w:rPr>
                <w:rFonts w:eastAsia="Calibri"/>
                <w:b w:val="0"/>
                <w:lang w:val="ru-RU" w:eastAsia="ru-RU" w:bidi="ar-SA"/>
              </w:rPr>
              <w:t xml:space="preserve"> (</w:t>
            </w:r>
            <w:r w:rsidRPr="00E52740">
              <w:rPr>
                <w:rFonts w:eastAsia="Calibri"/>
                <w:b w:val="0"/>
                <w:lang w:val="ru-RU" w:eastAsia="ru-RU" w:bidi="ar-SA"/>
              </w:rPr>
              <w:t xml:space="preserve">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w:t>
            </w:r>
            <w:r w:rsidRPr="00E52740">
              <w:rPr>
                <w:rFonts w:eastAsia="Calibri"/>
                <w:b w:val="0"/>
                <w:lang w:val="ru-RU" w:eastAsia="ru-RU" w:bidi="ar-SA"/>
              </w:rPr>
              <w:t>не множить на 1,2)</w:t>
            </w:r>
            <w:r w:rsidRPr="00E528EE">
              <w:rPr>
                <w:rFonts w:eastAsia="Calibri"/>
                <w:b w:val="0"/>
                <w:lang w:val="ru-RU" w:eastAsia="ru-RU" w:bidi="ar-SA"/>
              </w:rPr>
              <w:t xml:space="preserve">;          </w:t>
            </w:r>
          </w:p>
          <w:p w14:paraId="50C2824A" w14:textId="77777777" w:rsidR="003359AA" w:rsidRPr="00E52740" w:rsidRDefault="003359AA" w:rsidP="00D93F84">
            <w:pPr>
              <w:jc w:val="both"/>
              <w:rPr>
                <w:bCs/>
                <w:color w:val="000000" w:themeColor="text1"/>
              </w:rPr>
            </w:pPr>
          </w:p>
          <w:p w14:paraId="5961E7A7" w14:textId="77777777" w:rsidR="00D93F84" w:rsidRPr="00E52740" w:rsidRDefault="00D93F84" w:rsidP="00D93F84">
            <w:pPr>
              <w:jc w:val="both"/>
              <w:rPr>
                <w:b w:val="0"/>
                <w:color w:val="000000" w:themeColor="text1"/>
              </w:rPr>
            </w:pPr>
            <w:r w:rsidRPr="00E52740">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676828DF" w14:textId="77777777" w:rsidR="003359AA" w:rsidRPr="00E52740" w:rsidRDefault="003359AA" w:rsidP="00D93F84">
            <w:pPr>
              <w:jc w:val="both"/>
              <w:rPr>
                <w:color w:val="000000" w:themeColor="text1"/>
              </w:rPr>
            </w:pPr>
          </w:p>
          <w:p w14:paraId="688E693D" w14:textId="6204A62E" w:rsidR="00D93F84" w:rsidRPr="00E52740" w:rsidRDefault="00D93F84" w:rsidP="00D93F84">
            <w:pPr>
              <w:jc w:val="both"/>
              <w:rPr>
                <w:color w:val="000000" w:themeColor="text1"/>
              </w:rPr>
            </w:pPr>
            <w:r w:rsidRPr="00E52740">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14:paraId="3A682AA4" w14:textId="77777777" w:rsidR="00D93F84" w:rsidRPr="00E52740" w:rsidRDefault="00D93F84" w:rsidP="00D93F84">
            <w:pPr>
              <w:jc w:val="both"/>
              <w:rPr>
                <w:b w:val="0"/>
                <w:color w:val="000000" w:themeColor="text1"/>
              </w:rPr>
            </w:pPr>
          </w:p>
          <w:p w14:paraId="4938BB7B" w14:textId="77777777" w:rsidR="00D93F84" w:rsidRPr="00E52740" w:rsidRDefault="00D93F84" w:rsidP="00D93F84">
            <w:pPr>
              <w:widowControl/>
              <w:suppressAutoHyphens w:val="0"/>
              <w:autoSpaceDE/>
              <w:jc w:val="both"/>
              <w:rPr>
                <w:b w:val="0"/>
                <w:color w:val="000000" w:themeColor="text1"/>
                <w:lang w:eastAsia="ru-RU" w:bidi="ar-SA"/>
              </w:rPr>
            </w:pPr>
            <w:r w:rsidRPr="00E52740">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D93F84" w:rsidRPr="00E52740" w:rsidRDefault="00D93F84" w:rsidP="00D93F84">
            <w:pPr>
              <w:widowControl/>
              <w:suppressAutoHyphens w:val="0"/>
              <w:autoSpaceDE/>
              <w:ind w:right="-51"/>
              <w:jc w:val="both"/>
              <w:rPr>
                <w:b w:val="0"/>
                <w:color w:val="000000" w:themeColor="text1"/>
                <w:lang w:eastAsia="ar-SA" w:bidi="ar-SA"/>
              </w:rPr>
            </w:pPr>
            <w:r w:rsidRPr="00E52740">
              <w:rPr>
                <w:b w:val="0"/>
                <w:color w:val="000000" w:themeColor="text1"/>
                <w:lang w:eastAsia="ru-RU" w:bidi="ar-SA"/>
              </w:rPr>
              <w:t>2.4. Д</w:t>
            </w:r>
            <w:r w:rsidRPr="00E52740">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14:paraId="7EF5DF47" w14:textId="77777777" w:rsidR="00D93F84" w:rsidRPr="00E52740" w:rsidRDefault="00D93F84" w:rsidP="00D93F84">
            <w:pPr>
              <w:widowControl/>
              <w:tabs>
                <w:tab w:val="num" w:pos="-180"/>
              </w:tabs>
              <w:suppressAutoHyphens w:val="0"/>
              <w:autoSpaceDE/>
              <w:jc w:val="both"/>
              <w:rPr>
                <w:color w:val="000000" w:themeColor="text1"/>
                <w:u w:val="single"/>
                <w:lang w:eastAsia="ru-RU" w:bidi="ar-SA"/>
              </w:rPr>
            </w:pPr>
          </w:p>
          <w:p w14:paraId="3983B156" w14:textId="77777777" w:rsidR="00D93F84" w:rsidRPr="00E52740" w:rsidRDefault="00D93F84" w:rsidP="00D93F84">
            <w:pPr>
              <w:widowControl/>
              <w:tabs>
                <w:tab w:val="num" w:pos="-180"/>
              </w:tabs>
              <w:suppressAutoHyphens w:val="0"/>
              <w:autoSpaceDE/>
              <w:jc w:val="both"/>
              <w:rPr>
                <w:b w:val="0"/>
                <w:color w:val="000000" w:themeColor="text1"/>
                <w:u w:val="single"/>
                <w:lang w:eastAsia="ru-RU" w:bidi="ar-SA"/>
              </w:rPr>
            </w:pPr>
            <w:r w:rsidRPr="00E52740">
              <w:rPr>
                <w:b w:val="0"/>
                <w:color w:val="000000" w:themeColor="text1"/>
                <w:u w:val="single"/>
                <w:shd w:val="clear" w:color="auto" w:fill="FFFFFF"/>
                <w:lang w:eastAsia="ru-RU" w:bidi="ar-SA"/>
              </w:rPr>
              <w:lastRenderedPageBreak/>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D93F84" w:rsidRPr="00E52740" w14:paraId="7A4D88DD" w14:textId="77777777" w:rsidTr="00BD44C9">
              <w:trPr>
                <w:cantSplit/>
                <w:trHeight w:val="1701"/>
                <w:jc w:val="center"/>
              </w:trPr>
              <w:tc>
                <w:tcPr>
                  <w:tcW w:w="887" w:type="dxa"/>
                  <w:shd w:val="clear" w:color="auto" w:fill="auto"/>
                  <w:textDirection w:val="btLr"/>
                  <w:vAlign w:val="center"/>
                </w:tcPr>
                <w:p w14:paraId="0C37048A"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Подія</w:t>
                  </w:r>
                </w:p>
              </w:tc>
              <w:tc>
                <w:tcPr>
                  <w:tcW w:w="2977" w:type="dxa"/>
                  <w:shd w:val="clear" w:color="auto" w:fill="auto"/>
                  <w:vAlign w:val="center"/>
                </w:tcPr>
                <w:p w14:paraId="35B5E2DF"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Опис</w:t>
                  </w:r>
                </w:p>
              </w:tc>
              <w:tc>
                <w:tcPr>
                  <w:tcW w:w="458" w:type="dxa"/>
                  <w:shd w:val="clear" w:color="auto" w:fill="auto"/>
                  <w:textDirection w:val="btLr"/>
                  <w:vAlign w:val="center"/>
                </w:tcPr>
                <w:p w14:paraId="1DCD5C75"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Тип оплати</w:t>
                  </w:r>
                </w:p>
              </w:tc>
              <w:tc>
                <w:tcPr>
                  <w:tcW w:w="458" w:type="dxa"/>
                  <w:shd w:val="clear" w:color="auto" w:fill="auto"/>
                  <w:textDirection w:val="btLr"/>
                  <w:vAlign w:val="center"/>
                </w:tcPr>
                <w:p w14:paraId="6A60A701"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Період, (днів)</w:t>
                  </w:r>
                </w:p>
              </w:tc>
              <w:tc>
                <w:tcPr>
                  <w:tcW w:w="458" w:type="dxa"/>
                  <w:shd w:val="clear" w:color="auto" w:fill="auto"/>
                  <w:textDirection w:val="btLr"/>
                  <w:vAlign w:val="center"/>
                </w:tcPr>
                <w:p w14:paraId="18F3BB8A"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Тип днів</w:t>
                  </w:r>
                </w:p>
              </w:tc>
              <w:tc>
                <w:tcPr>
                  <w:tcW w:w="458" w:type="dxa"/>
                  <w:shd w:val="clear" w:color="auto" w:fill="auto"/>
                  <w:textDirection w:val="btLr"/>
                  <w:vAlign w:val="center"/>
                </w:tcPr>
                <w:p w14:paraId="596E5F5E" w14:textId="77777777" w:rsidR="00D93F84" w:rsidRPr="00E52740" w:rsidRDefault="00D93F84" w:rsidP="00D93F84">
                  <w:pPr>
                    <w:widowControl/>
                    <w:suppressAutoHyphens w:val="0"/>
                    <w:autoSpaceDE/>
                    <w:ind w:right="-53"/>
                    <w:rPr>
                      <w:color w:val="000000" w:themeColor="text1"/>
                      <w:lang w:bidi="ar-SA"/>
                    </w:rPr>
                  </w:pPr>
                  <w:r w:rsidRPr="00E52740">
                    <w:rPr>
                      <w:color w:val="000000" w:themeColor="text1"/>
                      <w:lang w:eastAsia="ru-RU" w:bidi="ar-SA"/>
                    </w:rPr>
                    <w:t>Розмір оплати, (%)</w:t>
                  </w:r>
                </w:p>
              </w:tc>
            </w:tr>
            <w:tr w:rsidR="00D93F84" w:rsidRPr="00E52740" w14:paraId="7AF47297" w14:textId="77777777" w:rsidTr="00BD44C9">
              <w:trPr>
                <w:cantSplit/>
                <w:trHeight w:val="1536"/>
                <w:jc w:val="center"/>
              </w:trPr>
              <w:tc>
                <w:tcPr>
                  <w:tcW w:w="887" w:type="dxa"/>
                  <w:shd w:val="clear" w:color="auto" w:fill="auto"/>
                  <w:textDirection w:val="btLr"/>
                  <w:vAlign w:val="center"/>
                </w:tcPr>
                <w:p w14:paraId="0B887FD3" w14:textId="7777777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Поставка товару</w:t>
                  </w:r>
                </w:p>
              </w:tc>
              <w:tc>
                <w:tcPr>
                  <w:tcW w:w="2977" w:type="dxa"/>
                  <w:shd w:val="clear" w:color="auto" w:fill="auto"/>
                </w:tcPr>
                <w:p w14:paraId="0E9C66BF" w14:textId="53F16148" w:rsidR="00D93F84" w:rsidRPr="00E52740" w:rsidRDefault="00D93F84" w:rsidP="00D93F84">
                  <w:pPr>
                    <w:suppressAutoHyphens w:val="0"/>
                    <w:autoSpaceDN w:val="0"/>
                    <w:adjustRightInd w:val="0"/>
                    <w:jc w:val="both"/>
                    <w:rPr>
                      <w:b w:val="0"/>
                      <w:color w:val="000000" w:themeColor="text1"/>
                    </w:rPr>
                  </w:pPr>
                </w:p>
              </w:tc>
              <w:tc>
                <w:tcPr>
                  <w:tcW w:w="458" w:type="dxa"/>
                  <w:shd w:val="clear" w:color="auto" w:fill="auto"/>
                  <w:textDirection w:val="btLr"/>
                  <w:vAlign w:val="center"/>
                </w:tcPr>
                <w:p w14:paraId="211E5D7E" w14:textId="7777777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Пiсляоплата</w:t>
                  </w:r>
                </w:p>
              </w:tc>
              <w:tc>
                <w:tcPr>
                  <w:tcW w:w="458" w:type="dxa"/>
                  <w:shd w:val="clear" w:color="auto" w:fill="auto"/>
                  <w:textDirection w:val="btLr"/>
                </w:tcPr>
                <w:p w14:paraId="24F575C7" w14:textId="77E90EFF" w:rsidR="00D93F84" w:rsidRPr="00E52740" w:rsidRDefault="003359AA" w:rsidP="00D93F84">
                  <w:pPr>
                    <w:widowControl/>
                    <w:suppressAutoHyphens w:val="0"/>
                    <w:autoSpaceDE/>
                    <w:ind w:right="-53"/>
                    <w:rPr>
                      <w:b w:val="0"/>
                      <w:color w:val="000000" w:themeColor="text1"/>
                      <w:lang w:eastAsia="ru-RU" w:bidi="ar-SA"/>
                    </w:rPr>
                  </w:pPr>
                  <w:r w:rsidRPr="00E52740">
                    <w:rPr>
                      <w:b w:val="0"/>
                      <w:color w:val="000000" w:themeColor="text1"/>
                    </w:rPr>
                    <w:t>15</w:t>
                  </w:r>
                </w:p>
              </w:tc>
              <w:tc>
                <w:tcPr>
                  <w:tcW w:w="458" w:type="dxa"/>
                  <w:shd w:val="clear" w:color="auto" w:fill="auto"/>
                  <w:textDirection w:val="btLr"/>
                </w:tcPr>
                <w:p w14:paraId="77B4264F" w14:textId="023D27B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 xml:space="preserve">Календарні </w:t>
                  </w:r>
                </w:p>
              </w:tc>
              <w:tc>
                <w:tcPr>
                  <w:tcW w:w="458" w:type="dxa"/>
                  <w:shd w:val="clear" w:color="auto" w:fill="auto"/>
                  <w:textDirection w:val="btLr"/>
                  <w:vAlign w:val="center"/>
                </w:tcPr>
                <w:p w14:paraId="552EAECB" w14:textId="77777777" w:rsidR="00D93F84" w:rsidRPr="00E52740" w:rsidRDefault="00D93F84" w:rsidP="00D93F84">
                  <w:pPr>
                    <w:widowControl/>
                    <w:suppressAutoHyphens w:val="0"/>
                    <w:autoSpaceDE/>
                    <w:ind w:right="-53"/>
                    <w:rPr>
                      <w:b w:val="0"/>
                      <w:color w:val="000000" w:themeColor="text1"/>
                      <w:lang w:eastAsia="ru-RU" w:bidi="ar-SA"/>
                    </w:rPr>
                  </w:pPr>
                  <w:r w:rsidRPr="00E52740">
                    <w:rPr>
                      <w:b w:val="0"/>
                      <w:color w:val="000000" w:themeColor="text1"/>
                      <w:lang w:eastAsia="ru-RU" w:bidi="ar-SA"/>
                    </w:rPr>
                    <w:t>100</w:t>
                  </w:r>
                </w:p>
              </w:tc>
            </w:tr>
          </w:tbl>
          <w:p w14:paraId="0EDD0AB0" w14:textId="77777777" w:rsidR="00D93F84" w:rsidRPr="00E52740" w:rsidRDefault="00D93F84" w:rsidP="00D93F84">
            <w:pPr>
              <w:widowControl/>
              <w:tabs>
                <w:tab w:val="num" w:pos="-180"/>
              </w:tabs>
              <w:suppressAutoHyphens w:val="0"/>
              <w:autoSpaceDE/>
              <w:jc w:val="both"/>
              <w:rPr>
                <w:b w:val="0"/>
                <w:color w:val="000000" w:themeColor="text1"/>
                <w:lang w:eastAsia="ru-RU" w:bidi="ar-SA"/>
              </w:rPr>
            </w:pPr>
          </w:p>
          <w:p w14:paraId="50EFB0EB" w14:textId="117E7F0C" w:rsidR="00D93F84" w:rsidRPr="00E52740" w:rsidRDefault="00D93F84" w:rsidP="00D93F84">
            <w:pPr>
              <w:widowControl/>
              <w:tabs>
                <w:tab w:val="num" w:pos="-180"/>
              </w:tabs>
              <w:suppressAutoHyphens w:val="0"/>
              <w:autoSpaceDE/>
              <w:jc w:val="both"/>
              <w:rPr>
                <w:b w:val="0"/>
                <w:color w:val="000000" w:themeColor="text1"/>
                <w:lang w:eastAsia="ru-RU" w:bidi="ar-SA"/>
              </w:rPr>
            </w:pPr>
            <w:r w:rsidRPr="00E52740">
              <w:rPr>
                <w:b w:val="0"/>
                <w:color w:val="000000" w:themeColor="text1"/>
                <w:u w:val="single"/>
                <w:shd w:val="clear" w:color="auto" w:fill="FFFFFF"/>
                <w:lang w:eastAsia="ru-RU" w:bidi="ar-SA"/>
              </w:rPr>
              <w:t>Джерело фінансування закупівлі.</w:t>
            </w:r>
            <w:r w:rsidRPr="00E52740">
              <w:rPr>
                <w:b w:val="0"/>
                <w:color w:val="000000" w:themeColor="text1"/>
                <w:shd w:val="clear" w:color="auto" w:fill="FFFFFF"/>
                <w:lang w:eastAsia="ru-RU" w:bidi="ar-SA"/>
              </w:rPr>
              <w:t xml:space="preserve"> Кошти місцевого бюджету</w:t>
            </w:r>
          </w:p>
          <w:p w14:paraId="481EBF6C" w14:textId="2261298B" w:rsidR="00D93F84" w:rsidRPr="00E52740" w:rsidRDefault="00D93F84" w:rsidP="00D93F84">
            <w:pPr>
              <w:widowControl/>
              <w:suppressAutoHyphens w:val="0"/>
              <w:autoSpaceDE/>
              <w:ind w:right="-51"/>
              <w:jc w:val="both"/>
              <w:rPr>
                <w:rFonts w:eastAsia="Times New Roman"/>
                <w:b w:val="0"/>
                <w:bCs/>
                <w:color w:val="000000" w:themeColor="text1"/>
                <w:lang w:eastAsia="uk-UA"/>
              </w:rPr>
            </w:pPr>
            <w:r w:rsidRPr="00E52740">
              <w:rPr>
                <w:b w:val="0"/>
                <w:color w:val="000000" w:themeColor="text1"/>
                <w:lang w:eastAsia="ar-SA" w:bidi="ar-SA"/>
              </w:rPr>
              <w:t xml:space="preserve">2.6. </w:t>
            </w:r>
            <w:r w:rsidRPr="00E52740">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A25C1D" w14:textId="3B7B300D"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 КМУ №1178.</w:t>
            </w:r>
          </w:p>
          <w:p w14:paraId="5260C34A"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Обґрунтування аномально низької тендерної пропозиції може містити інформацію про:</w:t>
            </w:r>
          </w:p>
          <w:p w14:paraId="1D565FC4"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9E3CE2"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8E6DA8" w14:textId="733D6846" w:rsidR="00D93F84" w:rsidRPr="00E52740" w:rsidRDefault="00D93F84" w:rsidP="00D93F84">
            <w:pPr>
              <w:ind w:left="-27"/>
              <w:jc w:val="both"/>
              <w:rPr>
                <w:b w:val="0"/>
                <w:color w:val="000000" w:themeColor="text1"/>
              </w:rPr>
            </w:pPr>
            <w:r w:rsidRPr="00E52740">
              <w:rPr>
                <w:rFonts w:eastAsia="Times New Roman"/>
                <w:b w:val="0"/>
                <w:bCs/>
                <w:color w:val="000000" w:themeColor="text1"/>
                <w:lang w:eastAsia="uk-UA"/>
              </w:rPr>
              <w:t>отримання учасником процедури закупівлі державної допомоги згідно із законодавством.</w:t>
            </w:r>
          </w:p>
        </w:tc>
      </w:tr>
      <w:tr w:rsidR="00D93F84" w:rsidRPr="00E52740" w14:paraId="054B2DC6" w14:textId="77777777" w:rsidTr="008421DA">
        <w:trPr>
          <w:trHeight w:val="520"/>
          <w:jc w:val="center"/>
        </w:trPr>
        <w:tc>
          <w:tcPr>
            <w:tcW w:w="576" w:type="dxa"/>
          </w:tcPr>
          <w:p w14:paraId="6A929618" w14:textId="77777777" w:rsidR="00D93F84" w:rsidRPr="00E52740" w:rsidRDefault="00D93F84" w:rsidP="00D93F84">
            <w:pPr>
              <w:pStyle w:val="1b"/>
              <w:widowControl w:val="0"/>
              <w:spacing w:line="240" w:lineRule="auto"/>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149511C1"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14:paraId="6B692829" w14:textId="77777777" w:rsidR="00D93F84" w:rsidRPr="00E52740" w:rsidRDefault="00D93F84" w:rsidP="00D93F84">
            <w:pPr>
              <w:ind w:left="-27"/>
              <w:jc w:val="both"/>
              <w:textAlignment w:val="baseline"/>
              <w:rPr>
                <w:rFonts w:eastAsia="Times New Roman"/>
                <w:b w:val="0"/>
                <w:bCs/>
                <w:color w:val="000000" w:themeColor="text1"/>
                <w:lang w:eastAsia="uk-UA"/>
              </w:rPr>
            </w:pPr>
            <w:bookmarkStart w:id="8" w:name="h.3rdcrjn" w:colFirst="0" w:colLast="0"/>
            <w:bookmarkEnd w:id="8"/>
            <w:r w:rsidRPr="00E52740">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14:paraId="3C36ABE6"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учасник процедури закупівлі:</w:t>
            </w:r>
          </w:p>
          <w:p w14:paraId="186D6BE7" w14:textId="44683C89"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38D12C20" w14:textId="67D55786"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надав забезпечення тендерної пропозиції, якщо таке </w:t>
            </w:r>
            <w:r w:rsidRPr="00E52740">
              <w:rPr>
                <w:rFonts w:eastAsia="Times New Roman"/>
                <w:b w:val="0"/>
                <w:bCs/>
                <w:color w:val="000000" w:themeColor="text1"/>
                <w:lang w:eastAsia="uk-UA"/>
              </w:rPr>
              <w:lastRenderedPageBreak/>
              <w:t>забезпечення вимагалося замовником;</w:t>
            </w:r>
          </w:p>
          <w:p w14:paraId="4B968BBC"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7B8968" w14:textId="347D0E78"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43533A04" w14:textId="342EA9BE"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6AE5801F" w14:textId="14CE705B"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7108D8"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тендерна пропозиція:</w:t>
            </w:r>
          </w:p>
          <w:p w14:paraId="686D0961" w14:textId="6555172B"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3A0DAFF2"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викладена іншою мовою (мовами), ніж мова (мови), що </w:t>
            </w:r>
            <w:r w:rsidRPr="00E52740">
              <w:rPr>
                <w:rFonts w:eastAsia="Times New Roman"/>
                <w:b w:val="0"/>
                <w:bCs/>
                <w:color w:val="000000" w:themeColor="text1"/>
                <w:lang w:eastAsia="uk-UA"/>
              </w:rPr>
              <w:lastRenderedPageBreak/>
              <w:t>передбачена тендерною документацією;</w:t>
            </w:r>
          </w:p>
          <w:p w14:paraId="07298350"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3) переможець процедури закупівлі:</w:t>
            </w:r>
          </w:p>
          <w:p w14:paraId="1D196828"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2BD7F19" w14:textId="0BCD8806"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пунктом 44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6AC1E79A"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2BDEF329"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14:paraId="23233B2C" w14:textId="1F80C69E"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sidRPr="00E52740">
              <w:rPr>
                <w:rFonts w:eastAsia="Times New Roman"/>
                <w:b w:val="0"/>
                <w:color w:val="000000" w:themeColor="text1"/>
                <w:lang w:eastAsia="uk-UA"/>
              </w:rPr>
              <w:t>визначених Постановою КМУ №1178</w:t>
            </w:r>
            <w:r w:rsidRPr="00E52740">
              <w:rPr>
                <w:rFonts w:eastAsia="Times New Roman"/>
                <w:b w:val="0"/>
                <w:bCs/>
                <w:color w:val="000000" w:themeColor="text1"/>
                <w:lang w:eastAsia="uk-UA"/>
              </w:rPr>
              <w:t>.</w:t>
            </w:r>
          </w:p>
          <w:p w14:paraId="19A1C135"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D93F84" w:rsidRPr="00E52740" w:rsidRDefault="00D93F84" w:rsidP="00D93F84">
            <w:pPr>
              <w:ind w:left="-27"/>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w:t>
            </w:r>
            <w:r w:rsidRPr="00E52740">
              <w:rPr>
                <w:rFonts w:eastAsia="Times New Roman"/>
                <w:b w:val="0"/>
                <w:bCs/>
                <w:color w:val="000000" w:themeColor="text1"/>
                <w:lang w:eastAsia="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D93F84" w:rsidRPr="00E52740" w:rsidRDefault="00D93F84" w:rsidP="00D93F84">
            <w:pPr>
              <w:pStyle w:val="1b"/>
              <w:widowControl w:val="0"/>
              <w:spacing w:line="240" w:lineRule="auto"/>
              <w:ind w:left="-27"/>
              <w:jc w:val="both"/>
              <w:rPr>
                <w:rFonts w:ascii="Times New Roman" w:hAnsi="Times New Roman" w:cs="Times New Roman"/>
                <w:bCs/>
                <w:color w:val="000000" w:themeColor="text1"/>
                <w:sz w:val="24"/>
                <w:szCs w:val="24"/>
                <w:lang w:val="uk-UA"/>
              </w:rPr>
            </w:pPr>
            <w:r w:rsidRPr="00E52740">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3F84" w:rsidRPr="00E52740" w14:paraId="7D3F31F1" w14:textId="77777777" w:rsidTr="00D14813">
        <w:trPr>
          <w:trHeight w:val="316"/>
          <w:jc w:val="center"/>
        </w:trPr>
        <w:tc>
          <w:tcPr>
            <w:tcW w:w="10013" w:type="dxa"/>
            <w:gridSpan w:val="4"/>
            <w:shd w:val="clear" w:color="auto" w:fill="auto"/>
            <w:vAlign w:val="center"/>
          </w:tcPr>
          <w:p w14:paraId="3027ADB1" w14:textId="77777777" w:rsidR="00D93F84" w:rsidRPr="00E52740" w:rsidRDefault="00D93F84" w:rsidP="00D93F84">
            <w:pPr>
              <w:pStyle w:val="1b"/>
              <w:widowControl w:val="0"/>
              <w:spacing w:line="240" w:lineRule="auto"/>
              <w:ind w:right="-58"/>
              <w:jc w:val="center"/>
              <w:rPr>
                <w:rFonts w:ascii="Times New Roman" w:hAnsi="Times New Roman" w:cs="Times New Roman"/>
                <w:b/>
                <w:color w:val="000000" w:themeColor="text1"/>
                <w:sz w:val="24"/>
                <w:szCs w:val="24"/>
                <w:lang w:val="uk-UA"/>
              </w:rPr>
            </w:pPr>
            <w:r w:rsidRPr="00E52740">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D93F84" w:rsidRPr="00E52740" w14:paraId="2B3C8760" w14:textId="77777777" w:rsidTr="00D14813">
        <w:trPr>
          <w:trHeight w:val="520"/>
          <w:jc w:val="center"/>
        </w:trPr>
        <w:tc>
          <w:tcPr>
            <w:tcW w:w="576" w:type="dxa"/>
            <w:shd w:val="clear" w:color="auto" w:fill="auto"/>
          </w:tcPr>
          <w:p w14:paraId="7C6BF829"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14:paraId="551C48C9"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D93F84" w:rsidRPr="00E52740" w:rsidRDefault="00D93F84" w:rsidP="00D93F84">
            <w:pPr>
              <w:ind w:left="-28" w:right="-62"/>
              <w:jc w:val="both"/>
              <w:textAlignment w:val="baseline"/>
              <w:rPr>
                <w:rFonts w:eastAsia="Times New Roman"/>
                <w:b w:val="0"/>
                <w:bCs/>
                <w:color w:val="000000" w:themeColor="text1"/>
                <w:lang w:eastAsia="uk-UA"/>
              </w:rPr>
            </w:pPr>
            <w:bookmarkStart w:id="9" w:name="h.z337ya" w:colFirst="0" w:colLast="0"/>
            <w:bookmarkEnd w:id="9"/>
            <w:r w:rsidRPr="00E52740">
              <w:rPr>
                <w:rFonts w:eastAsia="Times New Roman"/>
                <w:b w:val="0"/>
                <w:bCs/>
                <w:color w:val="000000" w:themeColor="text1"/>
                <w:lang w:eastAsia="uk-UA"/>
              </w:rPr>
              <w:t>Замовник відміняє відкриті торги у разі:</w:t>
            </w:r>
          </w:p>
          <w:p w14:paraId="03038512"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відсутності подальшої потреби в закупівлі товарів, робіт чи послуг;</w:t>
            </w:r>
          </w:p>
          <w:p w14:paraId="3914C3C1"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3) скорочення обсягу видатків на здійснення закупівлі товарів, робіт чи послуг;</w:t>
            </w:r>
          </w:p>
          <w:p w14:paraId="4CF49B6E"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14:paraId="5EFBA998"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Відкриті торги автоматично відміняються електронною системою закупівель у разі:</w:t>
            </w:r>
          </w:p>
          <w:p w14:paraId="39A1C3D6"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77777777"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w:t>
            </w:r>
            <w:r w:rsidRPr="00E52740">
              <w:rPr>
                <w:b w:val="0"/>
                <w:bCs/>
                <w:color w:val="000000" w:themeColor="text1"/>
              </w:rPr>
              <w:t xml:space="preserve"> </w:t>
            </w:r>
            <w:r w:rsidRPr="00E52740">
              <w:rPr>
                <w:rFonts w:eastAsia="Times New Roman"/>
                <w:b w:val="0"/>
                <w:bCs/>
                <w:color w:val="000000" w:themeColor="text1"/>
                <w:lang w:eastAsia="uk-UA"/>
              </w:rPr>
              <w:t>Постанови КМУ №1178, оприлюднюється інформація про відміну відкритих торгів.</w:t>
            </w:r>
          </w:p>
          <w:p w14:paraId="318736B2" w14:textId="0A25CDC0" w:rsidR="00D93F84" w:rsidRPr="00E52740" w:rsidRDefault="00D93F84" w:rsidP="00D93F84">
            <w:pPr>
              <w:ind w:left="-28" w:right="-62"/>
              <w:jc w:val="both"/>
              <w:textAlignment w:val="baseline"/>
              <w:rPr>
                <w:rFonts w:eastAsia="Times New Roman"/>
                <w:b w:val="0"/>
                <w:bCs/>
                <w:color w:val="000000" w:themeColor="text1"/>
                <w:lang w:eastAsia="uk-UA"/>
              </w:rPr>
            </w:pPr>
            <w:r w:rsidRPr="00E52740">
              <w:rPr>
                <w:rFonts w:eastAsia="Times New Roman"/>
                <w:b w:val="0"/>
                <w:bCs/>
                <w:color w:val="000000" w:themeColor="text1"/>
                <w:lang w:eastAsia="uk-UA"/>
              </w:rPr>
              <w:t>Відкриті торги можуть бути відмінені частково (за лотом).</w:t>
            </w:r>
          </w:p>
          <w:p w14:paraId="567D97FC" w14:textId="3477B54D" w:rsidR="00D93F84" w:rsidRPr="00E52740" w:rsidRDefault="00D93F84" w:rsidP="00D93F84">
            <w:pPr>
              <w:pStyle w:val="1b"/>
              <w:spacing w:line="240" w:lineRule="auto"/>
              <w:ind w:left="-28" w:right="-62"/>
              <w:jc w:val="both"/>
              <w:rPr>
                <w:rFonts w:ascii="Times New Roman" w:hAnsi="Times New Roman" w:cs="Times New Roman"/>
                <w:bCs/>
                <w:color w:val="000000" w:themeColor="text1"/>
                <w:sz w:val="24"/>
                <w:szCs w:val="24"/>
                <w:lang w:val="uk-UA"/>
              </w:rPr>
            </w:pPr>
            <w:r w:rsidRPr="00E52740">
              <w:rPr>
                <w:rFonts w:ascii="Times New Roman" w:eastAsia="Times New Roman" w:hAnsi="Times New Roman" w:cs="Times New Roman"/>
                <w:bCs/>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3F84" w:rsidRPr="00E52740" w14:paraId="1F37A660" w14:textId="77777777" w:rsidTr="008421DA">
        <w:trPr>
          <w:trHeight w:val="520"/>
          <w:jc w:val="center"/>
        </w:trPr>
        <w:tc>
          <w:tcPr>
            <w:tcW w:w="576" w:type="dxa"/>
          </w:tcPr>
          <w:p w14:paraId="4C2225C5"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2</w:t>
            </w:r>
          </w:p>
        </w:tc>
        <w:tc>
          <w:tcPr>
            <w:tcW w:w="3218" w:type="dxa"/>
            <w:gridSpan w:val="2"/>
          </w:tcPr>
          <w:p w14:paraId="550FE3BC"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14:paraId="5DA09616" w14:textId="47C6F898"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2.1.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2EE61F2" w14:textId="75766875"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D93F84" w:rsidRPr="00E52740" w:rsidRDefault="00D93F84" w:rsidP="00D93F84">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1315E08"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2.5. </w:t>
            </w:r>
            <w:r w:rsidRPr="00E52740">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3DF14481" w14:textId="77777777" w:rsidR="00D93F84" w:rsidRPr="00E52740" w:rsidRDefault="00D93F84" w:rsidP="00D93F84">
            <w:pPr>
              <w:widowControl/>
              <w:suppressAutoHyphens w:val="0"/>
              <w:autoSpaceDE/>
              <w:jc w:val="both"/>
              <w:rPr>
                <w:b w:val="0"/>
                <w:color w:val="000000" w:themeColor="text1"/>
                <w:lang w:eastAsia="ru-RU" w:bidi="ar-SA"/>
              </w:rPr>
            </w:pPr>
          </w:p>
          <w:p w14:paraId="6BDDDC68"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1) відповідну інформацію про право підписання договору про закупівлю:</w:t>
            </w:r>
          </w:p>
          <w:p w14:paraId="509BB189" w14:textId="77777777" w:rsidR="00D93F84" w:rsidRPr="00E52740" w:rsidRDefault="00D93F84" w:rsidP="00D93F84">
            <w:pPr>
              <w:widowControl/>
              <w:suppressAutoHyphens w:val="0"/>
              <w:autoSpaceDE/>
              <w:jc w:val="both"/>
              <w:rPr>
                <w:color w:val="000000" w:themeColor="text1"/>
                <w:lang w:eastAsia="ru-RU" w:bidi="ar-SA"/>
              </w:rPr>
            </w:pPr>
          </w:p>
          <w:p w14:paraId="7FF6B7D2"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 для учасника юридичної особи</w:t>
            </w:r>
          </w:p>
          <w:p w14:paraId="36F6F870" w14:textId="77777777" w:rsidR="00D93F84" w:rsidRPr="00E52740" w:rsidRDefault="00D93F84" w:rsidP="00D93F84">
            <w:pPr>
              <w:widowControl/>
              <w:suppressAutoHyphens w:val="0"/>
              <w:autoSpaceDE/>
              <w:jc w:val="both"/>
              <w:rPr>
                <w:b w:val="0"/>
                <w:i/>
                <w:color w:val="000000" w:themeColor="text1"/>
                <w:lang w:eastAsia="ru-RU" w:bidi="ar-SA"/>
              </w:rPr>
            </w:pPr>
            <w:r w:rsidRPr="00E52740">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w:t>
            </w:r>
            <w:r w:rsidRPr="00E52740">
              <w:rPr>
                <w:b w:val="0"/>
                <w:i/>
                <w:color w:val="000000" w:themeColor="text1"/>
                <w:lang w:eastAsia="ru-RU" w:bidi="ar-SA"/>
              </w:rPr>
              <w:lastRenderedPageBreak/>
              <w:t>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E52740">
              <w:rPr>
                <w:b w:val="0"/>
                <w:color w:val="000000" w:themeColor="text1"/>
                <w:lang w:eastAsia="ru-RU" w:bidi="ar-SA"/>
              </w:rPr>
              <w:t>ння.</w:t>
            </w:r>
          </w:p>
          <w:p w14:paraId="5EA9ED75" w14:textId="77777777" w:rsidR="00D93F84" w:rsidRPr="00E52740" w:rsidRDefault="00D93F84" w:rsidP="00D93F84">
            <w:pPr>
              <w:widowControl/>
              <w:suppressAutoHyphens w:val="0"/>
              <w:autoSpaceDE/>
              <w:jc w:val="both"/>
              <w:rPr>
                <w:b w:val="0"/>
                <w:color w:val="000000" w:themeColor="text1"/>
                <w:lang w:eastAsia="ru-RU" w:bidi="ar-SA"/>
              </w:rPr>
            </w:pPr>
          </w:p>
          <w:p w14:paraId="38078456" w14:textId="77777777"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 для учасника фізичної особи або учасника фізичної особи-підприємця</w:t>
            </w:r>
          </w:p>
          <w:p w14:paraId="136CA120" w14:textId="77777777" w:rsidR="00D93F84" w:rsidRPr="00E52740" w:rsidRDefault="00D93F84" w:rsidP="00D93F84">
            <w:pPr>
              <w:widowControl/>
              <w:suppressAutoHyphens w:val="0"/>
              <w:autoSpaceDE/>
              <w:jc w:val="both"/>
              <w:rPr>
                <w:b w:val="0"/>
                <w:i/>
                <w:color w:val="000000" w:themeColor="text1"/>
                <w:lang w:eastAsia="ru-RU" w:bidi="ar-SA"/>
              </w:rPr>
            </w:pPr>
            <w:r w:rsidRPr="00E52740">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14:paraId="496DFFD9" w14:textId="7F7F9460" w:rsidR="00D93F84" w:rsidRPr="00E52740" w:rsidRDefault="00D93F84" w:rsidP="00D93F84">
            <w:pPr>
              <w:widowControl/>
              <w:suppressAutoHyphens w:val="0"/>
              <w:autoSpaceDE/>
              <w:jc w:val="both"/>
              <w:rPr>
                <w:b w:val="0"/>
                <w:color w:val="000000" w:themeColor="text1"/>
                <w:lang w:eastAsia="ru-RU" w:bidi="ar-SA"/>
              </w:rPr>
            </w:pPr>
          </w:p>
          <w:p w14:paraId="5C6C24E7" w14:textId="349AEC4F" w:rsidR="00D93F84" w:rsidRPr="00E52740" w:rsidRDefault="00D93F84" w:rsidP="00D93F84">
            <w:pPr>
              <w:widowControl/>
              <w:suppressAutoHyphens w:val="0"/>
              <w:autoSpaceDE/>
              <w:jc w:val="both"/>
              <w:rPr>
                <w:b w:val="0"/>
                <w:color w:val="000000" w:themeColor="text1"/>
                <w:lang w:eastAsia="ru-RU" w:bidi="ar-SA"/>
              </w:rPr>
            </w:pPr>
            <w:r w:rsidRPr="00E52740">
              <w:rPr>
                <w:b w:val="0"/>
                <w:color w:val="000000" w:themeColor="text1"/>
                <w:lang w:eastAsia="ru-RU" w:bidi="ar-SA"/>
              </w:rPr>
              <w:t xml:space="preserve">2) сканкопію з оригіналу або копії чинної ліцензії на право провадження господарської діяльності </w:t>
            </w:r>
            <w:r w:rsidR="003359AA" w:rsidRPr="00E52740">
              <w:rPr>
                <w:rFonts w:eastAsia="Times New Roman"/>
                <w:b w:val="0"/>
                <w:color w:val="000000" w:themeColor="text1"/>
                <w:lang w:eastAsia="ru-RU" w:bidi="ar-SA"/>
              </w:rPr>
              <w:t>з постачання природного газу</w:t>
            </w:r>
            <w:r w:rsidRPr="00E52740">
              <w:rPr>
                <w:b w:val="0"/>
                <w:color w:val="000000" w:themeColor="text1"/>
                <w:lang w:eastAsia="ru-RU" w:bidi="ar-SA"/>
              </w:rPr>
              <w:t xml:space="preserve"> (або роздруківку з сайту уповноваженого органу з інформацією про наявність в учасника чинної ліцензії на право провадження господарської діяльності </w:t>
            </w:r>
            <w:r w:rsidR="003359AA" w:rsidRPr="00E52740">
              <w:rPr>
                <w:rFonts w:eastAsia="Times New Roman"/>
                <w:b w:val="0"/>
                <w:color w:val="000000" w:themeColor="text1"/>
                <w:lang w:eastAsia="ru-RU" w:bidi="ar-SA"/>
              </w:rPr>
              <w:t>з постачання природного газу</w:t>
            </w:r>
            <w:r w:rsidRPr="00E52740">
              <w:rPr>
                <w:b w:val="0"/>
                <w:color w:val="000000" w:themeColor="text1"/>
                <w:lang w:eastAsia="ru-RU" w:bidi="ar-SA"/>
              </w:rPr>
              <w:t xml:space="preserve">; або сканкопію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w:t>
            </w:r>
            <w:r w:rsidR="003359AA" w:rsidRPr="00E52740">
              <w:rPr>
                <w:rFonts w:eastAsia="Times New Roman"/>
                <w:b w:val="0"/>
                <w:color w:val="000000" w:themeColor="text1"/>
                <w:lang w:eastAsia="ru-RU" w:bidi="ar-SA"/>
              </w:rPr>
              <w:t>з постачання природного газу</w:t>
            </w:r>
            <w:r w:rsidRPr="00E52740">
              <w:rPr>
                <w:b w:val="0"/>
                <w:color w:val="000000" w:themeColor="text1"/>
                <w:lang w:eastAsia="ru-RU" w:bidi="ar-SA"/>
              </w:rPr>
              <w:t xml:space="preserve">). </w:t>
            </w:r>
          </w:p>
          <w:p w14:paraId="4D90C07D" w14:textId="77777777" w:rsidR="00D93F84" w:rsidRPr="00E52740" w:rsidRDefault="00D93F84" w:rsidP="00D93F84">
            <w:pPr>
              <w:widowControl/>
              <w:suppressAutoHyphens w:val="0"/>
              <w:autoSpaceDE/>
              <w:jc w:val="both"/>
              <w:rPr>
                <w:b w:val="0"/>
                <w:color w:val="000000" w:themeColor="text1"/>
                <w:lang w:eastAsia="ru-RU" w:bidi="ar-SA"/>
              </w:rPr>
            </w:pPr>
          </w:p>
          <w:p w14:paraId="1BFCFCA7" w14:textId="60D1FD88" w:rsidR="00D93F84" w:rsidRPr="00E52740" w:rsidRDefault="00D93F84" w:rsidP="00D93F84">
            <w:pPr>
              <w:widowControl/>
              <w:suppressAutoHyphens w:val="0"/>
              <w:autoSpaceDE/>
              <w:jc w:val="both"/>
              <w:rPr>
                <w:color w:val="000000" w:themeColor="text1"/>
                <w:lang w:eastAsia="ru-RU" w:bidi="ar-SA"/>
              </w:rPr>
            </w:pPr>
            <w:r w:rsidRPr="00E52740">
              <w:rPr>
                <w:color w:val="000000" w:themeColor="text1"/>
                <w:lang w:eastAsia="ru-RU" w:bidi="ar-SA"/>
              </w:rPr>
              <w:t xml:space="preserve">Документи, вказані в підпункті 2.5. пункту 2 розділу 6 даної тендерної документації, надаються переможцем торгів шляхом прикріплення файлу (-ів) на </w:t>
            </w:r>
            <w:r w:rsidRPr="00E52740">
              <w:rPr>
                <w:color w:val="000000" w:themeColor="text1"/>
                <w:lang w:eastAsia="ru-RU" w:bidi="ar-SA"/>
              </w:rPr>
              <w:lastRenderedPageBreak/>
              <w:t>електронний майданчик</w:t>
            </w:r>
          </w:p>
          <w:p w14:paraId="53755DD2"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p>
          <w:p w14:paraId="589D223F"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93F84" w:rsidRPr="00E52740" w14:paraId="761B22D0" w14:textId="77777777" w:rsidTr="008421DA">
        <w:trPr>
          <w:trHeight w:val="520"/>
          <w:jc w:val="center"/>
        </w:trPr>
        <w:tc>
          <w:tcPr>
            <w:tcW w:w="576" w:type="dxa"/>
          </w:tcPr>
          <w:p w14:paraId="34F68266"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3</w:t>
            </w:r>
          </w:p>
        </w:tc>
        <w:tc>
          <w:tcPr>
            <w:tcW w:w="3218" w:type="dxa"/>
            <w:gridSpan w:val="2"/>
          </w:tcPr>
          <w:p w14:paraId="6FF54E81"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14:paraId="30D1A7B2" w14:textId="77777777" w:rsidR="00D93F84" w:rsidRPr="00E52740" w:rsidRDefault="00D93F84" w:rsidP="00D93F84">
            <w:pPr>
              <w:pStyle w:val="1b"/>
              <w:widowControl w:val="0"/>
              <w:spacing w:line="240" w:lineRule="auto"/>
              <w:ind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D93F84" w:rsidRPr="00E52740" w14:paraId="6E534CDA" w14:textId="77777777" w:rsidTr="00722394">
        <w:trPr>
          <w:trHeight w:val="274"/>
          <w:jc w:val="center"/>
        </w:trPr>
        <w:tc>
          <w:tcPr>
            <w:tcW w:w="576" w:type="dxa"/>
          </w:tcPr>
          <w:p w14:paraId="0A138CE3"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4</w:t>
            </w:r>
          </w:p>
        </w:tc>
        <w:tc>
          <w:tcPr>
            <w:tcW w:w="3218" w:type="dxa"/>
            <w:gridSpan w:val="2"/>
          </w:tcPr>
          <w:p w14:paraId="2B1095BE"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14:paraId="364D531F" w14:textId="3A46329B" w:rsidR="00D93F84" w:rsidRPr="00E52740" w:rsidRDefault="00D93F84" w:rsidP="00D93F84">
            <w:pPr>
              <w:jc w:val="both"/>
              <w:rPr>
                <w:rFonts w:eastAsia="Times New Roman"/>
                <w:b w:val="0"/>
                <w:color w:val="000000" w:themeColor="text1"/>
                <w:lang w:eastAsia="uk-UA"/>
              </w:rPr>
            </w:pPr>
            <w:r w:rsidRPr="00E52740">
              <w:rPr>
                <w:rFonts w:eastAsia="Times New Roman"/>
                <w:b w:val="0"/>
                <w:color w:val="000000" w:themeColor="text1"/>
                <w:lang w:eastAsia="uk-UA"/>
              </w:rPr>
              <w:t>4.1.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 з урахуванням п.18, п.19, п.21 особливостей, визначених Постановою КМУ №1178.</w:t>
            </w:r>
          </w:p>
          <w:p w14:paraId="4F7A8F79" w14:textId="77777777" w:rsidR="00D93F84" w:rsidRPr="00E52740" w:rsidRDefault="00D93F84" w:rsidP="00D93F84">
            <w:pPr>
              <w:pStyle w:val="1b"/>
              <w:spacing w:line="240" w:lineRule="auto"/>
              <w:jc w:val="both"/>
              <w:rPr>
                <w:rFonts w:ascii="Times New Roman" w:hAnsi="Times New Roman" w:cs="Times New Roman"/>
                <w:color w:val="000000" w:themeColor="text1"/>
                <w:sz w:val="24"/>
                <w:szCs w:val="24"/>
                <w:lang w:val="uk-UA" w:eastAsia="uk-UA"/>
              </w:rPr>
            </w:pPr>
            <w:r w:rsidRPr="00E52740">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14:paraId="4B97F6BA"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4.3. Умови договору про закупівлю не повинні відрізнятися від змісту тендерної пропозиції переможця процедури закупівлі, крім випадків:</w:t>
            </w:r>
          </w:p>
          <w:p w14:paraId="1FE10C9F"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визначення грошового еквівалента зобов’язання в іноземній валюті;</w:t>
            </w:r>
          </w:p>
          <w:p w14:paraId="17ADFB71"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14:paraId="2BDEEC2D" w14:textId="0893E310"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14:paraId="4ACC4E7D" w14:textId="66B996E8"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EBE568"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30DBEEFE"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4) продовження строку дії договору про закупівлю та/або строку виконання зобов’язань щодо передачі товару, </w:t>
            </w:r>
            <w:r w:rsidRPr="00E52740">
              <w:rPr>
                <w:rFonts w:eastAsia="Times New Roman"/>
                <w:b w:val="0"/>
                <w:color w:val="000000" w:themeColor="text1"/>
                <w:lang w:eastAsia="ru-RU" w:bidi="ar-SA"/>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0A3EA7" w14:textId="253AA0EC"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1112640A" w14:textId="4B348B8E"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947F2B" w14:textId="2F6673D2"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20DF5C8E"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8) зміни умов у зв’язку із застосуванням положень частини шостої статті 41 Закону.</w:t>
            </w:r>
          </w:p>
          <w:p w14:paraId="33EE7573" w14:textId="77777777"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b w:val="0"/>
                <w:bCs/>
                <w:color w:val="000000" w:themeColor="text1"/>
                <w:bdr w:val="none" w:sz="0" w:space="0" w:color="auto" w:frame="1"/>
                <w:lang w:eastAsia="ru-RU" w:bidi="ar-SA"/>
              </w:rPr>
              <w:t xml:space="preserve">4.5. </w:t>
            </w:r>
            <w:r w:rsidRPr="00E52740">
              <w:rPr>
                <w:rFonts w:eastAsia="Times New Roman"/>
                <w:b w:val="0"/>
                <w:color w:val="000000" w:themeColor="text1"/>
                <w:lang w:eastAsia="ru-RU" w:bidi="ar-SA"/>
              </w:rPr>
              <w:t>Договір про закупівлю є нікчемним у разі:</w:t>
            </w:r>
          </w:p>
          <w:p w14:paraId="2955ACD9" w14:textId="73EC71B6"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0" w:name="n591"/>
            <w:bookmarkEnd w:id="10"/>
            <w:r w:rsidRPr="00E52740">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56D4D1AE" w14:textId="0B4CA721"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2) укладення договору про закупівлю з порушенням вимог пункту 18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3D7CD9AD" w14:textId="1935CED5"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79B7970A" w14:textId="62EADBDB" w:rsidR="00D93F84" w:rsidRPr="00E52740" w:rsidRDefault="00D93F84" w:rsidP="00D93F84">
            <w:pPr>
              <w:widowControl/>
              <w:shd w:val="clear" w:color="auto" w:fill="FFFFFF"/>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ru-RU" w:bidi="ar-SA"/>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E52740">
              <w:rPr>
                <w:rFonts w:eastAsia="Times New Roman"/>
                <w:b w:val="0"/>
                <w:color w:val="000000" w:themeColor="text1"/>
              </w:rPr>
              <w:t>особливостей, визначених Постановою</w:t>
            </w:r>
            <w:r w:rsidRPr="00E52740">
              <w:rPr>
                <w:b w:val="0"/>
                <w:color w:val="000000" w:themeColor="text1"/>
              </w:rPr>
              <w:t xml:space="preserve"> </w:t>
            </w:r>
            <w:r w:rsidRPr="00E52740">
              <w:rPr>
                <w:rFonts w:eastAsia="Times New Roman"/>
                <w:b w:val="0"/>
                <w:color w:val="000000" w:themeColor="text1"/>
              </w:rPr>
              <w:t>КМУ №1178</w:t>
            </w:r>
            <w:r w:rsidRPr="00E52740">
              <w:rPr>
                <w:rFonts w:eastAsia="Times New Roman"/>
                <w:b w:val="0"/>
                <w:color w:val="000000" w:themeColor="text1"/>
                <w:lang w:eastAsia="ru-RU" w:bidi="ar-SA"/>
              </w:rPr>
              <w:t>;</w:t>
            </w:r>
          </w:p>
          <w:p w14:paraId="540F699B" w14:textId="132A48A1" w:rsidR="00D93F84" w:rsidRPr="00E52740" w:rsidRDefault="00D93F84" w:rsidP="00D93F84">
            <w:pPr>
              <w:pStyle w:val="1b"/>
              <w:widowControl w:val="0"/>
              <w:spacing w:line="240" w:lineRule="auto"/>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3F84" w:rsidRPr="00E52740" w14:paraId="3387ECA9" w14:textId="77777777" w:rsidTr="008421DA">
        <w:trPr>
          <w:trHeight w:val="520"/>
          <w:jc w:val="center"/>
        </w:trPr>
        <w:tc>
          <w:tcPr>
            <w:tcW w:w="576" w:type="dxa"/>
          </w:tcPr>
          <w:p w14:paraId="0CB83678"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5</w:t>
            </w:r>
          </w:p>
        </w:tc>
        <w:tc>
          <w:tcPr>
            <w:tcW w:w="3218" w:type="dxa"/>
            <w:gridSpan w:val="2"/>
          </w:tcPr>
          <w:p w14:paraId="120E4308"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14:paraId="7460C1F7" w14:textId="1EE7568C"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41 особливостей, визначених Постановою</w:t>
            </w:r>
            <w:r w:rsidRPr="00E52740">
              <w:rPr>
                <w:rFonts w:ascii="Times New Roman" w:hAnsi="Times New Roman" w:cs="Times New Roman"/>
                <w:color w:val="000000" w:themeColor="text1"/>
                <w:sz w:val="24"/>
                <w:szCs w:val="24"/>
              </w:rPr>
              <w:t xml:space="preserve"> </w:t>
            </w:r>
            <w:r w:rsidRPr="00E52740">
              <w:rPr>
                <w:rFonts w:ascii="Times New Roman" w:eastAsia="Times New Roman" w:hAnsi="Times New Roman" w:cs="Times New Roman"/>
                <w:color w:val="000000" w:themeColor="text1"/>
                <w:sz w:val="24"/>
                <w:szCs w:val="24"/>
                <w:lang w:val="uk-UA" w:eastAsia="en-US"/>
              </w:rPr>
              <w:t>КМУ №1178, а саме переможець:</w:t>
            </w:r>
          </w:p>
          <w:p w14:paraId="3EFE2055"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xml:space="preserve">- відмовився від підписання договору про закупівлю відповідно до вимог тендерної документації або </w:t>
            </w:r>
            <w:r w:rsidRPr="00E52740">
              <w:rPr>
                <w:rFonts w:ascii="Times New Roman" w:eastAsia="Times New Roman" w:hAnsi="Times New Roman" w:cs="Times New Roman"/>
                <w:color w:val="000000" w:themeColor="text1"/>
                <w:sz w:val="24"/>
                <w:szCs w:val="24"/>
                <w:lang w:val="uk-UA" w:eastAsia="en-US"/>
              </w:rPr>
              <w:lastRenderedPageBreak/>
              <w:t>укладення договору про закупівлю;</w:t>
            </w:r>
          </w:p>
          <w:p w14:paraId="362B439B" w14:textId="71155262"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не надав у спосіб, зазначений в тендерній документації, документи, що підтверджують відсутність підстав, визначених пунктом 44 особливостей, визначених Постановою КМУ №1178;</w:t>
            </w:r>
          </w:p>
          <w:p w14:paraId="34CD6C46"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14:paraId="47BF8089" w14:textId="77777777"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не надав забезпечення виконання договору про закупівлю, якщо таке забезпечення вимагалося замовником;</w:t>
            </w:r>
          </w:p>
          <w:p w14:paraId="18B2F013" w14:textId="231C9086" w:rsidR="00D93F84" w:rsidRPr="00E52740" w:rsidRDefault="00D93F84" w:rsidP="00D93F84">
            <w:pPr>
              <w:pStyle w:val="1b"/>
              <w:spacing w:line="240" w:lineRule="auto"/>
              <w:ind w:right="-57"/>
              <w:jc w:val="both"/>
              <w:rPr>
                <w:rFonts w:ascii="Times New Roman" w:eastAsia="Times New Roman" w:hAnsi="Times New Roman" w:cs="Times New Roman"/>
                <w:color w:val="000000" w:themeColor="text1"/>
                <w:sz w:val="24"/>
                <w:szCs w:val="24"/>
                <w:lang w:val="uk-UA" w:eastAsia="en-US"/>
              </w:rPr>
            </w:pPr>
            <w:r w:rsidRPr="00E52740">
              <w:rPr>
                <w:rFonts w:ascii="Times New Roman" w:eastAsia="Times New Roman" w:hAnsi="Times New Roman" w:cs="Times New Roman"/>
                <w:color w:val="000000" w:themeColor="text1"/>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визначених Постановою КМУ №1178</w:t>
            </w:r>
          </w:p>
          <w:p w14:paraId="482E4E8A" w14:textId="1D192AC7" w:rsidR="00D93F84" w:rsidRPr="00E52740" w:rsidRDefault="00D93F84" w:rsidP="00D93F84">
            <w:pPr>
              <w:pStyle w:val="1b"/>
              <w:widowControl w:val="0"/>
              <w:spacing w:line="240" w:lineRule="auto"/>
              <w:ind w:right="-57"/>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eastAsia="en-US"/>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sidRPr="00E52740">
              <w:rPr>
                <w:rFonts w:ascii="Times New Roman" w:hAnsi="Times New Roman" w:cs="Times New Roman"/>
                <w:color w:val="000000" w:themeColor="text1"/>
                <w:sz w:val="24"/>
                <w:szCs w:val="24"/>
              </w:rPr>
              <w:t xml:space="preserve"> </w:t>
            </w:r>
            <w:r w:rsidRPr="00E52740">
              <w:rPr>
                <w:rFonts w:ascii="Times New Roman" w:eastAsia="Times New Roman" w:hAnsi="Times New Roman" w:cs="Times New Roman"/>
                <w:color w:val="000000" w:themeColor="text1"/>
                <w:sz w:val="24"/>
                <w:szCs w:val="24"/>
                <w:lang w:val="uk-UA" w:eastAsia="en-US"/>
              </w:rPr>
              <w:t>КМУ №1178</w:t>
            </w:r>
          </w:p>
        </w:tc>
      </w:tr>
      <w:tr w:rsidR="00D93F84" w:rsidRPr="00E52740" w14:paraId="0354A5CF" w14:textId="77777777" w:rsidTr="008421DA">
        <w:trPr>
          <w:trHeight w:val="520"/>
          <w:jc w:val="center"/>
        </w:trPr>
        <w:tc>
          <w:tcPr>
            <w:tcW w:w="576" w:type="dxa"/>
          </w:tcPr>
          <w:p w14:paraId="008ED1C9" w14:textId="77777777" w:rsidR="00D93F84" w:rsidRPr="00E52740" w:rsidRDefault="00D93F84" w:rsidP="00D93F84">
            <w:pPr>
              <w:pStyle w:val="1b"/>
              <w:widowControl w:val="0"/>
              <w:spacing w:line="240" w:lineRule="auto"/>
              <w:ind w:right="113"/>
              <w:jc w:val="both"/>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lastRenderedPageBreak/>
              <w:t>6</w:t>
            </w:r>
          </w:p>
        </w:tc>
        <w:tc>
          <w:tcPr>
            <w:tcW w:w="3218" w:type="dxa"/>
            <w:gridSpan w:val="2"/>
          </w:tcPr>
          <w:p w14:paraId="0212BCF4" w14:textId="77777777" w:rsidR="00D93F84" w:rsidRPr="00E52740" w:rsidRDefault="00D93F84" w:rsidP="00D93F84">
            <w:pPr>
              <w:pStyle w:val="1b"/>
              <w:widowControl w:val="0"/>
              <w:spacing w:line="240" w:lineRule="auto"/>
              <w:ind w:right="-58"/>
              <w:rPr>
                <w:rFonts w:ascii="Times New Roman" w:hAnsi="Times New Roman" w:cs="Times New Roman"/>
                <w:color w:val="000000" w:themeColor="text1"/>
                <w:sz w:val="24"/>
                <w:szCs w:val="24"/>
                <w:lang w:val="uk-UA"/>
              </w:rPr>
            </w:pPr>
            <w:r w:rsidRPr="00E52740">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14:paraId="23E78135" w14:textId="77777777" w:rsidR="00D93F84" w:rsidRPr="00E52740" w:rsidRDefault="00D93F84" w:rsidP="00D93F84">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E52740">
              <w:rPr>
                <w:rFonts w:ascii="Times New Roman" w:hAnsi="Times New Roman" w:cs="Times New Roman"/>
                <w:color w:val="000000" w:themeColor="text1"/>
                <w:sz w:val="24"/>
                <w:szCs w:val="24"/>
                <w:lang w:val="uk-UA"/>
              </w:rPr>
              <w:t>Не вимагається</w:t>
            </w:r>
          </w:p>
        </w:tc>
      </w:tr>
    </w:tbl>
    <w:p w14:paraId="6169AF55" w14:textId="77777777" w:rsidR="00105E5E" w:rsidRPr="00E52740" w:rsidRDefault="00105E5E" w:rsidP="00441A18">
      <w:pPr>
        <w:ind w:right="140"/>
        <w:jc w:val="both"/>
        <w:rPr>
          <w:i/>
          <w:color w:val="000000" w:themeColor="text1"/>
          <w:sz w:val="22"/>
          <w:szCs w:val="22"/>
        </w:rPr>
      </w:pPr>
    </w:p>
    <w:p w14:paraId="2E7829C2" w14:textId="77777777" w:rsidR="00105E5E" w:rsidRPr="00E52740" w:rsidRDefault="00105E5E" w:rsidP="00441A18">
      <w:pPr>
        <w:ind w:right="140"/>
        <w:jc w:val="right"/>
        <w:rPr>
          <w:color w:val="000000" w:themeColor="text1"/>
          <w:sz w:val="22"/>
          <w:szCs w:val="22"/>
        </w:rPr>
      </w:pPr>
      <w:r w:rsidRPr="00E52740">
        <w:rPr>
          <w:i/>
          <w:color w:val="000000" w:themeColor="text1"/>
          <w:sz w:val="22"/>
          <w:szCs w:val="22"/>
        </w:rPr>
        <w:br w:type="page"/>
      </w:r>
      <w:r w:rsidRPr="00E52740">
        <w:rPr>
          <w:color w:val="000000" w:themeColor="text1"/>
          <w:sz w:val="22"/>
          <w:szCs w:val="22"/>
        </w:rPr>
        <w:lastRenderedPageBreak/>
        <w:t>ДОДАТОК 1</w:t>
      </w:r>
    </w:p>
    <w:p w14:paraId="52E6D06A" w14:textId="77777777" w:rsidR="00143226" w:rsidRPr="00E52740" w:rsidRDefault="00143226" w:rsidP="00441A18">
      <w:pPr>
        <w:ind w:right="140"/>
        <w:jc w:val="right"/>
        <w:rPr>
          <w:color w:val="000000" w:themeColor="text1"/>
        </w:rPr>
      </w:pPr>
      <w:r w:rsidRPr="00E52740">
        <w:rPr>
          <w:b w:val="0"/>
          <w:color w:val="000000" w:themeColor="text1"/>
        </w:rPr>
        <w:t>до тендерної документації</w:t>
      </w:r>
    </w:p>
    <w:p w14:paraId="7BD663A5" w14:textId="77777777" w:rsidR="001244D5" w:rsidRPr="00E52740" w:rsidRDefault="001244D5" w:rsidP="00441A18">
      <w:pPr>
        <w:ind w:right="140"/>
        <w:rPr>
          <w:rFonts w:eastAsia="Times New Roman"/>
          <w:color w:val="000000" w:themeColor="text1"/>
          <w:lang w:eastAsia="ru-RU" w:bidi="ar-SA"/>
        </w:rPr>
      </w:pPr>
    </w:p>
    <w:p w14:paraId="6AB9BBC8" w14:textId="77777777" w:rsidR="00C35324" w:rsidRPr="00E52740" w:rsidRDefault="00C35324" w:rsidP="00441A18">
      <w:pPr>
        <w:widowControl/>
        <w:suppressAutoHyphens w:val="0"/>
        <w:autoSpaceDE/>
        <w:rPr>
          <w:color w:val="000000" w:themeColor="text1"/>
          <w:lang w:eastAsia="ru-RU" w:bidi="ar-SA"/>
        </w:rPr>
      </w:pPr>
      <w:r w:rsidRPr="00E52740">
        <w:rPr>
          <w:color w:val="000000" w:themeColor="text1"/>
          <w:lang w:eastAsia="ru-RU" w:bidi="ar-SA"/>
        </w:rPr>
        <w:t xml:space="preserve">ТЕНДЕРНА ПРОПОЗИЦІЯ </w:t>
      </w:r>
    </w:p>
    <w:p w14:paraId="164E1865" w14:textId="77777777" w:rsidR="00F44FA1" w:rsidRPr="00E52740" w:rsidRDefault="00F44FA1" w:rsidP="00441A18">
      <w:pPr>
        <w:widowControl/>
        <w:suppressAutoHyphens w:val="0"/>
        <w:autoSpaceDE/>
        <w:rPr>
          <w:color w:val="000000" w:themeColor="text1"/>
          <w:lang w:eastAsia="ru-RU" w:bidi="ar-SA"/>
        </w:rPr>
      </w:pPr>
    </w:p>
    <w:p w14:paraId="48159045" w14:textId="77777777" w:rsidR="00C35324" w:rsidRPr="00E52740" w:rsidRDefault="00C35324" w:rsidP="00441A18">
      <w:pPr>
        <w:widowControl/>
        <w:suppressAutoHyphens w:val="0"/>
        <w:autoSpaceDE/>
        <w:jc w:val="both"/>
        <w:rPr>
          <w:b w:val="0"/>
          <w:color w:val="000000" w:themeColor="text1"/>
          <w:lang w:eastAsia="ru-RU" w:bidi="ar-SA"/>
        </w:rPr>
      </w:pPr>
      <w:r w:rsidRPr="00E52740">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E52740" w14:paraId="0A0AFD71" w14:textId="77777777" w:rsidTr="00A347D0">
        <w:tc>
          <w:tcPr>
            <w:tcW w:w="396" w:type="dxa"/>
            <w:shd w:val="clear" w:color="auto" w:fill="auto"/>
          </w:tcPr>
          <w:p w14:paraId="7E4C800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1.</w:t>
            </w:r>
          </w:p>
        </w:tc>
        <w:tc>
          <w:tcPr>
            <w:tcW w:w="4282" w:type="dxa"/>
            <w:shd w:val="clear" w:color="auto" w:fill="auto"/>
          </w:tcPr>
          <w:p w14:paraId="57D7978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Повне найменування Учасника</w:t>
            </w:r>
          </w:p>
        </w:tc>
        <w:tc>
          <w:tcPr>
            <w:tcW w:w="4936" w:type="dxa"/>
            <w:shd w:val="clear" w:color="auto" w:fill="auto"/>
          </w:tcPr>
          <w:p w14:paraId="04DC147F"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7A0EC32B" w14:textId="77777777" w:rsidTr="00A347D0">
        <w:tc>
          <w:tcPr>
            <w:tcW w:w="396" w:type="dxa"/>
            <w:shd w:val="clear" w:color="auto" w:fill="auto"/>
          </w:tcPr>
          <w:p w14:paraId="62A99F75"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2.</w:t>
            </w:r>
          </w:p>
        </w:tc>
        <w:tc>
          <w:tcPr>
            <w:tcW w:w="4282" w:type="dxa"/>
            <w:shd w:val="clear" w:color="auto" w:fill="auto"/>
          </w:tcPr>
          <w:p w14:paraId="2057295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12F75FEB" w14:textId="77777777" w:rsidTr="00A347D0">
        <w:tc>
          <w:tcPr>
            <w:tcW w:w="396" w:type="dxa"/>
            <w:shd w:val="clear" w:color="auto" w:fill="auto"/>
          </w:tcPr>
          <w:p w14:paraId="2362511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3.</w:t>
            </w:r>
          </w:p>
        </w:tc>
        <w:tc>
          <w:tcPr>
            <w:tcW w:w="4282" w:type="dxa"/>
            <w:shd w:val="clear" w:color="auto" w:fill="auto"/>
          </w:tcPr>
          <w:p w14:paraId="0DCCCA2D"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3DA21AD0" w14:textId="77777777" w:rsidTr="00A347D0">
        <w:tc>
          <w:tcPr>
            <w:tcW w:w="396" w:type="dxa"/>
            <w:shd w:val="clear" w:color="auto" w:fill="auto"/>
          </w:tcPr>
          <w:p w14:paraId="372782C1"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4.</w:t>
            </w:r>
          </w:p>
        </w:tc>
        <w:tc>
          <w:tcPr>
            <w:tcW w:w="4282" w:type="dxa"/>
            <w:shd w:val="clear" w:color="auto" w:fill="auto"/>
          </w:tcPr>
          <w:p w14:paraId="01CFEB6D"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E52740"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r w:rsidR="00C35324" w:rsidRPr="00E52740" w14:paraId="5A17A9EC" w14:textId="77777777" w:rsidTr="00A347D0">
        <w:tc>
          <w:tcPr>
            <w:tcW w:w="396" w:type="dxa"/>
            <w:shd w:val="clear" w:color="auto" w:fill="auto"/>
          </w:tcPr>
          <w:p w14:paraId="0EEB6619"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5.</w:t>
            </w:r>
          </w:p>
        </w:tc>
        <w:tc>
          <w:tcPr>
            <w:tcW w:w="4282" w:type="dxa"/>
            <w:shd w:val="clear" w:color="auto" w:fill="auto"/>
          </w:tcPr>
          <w:p w14:paraId="77B879F6"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val="ru-RU" w:eastAsia="ru-RU" w:bidi="ar-SA"/>
              </w:rPr>
              <w:t>Код ЄДРПОУ</w:t>
            </w:r>
            <w:r w:rsidRPr="00E52740">
              <w:rPr>
                <w:rFonts w:eastAsia="Calibri"/>
                <w:b w:val="0"/>
                <w:color w:val="000000" w:themeColor="text1"/>
                <w:lang w:eastAsia="ru-RU" w:bidi="ar-SA"/>
              </w:rPr>
              <w:t xml:space="preserve"> (</w:t>
            </w:r>
            <w:r w:rsidRPr="00E52740">
              <w:rPr>
                <w:b w:val="0"/>
                <w:color w:val="000000" w:themeColor="text1"/>
                <w:lang w:eastAsia="ru-RU" w:bidi="ar-SA"/>
              </w:rPr>
              <w:t>(</w:t>
            </w:r>
            <w:r w:rsidRPr="00E52740">
              <w:rPr>
                <w:rFonts w:eastAsia="Calibri"/>
                <w:b w:val="0"/>
                <w:color w:val="000000" w:themeColor="text1"/>
                <w:lang w:val="ru-RU" w:eastAsia="ru-RU" w:bidi="ar-SA"/>
              </w:rPr>
              <w:t xml:space="preserve">або ідентифікаційний номер </w:t>
            </w:r>
            <w:r w:rsidRPr="00E52740">
              <w:rPr>
                <w:rFonts w:eastAsia="Times New Roman"/>
                <w:b w:val="0"/>
                <w:color w:val="000000" w:themeColor="text1"/>
                <w:lang w:val="ru-RU" w:eastAsia="ru-RU" w:bidi="ar-SA"/>
              </w:rPr>
              <w:t xml:space="preserve">або </w:t>
            </w:r>
            <w:r w:rsidRPr="00E52740">
              <w:rPr>
                <w:b w:val="0"/>
                <w:color w:val="000000" w:themeColor="text1"/>
                <w:shd w:val="clear" w:color="auto" w:fill="FFFFFF"/>
                <w:lang w:val="ru-RU" w:eastAsia="ru-RU" w:bidi="ar-SA"/>
              </w:rPr>
              <w:t>реєстраційний номер облікової картки платника податків</w:t>
            </w:r>
            <w:r w:rsidRPr="00E52740">
              <w:rPr>
                <w:rFonts w:eastAsia="Times New Roman"/>
                <w:b w:val="0"/>
                <w:color w:val="000000" w:themeColor="text1"/>
                <w:lang w:eastAsia="ru-RU" w:bidi="ar-SA"/>
              </w:rPr>
              <w:t>)</w:t>
            </w:r>
            <w:r w:rsidRPr="00E52740">
              <w:rPr>
                <w:rFonts w:eastAsia="Calibri"/>
                <w:b w:val="0"/>
                <w:color w:val="000000" w:themeColor="text1"/>
                <w:lang w:eastAsia="ru-RU" w:bidi="ar-SA"/>
              </w:rPr>
              <w:t>)</w:t>
            </w:r>
          </w:p>
        </w:tc>
        <w:tc>
          <w:tcPr>
            <w:tcW w:w="4936" w:type="dxa"/>
            <w:shd w:val="clear" w:color="auto" w:fill="auto"/>
          </w:tcPr>
          <w:p w14:paraId="7B2BCB00" w14:textId="77777777" w:rsidR="00C35324" w:rsidRPr="00E52740" w:rsidRDefault="00C35324" w:rsidP="00441A18">
            <w:pPr>
              <w:widowControl/>
              <w:suppressAutoHyphens w:val="0"/>
              <w:autoSpaceDE/>
              <w:jc w:val="both"/>
              <w:rPr>
                <w:rFonts w:eastAsia="Calibri"/>
                <w:b w:val="0"/>
                <w:color w:val="000000" w:themeColor="text1"/>
                <w:lang w:eastAsia="ru-RU" w:bidi="ar-SA"/>
              </w:rPr>
            </w:pPr>
            <w:r w:rsidRPr="00E52740">
              <w:rPr>
                <w:rFonts w:eastAsia="Calibri"/>
                <w:b w:val="0"/>
                <w:color w:val="000000" w:themeColor="text1"/>
                <w:lang w:eastAsia="ru-RU" w:bidi="ar-SA"/>
              </w:rPr>
              <w:t>_______________________________________</w:t>
            </w:r>
          </w:p>
        </w:tc>
      </w:tr>
    </w:tbl>
    <w:p w14:paraId="58DEA45D" w14:textId="6BD04CC8" w:rsidR="00C35324" w:rsidRPr="00E52740"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E52740">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3359AA" w:rsidRPr="00E52740" w14:paraId="5964B844" w14:textId="77777777" w:rsidTr="004D2921">
        <w:trPr>
          <w:trHeight w:val="480"/>
        </w:trPr>
        <w:tc>
          <w:tcPr>
            <w:tcW w:w="560" w:type="dxa"/>
            <w:shd w:val="clear" w:color="auto" w:fill="auto"/>
            <w:noWrap/>
            <w:vAlign w:val="center"/>
          </w:tcPr>
          <w:p w14:paraId="070B8B65" w14:textId="77777777" w:rsidR="003359AA" w:rsidRPr="00E52740" w:rsidRDefault="003359AA" w:rsidP="004D2921">
            <w:pPr>
              <w:widowControl/>
              <w:suppressAutoHyphens w:val="0"/>
              <w:autoSpaceDE/>
              <w:rPr>
                <w:color w:val="000000"/>
                <w:sz w:val="22"/>
                <w:szCs w:val="22"/>
                <w:lang w:eastAsia="ru-RU" w:bidi="ar-SA"/>
              </w:rPr>
            </w:pPr>
            <w:r w:rsidRPr="00E52740">
              <w:rPr>
                <w:color w:val="000000"/>
                <w:sz w:val="22"/>
                <w:szCs w:val="22"/>
                <w:lang w:eastAsia="ru-RU" w:bidi="ar-SA"/>
              </w:rPr>
              <w:t>№</w:t>
            </w:r>
          </w:p>
          <w:p w14:paraId="60EF5551" w14:textId="77777777" w:rsidR="003359AA" w:rsidRPr="00E52740" w:rsidRDefault="003359AA" w:rsidP="004D2921">
            <w:pPr>
              <w:widowControl/>
              <w:suppressAutoHyphens w:val="0"/>
              <w:autoSpaceDE/>
              <w:rPr>
                <w:color w:val="000000"/>
                <w:sz w:val="22"/>
                <w:szCs w:val="22"/>
                <w:lang w:eastAsia="ru-RU" w:bidi="ar-SA"/>
              </w:rPr>
            </w:pPr>
            <w:r w:rsidRPr="00E52740">
              <w:rPr>
                <w:color w:val="000000"/>
                <w:sz w:val="22"/>
                <w:szCs w:val="22"/>
                <w:lang w:eastAsia="ru-RU" w:bidi="ar-SA"/>
              </w:rPr>
              <w:t>п/п</w:t>
            </w:r>
          </w:p>
        </w:tc>
        <w:tc>
          <w:tcPr>
            <w:tcW w:w="2842" w:type="dxa"/>
            <w:vAlign w:val="center"/>
          </w:tcPr>
          <w:p w14:paraId="58A8E408" w14:textId="77777777" w:rsidR="003359AA" w:rsidRPr="00E52740" w:rsidRDefault="003359AA" w:rsidP="004D2921">
            <w:pPr>
              <w:widowControl/>
              <w:suppressAutoHyphens w:val="0"/>
              <w:autoSpaceDE/>
              <w:rPr>
                <w:color w:val="000000"/>
                <w:sz w:val="22"/>
                <w:szCs w:val="22"/>
                <w:lang w:eastAsia="ru-RU" w:bidi="ar-SA"/>
              </w:rPr>
            </w:pPr>
            <w:r w:rsidRPr="00E52740">
              <w:rPr>
                <w:color w:val="000000"/>
                <w:sz w:val="22"/>
                <w:szCs w:val="22"/>
                <w:lang w:eastAsia="ru-RU" w:bidi="ar-SA"/>
              </w:rPr>
              <w:t>Найменування товару</w:t>
            </w:r>
          </w:p>
        </w:tc>
        <w:tc>
          <w:tcPr>
            <w:tcW w:w="918" w:type="dxa"/>
            <w:vAlign w:val="center"/>
          </w:tcPr>
          <w:p w14:paraId="6240FE6A" w14:textId="77777777" w:rsidR="003359AA" w:rsidRPr="00E52740" w:rsidRDefault="003359AA" w:rsidP="004D2921">
            <w:pPr>
              <w:widowControl/>
              <w:suppressAutoHyphens w:val="0"/>
              <w:autoSpaceDE/>
              <w:rPr>
                <w:color w:val="000000"/>
                <w:sz w:val="22"/>
                <w:szCs w:val="22"/>
                <w:lang w:eastAsia="ru-RU" w:bidi="ar-SA"/>
              </w:rPr>
            </w:pPr>
            <w:r w:rsidRPr="00E52740">
              <w:rPr>
                <w:color w:val="000000"/>
                <w:sz w:val="22"/>
                <w:szCs w:val="22"/>
                <w:lang w:eastAsia="ru-RU" w:bidi="ar-SA"/>
              </w:rPr>
              <w:t>Од. виміру</w:t>
            </w:r>
          </w:p>
        </w:tc>
        <w:tc>
          <w:tcPr>
            <w:tcW w:w="760" w:type="dxa"/>
            <w:vAlign w:val="center"/>
          </w:tcPr>
          <w:p w14:paraId="726D1DD8" w14:textId="77777777" w:rsidR="003359AA" w:rsidRPr="00E52740" w:rsidRDefault="003359AA" w:rsidP="004D2921">
            <w:pPr>
              <w:widowControl/>
              <w:suppressAutoHyphens w:val="0"/>
              <w:autoSpaceDE/>
              <w:rPr>
                <w:color w:val="000000"/>
                <w:sz w:val="22"/>
                <w:szCs w:val="22"/>
                <w:lang w:eastAsia="ru-RU" w:bidi="ar-SA"/>
              </w:rPr>
            </w:pPr>
            <w:r w:rsidRPr="00E52740">
              <w:rPr>
                <w:color w:val="000000"/>
                <w:sz w:val="22"/>
                <w:szCs w:val="22"/>
                <w:lang w:eastAsia="ru-RU" w:bidi="ar-SA"/>
              </w:rPr>
              <w:t>Кіль-кість</w:t>
            </w:r>
          </w:p>
        </w:tc>
        <w:tc>
          <w:tcPr>
            <w:tcW w:w="1168" w:type="dxa"/>
            <w:vAlign w:val="center"/>
          </w:tcPr>
          <w:p w14:paraId="5F1ED28A" w14:textId="77777777" w:rsidR="003359AA" w:rsidRPr="00E52740" w:rsidRDefault="003359AA" w:rsidP="004D2921">
            <w:pPr>
              <w:widowControl/>
              <w:suppressAutoHyphens w:val="0"/>
              <w:autoSpaceDE/>
              <w:rPr>
                <w:color w:val="000000"/>
                <w:sz w:val="22"/>
                <w:szCs w:val="22"/>
                <w:lang w:eastAsia="ru-RU" w:bidi="ar-SA"/>
              </w:rPr>
            </w:pPr>
            <w:r w:rsidRPr="00E52740">
              <w:rPr>
                <w:color w:val="000000"/>
                <w:sz w:val="22"/>
                <w:szCs w:val="22"/>
                <w:lang w:eastAsia="ru-RU" w:bidi="ar-SA"/>
              </w:rPr>
              <w:t>Ціна за одиницю, грн. без ПДВ</w:t>
            </w:r>
          </w:p>
        </w:tc>
        <w:tc>
          <w:tcPr>
            <w:tcW w:w="1168" w:type="dxa"/>
            <w:vAlign w:val="center"/>
          </w:tcPr>
          <w:p w14:paraId="3C7FE7B4" w14:textId="77777777" w:rsidR="003359AA" w:rsidRPr="00E52740" w:rsidRDefault="003359AA" w:rsidP="004D2921">
            <w:pPr>
              <w:widowControl/>
              <w:suppressAutoHyphens w:val="0"/>
              <w:autoSpaceDE/>
              <w:rPr>
                <w:color w:val="000000"/>
                <w:sz w:val="22"/>
                <w:szCs w:val="22"/>
                <w:lang w:eastAsia="ru-RU" w:bidi="ar-SA"/>
              </w:rPr>
            </w:pPr>
            <w:r w:rsidRPr="00E52740">
              <w:rPr>
                <w:color w:val="000000"/>
                <w:sz w:val="22"/>
                <w:szCs w:val="22"/>
                <w:lang w:eastAsia="ru-RU" w:bidi="ar-SA"/>
              </w:rPr>
              <w:t>Ціна за одиницю, грн. з ПДВ*</w:t>
            </w:r>
          </w:p>
        </w:tc>
        <w:tc>
          <w:tcPr>
            <w:tcW w:w="1129" w:type="dxa"/>
            <w:vAlign w:val="center"/>
          </w:tcPr>
          <w:p w14:paraId="11E8A9A1" w14:textId="77777777" w:rsidR="003359AA" w:rsidRPr="00E52740" w:rsidRDefault="003359AA" w:rsidP="004D2921">
            <w:pPr>
              <w:widowControl/>
              <w:tabs>
                <w:tab w:val="left" w:pos="360"/>
                <w:tab w:val="left" w:pos="9180"/>
              </w:tabs>
              <w:suppressAutoHyphens w:val="0"/>
              <w:autoSpaceDE/>
              <w:rPr>
                <w:b w:val="0"/>
                <w:color w:val="000000"/>
                <w:sz w:val="22"/>
                <w:szCs w:val="22"/>
                <w:lang w:eastAsia="ru-RU" w:bidi="ar-SA"/>
              </w:rPr>
            </w:pPr>
            <w:r w:rsidRPr="00E52740">
              <w:rPr>
                <w:color w:val="000000"/>
                <w:sz w:val="22"/>
                <w:szCs w:val="22"/>
                <w:lang w:eastAsia="ru-RU" w:bidi="ar-SA"/>
              </w:rPr>
              <w:t>Загальна вартість без ПДВ, грн.</w:t>
            </w:r>
          </w:p>
        </w:tc>
        <w:tc>
          <w:tcPr>
            <w:tcW w:w="1129" w:type="dxa"/>
            <w:vAlign w:val="center"/>
          </w:tcPr>
          <w:p w14:paraId="25C032AC" w14:textId="77777777" w:rsidR="003359AA" w:rsidRPr="00E52740" w:rsidRDefault="003359AA" w:rsidP="004D2921">
            <w:pPr>
              <w:widowControl/>
              <w:tabs>
                <w:tab w:val="left" w:pos="360"/>
                <w:tab w:val="left" w:pos="9180"/>
              </w:tabs>
              <w:suppressAutoHyphens w:val="0"/>
              <w:autoSpaceDE/>
              <w:rPr>
                <w:b w:val="0"/>
                <w:color w:val="000000"/>
                <w:sz w:val="22"/>
                <w:szCs w:val="22"/>
                <w:lang w:eastAsia="ru-RU" w:bidi="ar-SA"/>
              </w:rPr>
            </w:pPr>
            <w:r w:rsidRPr="00E52740">
              <w:rPr>
                <w:color w:val="000000"/>
                <w:sz w:val="22"/>
                <w:szCs w:val="22"/>
                <w:lang w:eastAsia="ru-RU" w:bidi="ar-SA"/>
              </w:rPr>
              <w:t>Загальна вартість з ПДВ*, грн.</w:t>
            </w:r>
          </w:p>
        </w:tc>
      </w:tr>
      <w:tr w:rsidR="003359AA" w:rsidRPr="00E52740" w14:paraId="555BE8A1" w14:textId="77777777" w:rsidTr="004D2921">
        <w:trPr>
          <w:trHeight w:val="205"/>
        </w:trPr>
        <w:tc>
          <w:tcPr>
            <w:tcW w:w="560" w:type="dxa"/>
            <w:shd w:val="clear" w:color="auto" w:fill="auto"/>
            <w:noWrap/>
            <w:vAlign w:val="bottom"/>
          </w:tcPr>
          <w:p w14:paraId="07FDE2FF" w14:textId="77777777" w:rsidR="003359AA" w:rsidRPr="00E52740" w:rsidRDefault="003359AA" w:rsidP="004D2921">
            <w:pPr>
              <w:widowControl/>
              <w:suppressAutoHyphens w:val="0"/>
              <w:autoSpaceDE/>
              <w:rPr>
                <w:b w:val="0"/>
                <w:color w:val="000000"/>
                <w:sz w:val="22"/>
                <w:szCs w:val="22"/>
                <w:lang w:eastAsia="ru-RU" w:bidi="ar-SA"/>
              </w:rPr>
            </w:pPr>
            <w:r w:rsidRPr="00E52740">
              <w:rPr>
                <w:b w:val="0"/>
                <w:color w:val="000000"/>
                <w:sz w:val="22"/>
                <w:szCs w:val="22"/>
                <w:lang w:eastAsia="ru-RU" w:bidi="ar-SA"/>
              </w:rPr>
              <w:t>1</w:t>
            </w:r>
          </w:p>
        </w:tc>
        <w:tc>
          <w:tcPr>
            <w:tcW w:w="2842" w:type="dxa"/>
            <w:vAlign w:val="bottom"/>
          </w:tcPr>
          <w:p w14:paraId="31F9FF65" w14:textId="77777777" w:rsidR="003359AA" w:rsidRPr="00E52740" w:rsidRDefault="003359AA" w:rsidP="004D2921">
            <w:pPr>
              <w:widowControl/>
              <w:suppressAutoHyphens w:val="0"/>
              <w:autoSpaceDE/>
              <w:rPr>
                <w:b w:val="0"/>
                <w:color w:val="000000"/>
                <w:sz w:val="22"/>
                <w:szCs w:val="22"/>
                <w:lang w:eastAsia="ru-RU" w:bidi="ar-SA"/>
              </w:rPr>
            </w:pPr>
          </w:p>
        </w:tc>
        <w:tc>
          <w:tcPr>
            <w:tcW w:w="918" w:type="dxa"/>
          </w:tcPr>
          <w:p w14:paraId="5EC7865A" w14:textId="77777777" w:rsidR="003359AA" w:rsidRPr="00E52740" w:rsidRDefault="003359AA" w:rsidP="004D2921">
            <w:pPr>
              <w:widowControl/>
              <w:suppressAutoHyphens w:val="0"/>
              <w:autoSpaceDE/>
              <w:rPr>
                <w:b w:val="0"/>
                <w:color w:val="000000"/>
                <w:sz w:val="22"/>
                <w:szCs w:val="22"/>
                <w:lang w:eastAsia="ru-RU" w:bidi="ar-SA"/>
              </w:rPr>
            </w:pPr>
          </w:p>
        </w:tc>
        <w:tc>
          <w:tcPr>
            <w:tcW w:w="760" w:type="dxa"/>
          </w:tcPr>
          <w:p w14:paraId="277A2189" w14:textId="77777777" w:rsidR="003359AA" w:rsidRPr="00E52740" w:rsidRDefault="003359AA" w:rsidP="004D2921">
            <w:pPr>
              <w:widowControl/>
              <w:suppressAutoHyphens w:val="0"/>
              <w:autoSpaceDE/>
              <w:rPr>
                <w:b w:val="0"/>
                <w:color w:val="000000"/>
                <w:sz w:val="22"/>
                <w:szCs w:val="22"/>
                <w:lang w:eastAsia="ru-RU" w:bidi="ar-SA"/>
              </w:rPr>
            </w:pPr>
          </w:p>
        </w:tc>
        <w:tc>
          <w:tcPr>
            <w:tcW w:w="1168" w:type="dxa"/>
          </w:tcPr>
          <w:p w14:paraId="13653B65" w14:textId="77777777" w:rsidR="003359AA" w:rsidRPr="00E52740" w:rsidRDefault="003359AA" w:rsidP="004D2921">
            <w:pPr>
              <w:widowControl/>
              <w:suppressAutoHyphens w:val="0"/>
              <w:autoSpaceDE/>
              <w:jc w:val="right"/>
              <w:rPr>
                <w:b w:val="0"/>
                <w:color w:val="000000"/>
                <w:sz w:val="22"/>
                <w:szCs w:val="22"/>
                <w:lang w:eastAsia="ru-RU" w:bidi="ar-SA"/>
              </w:rPr>
            </w:pPr>
          </w:p>
        </w:tc>
        <w:tc>
          <w:tcPr>
            <w:tcW w:w="1168" w:type="dxa"/>
            <w:vAlign w:val="bottom"/>
          </w:tcPr>
          <w:p w14:paraId="2DA45521" w14:textId="77777777" w:rsidR="003359AA" w:rsidRPr="00E52740" w:rsidRDefault="003359AA" w:rsidP="004D2921">
            <w:pPr>
              <w:widowControl/>
              <w:suppressAutoHyphens w:val="0"/>
              <w:autoSpaceDE/>
              <w:jc w:val="right"/>
              <w:rPr>
                <w:b w:val="0"/>
                <w:color w:val="000000"/>
                <w:sz w:val="22"/>
                <w:szCs w:val="22"/>
                <w:lang w:eastAsia="ru-RU" w:bidi="ar-SA"/>
              </w:rPr>
            </w:pPr>
          </w:p>
        </w:tc>
        <w:tc>
          <w:tcPr>
            <w:tcW w:w="1129" w:type="dxa"/>
          </w:tcPr>
          <w:p w14:paraId="146298C0" w14:textId="77777777" w:rsidR="003359AA" w:rsidRPr="00E52740" w:rsidRDefault="003359AA" w:rsidP="004D2921">
            <w:pPr>
              <w:widowControl/>
              <w:suppressAutoHyphens w:val="0"/>
              <w:autoSpaceDE/>
              <w:jc w:val="right"/>
              <w:rPr>
                <w:b w:val="0"/>
                <w:color w:val="000000"/>
                <w:sz w:val="22"/>
                <w:szCs w:val="22"/>
                <w:lang w:eastAsia="ru-RU" w:bidi="ar-SA"/>
              </w:rPr>
            </w:pPr>
          </w:p>
        </w:tc>
        <w:tc>
          <w:tcPr>
            <w:tcW w:w="1129" w:type="dxa"/>
          </w:tcPr>
          <w:p w14:paraId="258AB559" w14:textId="77777777" w:rsidR="003359AA" w:rsidRPr="00E52740" w:rsidRDefault="003359AA" w:rsidP="004D2921">
            <w:pPr>
              <w:widowControl/>
              <w:suppressAutoHyphens w:val="0"/>
              <w:autoSpaceDE/>
              <w:jc w:val="right"/>
              <w:rPr>
                <w:b w:val="0"/>
                <w:color w:val="000000"/>
                <w:sz w:val="22"/>
                <w:szCs w:val="22"/>
                <w:lang w:eastAsia="ru-RU" w:bidi="ar-SA"/>
              </w:rPr>
            </w:pPr>
          </w:p>
        </w:tc>
      </w:tr>
      <w:tr w:rsidR="003359AA" w:rsidRPr="00E52740" w14:paraId="34AB9A58" w14:textId="77777777" w:rsidTr="004D2921">
        <w:trPr>
          <w:trHeight w:val="407"/>
        </w:trPr>
        <w:tc>
          <w:tcPr>
            <w:tcW w:w="7416" w:type="dxa"/>
            <w:gridSpan w:val="6"/>
            <w:shd w:val="clear" w:color="auto" w:fill="auto"/>
          </w:tcPr>
          <w:p w14:paraId="41F84566" w14:textId="77777777" w:rsidR="003359AA" w:rsidRPr="00E52740" w:rsidRDefault="003359AA" w:rsidP="004D2921">
            <w:pPr>
              <w:widowControl/>
              <w:suppressAutoHyphens w:val="0"/>
              <w:autoSpaceDE/>
              <w:jc w:val="left"/>
              <w:rPr>
                <w:color w:val="000000"/>
                <w:sz w:val="22"/>
                <w:szCs w:val="22"/>
                <w:lang w:eastAsia="ru-RU" w:bidi="ar-SA"/>
              </w:rPr>
            </w:pPr>
            <w:r w:rsidRPr="00E52740">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6C8B3CE2" w14:textId="77777777" w:rsidR="003359AA" w:rsidRPr="00E52740" w:rsidRDefault="003359AA" w:rsidP="004D2921">
            <w:pPr>
              <w:widowControl/>
              <w:suppressAutoHyphens w:val="0"/>
              <w:autoSpaceDE/>
              <w:jc w:val="right"/>
              <w:rPr>
                <w:b w:val="0"/>
                <w:color w:val="000000"/>
                <w:sz w:val="22"/>
                <w:szCs w:val="22"/>
                <w:lang w:eastAsia="ru-RU" w:bidi="ar-SA"/>
              </w:rPr>
            </w:pPr>
          </w:p>
        </w:tc>
      </w:tr>
    </w:tbl>
    <w:p w14:paraId="226F2323" w14:textId="12000880" w:rsidR="00C35324" w:rsidRPr="00E52740" w:rsidRDefault="00C35324" w:rsidP="00441A18">
      <w:pPr>
        <w:widowControl/>
        <w:suppressAutoHyphens w:val="0"/>
        <w:autoSpaceDE/>
        <w:ind w:firstLine="425"/>
        <w:jc w:val="both"/>
        <w:rPr>
          <w:b w:val="0"/>
          <w:i/>
          <w:color w:val="000000" w:themeColor="text1"/>
          <w:sz w:val="22"/>
          <w:szCs w:val="22"/>
          <w:lang w:eastAsia="ru-RU" w:bidi="ar-SA"/>
        </w:rPr>
      </w:pPr>
      <w:r w:rsidRPr="00E52740">
        <w:rPr>
          <w:b w:val="0"/>
          <w:i/>
          <w:color w:val="000000" w:themeColor="text1"/>
          <w:sz w:val="22"/>
          <w:szCs w:val="22"/>
          <w:lang w:eastAsia="ru-RU" w:bidi="ar-SA"/>
        </w:rPr>
        <w:t xml:space="preserve">* - </w:t>
      </w:r>
      <w:r w:rsidR="00E524AD" w:rsidRPr="00E52740">
        <w:rPr>
          <w:b w:val="0"/>
          <w:i/>
          <w:color w:val="000000" w:themeColor="text1"/>
          <w:sz w:val="22"/>
          <w:szCs w:val="22"/>
          <w:lang w:eastAsia="ru-RU" w:bidi="ar-SA"/>
        </w:rPr>
        <w:t>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1CA3AA51" w14:textId="01312021" w:rsidR="00C35324" w:rsidRPr="00E52740" w:rsidRDefault="00C35324" w:rsidP="00441A18">
      <w:pPr>
        <w:widowControl/>
        <w:tabs>
          <w:tab w:val="left" w:pos="0"/>
        </w:tabs>
        <w:suppressAutoHyphens w:val="0"/>
        <w:autoSpaceDE/>
        <w:ind w:right="-5"/>
        <w:jc w:val="both"/>
        <w:rPr>
          <w:b w:val="0"/>
          <w:color w:val="000000" w:themeColor="text1"/>
          <w:lang w:eastAsia="ru-RU" w:bidi="ar-SA"/>
        </w:rPr>
      </w:pPr>
      <w:r w:rsidRPr="00E52740">
        <w:rPr>
          <w:b w:val="0"/>
          <w:color w:val="000000" w:themeColor="text1"/>
          <w:lang w:bidi="ar-SA"/>
        </w:rPr>
        <w:t xml:space="preserve">7. </w:t>
      </w:r>
      <w:r w:rsidRPr="00E52740">
        <w:rPr>
          <w:b w:val="0"/>
          <w:color w:val="000000" w:themeColor="text1"/>
          <w:lang w:eastAsia="ru-RU" w:bidi="ar-SA"/>
        </w:rPr>
        <w:t xml:space="preserve">Ми зобов’язуємося дотримуватися умов цієї пропозиції протягом </w:t>
      </w:r>
      <w:r w:rsidR="00F1114B" w:rsidRPr="00E52740">
        <w:rPr>
          <w:b w:val="0"/>
          <w:color w:val="000000" w:themeColor="text1"/>
          <w:lang w:eastAsia="ru-RU" w:bidi="ar-SA"/>
        </w:rPr>
        <w:t>12</w:t>
      </w:r>
      <w:r w:rsidRPr="00E52740">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DC9AC88" w14:textId="5A7EBE35" w:rsidR="00C35324" w:rsidRPr="00E52740" w:rsidRDefault="00C35324" w:rsidP="00441A18">
      <w:pPr>
        <w:widowControl/>
        <w:suppressAutoHyphens w:val="0"/>
        <w:autoSpaceDE/>
        <w:jc w:val="both"/>
        <w:rPr>
          <w:b w:val="0"/>
          <w:color w:val="000000" w:themeColor="text1"/>
          <w:lang w:eastAsia="ru-RU" w:bidi="ar-SA"/>
        </w:rPr>
      </w:pPr>
      <w:r w:rsidRPr="00E52740">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E52740">
        <w:rPr>
          <w:b w:val="0"/>
          <w:color w:val="000000" w:themeColor="text1"/>
          <w:shd w:val="clear" w:color="auto" w:fill="FFFFFF"/>
          <w:lang w:eastAsia="ru-RU" w:bidi="ar-SA"/>
        </w:rPr>
        <w:t xml:space="preserve"> </w:t>
      </w:r>
      <w:r w:rsidRPr="00E52740">
        <w:rPr>
          <w:b w:val="0"/>
          <w:color w:val="000000" w:themeColor="text1"/>
          <w:lang w:eastAsia="ru-RU" w:bidi="ar-SA"/>
        </w:rPr>
        <w:t xml:space="preserve">та надати </w:t>
      </w:r>
      <w:r w:rsidRPr="00E52740">
        <w:rPr>
          <w:b w:val="0"/>
          <w:color w:val="000000" w:themeColor="text1"/>
          <w:shd w:val="clear" w:color="auto" w:fill="FFFFFF"/>
          <w:lang w:eastAsia="ru-RU" w:bidi="ar-SA"/>
        </w:rPr>
        <w:t>документи</w:t>
      </w:r>
      <w:r w:rsidR="001814D4" w:rsidRPr="00E52740">
        <w:rPr>
          <w:b w:val="0"/>
          <w:color w:val="000000" w:themeColor="text1"/>
          <w:shd w:val="clear" w:color="auto" w:fill="FFFFFF"/>
          <w:lang w:eastAsia="ru-RU" w:bidi="ar-SA"/>
        </w:rPr>
        <w:t xml:space="preserve"> від переможця</w:t>
      </w:r>
      <w:r w:rsidRPr="00E52740">
        <w:rPr>
          <w:b w:val="0"/>
          <w:color w:val="000000" w:themeColor="text1"/>
          <w:shd w:val="clear" w:color="auto" w:fill="FFFFFF"/>
          <w:lang w:eastAsia="ru-RU" w:bidi="ar-SA"/>
        </w:rPr>
        <w:t>, що підтверджують відсутність підстав</w:t>
      </w:r>
      <w:r w:rsidR="001814D4" w:rsidRPr="00E52740">
        <w:rPr>
          <w:b w:val="0"/>
          <w:color w:val="000000" w:themeColor="text1"/>
          <w:shd w:val="clear" w:color="auto" w:fill="FFFFFF"/>
          <w:lang w:eastAsia="ru-RU" w:bidi="ar-SA"/>
        </w:rPr>
        <w:t xml:space="preserve"> </w:t>
      </w:r>
      <w:r w:rsidR="009138F5" w:rsidRPr="00E52740">
        <w:rPr>
          <w:b w:val="0"/>
          <w:color w:val="000000" w:themeColor="text1"/>
          <w:shd w:val="clear" w:color="auto" w:fill="FFFFFF"/>
          <w:lang w:eastAsia="ru-RU" w:bidi="ar-SA"/>
        </w:rPr>
        <w:t xml:space="preserve">визначених пунктом 44 </w:t>
      </w:r>
      <w:r w:rsidR="00B852A5" w:rsidRPr="00E52740">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Pr="00E52740">
        <w:rPr>
          <w:b w:val="0"/>
          <w:color w:val="000000" w:themeColor="text1"/>
          <w:lang w:eastAsia="ru-RU" w:bidi="ar-SA"/>
        </w:rPr>
        <w:t>.</w:t>
      </w:r>
    </w:p>
    <w:p w14:paraId="4CECC5B5" w14:textId="77777777" w:rsidR="00C35324" w:rsidRPr="00E52740" w:rsidRDefault="00C35324" w:rsidP="00441A18">
      <w:pPr>
        <w:widowControl/>
        <w:suppressAutoHyphens w:val="0"/>
        <w:autoSpaceDE/>
        <w:jc w:val="both"/>
        <w:rPr>
          <w:b w:val="0"/>
          <w:color w:val="000000" w:themeColor="text1"/>
          <w:lang w:eastAsia="ru-RU" w:bidi="ar-SA"/>
        </w:rPr>
      </w:pPr>
    </w:p>
    <w:p w14:paraId="3269849A" w14:textId="77777777" w:rsidR="00C35324" w:rsidRPr="00E52740" w:rsidRDefault="00C35324" w:rsidP="00441A18">
      <w:pPr>
        <w:widowControl/>
        <w:suppressAutoHyphens w:val="0"/>
        <w:autoSpaceDE/>
        <w:jc w:val="both"/>
        <w:rPr>
          <w:b w:val="0"/>
          <w:color w:val="000000" w:themeColor="text1"/>
          <w:lang w:eastAsia="ru-RU" w:bidi="ar-SA"/>
        </w:rPr>
      </w:pPr>
    </w:p>
    <w:p w14:paraId="1510C53D"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_________________________________</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_______________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_____________________</w:t>
      </w:r>
    </w:p>
    <w:p w14:paraId="3F6B7EF7"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(посада</w:t>
      </w:r>
      <w:r w:rsidRPr="00E52740">
        <w:rPr>
          <w:b w:val="0"/>
          <w:i/>
          <w:color w:val="000000" w:themeColor="text1"/>
          <w:sz w:val="16"/>
          <w:szCs w:val="16"/>
        </w:rPr>
        <w:t xml:space="preserve"> (або правовий статус)</w:t>
      </w:r>
      <w:r w:rsidRPr="00E52740">
        <w:rPr>
          <w:rFonts w:cs="Arial"/>
          <w:b w:val="0"/>
          <w:i/>
          <w:color w:val="000000" w:themeColor="text1"/>
          <w:sz w:val="16"/>
          <w:szCs w:val="16"/>
          <w:lang w:eastAsia="ru-RU" w:bidi="ar-SA"/>
        </w:rPr>
        <w:t xml:space="preserve"> керівника учасника </w:t>
      </w:r>
    </w:p>
    <w:p w14:paraId="19F2A05A" w14:textId="77777777" w:rsidR="00C35324" w:rsidRPr="00E52740" w:rsidRDefault="00C35324" w:rsidP="00441A18">
      <w:pPr>
        <w:widowControl/>
        <w:suppressAutoHyphens w:val="0"/>
        <w:autoSpaceDE/>
        <w:ind w:right="-740"/>
        <w:jc w:val="both"/>
        <w:rPr>
          <w:rFonts w:cs="Arial"/>
          <w:b w:val="0"/>
          <w:i/>
          <w:color w:val="000000" w:themeColor="text1"/>
          <w:sz w:val="16"/>
          <w:szCs w:val="16"/>
          <w:lang w:eastAsia="ru-RU" w:bidi="ar-SA"/>
        </w:rPr>
      </w:pPr>
      <w:r w:rsidRPr="00E52740">
        <w:rPr>
          <w:rFonts w:cs="Arial"/>
          <w:b w:val="0"/>
          <w:i/>
          <w:color w:val="000000" w:themeColor="text1"/>
          <w:sz w:val="16"/>
          <w:szCs w:val="16"/>
          <w:lang w:eastAsia="ru-RU" w:bidi="ar-SA"/>
        </w:rPr>
        <w:t xml:space="preserve">або уповноваженої ним особи)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(підпис) </w:t>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r>
      <w:r w:rsidRPr="00E52740">
        <w:rPr>
          <w:rFonts w:cs="Arial"/>
          <w:b w:val="0"/>
          <w:i/>
          <w:color w:val="000000" w:themeColor="text1"/>
          <w:sz w:val="16"/>
          <w:szCs w:val="16"/>
          <w:lang w:eastAsia="ru-RU" w:bidi="ar-SA"/>
        </w:rPr>
        <w:tab/>
        <w:t xml:space="preserve"> (ініціали та прізвище)</w:t>
      </w:r>
    </w:p>
    <w:p w14:paraId="0BFE4F47" w14:textId="77777777" w:rsidR="00C35324" w:rsidRPr="00E52740" w:rsidRDefault="00C35324" w:rsidP="00441A18">
      <w:pPr>
        <w:widowControl/>
        <w:suppressAutoHyphens w:val="0"/>
        <w:autoSpaceDE/>
        <w:jc w:val="both"/>
        <w:rPr>
          <w:b w:val="0"/>
          <w:color w:val="000000" w:themeColor="text1"/>
          <w:lang w:eastAsia="ru-RU" w:bidi="ar-SA"/>
        </w:rPr>
      </w:pPr>
    </w:p>
    <w:p w14:paraId="3633FB36" w14:textId="77777777" w:rsidR="001814D4" w:rsidRPr="00E52740" w:rsidRDefault="001814D4" w:rsidP="00441A18">
      <w:pPr>
        <w:widowControl/>
        <w:suppressAutoHyphens w:val="0"/>
        <w:autoSpaceDE/>
        <w:jc w:val="left"/>
        <w:rPr>
          <w:rFonts w:eastAsia="Times New Roman"/>
          <w:color w:val="000000" w:themeColor="text1"/>
          <w:lang w:eastAsia="ru-RU" w:bidi="ar-SA"/>
        </w:rPr>
      </w:pPr>
      <w:r w:rsidRPr="00E52740">
        <w:rPr>
          <w:rFonts w:eastAsia="Times New Roman"/>
          <w:color w:val="000000" w:themeColor="text1"/>
          <w:lang w:eastAsia="ru-RU" w:bidi="ar-SA"/>
        </w:rPr>
        <w:br w:type="page"/>
      </w:r>
    </w:p>
    <w:p w14:paraId="033904BD" w14:textId="77777777" w:rsidR="00105E5E" w:rsidRPr="00E52740" w:rsidRDefault="00105E5E" w:rsidP="00441A18">
      <w:pPr>
        <w:jc w:val="right"/>
        <w:rPr>
          <w:color w:val="000000" w:themeColor="text1"/>
        </w:rPr>
      </w:pPr>
      <w:r w:rsidRPr="00E52740">
        <w:rPr>
          <w:color w:val="000000" w:themeColor="text1"/>
        </w:rPr>
        <w:lastRenderedPageBreak/>
        <w:t>ДОДАТОК 2</w:t>
      </w:r>
    </w:p>
    <w:p w14:paraId="3D776A07" w14:textId="77777777" w:rsidR="00143226" w:rsidRPr="00E52740" w:rsidRDefault="00143226" w:rsidP="00441A18">
      <w:pPr>
        <w:jc w:val="right"/>
        <w:rPr>
          <w:i/>
          <w:color w:val="000000" w:themeColor="text1"/>
        </w:rPr>
      </w:pPr>
      <w:r w:rsidRPr="00E52740">
        <w:rPr>
          <w:b w:val="0"/>
          <w:color w:val="000000" w:themeColor="text1"/>
        </w:rPr>
        <w:t>до тендерної документації</w:t>
      </w:r>
    </w:p>
    <w:p w14:paraId="292B5E32" w14:textId="77777777" w:rsidR="008C6F22" w:rsidRPr="00E52740" w:rsidRDefault="008C6F22" w:rsidP="00612B88">
      <w:pPr>
        <w:widowControl/>
        <w:suppressAutoHyphens w:val="0"/>
        <w:autoSpaceDE/>
        <w:rPr>
          <w:rFonts w:eastAsia="Times New Roman"/>
          <w:bCs/>
          <w:color w:val="000000" w:themeColor="text1"/>
          <w:lang w:eastAsia="ru-RU" w:bidi="ar-SA"/>
        </w:rPr>
      </w:pPr>
    </w:p>
    <w:p w14:paraId="0150BB06" w14:textId="79F945E4" w:rsidR="00385D1B" w:rsidRPr="00E52740"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E52740">
        <w:rPr>
          <w:bCs/>
          <w:color w:val="000000"/>
          <w:lang w:eastAsia="ru-RU" w:bidi="ar-SA"/>
        </w:rPr>
        <w:t>ТЕХНІЧНІ, ЯКІСНІ ТА КІЛЬКІСНІ ХАРАКТЕРИСТИКИ ПРЕДМЕТА ЗАКУПІВЛІ</w:t>
      </w:r>
    </w:p>
    <w:p w14:paraId="18ED4F47" w14:textId="77777777" w:rsidR="00385D1B" w:rsidRPr="00E52740" w:rsidRDefault="00385D1B" w:rsidP="00612B88">
      <w:pPr>
        <w:widowControl/>
        <w:tabs>
          <w:tab w:val="left" w:pos="0"/>
        </w:tabs>
        <w:suppressAutoHyphens w:val="0"/>
        <w:autoSpaceDE/>
        <w:ind w:left="284"/>
        <w:jc w:val="both"/>
        <w:rPr>
          <w:rFonts w:eastAsia="Times New Roman"/>
          <w:b w:val="0"/>
          <w:color w:val="000000"/>
          <w:lang w:eastAsia="ru-RU" w:bidi="ar-SA"/>
        </w:rPr>
      </w:pPr>
    </w:p>
    <w:p w14:paraId="6307246B" w14:textId="77777777" w:rsidR="00385D1B" w:rsidRPr="00E52740" w:rsidRDefault="00385D1B" w:rsidP="00612B88">
      <w:pPr>
        <w:widowControl/>
        <w:suppressAutoHyphens w:val="0"/>
        <w:autoSpaceDE/>
        <w:rPr>
          <w:rFonts w:eastAsia="Tahoma"/>
          <w:color w:val="00000A"/>
          <w:lang w:eastAsia="zh-CN" w:bidi="hi-IN"/>
        </w:rPr>
      </w:pPr>
      <w:r w:rsidRPr="00E52740">
        <w:rPr>
          <w:rFonts w:eastAsia="Tahoma"/>
          <w:color w:val="00000A"/>
          <w:lang w:eastAsia="zh-CN" w:bidi="hi-IN"/>
        </w:rPr>
        <w:t>ТЕХНІЧНА СПЕЦИФІКАЦІЯ</w:t>
      </w:r>
    </w:p>
    <w:p w14:paraId="0CA033DC" w14:textId="77777777" w:rsidR="00C57399" w:rsidRPr="00E52740" w:rsidRDefault="00C57399" w:rsidP="00C57399">
      <w:pPr>
        <w:widowControl/>
        <w:autoSpaceDE/>
        <w:ind w:firstLine="360"/>
        <w:jc w:val="both"/>
        <w:rPr>
          <w:rFonts w:eastAsia="Times New Roman"/>
          <w:b w:val="0"/>
          <w:lang w:eastAsia="ar-SA" w:bidi="ar-SA"/>
        </w:rPr>
      </w:pPr>
      <w:r w:rsidRPr="00E52740">
        <w:rPr>
          <w:rFonts w:eastAsia="Times New Roman"/>
          <w:b w:val="0"/>
          <w:lang w:eastAsia="ar-SA" w:bidi="ar-SA"/>
        </w:rPr>
        <w:t>Запропонований Учасником товар</w:t>
      </w:r>
      <w:r w:rsidRPr="00E52740">
        <w:rPr>
          <w:rFonts w:eastAsia="Times New Roman"/>
          <w:b w:val="0"/>
          <w:i/>
          <w:lang w:eastAsia="ar-SA" w:bidi="ar-SA"/>
        </w:rPr>
        <w:t xml:space="preserve"> </w:t>
      </w:r>
      <w:r w:rsidRPr="00E52740">
        <w:rPr>
          <w:rFonts w:eastAsia="Times New Roman"/>
          <w:b w:val="0"/>
          <w:lang w:eastAsia="ar-SA" w:bidi="ar-SA"/>
        </w:rPr>
        <w:t>повинен відповідати діючим стандартам, а саме:</w:t>
      </w:r>
    </w:p>
    <w:p w14:paraId="78F23B29" w14:textId="77777777" w:rsidR="00C57399" w:rsidRPr="00E52740" w:rsidRDefault="00C57399" w:rsidP="00C57399">
      <w:pPr>
        <w:widowControl/>
        <w:autoSpaceDE/>
        <w:ind w:firstLine="360"/>
        <w:jc w:val="both"/>
        <w:rPr>
          <w:rFonts w:eastAsia="Times New Roman"/>
          <w:b w:val="0"/>
          <w:lang w:eastAsia="ar-SA" w:bidi="ar-SA"/>
        </w:rPr>
      </w:pPr>
      <w:r w:rsidRPr="00E52740">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C57399" w:rsidRPr="00E52740" w14:paraId="55E235E7" w14:textId="77777777" w:rsidTr="004D2921">
        <w:tc>
          <w:tcPr>
            <w:tcW w:w="1951" w:type="dxa"/>
          </w:tcPr>
          <w:p w14:paraId="7FD49598" w14:textId="77777777" w:rsidR="00C57399" w:rsidRPr="00E52740" w:rsidRDefault="00C57399" w:rsidP="004D2921">
            <w:pPr>
              <w:widowControl/>
              <w:autoSpaceDE/>
              <w:rPr>
                <w:rFonts w:eastAsia="Times New Roman"/>
                <w:lang w:eastAsia="ar-SA" w:bidi="ar-SA"/>
              </w:rPr>
            </w:pPr>
            <w:r w:rsidRPr="00E52740">
              <w:rPr>
                <w:rFonts w:eastAsia="Times New Roman"/>
                <w:lang w:eastAsia="ar-SA" w:bidi="ar-SA"/>
              </w:rPr>
              <w:t>Найменування предмету закупівлі</w:t>
            </w:r>
          </w:p>
        </w:tc>
        <w:tc>
          <w:tcPr>
            <w:tcW w:w="5954" w:type="dxa"/>
          </w:tcPr>
          <w:p w14:paraId="197BD23F" w14:textId="77777777" w:rsidR="00C57399" w:rsidRPr="00E52740" w:rsidRDefault="00C57399" w:rsidP="004D2921">
            <w:pPr>
              <w:widowControl/>
              <w:autoSpaceDE/>
              <w:rPr>
                <w:rFonts w:eastAsia="Times New Roman"/>
                <w:lang w:eastAsia="ar-SA" w:bidi="ar-SA"/>
              </w:rPr>
            </w:pPr>
            <w:r w:rsidRPr="00E52740">
              <w:rPr>
                <w:rFonts w:eastAsia="Times New Roman"/>
                <w:color w:val="000000"/>
                <w:lang w:eastAsia="ru-RU" w:bidi="ar-SA"/>
              </w:rPr>
              <w:t>Вимоги щодо якості (встановлені стандарти)</w:t>
            </w:r>
          </w:p>
        </w:tc>
        <w:tc>
          <w:tcPr>
            <w:tcW w:w="1661" w:type="dxa"/>
          </w:tcPr>
          <w:p w14:paraId="3E3D6F43" w14:textId="77777777" w:rsidR="00C57399" w:rsidRPr="00E52740" w:rsidRDefault="00C57399" w:rsidP="004D2921">
            <w:pPr>
              <w:widowControl/>
              <w:autoSpaceDE/>
              <w:rPr>
                <w:rFonts w:eastAsia="Times New Roman"/>
                <w:lang w:eastAsia="ar-SA" w:bidi="ar-SA"/>
              </w:rPr>
            </w:pPr>
            <w:r w:rsidRPr="00E52740">
              <w:rPr>
                <w:rFonts w:eastAsia="Times New Roman"/>
                <w:lang w:eastAsia="ar-SA" w:bidi="ar-SA"/>
              </w:rPr>
              <w:t>Кількість</w:t>
            </w:r>
          </w:p>
        </w:tc>
      </w:tr>
      <w:tr w:rsidR="00C57399" w:rsidRPr="00E52740" w14:paraId="2D7B6A7D" w14:textId="77777777" w:rsidTr="004D2921">
        <w:tc>
          <w:tcPr>
            <w:tcW w:w="1951" w:type="dxa"/>
          </w:tcPr>
          <w:p w14:paraId="623AD394" w14:textId="77777777" w:rsidR="00C57399" w:rsidRPr="00E52740" w:rsidRDefault="00C57399" w:rsidP="004D2921">
            <w:pPr>
              <w:widowControl/>
              <w:autoSpaceDE/>
              <w:jc w:val="left"/>
              <w:rPr>
                <w:rFonts w:eastAsia="Times New Roman"/>
                <w:lang w:eastAsia="ar-SA" w:bidi="ar-SA"/>
              </w:rPr>
            </w:pPr>
            <w:r w:rsidRPr="00E52740">
              <w:rPr>
                <w:rFonts w:eastAsia="Times New Roman"/>
                <w:b w:val="0"/>
                <w:lang w:eastAsia="ar-SA" w:bidi="ar-SA"/>
              </w:rPr>
              <w:t>Природний газ</w:t>
            </w:r>
          </w:p>
        </w:tc>
        <w:tc>
          <w:tcPr>
            <w:tcW w:w="5954" w:type="dxa"/>
          </w:tcPr>
          <w:p w14:paraId="05D3CDDB" w14:textId="164DB4D1" w:rsidR="00C57399" w:rsidRPr="00E52740" w:rsidRDefault="00121473"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М</w:t>
            </w:r>
            <w:r w:rsidR="00C57399" w:rsidRPr="00E52740">
              <w:rPr>
                <w:rFonts w:eastAsia="Times New Roman"/>
                <w:b w:val="0"/>
                <w:color w:val="000000"/>
                <w:sz w:val="20"/>
                <w:szCs w:val="20"/>
                <w:lang w:eastAsia="ru-RU" w:bidi="ar-SA"/>
              </w:rPr>
              <w:t>інімально допустиме значення нижчої теплоти згоряння природного газу</w:t>
            </w:r>
            <w:r w:rsidRPr="00E52740">
              <w:rPr>
                <w:rFonts w:eastAsia="Times New Roman"/>
                <w:b w:val="0"/>
                <w:color w:val="000000"/>
                <w:sz w:val="20"/>
                <w:szCs w:val="20"/>
                <w:lang w:eastAsia="ru-RU" w:bidi="ar-SA"/>
              </w:rPr>
              <w:t xml:space="preserve"> повинне бути не менше </w:t>
            </w:r>
            <w:r w:rsidR="00C57399" w:rsidRPr="00E52740">
              <w:rPr>
                <w:rFonts w:eastAsia="Times New Roman"/>
                <w:b w:val="0"/>
                <w:color w:val="000000"/>
                <w:sz w:val="20"/>
                <w:szCs w:val="20"/>
                <w:lang w:eastAsia="ru-RU" w:bidi="ar-SA"/>
              </w:rPr>
              <w:t xml:space="preserve">7600 ккал/м3 (31,8 МДж/м3). Допустимий діапазон вищого числа Воббе регламентується від 9840 ккал/м3 (41,2 МДж/м3) до 13020 ккал/м3 (54,5 МДж/м3) з допустимим максимальним відхиленням від номінального значення ±5%. </w:t>
            </w:r>
            <w:r w:rsidRPr="00E52740">
              <w:rPr>
                <w:rFonts w:eastAsia="Times New Roman"/>
                <w:b w:val="0"/>
                <w:color w:val="000000"/>
                <w:sz w:val="20"/>
                <w:szCs w:val="20"/>
                <w:lang w:eastAsia="ru-RU" w:bidi="ar-SA"/>
              </w:rPr>
              <w:t>В</w:t>
            </w:r>
            <w:r w:rsidR="00C57399" w:rsidRPr="00E52740">
              <w:rPr>
                <w:rFonts w:eastAsia="Times New Roman"/>
                <w:b w:val="0"/>
                <w:color w:val="000000"/>
                <w:sz w:val="20"/>
                <w:szCs w:val="20"/>
                <w:lang w:eastAsia="ru-RU" w:bidi="ar-SA"/>
              </w:rPr>
              <w:t xml:space="preserve">міст метану, азоту, водню чи важких вуглеводнів у природному газу не нормується. </w:t>
            </w:r>
          </w:p>
          <w:p w14:paraId="298CEC0E" w14:textId="2D92B368" w:rsidR="00C57399" w:rsidRPr="00E52740" w:rsidRDefault="00C57399"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Фізико-хімічні показники  природного газу, котрий постачається Замовнику, повинні відповідати  ДСТУ ISO 13686:2015, ДСТУ ISO 13443:2015, положенням Кодексу газотранспортної системи, Кодексу газорозподільних систем.</w:t>
            </w:r>
          </w:p>
          <w:p w14:paraId="1E488FFB" w14:textId="77777777" w:rsidR="00C57399" w:rsidRPr="00E52740" w:rsidRDefault="00C57399" w:rsidP="00121473">
            <w:pPr>
              <w:widowControl/>
              <w:autoSpaceDE/>
              <w:jc w:val="both"/>
              <w:rPr>
                <w:rFonts w:eastAsia="Times New Roman"/>
                <w:b w:val="0"/>
                <w:color w:val="000000"/>
                <w:sz w:val="20"/>
                <w:szCs w:val="20"/>
                <w:lang w:eastAsia="ru-RU" w:bidi="ar-SA"/>
              </w:rPr>
            </w:pPr>
            <w:r w:rsidRPr="00E52740">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60C8612E" w14:textId="77777777" w:rsidR="00C57399" w:rsidRPr="00E52740" w:rsidRDefault="00C57399" w:rsidP="00121473">
            <w:pPr>
              <w:widowControl/>
              <w:autoSpaceDE/>
              <w:jc w:val="both"/>
              <w:rPr>
                <w:rFonts w:eastAsia="Times New Roman"/>
                <w:sz w:val="20"/>
                <w:szCs w:val="20"/>
                <w:lang w:eastAsia="ar-SA" w:bidi="ar-SA"/>
              </w:rPr>
            </w:pPr>
            <w:r w:rsidRPr="00E52740">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14:paraId="0245091E" w14:textId="4DC36990" w:rsidR="00C57399" w:rsidRPr="00E52740" w:rsidRDefault="00C57399" w:rsidP="004D2921">
            <w:pPr>
              <w:widowControl/>
              <w:autoSpaceDE/>
              <w:jc w:val="both"/>
              <w:rPr>
                <w:rFonts w:eastAsia="Times New Roman"/>
                <w:b w:val="0"/>
                <w:lang w:eastAsia="ar-SA" w:bidi="ar-SA"/>
              </w:rPr>
            </w:pPr>
            <w:r w:rsidRPr="00E52740">
              <w:rPr>
                <w:b w:val="0"/>
                <w:color w:val="000000"/>
                <w:lang w:eastAsia="ru-RU" w:bidi="ar-SA"/>
              </w:rPr>
              <w:t>49</w:t>
            </w:r>
            <w:r w:rsidRPr="00E52740">
              <w:rPr>
                <w:b w:val="0"/>
                <w:color w:val="000000"/>
                <w:lang w:eastAsia="ru-RU" w:bidi="ar-SA"/>
              </w:rPr>
              <w:t> </w:t>
            </w:r>
            <w:r w:rsidRPr="00E52740">
              <w:rPr>
                <w:b w:val="0"/>
                <w:color w:val="000000"/>
                <w:lang w:eastAsia="ru-RU" w:bidi="ar-SA"/>
              </w:rPr>
              <w:t>5</w:t>
            </w:r>
            <w:r w:rsidRPr="00E52740">
              <w:rPr>
                <w:b w:val="0"/>
                <w:color w:val="000000"/>
                <w:lang w:eastAsia="ru-RU" w:bidi="ar-SA"/>
              </w:rPr>
              <w:t>00 куб.м.</w:t>
            </w:r>
          </w:p>
        </w:tc>
      </w:tr>
    </w:tbl>
    <w:p w14:paraId="72B105CA" w14:textId="77777777" w:rsidR="00C57399" w:rsidRPr="00E52740" w:rsidRDefault="00C57399" w:rsidP="00C57399">
      <w:pPr>
        <w:widowControl/>
        <w:autoSpaceDN w:val="0"/>
        <w:adjustRightInd w:val="0"/>
        <w:ind w:firstLine="425"/>
        <w:jc w:val="both"/>
        <w:rPr>
          <w:rFonts w:eastAsia="Times New Roman"/>
          <w:b w:val="0"/>
          <w:lang w:eastAsia="ar-SA" w:bidi="ar-SA"/>
        </w:rPr>
      </w:pPr>
    </w:p>
    <w:p w14:paraId="7F48B9FB" w14:textId="02E57A96" w:rsidR="00121473" w:rsidRPr="00E52740" w:rsidRDefault="00385D1B" w:rsidP="00121473">
      <w:pPr>
        <w:ind w:firstLine="284"/>
        <w:jc w:val="both"/>
        <w:rPr>
          <w:rFonts w:eastAsia="Times New Roman"/>
          <w:b w:val="0"/>
          <w:color w:val="000000" w:themeColor="text1"/>
          <w:lang w:eastAsia="ar-SA"/>
        </w:rPr>
      </w:pPr>
      <w:r w:rsidRPr="00E52740">
        <w:rPr>
          <w:rFonts w:eastAsia="Times New Roman"/>
          <w:b w:val="0"/>
          <w:lang w:eastAsia="ru-RU" w:bidi="ar-SA"/>
        </w:rPr>
        <w:t xml:space="preserve"> </w:t>
      </w:r>
      <w:r w:rsidR="00121473" w:rsidRPr="00E52740">
        <w:rPr>
          <w:rFonts w:eastAsia="Times New Roman"/>
          <w:color w:val="000000" w:themeColor="text1"/>
          <w:lang w:eastAsia="ar-SA"/>
        </w:rPr>
        <w:t>ІІ.</w:t>
      </w:r>
      <w:r w:rsidR="00121473" w:rsidRPr="00E52740">
        <w:rPr>
          <w:rFonts w:eastAsia="Times New Roman"/>
          <w:b w:val="0"/>
          <w:color w:val="000000" w:themeColor="text1"/>
          <w:lang w:eastAsia="ar-SA"/>
        </w:rPr>
        <w:t xml:space="preserve"> Інформація про відповідність запропонованого товару </w:t>
      </w:r>
      <w:r w:rsidR="00121473" w:rsidRPr="00E52740">
        <w:rPr>
          <w:rFonts w:eastAsia="Times New Roman"/>
          <w:b w:val="0"/>
          <w:color w:val="000000" w:themeColor="text1"/>
          <w:lang w:eastAsia="ar-SA"/>
        </w:rPr>
        <w:t xml:space="preserve">технічним та </w:t>
      </w:r>
      <w:r w:rsidR="00121473" w:rsidRPr="00E52740">
        <w:rPr>
          <w:rFonts w:eastAsia="Times New Roman"/>
          <w:b w:val="0"/>
          <w:color w:val="000000" w:themeColor="text1"/>
          <w:lang w:eastAsia="ar-SA"/>
        </w:rPr>
        <w:t>якісним характеристикам повинна бути підтверджена в складі тендерної пропозиції наступними документами:</w:t>
      </w:r>
    </w:p>
    <w:p w14:paraId="2413CE0B" w14:textId="77777777" w:rsidR="00121473" w:rsidRPr="00E52740" w:rsidRDefault="00121473" w:rsidP="00121473">
      <w:pPr>
        <w:jc w:val="both"/>
        <w:rPr>
          <w:rFonts w:eastAsia="Times New Roman"/>
          <w:b w:val="0"/>
          <w:color w:val="000000" w:themeColor="text1"/>
          <w:lang w:eastAsia="ar-SA"/>
        </w:rPr>
      </w:pPr>
      <w:r w:rsidRPr="00E52740">
        <w:rPr>
          <w:rFonts w:eastAsia="Times New Roman"/>
          <w:color w:val="000000" w:themeColor="text1"/>
          <w:lang w:eastAsia="ar-SA"/>
        </w:rPr>
        <w:t>1.</w:t>
      </w:r>
      <w:r w:rsidRPr="00E52740">
        <w:rPr>
          <w:rFonts w:eastAsia="Times New Roman"/>
          <w:b w:val="0"/>
          <w:color w:val="000000" w:themeColor="text1"/>
          <w:lang w:eastAsia="ar-SA"/>
        </w:rPr>
        <w:t xml:space="preserve"> Сканкопією з паспорту фізико-хімічних показників природного газу на минулу партію запропонованого товару.</w:t>
      </w:r>
    </w:p>
    <w:p w14:paraId="01F7682E" w14:textId="0C4AF9BA" w:rsidR="001E6429" w:rsidRPr="00E52740" w:rsidRDefault="001E6429">
      <w:pPr>
        <w:widowControl/>
        <w:suppressAutoHyphens w:val="0"/>
        <w:autoSpaceDE/>
        <w:spacing w:after="160" w:line="259" w:lineRule="auto"/>
        <w:jc w:val="left"/>
        <w:rPr>
          <w:b w:val="0"/>
          <w:color w:val="000000"/>
          <w:lang w:eastAsia="ru-RU" w:bidi="ar-SA"/>
        </w:rPr>
      </w:pPr>
      <w:r w:rsidRPr="00E52740">
        <w:rPr>
          <w:b w:val="0"/>
          <w:color w:val="000000"/>
          <w:lang w:eastAsia="ru-RU" w:bidi="ar-SA"/>
        </w:rPr>
        <w:br w:type="page"/>
      </w:r>
    </w:p>
    <w:p w14:paraId="59942672" w14:textId="33E0F966" w:rsidR="00D14813" w:rsidRPr="00E52740" w:rsidRDefault="007D1B03" w:rsidP="00441A18">
      <w:pPr>
        <w:jc w:val="right"/>
        <w:rPr>
          <w:color w:val="000000" w:themeColor="text1"/>
          <w:lang w:eastAsia="ru-RU" w:bidi="ar-SA"/>
        </w:rPr>
      </w:pPr>
      <w:r w:rsidRPr="00E52740">
        <w:rPr>
          <w:color w:val="000000" w:themeColor="text1"/>
          <w:lang w:eastAsia="ru-RU" w:bidi="ar-SA"/>
        </w:rPr>
        <w:lastRenderedPageBreak/>
        <w:t xml:space="preserve">ДОДАТОК </w:t>
      </w:r>
      <w:r w:rsidR="00D14813" w:rsidRPr="00E52740">
        <w:rPr>
          <w:color w:val="000000" w:themeColor="text1"/>
          <w:lang w:eastAsia="ru-RU" w:bidi="ar-SA"/>
        </w:rPr>
        <w:t>3</w:t>
      </w:r>
    </w:p>
    <w:p w14:paraId="2393CA11" w14:textId="77777777" w:rsidR="00D14813" w:rsidRPr="00E52740" w:rsidRDefault="00D14813" w:rsidP="00620808">
      <w:pPr>
        <w:widowControl/>
        <w:suppressAutoHyphens w:val="0"/>
        <w:autoSpaceDE/>
        <w:jc w:val="right"/>
        <w:rPr>
          <w:rFonts w:eastAsia="Times New Roman"/>
          <w:b w:val="0"/>
          <w:color w:val="000000" w:themeColor="text1"/>
          <w:lang w:eastAsia="ru-RU" w:bidi="ar-SA"/>
        </w:rPr>
      </w:pPr>
      <w:r w:rsidRPr="00E52740">
        <w:rPr>
          <w:rFonts w:eastAsia="Times New Roman"/>
          <w:b w:val="0"/>
          <w:color w:val="000000" w:themeColor="text1"/>
          <w:lang w:eastAsia="ru-RU" w:bidi="ar-SA"/>
        </w:rPr>
        <w:t>до тендерної документації</w:t>
      </w:r>
    </w:p>
    <w:p w14:paraId="7914DD36" w14:textId="77777777" w:rsidR="00D14813" w:rsidRPr="00E52740" w:rsidRDefault="00D14813" w:rsidP="00620808">
      <w:pPr>
        <w:widowControl/>
        <w:suppressAutoHyphens w:val="0"/>
        <w:autoSpaceDE/>
        <w:rPr>
          <w:rFonts w:eastAsia="Times New Roman"/>
          <w:color w:val="000000" w:themeColor="text1"/>
          <w:lang w:eastAsia="ru-RU" w:bidi="ar-SA"/>
        </w:rPr>
      </w:pPr>
      <w:r w:rsidRPr="00E52740">
        <w:rPr>
          <w:rFonts w:eastAsia="Verdana"/>
          <w:color w:val="000000" w:themeColor="text1"/>
          <w:lang w:eastAsia="ru-RU" w:bidi="ar-SA"/>
        </w:rPr>
        <w:t>ПРОЕКТ ДОГОВОРУ ПРО ЗАКУПІВЛЮ</w:t>
      </w:r>
    </w:p>
    <w:p w14:paraId="7DB42275" w14:textId="77777777" w:rsidR="00EF2036" w:rsidRPr="00E52740" w:rsidRDefault="00EF2036" w:rsidP="00425545">
      <w:pPr>
        <w:rPr>
          <w:lang w:eastAsia="ar-SA" w:bidi="ar-SA"/>
        </w:rPr>
      </w:pPr>
      <w:bookmarkStart w:id="11" w:name="o104"/>
      <w:bookmarkStart w:id="12" w:name="o20"/>
      <w:bookmarkEnd w:id="11"/>
      <w:bookmarkEnd w:id="12"/>
    </w:p>
    <w:p w14:paraId="28FA8A53" w14:textId="77777777" w:rsidR="00425545" w:rsidRPr="00E52740" w:rsidRDefault="00425545" w:rsidP="00425545">
      <w:pPr>
        <w:rPr>
          <w:rFonts w:eastAsia="Times New Roman"/>
          <w:bCs/>
          <w:lang w:bidi="ar-SA"/>
        </w:rPr>
      </w:pPr>
      <w:bookmarkStart w:id="13" w:name="24"/>
      <w:bookmarkEnd w:id="13"/>
      <w:r w:rsidRPr="00E52740">
        <w:rPr>
          <w:rFonts w:eastAsia="Times New Roman"/>
          <w:bCs/>
          <w:lang w:bidi="ar-SA"/>
        </w:rPr>
        <w:t>Договір №____________</w:t>
      </w:r>
    </w:p>
    <w:p w14:paraId="2151F80B" w14:textId="2E9969BF" w:rsidR="00425545" w:rsidRPr="00E52740" w:rsidRDefault="00425545" w:rsidP="00425545">
      <w:pPr>
        <w:rPr>
          <w:rFonts w:eastAsia="Times New Roman"/>
          <w:bCs/>
          <w:lang w:bidi="ar-SA"/>
        </w:rPr>
      </w:pPr>
      <w:r w:rsidRPr="00E52740">
        <w:rPr>
          <w:rFonts w:eastAsia="Times New Roman"/>
          <w:bCs/>
          <w:lang w:bidi="ar-SA"/>
        </w:rPr>
        <w:t>постачання природного газу</w:t>
      </w:r>
    </w:p>
    <w:p w14:paraId="60A586D3"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м. Київ</w:t>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r>
      <w:r w:rsidRPr="00425545">
        <w:rPr>
          <w:rFonts w:ascii="Times New Roman CYR" w:eastAsia="Calibri" w:hAnsi="Times New Roman CYR"/>
          <w:b w:val="0"/>
          <w:lang w:eastAsia="ar-SA" w:bidi="ar-SA"/>
        </w:rPr>
        <w:tab/>
        <w:t>«_____»__________ 2023 року</w:t>
      </w:r>
    </w:p>
    <w:p w14:paraId="49323BC5" w14:textId="77777777" w:rsidR="00425545" w:rsidRPr="00425545" w:rsidRDefault="00425545" w:rsidP="00425545">
      <w:pPr>
        <w:widowControl/>
        <w:suppressAutoHyphens w:val="0"/>
        <w:autoSpaceDE/>
        <w:jc w:val="both"/>
        <w:rPr>
          <w:rFonts w:eastAsia="Times New Roman"/>
          <w:b w:val="0"/>
          <w:color w:val="000000"/>
          <w:lang w:bidi="ar-SA"/>
        </w:rPr>
      </w:pPr>
      <w:r w:rsidRPr="00425545">
        <w:rPr>
          <w:rFonts w:eastAsia="Times New Roman"/>
          <w:b w:val="0"/>
          <w:lang w:bidi="ar-SA"/>
        </w:rPr>
        <w:t xml:space="preserve">______________________________________________, EIC-код _____________________, (далі - «Споживач»), </w:t>
      </w:r>
      <w:r w:rsidRPr="00425545">
        <w:rPr>
          <w:rFonts w:eastAsia="Times New Roman"/>
          <w:b w:val="0"/>
          <w:color w:val="000000"/>
          <w:lang w:bidi="ar-SA"/>
        </w:rPr>
        <w:t>в особі _______________________</w:t>
      </w:r>
      <w:r w:rsidRPr="00425545">
        <w:rPr>
          <w:rFonts w:eastAsia="Times New Roman"/>
          <w:b w:val="0"/>
          <w:lang w:bidi="ar-SA"/>
        </w:rPr>
        <w:t>, який діє на підставі Статуту, з</w:t>
      </w:r>
      <w:r w:rsidRPr="00425545">
        <w:rPr>
          <w:rFonts w:eastAsia="Times New Roman"/>
          <w:b w:val="0"/>
          <w:color w:val="000000"/>
          <w:lang w:bidi="ar-SA"/>
        </w:rPr>
        <w:t xml:space="preserve"> однієї сторони, та__________________________________________________________________</w:t>
      </w:r>
      <w:r w:rsidRPr="00425545">
        <w:rPr>
          <w:rFonts w:eastAsia="Times New Roman"/>
          <w:lang w:bidi="ar-SA"/>
        </w:rPr>
        <w:t xml:space="preserve"> </w:t>
      </w:r>
      <w:r w:rsidRPr="00425545">
        <w:rPr>
          <w:rFonts w:eastAsia="Times New Roman"/>
          <w:b w:val="0"/>
          <w:lang w:bidi="ar-SA"/>
        </w:rPr>
        <w:t xml:space="preserve">, ЕІС-код </w:t>
      </w:r>
      <w:r w:rsidRPr="00425545">
        <w:rPr>
          <w:rFonts w:eastAsia="Times New Roman"/>
          <w:b w:val="0"/>
          <w:color w:val="000000"/>
          <w:lang w:eastAsia="uk-UA" w:bidi="ar-SA"/>
        </w:rPr>
        <w:t>__________________</w:t>
      </w:r>
      <w:r w:rsidRPr="00425545">
        <w:rPr>
          <w:rFonts w:eastAsia="Times New Roman"/>
          <w:b w:val="0"/>
          <w:lang w:bidi="ar-SA"/>
        </w:rPr>
        <w:t>, (далі - Постачальник), в особі _______________________________, який діє на підставі _______________, з другої сторони, разом – Сторони, керуючись Законами України «Про ринок природного газу» та «Про публічні закупівлі», «Про затвердження Правил постачання природного газу», які затверджені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 вересня 2015 року № 2494,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постановою Кабінету Міністрів України від 12 жовтня 2022 р. № 1178 «</w:t>
      </w:r>
      <w:r w:rsidRPr="00425545">
        <w:rPr>
          <w:rFonts w:eastAsia="Times New Roman"/>
          <w:b w:val="0"/>
          <w:shd w:val="clear" w:color="auto" w:fill="FFFFFF"/>
          <w:lang w:bidi="ar-S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425545">
        <w:rPr>
          <w:rFonts w:eastAsia="Times New Roman"/>
          <w:b w:val="0"/>
          <w:lang w:bidi="ar-SA"/>
        </w:rPr>
        <w:t xml:space="preserve">та чинним законодавством України, Сторони уклали цей Договір постачання природного газу  (далі - Договір) на наведених нижче умовах про наступне: </w:t>
      </w:r>
    </w:p>
    <w:p w14:paraId="58BF44C0" w14:textId="77777777" w:rsidR="00425545" w:rsidRPr="00425545" w:rsidRDefault="00425545" w:rsidP="00425545">
      <w:pPr>
        <w:keepNext/>
        <w:widowControl/>
        <w:suppressAutoHyphens w:val="0"/>
        <w:autoSpaceDE/>
        <w:outlineLvl w:val="2"/>
        <w:rPr>
          <w:rFonts w:eastAsia="Times New Roman"/>
          <w:b w:val="0"/>
          <w:bCs/>
          <w:lang w:eastAsia="x-none" w:bidi="ar-SA"/>
        </w:rPr>
      </w:pPr>
      <w:r w:rsidRPr="00425545">
        <w:rPr>
          <w:rFonts w:eastAsia="Times New Roman"/>
          <w:bCs/>
          <w:lang w:eastAsia="x-none" w:bidi="ar-SA"/>
        </w:rPr>
        <w:t xml:space="preserve">1. ПРЕДМЕТ ДОГОВОРУ </w:t>
      </w:r>
    </w:p>
    <w:p w14:paraId="3CBD65A6" w14:textId="77777777" w:rsidR="00425545" w:rsidRPr="00425545" w:rsidRDefault="00425545" w:rsidP="00425545">
      <w:pPr>
        <w:widowControl/>
        <w:numPr>
          <w:ilvl w:val="1"/>
          <w:numId w:val="40"/>
        </w:numPr>
        <w:tabs>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За цим Договором, Постачальник зобов’язується постачати Споживачеві природний газ, в об’ємах (обсягах) і порядку, передбачених Договором для забезпечення потреб Споживача, а Споживач зобов`язується своєчасно сплачувати Постачальнику вартість природного газу в розмірах, строки, порядку та на умовах, передбачених  цим Договором, та відшкодувати витрати на доступ до вільних потужностей до точок виходу з фізичним розташуванням до газорозподільних систем Оператора ГРМ, на ліцензованій території якого знаходяться об’єкти Споживача, у розмірі згідно встановленого  НКРЕКП та/або Оператором ГТС тарифу та коефіцієнту у відповідності з умовами даного Договору.</w:t>
      </w:r>
    </w:p>
    <w:p w14:paraId="48F15A5C" w14:textId="03D4A92F" w:rsidR="00425545" w:rsidRPr="00425545" w:rsidRDefault="00425545" w:rsidP="00425545">
      <w:pPr>
        <w:widowControl/>
        <w:suppressAutoHyphens w:val="0"/>
        <w:autoSpaceDE/>
        <w:jc w:val="both"/>
        <w:rPr>
          <w:rFonts w:eastAsia="Calibri"/>
          <w:b w:val="0"/>
          <w:lang w:eastAsia="ru-RU" w:bidi="ar-SA"/>
        </w:rPr>
      </w:pPr>
      <w:r w:rsidRPr="00425545">
        <w:rPr>
          <w:rFonts w:eastAsia="Calibri"/>
          <w:b w:val="0"/>
          <w:lang w:eastAsia="ru-RU" w:bidi="ar-SA"/>
        </w:rPr>
        <w:t>Найменування товару -</w:t>
      </w:r>
      <w:r w:rsidRPr="00E52740">
        <w:rPr>
          <w:rFonts w:eastAsia="Calibri"/>
          <w:b w:val="0"/>
          <w:lang w:eastAsia="ru-RU" w:bidi="ar-SA"/>
        </w:rPr>
        <w:t xml:space="preserve"> </w:t>
      </w:r>
      <w:r w:rsidRPr="00425545">
        <w:rPr>
          <w:rFonts w:eastAsia="Calibri"/>
          <w:b w:val="0"/>
          <w:lang w:eastAsia="ru-RU" w:bidi="ar-SA"/>
        </w:rPr>
        <w:t>код за ДК 021:2015: 09120000-6 Газове паливо (природний газ).</w:t>
      </w:r>
    </w:p>
    <w:p w14:paraId="6E245914" w14:textId="77777777" w:rsidR="00425545" w:rsidRPr="00425545" w:rsidRDefault="00425545" w:rsidP="00425545">
      <w:pPr>
        <w:widowControl/>
        <w:numPr>
          <w:ilvl w:val="1"/>
          <w:numId w:val="40"/>
        </w:numPr>
        <w:tabs>
          <w:tab w:val="left" w:pos="0"/>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Найменування Оператора газорозподільної системи (далі – Оператор ГРМ), з яким Споживач уклав договір розподілу природного газу: «_______________». </w:t>
      </w:r>
      <w:r w:rsidRPr="00425545">
        <w:rPr>
          <w:rFonts w:eastAsia="Times New Roman"/>
          <w:b w:val="0"/>
          <w:lang w:eastAsia="ru-RU" w:bidi="ar-SA"/>
        </w:rPr>
        <w:br/>
        <w:t>Договір розподілу природного газу між Споживачем та Оператором ГРМ укладено на підставі заяви-приєднання №______________ від _________ року.</w:t>
      </w:r>
    </w:p>
    <w:p w14:paraId="037A566C" w14:textId="77777777" w:rsidR="00425545" w:rsidRPr="00425545" w:rsidRDefault="00425545" w:rsidP="00425545">
      <w:pPr>
        <w:widowControl/>
        <w:suppressAutoHyphens w:val="0"/>
        <w:autoSpaceDE/>
        <w:jc w:val="both"/>
        <w:rPr>
          <w:rFonts w:eastAsia="Calibri"/>
          <w:b w:val="0"/>
          <w:lang w:eastAsia="ru-RU" w:bidi="ar-SA"/>
        </w:rPr>
      </w:pPr>
    </w:p>
    <w:p w14:paraId="07520DFB" w14:textId="77777777" w:rsidR="00425545" w:rsidRPr="00425545" w:rsidRDefault="00425545" w:rsidP="00425545">
      <w:pPr>
        <w:autoSpaceDE/>
        <w:rPr>
          <w:rFonts w:eastAsia="Times New Roman"/>
          <w:bCs/>
          <w:lang w:eastAsia="ar-SA" w:bidi="ar-SA"/>
        </w:rPr>
      </w:pPr>
      <w:r w:rsidRPr="00425545">
        <w:rPr>
          <w:rFonts w:ascii="&amp;Iaoa?ao?a" w:eastAsia="Times New Roman" w:hAnsi="&amp;Iaoa?ao?a" w:cs="&amp;Iaoa?ao?a"/>
          <w:b w:val="0"/>
          <w:lang w:eastAsia="ar-SA" w:bidi="ar-SA"/>
        </w:rPr>
        <w:t xml:space="preserve"> </w:t>
      </w:r>
      <w:r w:rsidRPr="00425545">
        <w:rPr>
          <w:rFonts w:eastAsia="Times New Roman"/>
          <w:bCs/>
          <w:lang w:eastAsia="ar-SA" w:bidi="ar-SA"/>
        </w:rPr>
        <w:t>2. КІЛЬКІСТЬ ТА ЯКІСТЬ ГАЗУ</w:t>
      </w:r>
    </w:p>
    <w:p w14:paraId="71EF181E" w14:textId="77777777" w:rsidR="00425545" w:rsidRPr="00425545" w:rsidRDefault="00425545" w:rsidP="00425545">
      <w:pPr>
        <w:widowControl/>
        <w:numPr>
          <w:ilvl w:val="1"/>
          <w:numId w:val="30"/>
        </w:numPr>
        <w:tabs>
          <w:tab w:val="left" w:pos="567"/>
          <w:tab w:val="left" w:pos="1276"/>
        </w:tabs>
        <w:suppressAutoHyphens w:val="0"/>
        <w:autoSpaceDE/>
        <w:ind w:left="0" w:firstLine="0"/>
        <w:jc w:val="both"/>
        <w:rPr>
          <w:rFonts w:eastAsia="Times New Roman"/>
          <w:b w:val="0"/>
          <w:lang w:eastAsia="ru-RU" w:bidi="ar-SA"/>
        </w:rPr>
      </w:pPr>
      <w:r w:rsidRPr="00425545">
        <w:rPr>
          <w:rFonts w:eastAsia="Times New Roman"/>
          <w:b w:val="0"/>
          <w:lang w:eastAsia="ru-RU" w:bidi="ar-SA"/>
        </w:rPr>
        <w:t xml:space="preserve">Річний плановий обсяг постачання газу до _____________ тис. м³ </w:t>
      </w:r>
    </w:p>
    <w:p w14:paraId="7C7D311A" w14:textId="77777777" w:rsidR="00425545" w:rsidRPr="00425545" w:rsidRDefault="00425545" w:rsidP="00425545">
      <w:pPr>
        <w:widowControl/>
        <w:tabs>
          <w:tab w:val="left" w:pos="0"/>
        </w:tabs>
        <w:suppressAutoHyphens w:val="0"/>
        <w:autoSpaceDE/>
        <w:jc w:val="both"/>
        <w:rPr>
          <w:rFonts w:eastAsia="Calibri"/>
          <w:b w:val="0"/>
          <w:lang w:eastAsia="ru-RU" w:bidi="ar-SA"/>
        </w:rPr>
      </w:pPr>
      <w:r w:rsidRPr="00425545">
        <w:rPr>
          <w:rFonts w:eastAsia="Calibri"/>
          <w:b w:val="0"/>
          <w:lang w:eastAsia="ru-RU" w:bidi="ar-SA"/>
        </w:rPr>
        <w:t>Планові обсяги постачання газу по місяцях:</w:t>
      </w:r>
    </w:p>
    <w:tbl>
      <w:tblPr>
        <w:tblpPr w:leftFromText="180" w:rightFromText="180" w:vertAnchor="text" w:horzAnchor="margin" w:tblpXSpec="center" w:tblpY="161"/>
        <w:tblW w:w="10627" w:type="dxa"/>
        <w:tblLayout w:type="fixed"/>
        <w:tblLook w:val="0000" w:firstRow="0" w:lastRow="0" w:firstColumn="0" w:lastColumn="0" w:noHBand="0" w:noVBand="0"/>
      </w:tblPr>
      <w:tblGrid>
        <w:gridCol w:w="1276"/>
        <w:gridCol w:w="1276"/>
        <w:gridCol w:w="1417"/>
        <w:gridCol w:w="1276"/>
        <w:gridCol w:w="1559"/>
        <w:gridCol w:w="1276"/>
        <w:gridCol w:w="1417"/>
        <w:gridCol w:w="1130"/>
      </w:tblGrid>
      <w:tr w:rsidR="00425545" w:rsidRPr="00425545" w14:paraId="7A54590E" w14:textId="77777777" w:rsidTr="004D2921">
        <w:trPr>
          <w:trHeight w:val="50"/>
        </w:trPr>
        <w:tc>
          <w:tcPr>
            <w:tcW w:w="1276" w:type="dxa"/>
            <w:tcBorders>
              <w:top w:val="single" w:sz="4" w:space="0" w:color="000000"/>
              <w:left w:val="single" w:sz="4" w:space="0" w:color="000000"/>
              <w:bottom w:val="single" w:sz="4" w:space="0" w:color="000000"/>
            </w:tcBorders>
          </w:tcPr>
          <w:p w14:paraId="69D1BC8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2E3ACAFB"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2089D8A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63492D7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559" w:type="dxa"/>
            <w:tcBorders>
              <w:top w:val="single" w:sz="4" w:space="0" w:color="000000"/>
              <w:left w:val="single" w:sz="4" w:space="0" w:color="000000"/>
              <w:bottom w:val="single" w:sz="4" w:space="0" w:color="000000"/>
            </w:tcBorders>
          </w:tcPr>
          <w:p w14:paraId="09634F23"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276" w:type="dxa"/>
            <w:tcBorders>
              <w:top w:val="single" w:sz="4" w:space="0" w:color="000000"/>
              <w:left w:val="single" w:sz="4" w:space="0" w:color="000000"/>
              <w:bottom w:val="single" w:sz="4" w:space="0" w:color="000000"/>
            </w:tcBorders>
          </w:tcPr>
          <w:p w14:paraId="41DF97B4"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Обсяг, тис.м³</w:t>
            </w:r>
          </w:p>
        </w:tc>
        <w:tc>
          <w:tcPr>
            <w:tcW w:w="1417" w:type="dxa"/>
            <w:tcBorders>
              <w:top w:val="single" w:sz="4" w:space="0" w:color="000000"/>
              <w:left w:val="single" w:sz="4" w:space="0" w:color="000000"/>
              <w:bottom w:val="single" w:sz="4" w:space="0" w:color="000000"/>
            </w:tcBorders>
          </w:tcPr>
          <w:p w14:paraId="39CBB1C1"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Місяць</w:t>
            </w:r>
          </w:p>
        </w:tc>
        <w:tc>
          <w:tcPr>
            <w:tcW w:w="1130" w:type="dxa"/>
            <w:tcBorders>
              <w:top w:val="single" w:sz="4" w:space="0" w:color="000000"/>
              <w:left w:val="single" w:sz="4" w:space="0" w:color="000000"/>
              <w:bottom w:val="single" w:sz="4" w:space="0" w:color="000000"/>
              <w:right w:val="single" w:sz="4" w:space="0" w:color="000000"/>
            </w:tcBorders>
          </w:tcPr>
          <w:p w14:paraId="566EF907"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 xml:space="preserve">Обсяг, тис.м³ </w:t>
            </w:r>
          </w:p>
        </w:tc>
      </w:tr>
      <w:tr w:rsidR="00425545" w:rsidRPr="00425545" w14:paraId="3BB90DCA" w14:textId="77777777" w:rsidTr="004D2921">
        <w:trPr>
          <w:trHeight w:val="48"/>
        </w:trPr>
        <w:tc>
          <w:tcPr>
            <w:tcW w:w="1276" w:type="dxa"/>
            <w:tcBorders>
              <w:top w:val="single" w:sz="4" w:space="0" w:color="000000"/>
              <w:left w:val="single" w:sz="4" w:space="0" w:color="000000"/>
              <w:bottom w:val="single" w:sz="4" w:space="0" w:color="000000"/>
            </w:tcBorders>
          </w:tcPr>
          <w:p w14:paraId="10E97449"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Січень</w:t>
            </w:r>
          </w:p>
        </w:tc>
        <w:tc>
          <w:tcPr>
            <w:tcW w:w="1276" w:type="dxa"/>
            <w:tcBorders>
              <w:top w:val="single" w:sz="4" w:space="0" w:color="000000"/>
              <w:left w:val="single" w:sz="4" w:space="0" w:color="000000"/>
              <w:bottom w:val="single" w:sz="4" w:space="0" w:color="000000"/>
            </w:tcBorders>
          </w:tcPr>
          <w:p w14:paraId="671ED448" w14:textId="77777777" w:rsidR="00425545" w:rsidRPr="00425545" w:rsidRDefault="00425545" w:rsidP="00425545">
            <w:pPr>
              <w:suppressAutoHyphens w:val="0"/>
              <w:autoSpaceDE/>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4C2BE1A"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Квітень</w:t>
            </w:r>
          </w:p>
        </w:tc>
        <w:tc>
          <w:tcPr>
            <w:tcW w:w="1276" w:type="dxa"/>
            <w:tcBorders>
              <w:top w:val="single" w:sz="4" w:space="0" w:color="000000"/>
              <w:left w:val="single" w:sz="4" w:space="0" w:color="000000"/>
              <w:bottom w:val="single" w:sz="4" w:space="0" w:color="000000"/>
            </w:tcBorders>
          </w:tcPr>
          <w:p w14:paraId="5E03AD2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E16BCD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Липень</w:t>
            </w:r>
          </w:p>
        </w:tc>
        <w:tc>
          <w:tcPr>
            <w:tcW w:w="1276" w:type="dxa"/>
            <w:tcBorders>
              <w:top w:val="single" w:sz="4" w:space="0" w:color="000000"/>
              <w:left w:val="single" w:sz="4" w:space="0" w:color="000000"/>
              <w:bottom w:val="single" w:sz="4" w:space="0" w:color="000000"/>
            </w:tcBorders>
          </w:tcPr>
          <w:p w14:paraId="5957276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7F8F3CBB"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Жовтень</w:t>
            </w:r>
          </w:p>
        </w:tc>
        <w:tc>
          <w:tcPr>
            <w:tcW w:w="1130" w:type="dxa"/>
            <w:tcBorders>
              <w:top w:val="single" w:sz="4" w:space="0" w:color="000000"/>
              <w:left w:val="single" w:sz="4" w:space="0" w:color="000000"/>
              <w:bottom w:val="single" w:sz="4" w:space="0" w:color="000000"/>
              <w:right w:val="single" w:sz="4" w:space="0" w:color="000000"/>
            </w:tcBorders>
          </w:tcPr>
          <w:p w14:paraId="3519D97B" w14:textId="77777777" w:rsidR="00425545" w:rsidRPr="00425545" w:rsidRDefault="00425545" w:rsidP="00425545">
            <w:pPr>
              <w:suppressAutoHyphens w:val="0"/>
              <w:autoSpaceDE/>
              <w:snapToGrid w:val="0"/>
              <w:rPr>
                <w:rFonts w:eastAsia="Calibri"/>
                <w:b w:val="0"/>
                <w:sz w:val="22"/>
                <w:szCs w:val="22"/>
                <w:lang w:eastAsia="ru-RU" w:bidi="ar-SA"/>
              </w:rPr>
            </w:pPr>
          </w:p>
        </w:tc>
      </w:tr>
      <w:tr w:rsidR="00425545" w:rsidRPr="00425545" w14:paraId="15FD9346" w14:textId="77777777" w:rsidTr="004D2921">
        <w:trPr>
          <w:trHeight w:val="48"/>
        </w:trPr>
        <w:tc>
          <w:tcPr>
            <w:tcW w:w="1276" w:type="dxa"/>
            <w:tcBorders>
              <w:top w:val="single" w:sz="4" w:space="0" w:color="000000"/>
              <w:left w:val="single" w:sz="4" w:space="0" w:color="000000"/>
              <w:bottom w:val="single" w:sz="4" w:space="0" w:color="000000"/>
            </w:tcBorders>
          </w:tcPr>
          <w:p w14:paraId="4552CA83"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Лютий</w:t>
            </w:r>
          </w:p>
        </w:tc>
        <w:tc>
          <w:tcPr>
            <w:tcW w:w="1276" w:type="dxa"/>
            <w:tcBorders>
              <w:top w:val="single" w:sz="4" w:space="0" w:color="000000"/>
              <w:left w:val="single" w:sz="4" w:space="0" w:color="000000"/>
              <w:bottom w:val="single" w:sz="4" w:space="0" w:color="000000"/>
            </w:tcBorders>
          </w:tcPr>
          <w:p w14:paraId="142FCC0C"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8B3B4A4"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Травень</w:t>
            </w:r>
          </w:p>
        </w:tc>
        <w:tc>
          <w:tcPr>
            <w:tcW w:w="1276" w:type="dxa"/>
            <w:tcBorders>
              <w:top w:val="single" w:sz="4" w:space="0" w:color="000000"/>
              <w:left w:val="single" w:sz="4" w:space="0" w:color="000000"/>
              <w:bottom w:val="single" w:sz="4" w:space="0" w:color="000000"/>
            </w:tcBorders>
          </w:tcPr>
          <w:p w14:paraId="7125A79B"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4C9BCFB5"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Серпень</w:t>
            </w:r>
          </w:p>
        </w:tc>
        <w:tc>
          <w:tcPr>
            <w:tcW w:w="1276" w:type="dxa"/>
            <w:tcBorders>
              <w:top w:val="single" w:sz="4" w:space="0" w:color="000000"/>
              <w:left w:val="single" w:sz="4" w:space="0" w:color="000000"/>
              <w:bottom w:val="single" w:sz="4" w:space="0" w:color="000000"/>
            </w:tcBorders>
          </w:tcPr>
          <w:p w14:paraId="107C29E6"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0660198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Листопад</w:t>
            </w:r>
          </w:p>
        </w:tc>
        <w:tc>
          <w:tcPr>
            <w:tcW w:w="1130" w:type="dxa"/>
            <w:tcBorders>
              <w:top w:val="single" w:sz="4" w:space="0" w:color="000000"/>
              <w:left w:val="single" w:sz="4" w:space="0" w:color="000000"/>
              <w:bottom w:val="single" w:sz="4" w:space="0" w:color="000000"/>
              <w:right w:val="single" w:sz="4" w:space="0" w:color="000000"/>
            </w:tcBorders>
          </w:tcPr>
          <w:p w14:paraId="2FC0E428"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730853CC" w14:textId="77777777" w:rsidTr="004D2921">
        <w:trPr>
          <w:trHeight w:val="48"/>
        </w:trPr>
        <w:tc>
          <w:tcPr>
            <w:tcW w:w="1276" w:type="dxa"/>
            <w:tcBorders>
              <w:top w:val="single" w:sz="4" w:space="0" w:color="000000"/>
              <w:left w:val="single" w:sz="4" w:space="0" w:color="000000"/>
              <w:bottom w:val="single" w:sz="4" w:space="0" w:color="000000"/>
            </w:tcBorders>
          </w:tcPr>
          <w:p w14:paraId="3C079582"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Березень</w:t>
            </w:r>
          </w:p>
        </w:tc>
        <w:tc>
          <w:tcPr>
            <w:tcW w:w="1276" w:type="dxa"/>
            <w:tcBorders>
              <w:top w:val="single" w:sz="4" w:space="0" w:color="000000"/>
              <w:left w:val="single" w:sz="4" w:space="0" w:color="000000"/>
              <w:bottom w:val="single" w:sz="4" w:space="0" w:color="000000"/>
            </w:tcBorders>
          </w:tcPr>
          <w:p w14:paraId="09FF751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283BDD88"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Червень</w:t>
            </w:r>
          </w:p>
        </w:tc>
        <w:tc>
          <w:tcPr>
            <w:tcW w:w="1276" w:type="dxa"/>
            <w:tcBorders>
              <w:top w:val="single" w:sz="4" w:space="0" w:color="000000"/>
              <w:left w:val="single" w:sz="4" w:space="0" w:color="000000"/>
              <w:bottom w:val="single" w:sz="4" w:space="0" w:color="000000"/>
            </w:tcBorders>
          </w:tcPr>
          <w:p w14:paraId="1BAE6CA5" w14:textId="77777777" w:rsidR="00425545" w:rsidRPr="00425545" w:rsidRDefault="00425545" w:rsidP="00425545">
            <w:pPr>
              <w:suppressAutoHyphens w:val="0"/>
              <w:autoSpaceDE/>
              <w:snapToGrid w:val="0"/>
              <w:rPr>
                <w:rFonts w:eastAsia="Calibri"/>
                <w:b w:val="0"/>
                <w:sz w:val="22"/>
                <w:szCs w:val="22"/>
                <w:lang w:eastAsia="ru-RU" w:bidi="ar-SA"/>
              </w:rPr>
            </w:pPr>
          </w:p>
        </w:tc>
        <w:tc>
          <w:tcPr>
            <w:tcW w:w="1559" w:type="dxa"/>
            <w:tcBorders>
              <w:top w:val="single" w:sz="4" w:space="0" w:color="000000"/>
              <w:left w:val="single" w:sz="4" w:space="0" w:color="000000"/>
              <w:bottom w:val="single" w:sz="4" w:space="0" w:color="000000"/>
            </w:tcBorders>
          </w:tcPr>
          <w:p w14:paraId="0D8ABF4D"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Вересень</w:t>
            </w:r>
          </w:p>
        </w:tc>
        <w:tc>
          <w:tcPr>
            <w:tcW w:w="1276" w:type="dxa"/>
            <w:tcBorders>
              <w:top w:val="single" w:sz="4" w:space="0" w:color="000000"/>
              <w:left w:val="single" w:sz="4" w:space="0" w:color="000000"/>
              <w:bottom w:val="single" w:sz="4" w:space="0" w:color="000000"/>
            </w:tcBorders>
          </w:tcPr>
          <w:p w14:paraId="1ED999C8" w14:textId="77777777" w:rsidR="00425545" w:rsidRPr="00425545" w:rsidRDefault="00425545" w:rsidP="00425545">
            <w:pPr>
              <w:suppressAutoHyphens w:val="0"/>
              <w:autoSpaceDE/>
              <w:snapToGrid w:val="0"/>
              <w:rPr>
                <w:rFonts w:eastAsia="Calibri"/>
                <w:b w:val="0"/>
                <w:sz w:val="22"/>
                <w:szCs w:val="22"/>
                <w:lang w:eastAsia="ru-RU" w:bidi="ar-SA"/>
              </w:rPr>
            </w:pPr>
          </w:p>
        </w:tc>
        <w:tc>
          <w:tcPr>
            <w:tcW w:w="1417" w:type="dxa"/>
            <w:tcBorders>
              <w:top w:val="single" w:sz="4" w:space="0" w:color="000000"/>
              <w:left w:val="single" w:sz="4" w:space="0" w:color="000000"/>
              <w:bottom w:val="single" w:sz="4" w:space="0" w:color="000000"/>
            </w:tcBorders>
          </w:tcPr>
          <w:p w14:paraId="1CED58F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 w:val="0"/>
                <w:sz w:val="22"/>
                <w:szCs w:val="22"/>
                <w:lang w:eastAsia="ru-RU" w:bidi="ar-SA"/>
              </w:rPr>
              <w:t>Грудень</w:t>
            </w:r>
          </w:p>
        </w:tc>
        <w:tc>
          <w:tcPr>
            <w:tcW w:w="1130" w:type="dxa"/>
            <w:tcBorders>
              <w:top w:val="single" w:sz="4" w:space="0" w:color="000000"/>
              <w:left w:val="single" w:sz="4" w:space="0" w:color="000000"/>
              <w:bottom w:val="single" w:sz="4" w:space="0" w:color="000000"/>
              <w:right w:val="single" w:sz="4" w:space="0" w:color="000000"/>
            </w:tcBorders>
          </w:tcPr>
          <w:p w14:paraId="587A9DE6" w14:textId="77777777" w:rsidR="00425545" w:rsidRPr="00425545" w:rsidRDefault="00425545" w:rsidP="00425545">
            <w:pPr>
              <w:suppressAutoHyphens w:val="0"/>
              <w:autoSpaceDE/>
              <w:snapToGrid w:val="0"/>
              <w:jc w:val="left"/>
              <w:rPr>
                <w:rFonts w:eastAsia="Calibri"/>
                <w:b w:val="0"/>
                <w:sz w:val="22"/>
                <w:szCs w:val="22"/>
                <w:lang w:eastAsia="ru-RU" w:bidi="ar-SA"/>
              </w:rPr>
            </w:pPr>
          </w:p>
        </w:tc>
      </w:tr>
      <w:tr w:rsidR="00425545" w:rsidRPr="00425545" w14:paraId="3C868001" w14:textId="77777777" w:rsidTr="004D2921">
        <w:trPr>
          <w:trHeight w:val="48"/>
        </w:trPr>
        <w:tc>
          <w:tcPr>
            <w:tcW w:w="1276" w:type="dxa"/>
            <w:tcBorders>
              <w:top w:val="single" w:sz="4" w:space="0" w:color="000000"/>
              <w:left w:val="single" w:sz="4" w:space="0" w:color="000000"/>
              <w:bottom w:val="single" w:sz="4" w:space="0" w:color="000000"/>
            </w:tcBorders>
          </w:tcPr>
          <w:p w14:paraId="2183B1BF"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 квартал:</w:t>
            </w:r>
          </w:p>
        </w:tc>
        <w:tc>
          <w:tcPr>
            <w:tcW w:w="1276" w:type="dxa"/>
            <w:tcBorders>
              <w:top w:val="single" w:sz="4" w:space="0" w:color="000000"/>
              <w:left w:val="single" w:sz="4" w:space="0" w:color="000000"/>
              <w:bottom w:val="single" w:sz="4" w:space="0" w:color="000000"/>
            </w:tcBorders>
          </w:tcPr>
          <w:p w14:paraId="5446B0F2"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36FF1579"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 квартал:</w:t>
            </w:r>
          </w:p>
        </w:tc>
        <w:tc>
          <w:tcPr>
            <w:tcW w:w="1276" w:type="dxa"/>
            <w:tcBorders>
              <w:top w:val="single" w:sz="4" w:space="0" w:color="000000"/>
              <w:left w:val="single" w:sz="4" w:space="0" w:color="000000"/>
              <w:bottom w:val="single" w:sz="4" w:space="0" w:color="000000"/>
            </w:tcBorders>
          </w:tcPr>
          <w:p w14:paraId="72E78976" w14:textId="77777777" w:rsidR="00425545" w:rsidRPr="00425545" w:rsidRDefault="00425545" w:rsidP="00425545">
            <w:pPr>
              <w:suppressAutoHyphens w:val="0"/>
              <w:autoSpaceDE/>
              <w:snapToGrid w:val="0"/>
              <w:rPr>
                <w:rFonts w:eastAsia="Calibri"/>
                <w:bCs/>
                <w:sz w:val="22"/>
                <w:szCs w:val="22"/>
                <w:lang w:eastAsia="ru-RU" w:bidi="ar-SA"/>
              </w:rPr>
            </w:pPr>
          </w:p>
        </w:tc>
        <w:tc>
          <w:tcPr>
            <w:tcW w:w="1559" w:type="dxa"/>
            <w:tcBorders>
              <w:top w:val="single" w:sz="4" w:space="0" w:color="000000"/>
              <w:left w:val="single" w:sz="4" w:space="0" w:color="000000"/>
              <w:bottom w:val="single" w:sz="4" w:space="0" w:color="000000"/>
            </w:tcBorders>
          </w:tcPr>
          <w:p w14:paraId="37917126" w14:textId="77777777" w:rsidR="00425545" w:rsidRPr="00425545" w:rsidRDefault="00425545" w:rsidP="00425545">
            <w:pPr>
              <w:suppressAutoHyphens w:val="0"/>
              <w:autoSpaceDE/>
              <w:jc w:val="both"/>
              <w:rPr>
                <w:rFonts w:eastAsia="Calibri"/>
                <w:bCs/>
                <w:sz w:val="22"/>
                <w:szCs w:val="22"/>
                <w:lang w:eastAsia="ru-RU" w:bidi="ar-SA"/>
              </w:rPr>
            </w:pPr>
            <w:r w:rsidRPr="00425545">
              <w:rPr>
                <w:rFonts w:eastAsia="Calibri"/>
                <w:bCs/>
                <w:sz w:val="22"/>
                <w:szCs w:val="22"/>
                <w:lang w:eastAsia="ru-RU" w:bidi="ar-SA"/>
              </w:rPr>
              <w:t>ІІІ квартал:</w:t>
            </w:r>
          </w:p>
        </w:tc>
        <w:tc>
          <w:tcPr>
            <w:tcW w:w="1276" w:type="dxa"/>
            <w:tcBorders>
              <w:top w:val="single" w:sz="4" w:space="0" w:color="000000"/>
              <w:left w:val="single" w:sz="4" w:space="0" w:color="000000"/>
              <w:bottom w:val="single" w:sz="4" w:space="0" w:color="000000"/>
            </w:tcBorders>
          </w:tcPr>
          <w:p w14:paraId="61AE8D41" w14:textId="77777777" w:rsidR="00425545" w:rsidRPr="00425545" w:rsidRDefault="00425545" w:rsidP="00425545">
            <w:pPr>
              <w:suppressAutoHyphens w:val="0"/>
              <w:autoSpaceDE/>
              <w:snapToGrid w:val="0"/>
              <w:rPr>
                <w:rFonts w:eastAsia="Calibri"/>
                <w:bCs/>
                <w:sz w:val="22"/>
                <w:szCs w:val="22"/>
                <w:lang w:eastAsia="ru-RU" w:bidi="ar-SA"/>
              </w:rPr>
            </w:pPr>
          </w:p>
        </w:tc>
        <w:tc>
          <w:tcPr>
            <w:tcW w:w="1417" w:type="dxa"/>
            <w:tcBorders>
              <w:top w:val="single" w:sz="4" w:space="0" w:color="000000"/>
              <w:left w:val="single" w:sz="4" w:space="0" w:color="000000"/>
              <w:bottom w:val="single" w:sz="4" w:space="0" w:color="000000"/>
            </w:tcBorders>
          </w:tcPr>
          <w:p w14:paraId="006DD746" w14:textId="77777777" w:rsidR="00425545" w:rsidRPr="00425545" w:rsidRDefault="00425545" w:rsidP="00425545">
            <w:pPr>
              <w:suppressAutoHyphens w:val="0"/>
              <w:autoSpaceDE/>
              <w:jc w:val="both"/>
              <w:rPr>
                <w:rFonts w:eastAsia="Calibri"/>
                <w:b w:val="0"/>
                <w:sz w:val="22"/>
                <w:szCs w:val="22"/>
                <w:lang w:eastAsia="ru-RU" w:bidi="ar-SA"/>
              </w:rPr>
            </w:pPr>
            <w:r w:rsidRPr="00425545">
              <w:rPr>
                <w:rFonts w:eastAsia="Calibri"/>
                <w:bCs/>
                <w:sz w:val="22"/>
                <w:szCs w:val="22"/>
                <w:lang w:eastAsia="ru-RU" w:bidi="ar-SA"/>
              </w:rPr>
              <w:t>ІV квартал:</w:t>
            </w:r>
          </w:p>
        </w:tc>
        <w:tc>
          <w:tcPr>
            <w:tcW w:w="1130" w:type="dxa"/>
            <w:tcBorders>
              <w:top w:val="single" w:sz="4" w:space="0" w:color="000000"/>
              <w:left w:val="single" w:sz="4" w:space="0" w:color="000000"/>
              <w:bottom w:val="single" w:sz="4" w:space="0" w:color="000000"/>
              <w:right w:val="single" w:sz="4" w:space="0" w:color="000000"/>
            </w:tcBorders>
          </w:tcPr>
          <w:p w14:paraId="10E8580C" w14:textId="77777777" w:rsidR="00425545" w:rsidRPr="00425545" w:rsidRDefault="00425545" w:rsidP="00425545">
            <w:pPr>
              <w:suppressAutoHyphens w:val="0"/>
              <w:autoSpaceDE/>
              <w:snapToGrid w:val="0"/>
              <w:rPr>
                <w:rFonts w:eastAsia="Calibri"/>
                <w:bCs/>
                <w:sz w:val="22"/>
                <w:szCs w:val="22"/>
                <w:lang w:eastAsia="ru-RU" w:bidi="ar-SA"/>
              </w:rPr>
            </w:pPr>
          </w:p>
        </w:tc>
      </w:tr>
    </w:tbl>
    <w:p w14:paraId="0EE97BD3"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(надалі – «Плановий обсяг постачання»).</w:t>
      </w:r>
    </w:p>
    <w:p w14:paraId="2E3FF42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lastRenderedPageBreak/>
        <w:t>Обсяги газу, які планується поставити за цим Договором, можуть змінюватись протягом місяця на підставі заявок Споживача.</w:t>
      </w:r>
    </w:p>
    <w:p w14:paraId="6686D708"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Розподіл обсягів газу здійснюється рівномірно, виходячи із середньодобового місячного обсягу.</w:t>
      </w:r>
    </w:p>
    <w:p w14:paraId="5DF43DB3"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ru-RU" w:bidi="ar-SA"/>
        </w:rPr>
      </w:pPr>
      <w:bookmarkStart w:id="14" w:name="_Hlk519847419"/>
      <w:r w:rsidRPr="00425545">
        <w:rPr>
          <w:rFonts w:eastAsia="Times New Roman"/>
          <w:b w:val="0"/>
          <w:lang w:eastAsia="ru-RU" w:bidi="ar-S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за наступними адресами:</w:t>
      </w:r>
    </w:p>
    <w:p w14:paraId="7DEFD62A"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74F7F6CD" w14:textId="77777777" w:rsidR="00425545" w:rsidRPr="00425545" w:rsidRDefault="00425545" w:rsidP="00425545">
      <w:pPr>
        <w:tabs>
          <w:tab w:val="left" w:pos="0"/>
          <w:tab w:val="left" w:pos="567"/>
        </w:tabs>
        <w:suppressAutoHyphens w:val="0"/>
        <w:autoSpaceDN w:val="0"/>
        <w:jc w:val="both"/>
        <w:rPr>
          <w:rFonts w:eastAsia="Calibri"/>
          <w:b w:val="0"/>
          <w:lang w:eastAsia="ru-RU" w:bidi="ar-SA"/>
        </w:rPr>
      </w:pPr>
      <w:r w:rsidRPr="00425545">
        <w:rPr>
          <w:rFonts w:eastAsia="Calibri"/>
          <w:b w:val="0"/>
          <w:lang w:eastAsia="ru-RU" w:bidi="ar-SA"/>
        </w:rPr>
        <w:t>-</w:t>
      </w:r>
    </w:p>
    <w:p w14:paraId="67C405E4" w14:textId="77777777" w:rsidR="00425545" w:rsidRPr="00425545" w:rsidRDefault="00425545" w:rsidP="00425545">
      <w:pPr>
        <w:widowControl/>
        <w:numPr>
          <w:ilvl w:val="1"/>
          <w:numId w:val="30"/>
        </w:numPr>
        <w:suppressAutoHyphens w:val="0"/>
        <w:autoSpaceDE/>
        <w:ind w:left="0" w:firstLine="0"/>
        <w:jc w:val="both"/>
        <w:rPr>
          <w:rFonts w:eastAsia="Times New Roman"/>
          <w:b w:val="0"/>
          <w:lang w:eastAsia="ar-SA" w:bidi="ar-SA"/>
        </w:rPr>
      </w:pPr>
      <w:r w:rsidRPr="00425545">
        <w:rPr>
          <w:rFonts w:eastAsia="Times New Roman"/>
          <w:b w:val="0"/>
          <w:lang w:eastAsia="ar-SA" w:bidi="ar-SA"/>
        </w:rPr>
        <w:t>Споживач направляє на електронну адресу Постачальника заявку з щодобовими обсягами споживання планового місячного обсягу газу не пізніше десяти робочих днів до початку першого дня місяця споживання газу. У разі ненадання такої заявки, постачання здійснюється з</w:t>
      </w:r>
      <w:r w:rsidRPr="00425545">
        <w:rPr>
          <w:rFonts w:eastAsia="Times New Roman"/>
          <w:b w:val="0"/>
          <w:lang w:eastAsia="uk-UA" w:bidi="ar-SA"/>
        </w:rPr>
        <w:t xml:space="preserve"> рівномірним щодобовим розподілом планового обсягу газу протягом звітного місяця.</w:t>
      </w:r>
      <w:bookmarkEnd w:id="14"/>
    </w:p>
    <w:p w14:paraId="6622D990" w14:textId="77777777" w:rsidR="00425545" w:rsidRPr="00425545" w:rsidRDefault="00425545" w:rsidP="00425545">
      <w:pPr>
        <w:widowControl/>
        <w:suppressAutoHyphens w:val="0"/>
        <w:autoSpaceDE/>
        <w:contextualSpacing/>
        <w:jc w:val="both"/>
        <w:rPr>
          <w:rFonts w:eastAsia="Times New Roman"/>
          <w:b w:val="0"/>
          <w:lang w:bidi="ar-SA"/>
        </w:rPr>
      </w:pPr>
      <w:r w:rsidRPr="00425545">
        <w:rPr>
          <w:rFonts w:eastAsia="Times New Roman"/>
          <w:b w:val="0"/>
          <w:lang w:bidi="ar-SA"/>
        </w:rPr>
        <w:t>Коригування (перегляд) узгоджених добових та місячних обсягів споживання природного газу здійснюється за письмовою заявою Споживача, поданою не менше ніж за 3 (три) доби до початку відповідних змін та за умови внесення Сторонами змін до узгоджених обсягів.  Не підлягають зміні обсяги газу, що вже фактично протранспортовані Споживачу (спожиті).</w:t>
      </w:r>
    </w:p>
    <w:p w14:paraId="62014C11" w14:textId="77777777" w:rsidR="00425545" w:rsidRPr="00425545" w:rsidRDefault="00425545" w:rsidP="00425545">
      <w:pPr>
        <w:widowControl/>
        <w:numPr>
          <w:ilvl w:val="1"/>
          <w:numId w:val="31"/>
        </w:numPr>
        <w:tabs>
          <w:tab w:val="left" w:pos="0"/>
        </w:tabs>
        <w:suppressAutoHyphens w:val="0"/>
        <w:autoSpaceDE/>
        <w:ind w:left="0" w:firstLine="0"/>
        <w:contextualSpacing/>
        <w:jc w:val="both"/>
        <w:rPr>
          <w:rFonts w:eastAsia="Times New Roman"/>
          <w:b w:val="0"/>
          <w:lang w:bidi="ar-SA"/>
        </w:rPr>
      </w:pPr>
      <w:r w:rsidRPr="00425545">
        <w:rPr>
          <w:rFonts w:eastAsia="Times New Roman"/>
          <w:b w:val="0"/>
          <w:lang w:bidi="ar-SA"/>
        </w:rPr>
        <w:t>Споживач зобов’язаний самостійно контролювати власне газоспоживання та для недопущення перевищення підтвердженого обсягу природного газу в розрахунковому періоді (газова доба) самостійно і завчасно обмежити (припинити) власне газоспоживання.</w:t>
      </w:r>
    </w:p>
    <w:p w14:paraId="66D01173" w14:textId="77777777" w:rsidR="00425545" w:rsidRPr="00425545" w:rsidRDefault="00425545" w:rsidP="00425545">
      <w:pPr>
        <w:widowControl/>
        <w:numPr>
          <w:ilvl w:val="1"/>
          <w:numId w:val="31"/>
        </w:numPr>
        <w:suppressAutoHyphens w:val="0"/>
        <w:autoSpaceDE/>
        <w:ind w:left="0" w:firstLine="0"/>
        <w:jc w:val="both"/>
        <w:rPr>
          <w:rFonts w:eastAsia="Times New Roman"/>
          <w:b w:val="0"/>
          <w:lang w:eastAsia="ar-SA" w:bidi="ar-SA"/>
        </w:rPr>
      </w:pPr>
      <w:r w:rsidRPr="00425545">
        <w:rPr>
          <w:rFonts w:eastAsia="Times New Roman"/>
          <w:b w:val="0"/>
          <w:lang w:eastAsia="ar-SA" w:bidi="ar-SA"/>
        </w:rPr>
        <w:t>За розрахункову одиницю поданого газу приймається один кубічний метр, приведений до стандартних умов (Т-20 град.С. Р=101,325 КПа/760мм.рт.ст./).</w:t>
      </w:r>
    </w:p>
    <w:p w14:paraId="573A4A7C" w14:textId="77777777" w:rsidR="00425545" w:rsidRPr="00425545" w:rsidRDefault="00425545" w:rsidP="00425545">
      <w:pPr>
        <w:tabs>
          <w:tab w:val="left" w:pos="567"/>
        </w:tabs>
        <w:autoSpaceDE/>
        <w:jc w:val="both"/>
        <w:rPr>
          <w:rFonts w:eastAsia="Times New Roman"/>
          <w:b w:val="0"/>
          <w:lang w:eastAsia="ar-SA" w:bidi="ar-SA"/>
        </w:rPr>
      </w:pPr>
      <w:r w:rsidRPr="00425545">
        <w:rPr>
          <w:rFonts w:eastAsia="Times New Roman"/>
          <w:b w:val="0"/>
          <w:lang w:eastAsia="ar-SA" w:bidi="ar-SA"/>
        </w:rPr>
        <w:t>В розрахунковому періоді (газова доба) обсяг споживання може відрізнятися від підтвердженого обсягу не більше ніж на +/- 3% (три відсотки).</w:t>
      </w:r>
    </w:p>
    <w:p w14:paraId="72484B7D" w14:textId="106B159E" w:rsidR="00425545" w:rsidRPr="00425545" w:rsidRDefault="00425545" w:rsidP="00425545">
      <w:pPr>
        <w:widowControl/>
        <w:numPr>
          <w:ilvl w:val="1"/>
          <w:numId w:val="31"/>
        </w:numPr>
        <w:tabs>
          <w:tab w:val="left" w:pos="567"/>
        </w:tabs>
        <w:suppressAutoHyphens w:val="0"/>
        <w:autoSpaceDE/>
        <w:ind w:left="0" w:firstLine="0"/>
        <w:jc w:val="both"/>
        <w:rPr>
          <w:rFonts w:eastAsia="Times New Roman"/>
          <w:b w:val="0"/>
          <w:lang w:eastAsia="ar-SA" w:bidi="ar-SA"/>
        </w:rPr>
      </w:pPr>
      <w:r w:rsidRPr="00425545">
        <w:rPr>
          <w:rFonts w:eastAsia="Times New Roman"/>
          <w:b w:val="0"/>
          <w:lang w:eastAsia="ar-SA" w:bidi="ar-SA"/>
        </w:rPr>
        <w:t>Якість газу повинна відповідати вимогам ТУ 320.001.58764-007-95 «Гази горючі природні, що подаються в магістральні газопроводи», ТУ 320.001.58764-033-2000 «Гази горючі природних родовищ України для промислового та комунально-побутового призначення». Порядок та періодичність визначення показників якості газу обумовлюється в договорах на транспортування газу, які Споживач укладає самостійно.</w:t>
      </w:r>
    </w:p>
    <w:p w14:paraId="5A84EF72" w14:textId="77777777" w:rsidR="00425545" w:rsidRPr="00425545" w:rsidRDefault="00425545" w:rsidP="00425545">
      <w:pPr>
        <w:widowControl/>
        <w:tabs>
          <w:tab w:val="left" w:pos="567"/>
        </w:tabs>
        <w:autoSpaceDE/>
        <w:jc w:val="both"/>
        <w:rPr>
          <w:rFonts w:eastAsia="Times New Roman"/>
          <w:b w:val="0"/>
          <w:color w:val="00000A"/>
          <w:lang w:bidi="ar-SA"/>
        </w:rPr>
      </w:pPr>
      <w:r w:rsidRPr="00425545">
        <w:rPr>
          <w:rFonts w:eastAsia="Times New Roman"/>
          <w:b w:val="0"/>
          <w:color w:val="00000A"/>
          <w:lang w:bidi="ar-SA"/>
        </w:rPr>
        <w:t>Сторони підписуючи зазначений договір підтверджують, що факт приймання Газу оператором ГТС від газодобувного підприємства або імпортера для транспортування є підтвердженням належної якості Газу, що поставляється в рамках цього Договору.</w:t>
      </w:r>
    </w:p>
    <w:p w14:paraId="38E2DE21" w14:textId="77777777" w:rsidR="00425545" w:rsidRPr="00425545" w:rsidRDefault="00425545" w:rsidP="00425545">
      <w:pPr>
        <w:widowControl/>
        <w:numPr>
          <w:ilvl w:val="1"/>
          <w:numId w:val="31"/>
        </w:numPr>
        <w:tabs>
          <w:tab w:val="left" w:pos="567"/>
          <w:tab w:val="left" w:pos="1375"/>
        </w:tabs>
        <w:suppressAutoHyphens w:val="0"/>
        <w:autoSpaceDE/>
        <w:autoSpaceDN w:val="0"/>
        <w:ind w:left="0" w:firstLine="0"/>
        <w:jc w:val="both"/>
        <w:rPr>
          <w:rFonts w:eastAsia="Tahoma"/>
          <w:b w:val="0"/>
          <w:lang w:bidi="ar-SA"/>
        </w:rPr>
      </w:pPr>
      <w:r w:rsidRPr="00425545">
        <w:rPr>
          <w:rFonts w:eastAsia="Tahoma"/>
          <w:b w:val="0"/>
          <w:lang w:bidi="ar-SA"/>
        </w:rPr>
        <w:t>Постачальник замовляє Споживачу потужність на добу наперед, де потужність доступна строком на 1 газовий день, постійним потоком за кожну годину протягом газового дня, протягом газових місяців за формою, встановленою у Додатку 1 до цього Договору.</w:t>
      </w:r>
    </w:p>
    <w:p w14:paraId="7270592C" w14:textId="77777777" w:rsidR="00425545" w:rsidRPr="00425545" w:rsidRDefault="00425545" w:rsidP="00425545">
      <w:pPr>
        <w:widowControl/>
        <w:shd w:val="clear" w:color="auto" w:fill="FFFFFF"/>
        <w:tabs>
          <w:tab w:val="left" w:pos="567"/>
        </w:tabs>
        <w:suppressAutoHyphens w:val="0"/>
        <w:autoSpaceDE/>
        <w:contextualSpacing/>
        <w:jc w:val="both"/>
        <w:rPr>
          <w:rFonts w:eastAsia="Times New Roman"/>
          <w:b w:val="0"/>
          <w:lang w:bidi="ar-SA"/>
        </w:rPr>
      </w:pPr>
      <w:r w:rsidRPr="00425545">
        <w:rPr>
          <w:rFonts w:eastAsia="Times New Roman"/>
          <w:b w:val="0"/>
          <w:lang w:bidi="ar-SA"/>
        </w:rPr>
        <w:t>Заявка на замовлення або зміну потужності може бути здійснена Споживачем у строки встановлені цим Договором шляхом подання відповідних заявок на електронну пошту Постачальника:</w:t>
      </w:r>
      <w:r w:rsidRPr="00425545">
        <w:rPr>
          <w:rFonts w:eastAsia="Times New Roman"/>
          <w:b w:val="0"/>
          <w:spacing w:val="-1"/>
          <w:lang w:bidi="ar-SA"/>
        </w:rPr>
        <w:t xml:space="preserve"> </w:t>
      </w:r>
    </w:p>
    <w:p w14:paraId="5B19EE3C" w14:textId="77777777" w:rsidR="00425545" w:rsidRPr="00425545" w:rsidRDefault="00425545" w:rsidP="00425545">
      <w:pPr>
        <w:tabs>
          <w:tab w:val="left" w:pos="567"/>
          <w:tab w:val="left" w:pos="1353"/>
        </w:tabs>
        <w:suppressAutoHyphens w:val="0"/>
        <w:autoSpaceDN w:val="0"/>
        <w:jc w:val="both"/>
        <w:rPr>
          <w:rFonts w:eastAsia="Calibri"/>
          <w:b w:val="0"/>
          <w:lang w:eastAsia="ru-RU" w:bidi="ar-SA"/>
        </w:rPr>
      </w:pPr>
      <w:r w:rsidRPr="00425545">
        <w:rPr>
          <w:rFonts w:eastAsia="Calibri"/>
          <w:b w:val="0"/>
          <w:lang w:eastAsia="ru-RU" w:bidi="ar-SA"/>
        </w:rPr>
        <w:t>Споживач замовляє потужність на добу наперед - у разі подання заявки не пізніше 12.00 газової доби</w:t>
      </w:r>
      <w:r w:rsidRPr="00425545">
        <w:rPr>
          <w:rFonts w:eastAsia="Calibri"/>
          <w:b w:val="0"/>
          <w:spacing w:val="-15"/>
          <w:lang w:eastAsia="ru-RU" w:bidi="ar-SA"/>
        </w:rPr>
        <w:t xml:space="preserve"> </w:t>
      </w:r>
      <w:r w:rsidRPr="00425545">
        <w:rPr>
          <w:rFonts w:eastAsia="Calibri"/>
          <w:b w:val="0"/>
          <w:lang w:eastAsia="ru-RU" w:bidi="ar-SA"/>
        </w:rPr>
        <w:t>(D-1).</w:t>
      </w:r>
    </w:p>
    <w:p w14:paraId="0CD55A61" w14:textId="77777777" w:rsidR="00425545" w:rsidRPr="00425545" w:rsidRDefault="00425545" w:rsidP="00425545">
      <w:pPr>
        <w:widowControl/>
        <w:numPr>
          <w:ilvl w:val="1"/>
          <w:numId w:val="31"/>
        </w:numPr>
        <w:tabs>
          <w:tab w:val="left" w:pos="567"/>
          <w:tab w:val="left" w:pos="1353"/>
        </w:tabs>
        <w:suppressAutoHyphens w:val="0"/>
        <w:autoSpaceDE/>
        <w:autoSpaceDN w:val="0"/>
        <w:ind w:left="0" w:firstLine="0"/>
        <w:jc w:val="both"/>
        <w:rPr>
          <w:rFonts w:eastAsia="Tahoma"/>
          <w:b w:val="0"/>
          <w:lang w:bidi="ar-SA"/>
        </w:rPr>
      </w:pPr>
      <w:r w:rsidRPr="00425545">
        <w:rPr>
          <w:rFonts w:eastAsia="Tahoma"/>
          <w:b w:val="0"/>
          <w:lang w:bidi="ar-SA"/>
        </w:rPr>
        <w:t>У разі перевищення Споживачем замовленої потужності у відповідній добі (D), вартість такого розміру перевищення потужності оплачується Споживачем Постачальнику з коефіцієнтом 2 (два) до тарифу, встановленого НКРЕКП, не пізніше доби (D+1). Вартість такого перевищення потужності оплачується Споживачем на підставі складеного Постачальником Акту на перевищення, згідно фактичних відомостей даних Оператора ГТС. Споживач протягом 5 (п’яти) днів з дати одержання Акту на перевищення, зобов'язується сплатити вказану в Акті суму та повернути Постачальнику один примірник оригіналу Акту, підписаний уповноваженим представником Споживача.</w:t>
      </w:r>
    </w:p>
    <w:p w14:paraId="6FF8E1E6" w14:textId="77777777" w:rsidR="00425545" w:rsidRPr="00425545" w:rsidRDefault="00425545" w:rsidP="00425545">
      <w:pPr>
        <w:widowControl/>
        <w:suppressAutoHyphens w:val="0"/>
        <w:autoSpaceDE/>
        <w:jc w:val="both"/>
        <w:rPr>
          <w:rFonts w:eastAsia="Calibri"/>
          <w:b w:val="0"/>
          <w:lang w:eastAsia="ru-RU" w:bidi="ar-SA"/>
        </w:rPr>
      </w:pPr>
    </w:p>
    <w:p w14:paraId="39FF2A45" w14:textId="77777777" w:rsidR="00425545" w:rsidRPr="00425545" w:rsidRDefault="00425545" w:rsidP="00425545">
      <w:pPr>
        <w:widowControl/>
        <w:numPr>
          <w:ilvl w:val="0"/>
          <w:numId w:val="31"/>
        </w:numPr>
        <w:suppressAutoHyphens w:val="0"/>
        <w:autoSpaceDE/>
        <w:ind w:left="0" w:firstLine="0"/>
        <w:jc w:val="left"/>
        <w:rPr>
          <w:rFonts w:eastAsia="Times New Roman"/>
          <w:bCs/>
          <w:lang w:eastAsia="ar-SA" w:bidi="ar-SA"/>
        </w:rPr>
      </w:pPr>
      <w:r w:rsidRPr="00425545">
        <w:rPr>
          <w:rFonts w:eastAsia="Times New Roman"/>
          <w:bCs/>
          <w:lang w:eastAsia="ar-SA" w:bidi="ar-SA"/>
        </w:rPr>
        <w:t>ПОРЯДОК ТА УМОВИ ПОСТАЧАННЯ, ПРИЙМАННЯ ТА ОБЛІКУ ГАЗУ</w:t>
      </w:r>
    </w:p>
    <w:p w14:paraId="0D055A5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lastRenderedPageBreak/>
        <w:t xml:space="preserve">Підписанням даного Договору Споживач підтверджує відсутність простроченої заборгованості за поставлений природний газ перед іншими постачальниками (у разі їх наявності) та надає свою згоду на включення його до Реєстру споживачів Постачальника на інформаційній платформі Оператора ГТС на період, у якому буде здійснюватися постачання природного газу відповідно до умов Договору та укладених додаткових угод (інформаційна платформа - це електронна платформа Оператора ГТС у вигляді веб-додатка в мережі Інтернет, створена відповідно до вимог Кодексу газотранспортної системи). Постачальник не несе відповідальності перед Споживачем за непостачання природного газу, якщо таке непостачання є наслідком невключення Споживача до власного Реєстру споживачів через дії/бездіяльність Споживача, іншого постачальника природного газу Споживача або Оператора ГТС. </w:t>
      </w:r>
    </w:p>
    <w:p w14:paraId="21672A60"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Споживач зобов’язується укласти договори про надання послуг з транспортування (розподілу) природного газу магістральними газопроводами та газорозподільними мережами з газотранспортними або газорозподільними підприємствами (надалі - газотранспортне підприємство) в пунктах приймання-передачі газу, зазначених у п.2.2. цього Договору. Про укладення цієї угоди Споживач повідомляє Постачальника протягом 3 (трьох) днів з дати її укладення. Порядок обліку спожитого газу визначається умовами цих договорів.</w:t>
      </w:r>
    </w:p>
    <w:p w14:paraId="0DD160E5"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Кількість поданого Споживачу газу визначається за показниками комерційного вузла/вузлах обліку газу, що встановлені у Споживача. Право власності на газ переходить від Постачальника до Споживача в газотранспортній системі України в пунктах приймання-передачі газу в газотранспортну систему України. Після переходу права власності на газ Споживач несе всі ризики і бере на себе всю відповідальність, пов’язану з правом власності на газ.</w:t>
      </w:r>
    </w:p>
    <w:p w14:paraId="347EF7A0" w14:textId="77777777" w:rsidR="00425545" w:rsidRPr="00425545" w:rsidRDefault="00425545" w:rsidP="00425545">
      <w:pPr>
        <w:tabs>
          <w:tab w:val="left" w:pos="1134"/>
        </w:tabs>
        <w:suppressAutoHyphens w:val="0"/>
        <w:autoSpaceDN w:val="0"/>
        <w:contextualSpacing/>
        <w:jc w:val="both"/>
        <w:rPr>
          <w:rFonts w:eastAsia="Times New Roman"/>
          <w:b w:val="0"/>
          <w:lang w:bidi="ar-SA"/>
        </w:rPr>
      </w:pPr>
      <w:r w:rsidRPr="00425545">
        <w:rPr>
          <w:rFonts w:eastAsia="Times New Roman"/>
          <w:b w:val="0"/>
          <w:lang w:bidi="ar-SA"/>
        </w:rPr>
        <w:t>Розмір використаної Споживачем добової та місячної потужності визначається на підставі даних Оператора</w:t>
      </w:r>
      <w:r w:rsidRPr="00425545">
        <w:rPr>
          <w:rFonts w:eastAsia="Times New Roman"/>
          <w:b w:val="0"/>
          <w:spacing w:val="1"/>
          <w:lang w:bidi="ar-SA"/>
        </w:rPr>
        <w:t xml:space="preserve"> </w:t>
      </w:r>
      <w:r w:rsidRPr="00425545">
        <w:rPr>
          <w:rFonts w:eastAsia="Times New Roman"/>
          <w:b w:val="0"/>
          <w:lang w:bidi="ar-SA"/>
        </w:rPr>
        <w:t>ГТС.</w:t>
      </w:r>
    </w:p>
    <w:p w14:paraId="05EE8514"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протягом місяця здійснюється рівномірно з припустимим відхиленням добових об`ємів від заявленого обсягу не більше +/-3% (три відсотки). У разі відхилення обсягу споживання газу від узгодженого Сторонами згідно з п.2.1. цього Договору обсягу постачання, більше ніж на 3% (три відсотки), Споживач зобов’язується оплатити Постачальнику обсяг поставленого газу та відшкодувати збитки відповідно до п.7.4.2. цього Договору.</w:t>
      </w:r>
    </w:p>
    <w:p w14:paraId="2A73FC7A"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При необхідності відступу від середньодобової норми Постачальником і Споживачем  встановлюється нерівномірна подача газу за взаємно узгодженими графіками.</w:t>
      </w:r>
    </w:p>
    <w:p w14:paraId="3EA98E3E"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Постачальник має право призупинити повністю або скоротити постачання газу частково у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газопостачання та у випадках запланованих капітальних ремонтів газових мереж на час під’єднання газових мереж у встановленому порядку, під час аварій в газовому господарстві, у випадках передбачених законодавством та цим Договором.</w:t>
      </w:r>
    </w:p>
    <w:p w14:paraId="09C2A3AA"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Приймання-передача газу, поставленого Постачальником Споживачу у звітному місяці, оформлюється щомісячними Актами приймання-передачі газу, які є невід`ємними частинами цього договору.</w:t>
      </w:r>
    </w:p>
    <w:p w14:paraId="0B0D5AA5" w14:textId="77777777" w:rsidR="00425545" w:rsidRPr="00425545" w:rsidRDefault="00425545" w:rsidP="00425545">
      <w:pPr>
        <w:widowControl/>
        <w:numPr>
          <w:ilvl w:val="1"/>
          <w:numId w:val="41"/>
        </w:numPr>
        <w:suppressAutoHyphens w:val="0"/>
        <w:autoSpaceDE/>
        <w:ind w:left="0" w:firstLine="0"/>
        <w:jc w:val="both"/>
        <w:rPr>
          <w:rFonts w:eastAsia="Times New Roman"/>
          <w:b w:val="0"/>
          <w:bCs/>
          <w:lang w:eastAsia="ar-SA" w:bidi="ar-SA"/>
        </w:rPr>
      </w:pPr>
      <w:r w:rsidRPr="00425545">
        <w:rPr>
          <w:rFonts w:eastAsia="Times New Roman"/>
          <w:b w:val="0"/>
          <w:lang w:eastAsia="ar-SA" w:bidi="ar-SA"/>
        </w:rPr>
        <w:t xml:space="preserve">Уповноважені представники Сторін складають та підписують акт приймання-передачі газу із зазначенням ціни і загальної вартості газу, який передається Споживачу Постачальником підписаний зі сторони останнього, та який має бути підписаний Споживачем та повернутий Постачальнику у 10 (десяти) денний строк. </w:t>
      </w:r>
      <w:r w:rsidRPr="00425545">
        <w:rPr>
          <w:rFonts w:eastAsia="Times New Roman"/>
          <w:b w:val="0"/>
          <w:bCs/>
          <w:lang w:eastAsia="ar-SA" w:bidi="ar-SA"/>
        </w:rPr>
        <w:t>Для складання акту приймання-передачі природного газу за підсумками розрахункового періоду Постачальник використовує дані з акту між Споживачем та Оператором ГРМ та/або інформаційної платформи Оператора ГТС про остаточні відбори Споживача в розрахунковому періоді, не раніше 9 числа місяця наступного за розрахунковим періодом.</w:t>
      </w:r>
    </w:p>
    <w:p w14:paraId="1A5B3406" w14:textId="77777777" w:rsidR="00425545" w:rsidRPr="00425545" w:rsidRDefault="00425545" w:rsidP="00425545">
      <w:pPr>
        <w:widowControl/>
        <w:numPr>
          <w:ilvl w:val="1"/>
          <w:numId w:val="41"/>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У випадку наявності розбіжностей щодо остаточних відборів, отриманих від Споживача та з інформаційної платформи Оператора ГТС кількість і вартість поставленого </w:t>
      </w:r>
      <w:r w:rsidRPr="00425545">
        <w:rPr>
          <w:rFonts w:eastAsia="Times New Roman"/>
          <w:b w:val="0"/>
          <w:lang w:eastAsia="ar-SA" w:bidi="ar-SA"/>
        </w:rPr>
        <w:lastRenderedPageBreak/>
        <w:t>природного газу встановлюється відповідно до даних Постачальника, отриманих з інформаційної платформи Оператора ГТС.</w:t>
      </w:r>
    </w:p>
    <w:p w14:paraId="37E799FB" w14:textId="77777777" w:rsidR="00425545" w:rsidRPr="00425545" w:rsidRDefault="00425545" w:rsidP="00425545">
      <w:pPr>
        <w:autoSpaceDE/>
        <w:jc w:val="both"/>
        <w:rPr>
          <w:rFonts w:eastAsia="Times New Roman"/>
          <w:b w:val="0"/>
          <w:lang w:eastAsia="ar-SA" w:bidi="ar-SA"/>
        </w:rPr>
      </w:pPr>
      <w:r w:rsidRPr="00425545">
        <w:rPr>
          <w:rFonts w:eastAsia="Times New Roman"/>
          <w:b w:val="0"/>
          <w:lang w:eastAsia="ar-SA" w:bidi="ar-SA"/>
        </w:rPr>
        <w:t xml:space="preserve">Сторони домовились, що Акт приймання-передачі газу або данні з </w:t>
      </w:r>
      <w:r w:rsidRPr="00425545">
        <w:rPr>
          <w:rFonts w:eastAsia="Times New Roman"/>
          <w:b w:val="0"/>
          <w:bCs/>
          <w:lang w:eastAsia="ar-SA" w:bidi="ar-SA"/>
        </w:rPr>
        <w:t>інформаційної платформи Оператора ГТС</w:t>
      </w:r>
      <w:r w:rsidRPr="00425545">
        <w:rPr>
          <w:rFonts w:eastAsia="Times New Roman"/>
          <w:lang w:eastAsia="ar-SA" w:bidi="ar-SA"/>
        </w:rPr>
        <w:t xml:space="preserve"> </w:t>
      </w:r>
      <w:r w:rsidRPr="00425545">
        <w:rPr>
          <w:rFonts w:eastAsia="Times New Roman"/>
          <w:b w:val="0"/>
          <w:lang w:eastAsia="ar-SA" w:bidi="ar-SA"/>
        </w:rPr>
        <w:t>будуть підтверджувати перехід права власності та мати всі юридичні і фактичні наслідки такого переходу.</w:t>
      </w:r>
    </w:p>
    <w:p w14:paraId="4B0AF6D1" w14:textId="77777777" w:rsidR="00425545" w:rsidRPr="00425545" w:rsidRDefault="00425545" w:rsidP="00425545">
      <w:pPr>
        <w:widowControl/>
        <w:numPr>
          <w:ilvl w:val="1"/>
          <w:numId w:val="38"/>
        </w:numPr>
        <w:suppressAutoHyphens w:val="0"/>
        <w:autoSpaceDE/>
        <w:autoSpaceDN w:val="0"/>
        <w:adjustRightInd w:val="0"/>
        <w:ind w:left="0" w:firstLine="0"/>
        <w:jc w:val="both"/>
        <w:rPr>
          <w:rFonts w:eastAsia="Times New Roman"/>
          <w:b w:val="0"/>
          <w:lang w:val="ru-RU" w:eastAsia="ru-RU" w:bidi="ar-SA"/>
        </w:rPr>
      </w:pPr>
      <w:r w:rsidRPr="00425545">
        <w:rPr>
          <w:rFonts w:eastAsia="Times New Roman"/>
          <w:b w:val="0"/>
          <w:lang w:val="ru-RU" w:eastAsia="ru-RU" w:bidi="ar-SA"/>
        </w:rPr>
        <w:t xml:space="preserve"> Розмір компенсації добових небалансів за календарний місяць включається окремим рядком до Акту приймання-передачі природного газу у розрахунковому місяці. </w:t>
      </w:r>
    </w:p>
    <w:p w14:paraId="7EAB9872"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r w:rsidRPr="00425545">
        <w:rPr>
          <w:rFonts w:eastAsia="Times New Roman"/>
          <w:b w:val="0"/>
          <w:lang w:val="ru-RU" w:eastAsia="ru-RU" w:bidi="ar-SA"/>
        </w:rPr>
        <w:t xml:space="preserve">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w:t>
      </w:r>
      <w:proofErr w:type="gramStart"/>
      <w:r w:rsidRPr="00425545">
        <w:rPr>
          <w:rFonts w:eastAsia="Times New Roman"/>
          <w:b w:val="0"/>
          <w:lang w:val="ru-RU" w:eastAsia="ru-RU" w:bidi="ar-SA"/>
        </w:rPr>
        <w:t>до суду</w:t>
      </w:r>
      <w:proofErr w:type="gramEnd"/>
      <w:r w:rsidRPr="00425545">
        <w:rPr>
          <w:rFonts w:eastAsia="Times New Roman"/>
          <w:b w:val="0"/>
          <w:lang w:val="ru-RU" w:eastAsia="ru-RU" w:bidi="ar-SA"/>
        </w:rPr>
        <w:t xml:space="preserve">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 </w:t>
      </w:r>
    </w:p>
    <w:p w14:paraId="18045C88" w14:textId="77777777" w:rsidR="00425545" w:rsidRPr="00425545" w:rsidRDefault="00425545" w:rsidP="00425545">
      <w:pPr>
        <w:widowControl/>
        <w:suppressAutoHyphens w:val="0"/>
        <w:autoSpaceDN w:val="0"/>
        <w:adjustRightInd w:val="0"/>
        <w:jc w:val="both"/>
        <w:rPr>
          <w:rFonts w:eastAsia="Times New Roman"/>
          <w:b w:val="0"/>
          <w:lang w:val="ru-RU" w:eastAsia="ru-RU" w:bidi="ar-SA"/>
        </w:rPr>
      </w:pPr>
    </w:p>
    <w:p w14:paraId="7A5E7E7B"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4. ЦІНА ПРИРОДНОГО ГАЗУ</w:t>
      </w:r>
    </w:p>
    <w:p w14:paraId="162733EA" w14:textId="68133370" w:rsidR="00425545" w:rsidRPr="00E52740" w:rsidRDefault="00425545" w:rsidP="00425545">
      <w:pPr>
        <w:widowControl/>
        <w:numPr>
          <w:ilvl w:val="1"/>
          <w:numId w:val="27"/>
        </w:numPr>
        <w:tabs>
          <w:tab w:val="left" w:pos="0"/>
        </w:tabs>
        <w:suppressAutoHyphens w:val="0"/>
        <w:autoSpaceDE/>
        <w:ind w:left="0" w:firstLine="0"/>
        <w:jc w:val="both"/>
        <w:rPr>
          <w:rFonts w:eastAsia="Times New Roman"/>
          <w:b w:val="0"/>
          <w:lang w:eastAsia="zh-CN" w:bidi="ar-SA"/>
        </w:rPr>
      </w:pPr>
      <w:r w:rsidRPr="00425545">
        <w:rPr>
          <w:rFonts w:eastAsia="Times New Roman"/>
          <w:b w:val="0"/>
          <w:lang w:eastAsia="zh-CN" w:bidi="ar-SA"/>
        </w:rPr>
        <w:t>Ціна природного газу за 1 тис.м³ складає на момент укладання цього Договору __________________ грн без ПДВ, крім того ПДВ</w:t>
      </w:r>
      <w:r w:rsidRPr="00E52740">
        <w:rPr>
          <w:rFonts w:eastAsia="Times New Roman"/>
          <w:b w:val="0"/>
          <w:lang w:eastAsia="zh-CN" w:bidi="ar-SA"/>
        </w:rPr>
        <w:t>*</w:t>
      </w:r>
      <w:r w:rsidRPr="00425545">
        <w:rPr>
          <w:rFonts w:eastAsia="Times New Roman"/>
          <w:b w:val="0"/>
          <w:lang w:eastAsia="zh-CN" w:bidi="ar-SA"/>
        </w:rPr>
        <w:t xml:space="preserve"> 20% - _______________________ грн, всього з ПДВ - ____________________________ грн, без урахування тарифу за розподіл потужності для віртуальної точки виходу з невизначеним фізичним розташуванням до газорозподільних систем. Ця ціна є звичайною по цьому Договору.</w:t>
      </w:r>
    </w:p>
    <w:p w14:paraId="22B93807" w14:textId="36A71792" w:rsidR="00425545" w:rsidRPr="00425545" w:rsidRDefault="00425545" w:rsidP="00425545">
      <w:pPr>
        <w:widowControl/>
        <w:tabs>
          <w:tab w:val="left" w:pos="0"/>
        </w:tabs>
        <w:suppressAutoHyphens w:val="0"/>
        <w:autoSpaceDE/>
        <w:jc w:val="both"/>
        <w:rPr>
          <w:rFonts w:eastAsia="Times New Roman"/>
          <w:b w:val="0"/>
          <w:lang w:eastAsia="zh-CN" w:bidi="ar-SA"/>
        </w:rPr>
      </w:pPr>
      <w:r w:rsidRPr="00E52740">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14:paraId="78FF5BF7"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Тариф за розподіл потужності для</w:t>
      </w:r>
      <w:r w:rsidRPr="00425545">
        <w:rPr>
          <w:rFonts w:eastAsia="Calibri"/>
          <w:b w:val="0"/>
          <w:spacing w:val="-9"/>
          <w:lang w:eastAsia="uk-UA" w:bidi="ar-SA"/>
        </w:rPr>
        <w:t xml:space="preserve"> </w:t>
      </w:r>
      <w:r w:rsidRPr="00425545">
        <w:rPr>
          <w:rFonts w:eastAsia="Calibri"/>
          <w:b w:val="0"/>
          <w:lang w:eastAsia="uk-UA" w:bidi="ar-SA"/>
        </w:rPr>
        <w:t>віртуальної</w:t>
      </w:r>
      <w:r w:rsidRPr="00425545">
        <w:rPr>
          <w:rFonts w:eastAsia="Calibri"/>
          <w:b w:val="0"/>
          <w:spacing w:val="-10"/>
          <w:lang w:eastAsia="uk-UA" w:bidi="ar-SA"/>
        </w:rPr>
        <w:t xml:space="preserve"> </w:t>
      </w:r>
      <w:r w:rsidRPr="00425545">
        <w:rPr>
          <w:rFonts w:eastAsia="Calibri"/>
          <w:b w:val="0"/>
          <w:lang w:eastAsia="uk-UA" w:bidi="ar-SA"/>
        </w:rPr>
        <w:t>точки</w:t>
      </w:r>
      <w:r w:rsidRPr="00425545">
        <w:rPr>
          <w:rFonts w:eastAsia="Calibri"/>
          <w:b w:val="0"/>
          <w:spacing w:val="-9"/>
          <w:lang w:eastAsia="uk-UA" w:bidi="ar-SA"/>
        </w:rPr>
        <w:t xml:space="preserve"> </w:t>
      </w:r>
      <w:r w:rsidRPr="00425545">
        <w:rPr>
          <w:rFonts w:eastAsia="Calibri"/>
          <w:b w:val="0"/>
          <w:lang w:eastAsia="uk-UA" w:bidi="ar-SA"/>
        </w:rPr>
        <w:t>виходу</w:t>
      </w:r>
      <w:r w:rsidRPr="00425545">
        <w:rPr>
          <w:rFonts w:eastAsia="Calibri"/>
          <w:b w:val="0"/>
          <w:spacing w:val="-17"/>
          <w:lang w:eastAsia="uk-UA" w:bidi="ar-SA"/>
        </w:rPr>
        <w:t xml:space="preserve"> </w:t>
      </w:r>
      <w:r w:rsidRPr="00425545">
        <w:rPr>
          <w:rFonts w:eastAsia="Calibri"/>
          <w:b w:val="0"/>
          <w:lang w:eastAsia="uk-UA" w:bidi="ar-SA"/>
        </w:rPr>
        <w:t>з</w:t>
      </w:r>
      <w:r w:rsidRPr="00425545">
        <w:rPr>
          <w:rFonts w:eastAsia="Calibri"/>
          <w:b w:val="0"/>
          <w:spacing w:val="-6"/>
          <w:lang w:eastAsia="uk-UA" w:bidi="ar-SA"/>
        </w:rPr>
        <w:t xml:space="preserve"> </w:t>
      </w:r>
      <w:r w:rsidRPr="00425545">
        <w:rPr>
          <w:rFonts w:eastAsia="Calibri"/>
          <w:b w:val="0"/>
          <w:lang w:eastAsia="uk-UA" w:bidi="ar-SA"/>
        </w:rPr>
        <w:t>невизначеним</w:t>
      </w:r>
      <w:r w:rsidRPr="00425545">
        <w:rPr>
          <w:rFonts w:eastAsia="Calibri"/>
          <w:b w:val="0"/>
          <w:spacing w:val="-11"/>
          <w:lang w:eastAsia="uk-UA" w:bidi="ar-SA"/>
        </w:rPr>
        <w:t xml:space="preserve"> </w:t>
      </w:r>
      <w:r w:rsidRPr="00425545">
        <w:rPr>
          <w:rFonts w:eastAsia="Calibri"/>
          <w:b w:val="0"/>
          <w:lang w:eastAsia="uk-UA" w:bidi="ar-SA"/>
        </w:rPr>
        <w:t>фізичним</w:t>
      </w:r>
      <w:r w:rsidRPr="00425545">
        <w:rPr>
          <w:rFonts w:eastAsia="Calibri"/>
          <w:b w:val="0"/>
          <w:spacing w:val="-10"/>
          <w:lang w:eastAsia="uk-UA" w:bidi="ar-SA"/>
        </w:rPr>
        <w:t xml:space="preserve"> </w:t>
      </w:r>
      <w:r w:rsidRPr="00425545">
        <w:rPr>
          <w:rFonts w:eastAsia="Calibri"/>
          <w:b w:val="0"/>
          <w:lang w:eastAsia="uk-UA" w:bidi="ar-SA"/>
        </w:rPr>
        <w:t>розташуванням до газорозподільних систем, з урахуванням коефіцієнту, який застосовується при замовленні потужності на добу наперед</w:t>
      </w:r>
      <w:r w:rsidRPr="00425545">
        <w:rPr>
          <w:rFonts w:eastAsia="Calibri"/>
          <w:bCs/>
          <w:color w:val="000000"/>
          <w:lang w:eastAsia="uk-UA" w:bidi="ar-SA"/>
        </w:rPr>
        <w:t xml:space="preserve"> </w:t>
      </w:r>
      <w:r w:rsidRPr="00425545">
        <w:rPr>
          <w:rFonts w:eastAsia="Calibri"/>
          <w:bCs/>
          <w:lang w:eastAsia="uk-UA" w:bidi="ar-SA"/>
        </w:rPr>
        <w:t xml:space="preserve">- </w:t>
      </w:r>
      <w:r w:rsidRPr="00425545">
        <w:rPr>
          <w:rFonts w:eastAsia="Calibri"/>
          <w:b w:val="0"/>
          <w:lang w:eastAsia="uk-UA" w:bidi="ar-SA"/>
        </w:rPr>
        <w:t>на рівні 1,10 умовних одиниць, відповідно до Постанови НКРЕКП від 24.12.2019 року № 3013</w:t>
      </w:r>
      <w:r w:rsidRPr="00425545">
        <w:rPr>
          <w:rFonts w:eastAsia="Calibri"/>
          <w:bCs/>
          <w:lang w:eastAsia="uk-UA" w:bidi="ar-SA"/>
        </w:rPr>
        <w:t xml:space="preserve"> «</w:t>
      </w:r>
      <w:r w:rsidRPr="00425545">
        <w:rPr>
          <w:rFonts w:eastAsia="Calibri"/>
          <w:lang w:eastAsia="uk-UA" w:bidi="ar-SA"/>
        </w:rPr>
        <w:t xml:space="preserve">Про встановлення тарифів для ТОВ «ОПЕРАТОР ГТС УКРАЇНИ» на послуги транспортування природного газу для точок </w:t>
      </w:r>
      <w:r w:rsidRPr="00425545">
        <w:rPr>
          <w:rFonts w:eastAsia="Calibri"/>
          <w:color w:val="000000"/>
          <w:lang w:eastAsia="uk-UA" w:bidi="ar-SA"/>
        </w:rPr>
        <w:t xml:space="preserve">входу і точок виходу на регуляторний період 2020 – 2024 роки» </w:t>
      </w:r>
      <w:r w:rsidRPr="00425545">
        <w:rPr>
          <w:rFonts w:eastAsia="Calibri"/>
          <w:bCs/>
          <w:color w:val="000000"/>
          <w:lang w:eastAsia="uk-UA" w:bidi="ar-SA"/>
        </w:rPr>
        <w:t>(зі змінами та доповненнями)</w:t>
      </w:r>
      <w:r w:rsidRPr="00425545">
        <w:rPr>
          <w:rFonts w:eastAsia="Calibri"/>
          <w:bCs/>
          <w:lang w:eastAsia="uk-UA" w:bidi="ar-SA"/>
        </w:rPr>
        <w:t xml:space="preserve">, </w:t>
      </w:r>
      <w:r w:rsidRPr="00425545">
        <w:rPr>
          <w:rFonts w:eastAsia="Calibri"/>
          <w:b w:val="0"/>
          <w:lang w:eastAsia="uk-UA" w:bidi="ar-SA"/>
        </w:rPr>
        <w:t>становить 136,576 грн за 1 тис.</w:t>
      </w:r>
      <w:r w:rsidRPr="00425545">
        <w:rPr>
          <w:rFonts w:eastAsia="Times New Roman"/>
          <w:b w:val="0"/>
          <w:lang w:eastAsia="ru-RU" w:bidi="ar-SA"/>
        </w:rPr>
        <w:t>м³</w:t>
      </w:r>
      <w:r w:rsidRPr="00425545">
        <w:rPr>
          <w:rFonts w:eastAsia="Calibri"/>
          <w:b w:val="0"/>
          <w:lang w:eastAsia="uk-UA" w:bidi="ar-SA"/>
        </w:rPr>
        <w:t xml:space="preserve"> на добу без ПДВ, крім того ПДВ – 27,315 грн, всього з ПДВ – </w:t>
      </w:r>
      <w:r w:rsidRPr="00425545">
        <w:rPr>
          <w:rFonts w:eastAsia="Calibri"/>
          <w:lang w:eastAsia="uk-UA" w:bidi="ar-SA"/>
        </w:rPr>
        <w:t>163,89 грн</w:t>
      </w:r>
      <w:r w:rsidRPr="00425545">
        <w:rPr>
          <w:rFonts w:eastAsia="Calibri"/>
          <w:b w:val="0"/>
          <w:lang w:eastAsia="uk-UA" w:bidi="ar-SA"/>
        </w:rPr>
        <w:t xml:space="preserve"> та не включається до ціни природного</w:t>
      </w:r>
      <w:r w:rsidRPr="00425545">
        <w:rPr>
          <w:rFonts w:eastAsia="Calibri"/>
          <w:b w:val="0"/>
          <w:spacing w:val="-10"/>
          <w:lang w:eastAsia="uk-UA" w:bidi="ar-SA"/>
        </w:rPr>
        <w:t xml:space="preserve"> </w:t>
      </w:r>
      <w:r w:rsidRPr="00425545">
        <w:rPr>
          <w:rFonts w:eastAsia="Calibri"/>
          <w:b w:val="0"/>
          <w:lang w:eastAsia="uk-UA" w:bidi="ar-SA"/>
        </w:rPr>
        <w:t>газу. Оплата замовленої потужності  здійснюється на підставі окремого акту прийому-передачі наданих послуг.</w:t>
      </w:r>
    </w:p>
    <w:p w14:paraId="77780944" w14:textId="77777777" w:rsidR="00425545" w:rsidRPr="00425545" w:rsidRDefault="00425545" w:rsidP="00425545">
      <w:pPr>
        <w:widowControl/>
        <w:suppressAutoHyphens w:val="0"/>
        <w:autoSpaceDE/>
        <w:jc w:val="both"/>
        <w:rPr>
          <w:rFonts w:eastAsia="Calibri"/>
          <w:b w:val="0"/>
          <w:lang w:eastAsia="uk-UA" w:bidi="ar-SA"/>
        </w:rPr>
      </w:pPr>
      <w:r w:rsidRPr="00425545">
        <w:rPr>
          <w:rFonts w:eastAsia="Calibri"/>
          <w:b w:val="0"/>
          <w:lang w:eastAsia="uk-UA" w:bidi="ar-SA"/>
        </w:rPr>
        <w:t>У разі встановлення НКРЕКП або Оператором ГТС нових тарифів та/або коефіцієнтів</w:t>
      </w:r>
      <w:r w:rsidRPr="00425545">
        <w:rPr>
          <w:rFonts w:eastAsia="Calibri"/>
          <w:b w:val="0"/>
          <w:spacing w:val="-17"/>
          <w:lang w:eastAsia="uk-UA" w:bidi="ar-SA"/>
        </w:rPr>
        <w:t xml:space="preserve"> </w:t>
      </w:r>
      <w:r w:rsidRPr="00425545">
        <w:rPr>
          <w:rFonts w:eastAsia="Calibri"/>
          <w:b w:val="0"/>
          <w:lang w:eastAsia="uk-UA" w:bidi="ar-SA"/>
        </w:rPr>
        <w:t>до</w:t>
      </w:r>
      <w:r w:rsidRPr="00425545">
        <w:rPr>
          <w:rFonts w:eastAsia="Calibri"/>
          <w:b w:val="0"/>
          <w:spacing w:val="-17"/>
          <w:lang w:eastAsia="uk-UA" w:bidi="ar-SA"/>
        </w:rPr>
        <w:t xml:space="preserve"> </w:t>
      </w:r>
      <w:r w:rsidRPr="00425545">
        <w:rPr>
          <w:rFonts w:eastAsia="Calibri"/>
          <w:b w:val="0"/>
          <w:lang w:eastAsia="uk-UA" w:bidi="ar-SA"/>
        </w:rPr>
        <w:t>тарифу,</w:t>
      </w:r>
      <w:r w:rsidRPr="00425545">
        <w:rPr>
          <w:rFonts w:eastAsia="Calibri"/>
          <w:b w:val="0"/>
          <w:spacing w:val="-14"/>
          <w:lang w:eastAsia="uk-UA" w:bidi="ar-SA"/>
        </w:rPr>
        <w:t xml:space="preserve"> </w:t>
      </w:r>
      <w:r w:rsidRPr="00425545">
        <w:rPr>
          <w:rFonts w:eastAsia="Calibri"/>
          <w:b w:val="0"/>
          <w:lang w:eastAsia="uk-UA" w:bidi="ar-SA"/>
        </w:rPr>
        <w:t>визначеному</w:t>
      </w:r>
      <w:r w:rsidRPr="00425545">
        <w:rPr>
          <w:rFonts w:eastAsia="Calibri"/>
          <w:b w:val="0"/>
          <w:spacing w:val="-17"/>
          <w:lang w:eastAsia="uk-UA" w:bidi="ar-SA"/>
        </w:rPr>
        <w:t xml:space="preserve"> </w:t>
      </w:r>
      <w:r w:rsidRPr="00425545">
        <w:rPr>
          <w:rFonts w:eastAsia="Calibri"/>
          <w:b w:val="0"/>
          <w:lang w:eastAsia="uk-UA" w:bidi="ar-SA"/>
        </w:rPr>
        <w:t>у</w:t>
      </w:r>
      <w:r w:rsidRPr="00425545">
        <w:rPr>
          <w:rFonts w:eastAsia="Calibri"/>
          <w:b w:val="0"/>
          <w:spacing w:val="-21"/>
          <w:lang w:eastAsia="uk-UA" w:bidi="ar-SA"/>
        </w:rPr>
        <w:t xml:space="preserve"> абзаці другому </w:t>
      </w:r>
      <w:r w:rsidRPr="00425545">
        <w:rPr>
          <w:rFonts w:eastAsia="Calibri"/>
          <w:b w:val="0"/>
          <w:lang w:eastAsia="uk-UA" w:bidi="ar-SA"/>
        </w:rPr>
        <w:t>пункту</w:t>
      </w:r>
      <w:r w:rsidRPr="00425545">
        <w:rPr>
          <w:rFonts w:eastAsia="Calibri"/>
          <w:b w:val="0"/>
          <w:spacing w:val="-12"/>
          <w:lang w:eastAsia="uk-UA" w:bidi="ar-SA"/>
        </w:rPr>
        <w:t xml:space="preserve"> 4.1.</w:t>
      </w:r>
      <w:r w:rsidRPr="00425545">
        <w:rPr>
          <w:rFonts w:eastAsia="Calibri"/>
          <w:b w:val="0"/>
          <w:spacing w:val="-17"/>
          <w:lang w:eastAsia="uk-UA" w:bidi="ar-SA"/>
        </w:rPr>
        <w:t xml:space="preserve"> </w:t>
      </w:r>
      <w:r w:rsidRPr="00425545">
        <w:rPr>
          <w:rFonts w:eastAsia="Calibri"/>
          <w:b w:val="0"/>
          <w:lang w:eastAsia="uk-UA" w:bidi="ar-SA"/>
        </w:rPr>
        <w:t>цього</w:t>
      </w:r>
      <w:r w:rsidRPr="00425545">
        <w:rPr>
          <w:rFonts w:eastAsia="Calibri"/>
          <w:b w:val="0"/>
          <w:spacing w:val="-16"/>
          <w:lang w:eastAsia="uk-UA" w:bidi="ar-SA"/>
        </w:rPr>
        <w:t xml:space="preserve"> </w:t>
      </w:r>
      <w:r w:rsidRPr="00425545">
        <w:rPr>
          <w:rFonts w:eastAsia="Calibri"/>
          <w:b w:val="0"/>
          <w:lang w:eastAsia="uk-UA" w:bidi="ar-SA"/>
        </w:rPr>
        <w:t>Договору,</w:t>
      </w:r>
      <w:r w:rsidRPr="00425545">
        <w:rPr>
          <w:rFonts w:eastAsia="Calibri"/>
          <w:b w:val="0"/>
          <w:spacing w:val="-17"/>
          <w:lang w:eastAsia="uk-UA" w:bidi="ar-SA"/>
        </w:rPr>
        <w:t xml:space="preserve"> </w:t>
      </w:r>
      <w:r w:rsidRPr="00425545">
        <w:rPr>
          <w:rFonts w:eastAsia="Calibri"/>
          <w:b w:val="0"/>
          <w:lang w:eastAsia="uk-UA" w:bidi="ar-SA"/>
        </w:rPr>
        <w:t>такі</w:t>
      </w:r>
      <w:r w:rsidRPr="00425545">
        <w:rPr>
          <w:rFonts w:eastAsia="Calibri"/>
          <w:b w:val="0"/>
          <w:spacing w:val="-15"/>
          <w:lang w:eastAsia="uk-UA" w:bidi="ar-SA"/>
        </w:rPr>
        <w:t xml:space="preserve"> </w:t>
      </w:r>
      <w:r w:rsidRPr="00425545">
        <w:rPr>
          <w:rFonts w:eastAsia="Calibri"/>
          <w:b w:val="0"/>
          <w:lang w:eastAsia="uk-UA" w:bidi="ar-SA"/>
        </w:rPr>
        <w:t>коефіцієнти</w:t>
      </w:r>
      <w:r w:rsidRPr="00425545">
        <w:rPr>
          <w:rFonts w:eastAsia="Calibri"/>
          <w:b w:val="0"/>
          <w:spacing w:val="-16"/>
          <w:lang w:eastAsia="uk-UA" w:bidi="ar-SA"/>
        </w:rPr>
        <w:t xml:space="preserve"> </w:t>
      </w:r>
      <w:r w:rsidRPr="00425545">
        <w:rPr>
          <w:rFonts w:eastAsia="Calibri"/>
          <w:b w:val="0"/>
          <w:lang w:eastAsia="uk-UA" w:bidi="ar-SA"/>
        </w:rPr>
        <w:t>є</w:t>
      </w:r>
      <w:r w:rsidRPr="00425545">
        <w:rPr>
          <w:rFonts w:eastAsia="Calibri"/>
          <w:b w:val="0"/>
          <w:spacing w:val="-17"/>
          <w:lang w:eastAsia="uk-UA" w:bidi="ar-SA"/>
        </w:rPr>
        <w:t xml:space="preserve"> </w:t>
      </w:r>
      <w:r w:rsidRPr="00425545">
        <w:rPr>
          <w:rFonts w:eastAsia="Calibri"/>
          <w:b w:val="0"/>
          <w:lang w:eastAsia="uk-UA" w:bidi="ar-SA"/>
        </w:rPr>
        <w:t>обов’язковими для Споживача для розрахунків з Постачальником, про що Постачальник повідомляє Споживача у строк 3 (три) дні від дня такого встановлення.</w:t>
      </w:r>
    </w:p>
    <w:p w14:paraId="53085D54" w14:textId="2B64E14E" w:rsidR="00425545" w:rsidRPr="00425545" w:rsidRDefault="00425545" w:rsidP="00425545">
      <w:pPr>
        <w:widowControl/>
        <w:numPr>
          <w:ilvl w:val="1"/>
          <w:numId w:val="27"/>
        </w:numPr>
        <w:suppressAutoHyphens w:val="0"/>
        <w:autoSpaceDE/>
        <w:ind w:left="0" w:firstLine="0"/>
        <w:contextualSpacing/>
        <w:jc w:val="both"/>
        <w:rPr>
          <w:rFonts w:eastAsia="Lucida Sans Unicode"/>
          <w:b w:val="0"/>
          <w:color w:val="00000A"/>
          <w:kern w:val="1"/>
          <w:lang w:bidi="ar-SA"/>
        </w:rPr>
      </w:pPr>
      <w:r w:rsidRPr="00425545">
        <w:rPr>
          <w:rFonts w:eastAsia="Lucida Sans Unicode"/>
          <w:b w:val="0"/>
          <w:color w:val="00000A"/>
          <w:kern w:val="1"/>
          <w:lang w:bidi="ar-SA"/>
        </w:rPr>
        <w:t>Загальна сума цього Договору складається із сум вартості місячних поставок газу, з урахуванням замовлених обсягів потужностей, коригуючих коефіцієнтів та вартості послуг, використаних потужностей (коефіцієнт 2,0), які не були попередньо замовлені за даним Договором та на момент укладання цього Договору складає – ________________________________ грн (___________________________ гривень), в тому числі ПДВ</w:t>
      </w:r>
      <w:r w:rsidR="008022DA" w:rsidRPr="00E52740">
        <w:rPr>
          <w:rFonts w:eastAsia="Lucida Sans Unicode"/>
          <w:b w:val="0"/>
          <w:color w:val="00000A"/>
          <w:kern w:val="1"/>
          <w:lang w:bidi="ar-SA"/>
        </w:rPr>
        <w:t>*</w:t>
      </w:r>
      <w:r w:rsidRPr="00425545">
        <w:rPr>
          <w:rFonts w:eastAsia="Lucida Sans Unicode"/>
          <w:b w:val="0"/>
          <w:color w:val="00000A"/>
          <w:kern w:val="1"/>
          <w:lang w:bidi="ar-SA"/>
        </w:rPr>
        <w:t xml:space="preserve"> 20 % - _____________________ грн.</w:t>
      </w:r>
    </w:p>
    <w:p w14:paraId="50780C7B" w14:textId="5A785C27" w:rsidR="008022DA" w:rsidRPr="008022DA" w:rsidRDefault="008022DA" w:rsidP="008022DA">
      <w:pPr>
        <w:widowControl/>
        <w:numPr>
          <w:ilvl w:val="1"/>
          <w:numId w:val="27"/>
        </w:numPr>
        <w:suppressAutoHyphens w:val="0"/>
        <w:autoSpaceDE/>
        <w:ind w:left="0" w:firstLine="0"/>
        <w:contextualSpacing/>
        <w:jc w:val="both"/>
        <w:rPr>
          <w:rFonts w:eastAsia="Lucida Sans Unicode"/>
          <w:b w:val="0"/>
          <w:color w:val="00000A"/>
          <w:kern w:val="1"/>
          <w:lang w:bidi="ar-SA"/>
        </w:rPr>
      </w:pPr>
      <w:r w:rsidRPr="008022DA">
        <w:rPr>
          <w:rFonts w:eastAsia="Lucida Sans Unicode"/>
          <w:b w:val="0"/>
          <w:color w:val="00000A"/>
          <w:kern w:val="1"/>
          <w:lang w:val="ru-RU" w:bidi="ar-SA"/>
        </w:rPr>
        <w:t>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2883B0F6"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1) зменшення обсягів закупівлі, зокрема з урахуванням фактичного обсягу видатків замовника;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разі зменшення обсягів закупівлі, </w:t>
      </w:r>
      <w:r w:rsidRPr="008022DA">
        <w:rPr>
          <w:rFonts w:eastAsia="Lucida Sans Unicode"/>
          <w:b w:val="0"/>
          <w:i/>
          <w:color w:val="00000A"/>
          <w:kern w:val="1"/>
          <w:lang w:val="ru-RU" w:bidi="ar-SA"/>
        </w:rPr>
        <w:lastRenderedPageBreak/>
        <w:t>зокрема з урахуванням фактичного обсягу видатків Замовника, в такому випадку ціна договору зменшується в залежності від зміни таких обсягів;</w:t>
      </w:r>
    </w:p>
    <w:p w14:paraId="5F28A4E2" w14:textId="60E42774" w:rsidR="008022DA" w:rsidRPr="008022DA" w:rsidRDefault="008022DA" w:rsidP="008022DA">
      <w:pPr>
        <w:widowControl/>
        <w:suppressAutoHyphens w:val="0"/>
        <w:autoSpaceDE/>
        <w:contextualSpacing/>
        <w:jc w:val="both"/>
        <w:rPr>
          <w:rFonts w:eastAsia="Lucida Sans Unicode"/>
          <w:b w:val="0"/>
          <w:color w:val="00000A"/>
          <w:kern w:val="1"/>
          <w:lang w:val="ru-RU" w:bidi="ar-SA"/>
        </w:rPr>
      </w:pPr>
      <w:r w:rsidRPr="008022DA">
        <w:rPr>
          <w:rFonts w:eastAsia="Lucida Sans Unicode"/>
          <w:b w:val="0"/>
          <w:color w:val="00000A"/>
          <w:kern w:val="1"/>
          <w:lang w:val="ru-RU" w:bidi="ar-SA"/>
        </w:rPr>
        <w:t xml:space="preserve">2) погодження зміни ціни за одиницю товару в договорі про закупівлю у разі коливання ціни такого товару </w:t>
      </w:r>
      <w:proofErr w:type="gramStart"/>
      <w:r w:rsidRPr="008022DA">
        <w:rPr>
          <w:rFonts w:eastAsia="Lucida Sans Unicode"/>
          <w:b w:val="0"/>
          <w:color w:val="00000A"/>
          <w:kern w:val="1"/>
          <w:lang w:val="ru-RU" w:bidi="ar-SA"/>
        </w:rPr>
        <w:t>на ринку</w:t>
      </w:r>
      <w:proofErr w:type="gramEnd"/>
      <w:r w:rsidRPr="008022DA">
        <w:rPr>
          <w:rFonts w:eastAsia="Lucida Sans Unicode"/>
          <w:b w:val="0"/>
          <w:color w:val="00000A"/>
          <w:kern w:val="1"/>
          <w:lang w:val="ru-RU" w:bidi="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22DA">
        <w:rPr>
          <w:rFonts w:eastAsia="Lucida Sans Unicode"/>
          <w:b w:val="0"/>
          <w:i/>
          <w:color w:val="00000A"/>
          <w:kern w:val="1"/>
          <w:lang w:val="ru-RU" w:bidi="ar-SA"/>
        </w:rPr>
        <w:t>;</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Підтвердженням факту коливання ціни природного газу на ринку є інформація, що розміщена на офіційному сайті ТОВ «УЕБ» (/https://www.ueex.com.ua/).</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 xml:space="preserve">Інформація повинна бути складена з використанням даних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оприлюднених за результатами моніторингу ринку природного газу. До розрахунку береться інформація про середньозважену ціну на природний газ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xml:space="preserve">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До розрахунку відсотку коливання ціни приймається середньозважена ціна за одиницю товару на ринку у відповідній торговельній зоні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внесення змін до Договору в частині зміни ціни за одиницю товару у зв’язку із коливанням ціни на ринку) /місяць, в якому було визначено ціну Договору (або внесення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яка діє у період звернення щодо внесення змін до ціни Договору.</w:t>
      </w:r>
      <w:r w:rsidRPr="00E52740">
        <w:rPr>
          <w:rFonts w:eastAsia="Lucida Sans Unicode"/>
          <w:b w:val="0"/>
          <w:i/>
          <w:color w:val="00000A"/>
          <w:kern w:val="1"/>
          <w:lang w:val="ru-RU" w:bidi="ar-SA"/>
        </w:rPr>
        <w:t xml:space="preserve"> </w:t>
      </w:r>
      <w:r w:rsidRPr="00E52740">
        <w:rPr>
          <w:rFonts w:eastAsia="Lucida Sans Unicode"/>
          <w:b w:val="0"/>
          <w:i/>
          <w:color w:val="00000A"/>
          <w:kern w:val="1"/>
          <w:lang w:val="ru-RU" w:bidi="ar-SA"/>
        </w:rPr>
        <w:t xml:space="preserve">В залежності від коливання ціни товару </w:t>
      </w:r>
      <w:proofErr w:type="gramStart"/>
      <w:r w:rsidRPr="00E52740">
        <w:rPr>
          <w:rFonts w:eastAsia="Lucida Sans Unicode"/>
          <w:b w:val="0"/>
          <w:i/>
          <w:color w:val="00000A"/>
          <w:kern w:val="1"/>
          <w:lang w:val="ru-RU" w:bidi="ar-SA"/>
        </w:rPr>
        <w:t>на ринку</w:t>
      </w:r>
      <w:proofErr w:type="gramEnd"/>
      <w:r w:rsidRPr="00E52740">
        <w:rPr>
          <w:rFonts w:eastAsia="Lucida Sans Unicode"/>
          <w:b w:val="0"/>
          <w:i/>
          <w:color w:val="00000A"/>
          <w:kern w:val="1"/>
          <w:lang w:val="ru-RU" w:bidi="ar-SA"/>
        </w:rPr>
        <w:t>,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14:paraId="354A51F0"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7F3623DF"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022DA">
        <w:rPr>
          <w:rFonts w:eastAsia="Lucida Sans Unicode"/>
          <w:b w:val="0"/>
          <w:i/>
          <w:color w:val="00000A"/>
          <w:kern w:val="1"/>
          <w:lang w:val="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5B0B3159"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5) погодження зміни ціни в договорі про закупівлю в бік зменшення (без зміни кількості (обсягу) та якості товарів, робіт і послуг); </w:t>
      </w:r>
      <w:r w:rsidRPr="008022DA">
        <w:rPr>
          <w:rFonts w:eastAsia="Lucida Sans Unicode"/>
          <w:b w:val="0"/>
          <w:i/>
          <w:color w:val="00000A"/>
          <w:kern w:val="1"/>
          <w:lang w:val="ru-RU" w:bidi="ar-SA"/>
        </w:rPr>
        <w:t xml:space="preserve">Сторони можуть внести зміни </w:t>
      </w:r>
      <w:proofErr w:type="gramStart"/>
      <w:r w:rsidRPr="008022DA">
        <w:rPr>
          <w:rFonts w:eastAsia="Lucida Sans Unicode"/>
          <w:b w:val="0"/>
          <w:i/>
          <w:color w:val="00000A"/>
          <w:kern w:val="1"/>
          <w:lang w:val="ru-RU" w:bidi="ar-SA"/>
        </w:rPr>
        <w:t>до договору</w:t>
      </w:r>
      <w:proofErr w:type="gramEnd"/>
      <w:r w:rsidRPr="008022DA">
        <w:rPr>
          <w:rFonts w:eastAsia="Lucida Sans Unicode"/>
          <w:b w:val="0"/>
          <w:i/>
          <w:color w:val="00000A"/>
          <w:kern w:val="1"/>
          <w:lang w:val="ru-RU" w:bidi="ar-SA"/>
        </w:rPr>
        <w:t xml:space="preserve"> у разі погодження зміни ціни в договорі про закупівлю в бік зменшення (без зміни кількості (обсягу) </w:t>
      </w:r>
      <w:r w:rsidRPr="008022DA">
        <w:rPr>
          <w:rFonts w:eastAsia="Lucida Sans Unicode"/>
          <w:b w:val="0"/>
          <w:i/>
          <w:color w:val="00000A"/>
          <w:kern w:val="1"/>
          <w:lang w:val="ru-RU" w:bidi="ar-SA"/>
        </w:rPr>
        <w:lastRenderedPageBreak/>
        <w:t>та якості товарів, робіт і послуг). Сума договору зменшується пропорційно узгодженому зменшенню ціни;</w:t>
      </w:r>
    </w:p>
    <w:p w14:paraId="57710F9A" w14:textId="77777777" w:rsidR="008022DA" w:rsidRPr="008022DA"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022DA">
        <w:rPr>
          <w:rFonts w:eastAsia="Lucida Sans Unicode"/>
          <w:b w:val="0"/>
          <w:i/>
          <w:color w:val="00000A"/>
          <w:kern w:val="1"/>
          <w:lang w:val="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77072D8" w14:textId="719C70B2" w:rsidR="008022DA" w:rsidRPr="00E52740" w:rsidRDefault="008022DA" w:rsidP="008022DA">
      <w:pPr>
        <w:widowControl/>
        <w:suppressAutoHyphens w:val="0"/>
        <w:autoSpaceDE/>
        <w:contextualSpacing/>
        <w:jc w:val="both"/>
        <w:rPr>
          <w:rFonts w:eastAsia="Lucida Sans Unicode"/>
          <w:b w:val="0"/>
          <w:i/>
          <w:color w:val="00000A"/>
          <w:kern w:val="1"/>
          <w:lang w:val="ru-RU" w:bidi="ar-SA"/>
        </w:rPr>
      </w:pPr>
      <w:r w:rsidRPr="008022DA">
        <w:rPr>
          <w:rFonts w:eastAsia="Lucida Sans Unicode"/>
          <w:b w:val="0"/>
          <w:color w:val="00000A"/>
          <w:kern w:val="1"/>
          <w:lang w:val="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8022DA">
        <w:rPr>
          <w:rFonts w:eastAsia="Lucida Sans Unicode"/>
          <w:b w:val="0"/>
          <w:i/>
          <w:color w:val="00000A"/>
          <w:kern w:val="1"/>
          <w:lang w:val="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1B7BC6D0"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У разі зміни біржових котирувань зміна ціни відбувається за формулою:</w:t>
      </w:r>
    </w:p>
    <w:tbl>
      <w:tblPr>
        <w:tblW w:w="8614" w:type="dxa"/>
        <w:jc w:val="center"/>
        <w:tblLayout w:type="fixed"/>
        <w:tblLook w:val="0000" w:firstRow="0" w:lastRow="0" w:firstColumn="0" w:lastColumn="0" w:noHBand="0" w:noVBand="0"/>
      </w:tblPr>
      <w:tblGrid>
        <w:gridCol w:w="8614"/>
      </w:tblGrid>
      <w:tr w:rsidR="008022DA" w:rsidRPr="008022DA" w14:paraId="2F8B46BE" w14:textId="77777777" w:rsidTr="004D2921">
        <w:trPr>
          <w:trHeight w:val="330"/>
          <w:jc w:val="center"/>
        </w:trPr>
        <w:tc>
          <w:tcPr>
            <w:tcW w:w="8614" w:type="dxa"/>
            <w:vAlign w:val="bottom"/>
          </w:tcPr>
          <w:p w14:paraId="7686E1A4"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Ц1=Ц0*С1/С0+ПДВ</w:t>
            </w:r>
          </w:p>
        </w:tc>
      </w:tr>
      <w:tr w:rsidR="008022DA" w:rsidRPr="008022DA" w14:paraId="793A146C" w14:textId="77777777" w:rsidTr="004D2921">
        <w:trPr>
          <w:trHeight w:val="315"/>
          <w:jc w:val="center"/>
        </w:trPr>
        <w:tc>
          <w:tcPr>
            <w:tcW w:w="8614" w:type="dxa"/>
            <w:vAlign w:val="bottom"/>
          </w:tcPr>
          <w:p w14:paraId="0D25ABBC"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Ц1 - нова ціна</w:t>
            </w:r>
          </w:p>
        </w:tc>
      </w:tr>
      <w:tr w:rsidR="008022DA" w:rsidRPr="008022DA" w14:paraId="46AD4ED0" w14:textId="77777777" w:rsidTr="004D2921">
        <w:trPr>
          <w:trHeight w:val="300"/>
          <w:jc w:val="center"/>
        </w:trPr>
        <w:tc>
          <w:tcPr>
            <w:tcW w:w="8614" w:type="dxa"/>
            <w:vAlign w:val="bottom"/>
          </w:tcPr>
          <w:p w14:paraId="442E7E3A"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Ц0 - базова ціна за одиницю товару (), яка передбачена Договором у редакції, чинній на день внесення змін (без урахування ПДВ)</w:t>
            </w:r>
          </w:p>
        </w:tc>
      </w:tr>
      <w:tr w:rsidR="008022DA" w:rsidRPr="008022DA" w14:paraId="23C883E1" w14:textId="77777777" w:rsidTr="004D2921">
        <w:trPr>
          <w:trHeight w:val="300"/>
          <w:jc w:val="center"/>
        </w:trPr>
        <w:tc>
          <w:tcPr>
            <w:tcW w:w="8614" w:type="dxa"/>
            <w:vAlign w:val="bottom"/>
          </w:tcPr>
          <w:p w14:paraId="01B54FF1"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С0 - рівень ціни е/е на день підписання договору або ДУ</w:t>
            </w:r>
          </w:p>
        </w:tc>
      </w:tr>
      <w:tr w:rsidR="008022DA" w:rsidRPr="008022DA" w14:paraId="3F69A498" w14:textId="77777777" w:rsidTr="004D2921">
        <w:trPr>
          <w:trHeight w:val="315"/>
          <w:jc w:val="center"/>
        </w:trPr>
        <w:tc>
          <w:tcPr>
            <w:tcW w:w="8614" w:type="dxa"/>
            <w:vAlign w:val="bottom"/>
          </w:tcPr>
          <w:p w14:paraId="5E781279" w14:textId="77777777" w:rsidR="008022DA" w:rsidRPr="008022DA" w:rsidRDefault="008022DA" w:rsidP="008022DA">
            <w:pPr>
              <w:widowControl/>
              <w:suppressAutoHyphens w:val="0"/>
              <w:autoSpaceDE/>
              <w:contextualSpacing/>
              <w:jc w:val="both"/>
              <w:rPr>
                <w:rFonts w:eastAsia="Lucida Sans Unicode"/>
                <w:b w:val="0"/>
                <w:i/>
                <w:color w:val="00000A"/>
                <w:kern w:val="1"/>
                <w:lang w:bidi="ar-SA"/>
              </w:rPr>
            </w:pPr>
            <w:r w:rsidRPr="008022DA">
              <w:rPr>
                <w:rFonts w:eastAsia="Lucida Sans Unicode"/>
                <w:b w:val="0"/>
                <w:i/>
                <w:color w:val="00000A"/>
                <w:kern w:val="1"/>
                <w:lang w:bidi="ar-SA"/>
              </w:rPr>
              <w:t>С1 - рівень ціни е/е на день звернення</w:t>
            </w:r>
          </w:p>
        </w:tc>
      </w:tr>
    </w:tbl>
    <w:p w14:paraId="2B0DC399" w14:textId="1FF29187" w:rsidR="008022DA" w:rsidRPr="00E52740" w:rsidRDefault="008022DA" w:rsidP="008022DA">
      <w:pPr>
        <w:widowControl/>
        <w:suppressAutoHyphens w:val="0"/>
        <w:autoSpaceDE/>
        <w:contextualSpacing/>
        <w:jc w:val="both"/>
        <w:rPr>
          <w:rFonts w:eastAsia="Lucida Sans Unicode"/>
          <w:b w:val="0"/>
          <w:color w:val="00000A"/>
          <w:kern w:val="1"/>
          <w:lang w:bidi="ar-SA"/>
        </w:rPr>
      </w:pPr>
      <w:r w:rsidRPr="00E52740">
        <w:rPr>
          <w:rFonts w:eastAsia="Lucida Sans Unicode"/>
          <w:b w:val="0"/>
          <w:color w:val="00000A"/>
          <w:kern w:val="1"/>
          <w:lang w:bidi="ar-SA"/>
        </w:rPr>
        <w:t>8) зміни умов у зв’язку із застосуванням положень частини шостої статті 41 Закону України «Про публічні закупівлі».</w:t>
      </w:r>
    </w:p>
    <w:p w14:paraId="13B2DADA" w14:textId="77777777" w:rsidR="00425545" w:rsidRPr="00425545" w:rsidRDefault="00425545" w:rsidP="00425545">
      <w:pPr>
        <w:widowControl/>
        <w:numPr>
          <w:ilvl w:val="1"/>
          <w:numId w:val="27"/>
        </w:numPr>
        <w:pBdr>
          <w:top w:val="nil"/>
          <w:left w:val="nil"/>
          <w:bottom w:val="nil"/>
          <w:right w:val="nil"/>
          <w:between w:val="nil"/>
        </w:pBdr>
        <w:shd w:val="clear" w:color="auto" w:fill="FFFFFF"/>
        <w:suppressAutoHyphens w:val="0"/>
        <w:autoSpaceDE/>
        <w:ind w:left="0" w:firstLine="0"/>
        <w:jc w:val="both"/>
        <w:rPr>
          <w:rFonts w:eastAsia="Times New Roman"/>
          <w:b w:val="0"/>
          <w:color w:val="000000"/>
          <w:lang w:eastAsia="ru-RU" w:bidi="ar-SA"/>
        </w:rPr>
      </w:pPr>
      <w:r w:rsidRPr="00425545">
        <w:rPr>
          <w:rFonts w:eastAsia="Times New Roman"/>
          <w:b w:val="0"/>
          <w:color w:val="000000"/>
          <w:lang w:eastAsia="ru-RU" w:bidi="ar-SA"/>
        </w:rPr>
        <w:t>Керуючись вимогами частини п’ятої статті 41 Закону України «Про публічні закупівлі», Сторони дійшли згоди, що:</w:t>
      </w:r>
    </w:p>
    <w:p w14:paraId="4F82898D"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 xml:space="preserve">а) у випадку коливання ціни природного газу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ДП «Держзовнішінформ», біржами та іншими уповноваженими органами та організаціями. </w:t>
      </w:r>
    </w:p>
    <w:p w14:paraId="5DE3D471"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Водночас, перелік органів, установ, організацій, які уповноважені надавати відповідну інформацію щодо коливання ціни природного газу на ринку та перелік підтверджуючих документів не є вичерпним.</w:t>
      </w:r>
    </w:p>
    <w:p w14:paraId="0859D450"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color w:val="000000"/>
          <w:lang w:eastAsia="ru-RU" w:bidi="ar-SA"/>
        </w:rPr>
      </w:pPr>
      <w:r w:rsidRPr="00425545">
        <w:rPr>
          <w:rFonts w:eastAsia="Calibri"/>
          <w:b w:val="0"/>
          <w:color w:val="000000"/>
          <w:lang w:eastAsia="ru-RU" w:bidi="ar-SA"/>
        </w:rPr>
        <w:t>б)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32ABB2" w14:textId="77777777" w:rsidR="00425545" w:rsidRPr="00425545" w:rsidRDefault="00425545" w:rsidP="00425545">
      <w:pPr>
        <w:widowControl/>
        <w:pBdr>
          <w:top w:val="nil"/>
          <w:left w:val="nil"/>
          <w:bottom w:val="nil"/>
          <w:right w:val="nil"/>
          <w:between w:val="nil"/>
        </w:pBdr>
        <w:shd w:val="clear" w:color="auto" w:fill="FFFFFF"/>
        <w:suppressAutoHyphens w:val="0"/>
        <w:autoSpaceDE/>
        <w:jc w:val="both"/>
        <w:rPr>
          <w:rFonts w:eastAsia="Calibri"/>
          <w:b w:val="0"/>
          <w:lang w:eastAsia="ru-RU" w:bidi="ar-SA"/>
        </w:rPr>
      </w:pPr>
      <w:r w:rsidRPr="00425545">
        <w:rPr>
          <w:rFonts w:eastAsia="Calibri"/>
          <w:b w:val="0"/>
          <w:color w:val="000000"/>
          <w:lang w:eastAsia="ru-RU" w:bidi="ar-SA"/>
        </w:rPr>
        <w:lastRenderedPageBreak/>
        <w:t xml:space="preserve">в) </w:t>
      </w:r>
      <w:r w:rsidRPr="00425545">
        <w:rPr>
          <w:rFonts w:eastAsia="Calibri"/>
          <w:b w:val="0"/>
          <w:lang w:eastAsia="ru-RU" w:bidi="ar-SA"/>
        </w:rPr>
        <w:t xml:space="preserve">зміна ціни за одиницю природного газу в сторону збільшення відбувається у разі зміни у бік збільшення тарифу за розподіл потужності на підставі відповідних постанов НКРЕКП, з дня введення їх в дію. </w:t>
      </w:r>
    </w:p>
    <w:p w14:paraId="27F1B311" w14:textId="77777777" w:rsidR="00425545" w:rsidRPr="00425545" w:rsidRDefault="00425545" w:rsidP="00425545">
      <w:pPr>
        <w:widowControl/>
        <w:tabs>
          <w:tab w:val="left" w:pos="1134"/>
        </w:tabs>
        <w:suppressAutoHyphens w:val="0"/>
        <w:autoSpaceDE/>
        <w:jc w:val="both"/>
        <w:rPr>
          <w:rFonts w:eastAsia="Calibri"/>
          <w:b w:val="0"/>
          <w:lang w:eastAsia="ru-RU" w:bidi="ar-SA"/>
        </w:rPr>
      </w:pPr>
    </w:p>
    <w:p w14:paraId="7E6F6020" w14:textId="77777777" w:rsidR="00425545" w:rsidRPr="00425545" w:rsidRDefault="00425545" w:rsidP="00425545">
      <w:pPr>
        <w:autoSpaceDE/>
        <w:rPr>
          <w:rFonts w:eastAsia="Times New Roman"/>
          <w:b w:val="0"/>
          <w:lang w:eastAsia="ar-SA" w:bidi="ar-SA"/>
        </w:rPr>
      </w:pPr>
      <w:r w:rsidRPr="00425545">
        <w:rPr>
          <w:rFonts w:eastAsia="Times New Roman"/>
          <w:bCs/>
          <w:lang w:eastAsia="ar-SA" w:bidi="ar-SA"/>
        </w:rPr>
        <w:t>5. ПОРЯДОК ТА УМОВИ ПРОВЕДЕННЯ РОЗРАХУНКІВ</w:t>
      </w:r>
    </w:p>
    <w:p w14:paraId="11C79A5F" w14:textId="77777777" w:rsidR="00425545" w:rsidRPr="00425545" w:rsidRDefault="00425545" w:rsidP="00425545">
      <w:pPr>
        <w:widowControl/>
        <w:numPr>
          <w:ilvl w:val="1"/>
          <w:numId w:val="42"/>
        </w:numPr>
        <w:suppressAutoHyphens w:val="0"/>
        <w:autoSpaceDE/>
        <w:ind w:left="0" w:firstLine="0"/>
        <w:jc w:val="both"/>
        <w:rPr>
          <w:rFonts w:eastAsia="Times New Roman"/>
          <w:b w:val="0"/>
          <w:lang w:eastAsia="ar-SA" w:bidi="ar-SA"/>
        </w:rPr>
      </w:pPr>
      <w:r w:rsidRPr="00425545">
        <w:rPr>
          <w:rFonts w:eastAsia="Times New Roman"/>
          <w:b w:val="0"/>
          <w:lang w:eastAsia="ar-SA" w:bidi="ar-SA"/>
        </w:rPr>
        <w:t xml:space="preserve"> Вартість газу визначається, виходячи з фіксованої ціни, визначеної в п.4.1. Договору або у Додатковій угоді.</w:t>
      </w:r>
    </w:p>
    <w:p w14:paraId="3179F3F9" w14:textId="77777777" w:rsidR="00425545" w:rsidRPr="00425545" w:rsidRDefault="00425545" w:rsidP="00425545">
      <w:pPr>
        <w:widowControl/>
        <w:numPr>
          <w:ilvl w:val="1"/>
          <w:numId w:val="42"/>
        </w:numPr>
        <w:suppressAutoHyphens w:val="0"/>
        <w:autoSpaceDE/>
        <w:ind w:left="0" w:firstLine="0"/>
        <w:jc w:val="both"/>
        <w:rPr>
          <w:rFonts w:eastAsia="Calibri"/>
          <w:b w:val="0"/>
          <w:bCs/>
          <w:lang w:eastAsia="ru-RU" w:bidi="ar-SA"/>
        </w:rPr>
      </w:pPr>
      <w:r w:rsidRPr="00425545">
        <w:rPr>
          <w:rFonts w:eastAsia="Calibri"/>
          <w:b w:val="0"/>
          <w:bCs/>
          <w:lang w:eastAsia="ru-RU" w:bidi="ar-SA"/>
        </w:rPr>
        <w:t>Порядок оплати встановлюється наступним чином:</w:t>
      </w:r>
    </w:p>
    <w:p w14:paraId="2E91598C"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15 числа кожного місяця, наступного за місяцем поставки газу.</w:t>
      </w:r>
    </w:p>
    <w:p w14:paraId="19250B48" w14:textId="77777777" w:rsidR="00425545" w:rsidRPr="00425545" w:rsidRDefault="00425545" w:rsidP="00425545">
      <w:pPr>
        <w:widowControl/>
        <w:numPr>
          <w:ilvl w:val="2"/>
          <w:numId w:val="33"/>
        </w:numPr>
        <w:tabs>
          <w:tab w:val="left" w:pos="1134"/>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3D2E7E35" w14:textId="77777777" w:rsidR="00425545" w:rsidRPr="00425545" w:rsidRDefault="00425545" w:rsidP="00425545">
      <w:pPr>
        <w:widowControl/>
        <w:numPr>
          <w:ilvl w:val="2"/>
          <w:numId w:val="33"/>
        </w:numPr>
        <w:suppressAutoHyphens w:val="0"/>
        <w:autoSpaceDE/>
        <w:ind w:left="0" w:firstLine="0"/>
        <w:jc w:val="both"/>
        <w:rPr>
          <w:rFonts w:eastAsia="Times New Roman"/>
          <w:b w:val="0"/>
          <w:lang w:bidi="ar-SA"/>
        </w:rPr>
      </w:pPr>
      <w:r w:rsidRPr="00425545">
        <w:rPr>
          <w:rFonts w:eastAsia="Times New Roman"/>
          <w:b w:val="0"/>
          <w:lang w:bidi="ar-S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14:paraId="3BAC81C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14:paraId="63FCB1C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Датою здійснення платежу вважається дата зарахування грошових коштів на поточний рахунок Постачальника.</w:t>
      </w:r>
    </w:p>
    <w:p w14:paraId="703CCF05"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Надлишкові кошти, які надійшли від Споживача, будуть зараховані як попередня оплата за умови відсутності заборгованості за даним Договором.</w:t>
      </w:r>
    </w:p>
    <w:p w14:paraId="67DEE7B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14:paraId="6D6BCC04"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14:paraId="5B7E974F"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 вартості робіт з відключення та відповідних оплат, у разі виконання таких робіт.</w:t>
      </w:r>
    </w:p>
    <w:p w14:paraId="227F943B" w14:textId="77777777" w:rsidR="00425545" w:rsidRPr="00425545" w:rsidRDefault="00425545" w:rsidP="00425545">
      <w:pPr>
        <w:widowControl/>
        <w:numPr>
          <w:ilvl w:val="1"/>
          <w:numId w:val="33"/>
        </w:numPr>
        <w:suppressAutoHyphens w:val="0"/>
        <w:autoSpaceDE/>
        <w:ind w:left="0" w:firstLine="0"/>
        <w:jc w:val="both"/>
        <w:rPr>
          <w:rFonts w:eastAsia="Times New Roman"/>
          <w:b w:val="0"/>
          <w:lang w:bidi="ar-SA"/>
        </w:rPr>
      </w:pPr>
      <w:r w:rsidRPr="00425545">
        <w:rPr>
          <w:rFonts w:eastAsia="Times New Roman"/>
          <w:b w:val="0"/>
          <w:lang w:bidi="ar-S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14:paraId="13666FCE" w14:textId="77777777" w:rsidR="00425545" w:rsidRPr="00425545" w:rsidRDefault="00425545" w:rsidP="00425545">
      <w:pPr>
        <w:widowControl/>
        <w:numPr>
          <w:ilvl w:val="1"/>
          <w:numId w:val="33"/>
        </w:numPr>
        <w:tabs>
          <w:tab w:val="left" w:pos="0"/>
        </w:tabs>
        <w:suppressAutoHyphens w:val="0"/>
        <w:autoSpaceDE/>
        <w:autoSpaceDN w:val="0"/>
        <w:ind w:left="0" w:firstLine="0"/>
        <w:contextualSpacing/>
        <w:jc w:val="both"/>
        <w:rPr>
          <w:rFonts w:eastAsia="Times New Roman"/>
          <w:b w:val="0"/>
          <w:lang w:bidi="ar-SA"/>
        </w:rPr>
      </w:pPr>
      <w:r w:rsidRPr="00425545">
        <w:rPr>
          <w:rFonts w:eastAsia="Times New Roman"/>
          <w:b w:val="0"/>
          <w:lang w:bidi="ar-S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5BDBF98A" w14:textId="77777777" w:rsidR="00425545" w:rsidRPr="00425545" w:rsidRDefault="00425545" w:rsidP="00425545">
      <w:pPr>
        <w:suppressAutoHyphens w:val="0"/>
        <w:autoSpaceDE/>
        <w:jc w:val="both"/>
        <w:rPr>
          <w:rFonts w:eastAsia="Calibri"/>
          <w:b w:val="0"/>
          <w:lang w:eastAsia="ru-RU" w:bidi="ar-SA"/>
        </w:rPr>
      </w:pPr>
    </w:p>
    <w:p w14:paraId="21011CD2" w14:textId="77777777" w:rsidR="00425545" w:rsidRPr="00425545" w:rsidRDefault="00425545" w:rsidP="00425545">
      <w:pPr>
        <w:keepNext/>
        <w:widowControl/>
        <w:suppressAutoHyphens w:val="0"/>
        <w:autoSpaceDE/>
        <w:outlineLvl w:val="2"/>
        <w:rPr>
          <w:rFonts w:eastAsia="Times New Roman"/>
          <w:b w:val="0"/>
          <w:bCs/>
          <w:sz w:val="26"/>
          <w:szCs w:val="26"/>
          <w:lang w:eastAsia="x-none" w:bidi="ar-SA"/>
        </w:rPr>
      </w:pPr>
      <w:r w:rsidRPr="00425545">
        <w:rPr>
          <w:rFonts w:eastAsia="Times New Roman"/>
          <w:bCs/>
          <w:sz w:val="26"/>
          <w:szCs w:val="26"/>
          <w:lang w:eastAsia="x-none" w:bidi="ar-SA"/>
        </w:rPr>
        <w:t xml:space="preserve">6. ПРАВА ТА ОБОВ’ЯЗКИ СТОРІН </w:t>
      </w:r>
    </w:p>
    <w:p w14:paraId="42BB572A"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 Постачальник зобов'язується:</w:t>
      </w:r>
    </w:p>
    <w:p w14:paraId="280BCCE9"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67C0DAA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постачання  природного газу до пунктів призначення на умовах та в обсягах (об’ємах), визначених цим Договором, за умови дотримання Споживачем дисципліни відбору природного газу та розрахунків за нього.</w:t>
      </w:r>
    </w:p>
    <w:p w14:paraId="6C9090C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Забезпечувати подання всіх необхідних документів для підтвердження Оператором ГРМ необхідного Споживачу обсягу (об’єму) природного газу за умови, що Споживач виконав власні обов`язки перед Постачальником, для замовлення необхідного Споживачу обсягу (об’єму) природного газу;</w:t>
      </w:r>
    </w:p>
    <w:p w14:paraId="011016C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Складати та погоджувати акт постачання природного газу у порядку, визначеному Договором.</w:t>
      </w:r>
    </w:p>
    <w:p w14:paraId="61460E4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579EB90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Споживачеві податкові накладні, оформлені належним чином відповідно до вимог чинного законодавства та умов даного Договору.</w:t>
      </w:r>
    </w:p>
    <w:p w14:paraId="7F2CEA7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Надавати Споживачу безкоштовну інформацію про обсяги та інші показники споживання природного газу.</w:t>
      </w:r>
    </w:p>
    <w:p w14:paraId="792B44B8"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Письмово повідомляти Споживача про намір внесення змін до Договору постачання природного газу в частині умов постачання чи зміни ціни.</w:t>
      </w:r>
    </w:p>
    <w:p w14:paraId="0BF84C4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Виконувати інші обов’язки передбачені чинним законодавством.</w:t>
      </w:r>
    </w:p>
    <w:p w14:paraId="4F93A00D" w14:textId="77777777" w:rsidR="00425545" w:rsidRPr="00425545" w:rsidRDefault="00425545" w:rsidP="00425545">
      <w:pPr>
        <w:widowControl/>
        <w:numPr>
          <w:ilvl w:val="1"/>
          <w:numId w:val="43"/>
        </w:numPr>
        <w:suppressAutoHyphens w:val="0"/>
        <w:autoSpaceDE/>
        <w:ind w:left="0" w:firstLine="0"/>
        <w:jc w:val="both"/>
        <w:rPr>
          <w:rFonts w:eastAsia="Times New Roman"/>
          <w:b w:val="0"/>
          <w:lang w:bidi="ar-SA"/>
        </w:rPr>
      </w:pPr>
      <w:r w:rsidRPr="00425545">
        <w:rPr>
          <w:rFonts w:eastAsia="Times New Roman"/>
          <w:b w:val="0"/>
          <w:lang w:bidi="ar-SA"/>
        </w:rPr>
        <w:t>Постачальник має право:</w:t>
      </w:r>
    </w:p>
    <w:p w14:paraId="6D700583"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Отримувати від Споживача  своєчасну оплату за поставлений природний газ за ціною, визначеною в розділі 4 цього Договору.</w:t>
      </w:r>
    </w:p>
    <w:p w14:paraId="7D9056EA"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Безперешкодного доступу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14:paraId="2563579B"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Ініціювати процедуру припинення (обмеження) постачання природного газу Споживачеві згідно з умовами цього Договору та відповідно до вимог Правил постачання природного газу. </w:t>
      </w:r>
    </w:p>
    <w:p w14:paraId="6F248DE0"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На повну та достовірну інформацію від Споживача, щодо режимів споживання природного газу.</w:t>
      </w:r>
    </w:p>
    <w:p w14:paraId="6863CFE5"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 xml:space="preserve">Здійснювати звіряння фактичного об’єму (обсягу) спожитого природного газу на певну дату та/або протягом відповідного періоду, для чого має право негайного доступу до об’єктів Споживача після отримання останнім письмової вимоги про надання доступу до об’єктів. </w:t>
      </w:r>
    </w:p>
    <w:p w14:paraId="582B7867"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Ініціювати питання внесення змін до цього договору в частині ціни та/або об’єму природного газу.</w:t>
      </w:r>
    </w:p>
    <w:p w14:paraId="16B6FD0F" w14:textId="77777777" w:rsidR="00425545" w:rsidRPr="00425545" w:rsidRDefault="00425545" w:rsidP="00425545">
      <w:pPr>
        <w:widowControl/>
        <w:numPr>
          <w:ilvl w:val="2"/>
          <w:numId w:val="43"/>
        </w:numPr>
        <w:suppressAutoHyphens w:val="0"/>
        <w:autoSpaceDE/>
        <w:ind w:left="0" w:firstLine="0"/>
        <w:jc w:val="both"/>
        <w:rPr>
          <w:rFonts w:eastAsia="Times New Roman"/>
          <w:b w:val="0"/>
          <w:lang w:bidi="ar-SA"/>
        </w:rPr>
      </w:pPr>
      <w:r w:rsidRPr="00425545">
        <w:rPr>
          <w:rFonts w:eastAsia="Times New Roman"/>
          <w:b w:val="0"/>
          <w:lang w:bidi="ar-SA"/>
        </w:rPr>
        <w:t>Розірвати даний договір в односторонньому порядку, в тому числі у разі:</w:t>
      </w:r>
    </w:p>
    <w:p w14:paraId="0516E2AC"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Порушення Споживачем порядку та строків оплати за спожитий об’єм (обсяг) природного газу;</w:t>
      </w:r>
    </w:p>
    <w:p w14:paraId="5A029921" w14:textId="77777777" w:rsidR="00425545" w:rsidRPr="00425545" w:rsidRDefault="00425545" w:rsidP="00425545">
      <w:pPr>
        <w:widowControl/>
        <w:numPr>
          <w:ilvl w:val="0"/>
          <w:numId w:val="32"/>
        </w:numPr>
        <w:suppressAutoHyphens w:val="0"/>
        <w:autoSpaceDE/>
        <w:ind w:left="0" w:firstLine="0"/>
        <w:jc w:val="both"/>
        <w:rPr>
          <w:rFonts w:eastAsia="Times New Roman"/>
          <w:b w:val="0"/>
          <w:lang w:bidi="ar-SA"/>
        </w:rPr>
      </w:pPr>
      <w:r w:rsidRPr="00425545">
        <w:rPr>
          <w:rFonts w:eastAsia="Times New Roman"/>
          <w:b w:val="0"/>
          <w:lang w:bidi="ar-SA"/>
        </w:rPr>
        <w:t>Відмови Споживача по внесенню змін до умов цього Договору в частині ціни та/або об’єму природного газу, у разі виникнення обставин передбачених п.4.3. цього Договору.</w:t>
      </w:r>
    </w:p>
    <w:p w14:paraId="30B96D1E"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зобов'язується:</w:t>
      </w:r>
    </w:p>
    <w:p w14:paraId="549BE17A"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Виконувати умови цього Договору.</w:t>
      </w:r>
    </w:p>
    <w:p w14:paraId="7B25ED64"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Дотримуватись вимог Правил постачання природного газу.</w:t>
      </w:r>
    </w:p>
    <w:p w14:paraId="791120FE"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Забезпечувати дотримання дисципліни відбору (споживання) природного газу на умовах, визначених розділом 3 цього Договору та Договором розподілу природного газу.</w:t>
      </w:r>
    </w:p>
    <w:p w14:paraId="212BA04B"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Своєчасно та в повному обсязі сплачувати Постачальнику вартість поставленого природного газу на умовах та в обсягах (об’ємах), визначених цим Договором.</w:t>
      </w:r>
    </w:p>
    <w:p w14:paraId="21B1260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Щомісячно подавати  Постачальнику інформацію про запланований об’єм (обсяг) споживання  природного газу на наступний місяць.</w:t>
      </w:r>
    </w:p>
    <w:p w14:paraId="240BB62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Після отримання письмової вимоги Постачальника забезпечити допуск уповноважених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14:paraId="7057BC13"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lastRenderedPageBreak/>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70D710CC"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звільнення займаного об'єкта (приміщення), на який поширюються умови даного Договору, реорганізації, ліквідації (у тому числі шляхом банкрутства) та/або остаточного припинення  користування  природним газом повідомити Постачальника та оператора ГРМ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цим Договором та Договором розподілу природного газу, до вказаного Споживачем дня звільнення приміщення та/або остаточного припинення користування природним газом включно.</w:t>
      </w:r>
    </w:p>
    <w:p w14:paraId="05AC5188" w14:textId="77777777" w:rsidR="00425545" w:rsidRPr="00425545" w:rsidRDefault="00425545" w:rsidP="00425545">
      <w:pPr>
        <w:widowControl/>
        <w:autoSpaceDE/>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У разі неповідомлення  або несвоєчасного повідомлення Споживачем Постачальника про звільнення приміщення та /або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цього Договору та Договору розподілу природного газу.</w:t>
      </w:r>
    </w:p>
    <w:p w14:paraId="3EC085C7"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 xml:space="preserve">Відшкодувати шкоду Постачальнику у разі, якщо Споживач відмовив у доступі до об’єкта Споживача, в результаті чого представник Постачальника не здійснив звіряння фактичних обсягів (об’ємів) споживання природного газу, що завдало Постачальнику шкоди. </w:t>
      </w:r>
    </w:p>
    <w:p w14:paraId="7AD9060C" w14:textId="77777777" w:rsidR="00425545" w:rsidRPr="00425545" w:rsidRDefault="00425545" w:rsidP="00425545">
      <w:pPr>
        <w:widowControl/>
        <w:numPr>
          <w:ilvl w:val="1"/>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Споживач має право:</w:t>
      </w:r>
    </w:p>
    <w:p w14:paraId="72C9E3A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отримання природного газу в обсягах (об’ємах), визначених цим Договором, за умови дотримання його умов, крім випадків припинення (обмеження) газопостачання відповідно до вимог цього Договору та чинного законодавства.</w:t>
      </w:r>
    </w:p>
    <w:p w14:paraId="462E9FA2"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коригування в установленому чинним законодавством порядку договірних величин споживання природного газу.</w:t>
      </w:r>
    </w:p>
    <w:p w14:paraId="05AEE558"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На безкоштовне отримання інформації про нормативні і фактичні параметри якісних показників природного газу та величину його тиску в мережі.</w:t>
      </w:r>
    </w:p>
    <w:p w14:paraId="21A10C21" w14:textId="77777777" w:rsidR="00425545" w:rsidRPr="00425545" w:rsidRDefault="00425545" w:rsidP="00425545">
      <w:pPr>
        <w:widowControl/>
        <w:numPr>
          <w:ilvl w:val="2"/>
          <w:numId w:val="43"/>
        </w:numPr>
        <w:suppressAutoHyphens w:val="0"/>
        <w:autoSpaceDE/>
        <w:ind w:left="0" w:firstLine="0"/>
        <w:jc w:val="both"/>
        <w:rPr>
          <w:rFonts w:ascii="Times New Roman CYR" w:eastAsia="Calibri" w:hAnsi="Times New Roman CYR"/>
          <w:b w:val="0"/>
          <w:lang w:eastAsia="ar-SA" w:bidi="ar-SA"/>
        </w:rPr>
      </w:pPr>
      <w:r w:rsidRPr="00425545">
        <w:rPr>
          <w:rFonts w:ascii="Times New Roman CYR" w:eastAsia="Calibri" w:hAnsi="Times New Roman CYR"/>
          <w:b w:val="0"/>
          <w:lang w:eastAsia="ar-SA" w:bidi="ar-SA"/>
        </w:rPr>
        <w:t>Самостійно припиняти (обмежувати) відбір природного газу для власних потреб з дотриманням вимог чинного законодавства, лише після письмово повідомлення всіх суб`єктів ринку природного газу, з якими укладено відповідні договори.</w:t>
      </w:r>
    </w:p>
    <w:p w14:paraId="3A5B1971" w14:textId="77777777" w:rsidR="00425545" w:rsidRPr="00425545" w:rsidRDefault="00425545" w:rsidP="00425545">
      <w:pPr>
        <w:widowControl/>
        <w:suppressAutoHyphens w:val="0"/>
        <w:autoSpaceDE/>
        <w:jc w:val="both"/>
        <w:rPr>
          <w:rFonts w:eastAsia="Times New Roman"/>
          <w:b w:val="0"/>
          <w:lang w:bidi="ar-SA"/>
        </w:rPr>
      </w:pPr>
    </w:p>
    <w:p w14:paraId="53EBDA84" w14:textId="77777777" w:rsidR="00425545" w:rsidRPr="00425545" w:rsidRDefault="00425545" w:rsidP="00425545">
      <w:pPr>
        <w:autoSpaceDE/>
        <w:rPr>
          <w:rFonts w:eastAsia="Times New Roman"/>
          <w:b w:val="0"/>
          <w:sz w:val="22"/>
          <w:szCs w:val="22"/>
          <w:lang w:eastAsia="ar-SA" w:bidi="ar-SA"/>
        </w:rPr>
      </w:pPr>
      <w:r w:rsidRPr="00425545">
        <w:rPr>
          <w:rFonts w:eastAsia="Times New Roman"/>
          <w:bCs/>
          <w:sz w:val="22"/>
          <w:szCs w:val="22"/>
          <w:lang w:eastAsia="ar-SA" w:bidi="ar-SA"/>
        </w:rPr>
        <w:t>7. ВІДПОВІДАЛЬНІСТЬ СТОРІН</w:t>
      </w:r>
    </w:p>
    <w:p w14:paraId="1A2AEB52"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sz w:val="22"/>
          <w:szCs w:val="22"/>
          <w:lang w:eastAsia="ar-SA" w:bidi="ar-SA"/>
        </w:rPr>
        <w:t xml:space="preserve"> </w:t>
      </w:r>
      <w:r w:rsidRPr="00425545">
        <w:rPr>
          <w:rFonts w:eastAsia="Times New Roman"/>
          <w:b w:val="0"/>
          <w:color w:val="000000"/>
          <w:lang w:eastAsia="ar-SA" w:bidi="ar-S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7B927BCE" w14:textId="77777777" w:rsidR="00425545" w:rsidRPr="00425545" w:rsidRDefault="00425545" w:rsidP="00425545">
      <w:pPr>
        <w:widowControl/>
        <w:pBdr>
          <w:top w:val="nil"/>
          <w:left w:val="nil"/>
          <w:bottom w:val="nil"/>
          <w:right w:val="nil"/>
          <w:between w:val="nil"/>
        </w:pBdr>
        <w:suppressAutoHyphens w:val="0"/>
        <w:autoSpaceDE/>
        <w:jc w:val="both"/>
        <w:rPr>
          <w:rFonts w:eastAsia="Calibri"/>
          <w:b w:val="0"/>
          <w:color w:val="000000"/>
          <w:lang w:eastAsia="ru-RU" w:bidi="ar-SA"/>
        </w:rPr>
      </w:pPr>
      <w:r w:rsidRPr="00425545">
        <w:rPr>
          <w:rFonts w:eastAsia="Calibri"/>
          <w:b w:val="0"/>
          <w:color w:val="000000"/>
          <w:lang w:eastAsia="ru-RU" w:bidi="ar-SA"/>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p>
    <w:p w14:paraId="3DA497E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За порушення Споживачем грошових зобов’язань (умов та строків розрахунків), 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Сплата пені та штрафу не звільняє Споживача від обов’язку сплатити прострочену заборгованість Постачальнику.  </w:t>
      </w:r>
    </w:p>
    <w:p w14:paraId="6E65564E" w14:textId="77777777" w:rsidR="00425545" w:rsidRPr="00425545" w:rsidRDefault="00425545" w:rsidP="00425545">
      <w:pPr>
        <w:widowControl/>
        <w:numPr>
          <w:ilvl w:val="1"/>
          <w:numId w:val="44"/>
        </w:numPr>
        <w:suppressAutoHyphens w:val="0"/>
        <w:autoSpaceDE/>
        <w:ind w:left="0" w:firstLine="0"/>
        <w:contextualSpacing/>
        <w:jc w:val="both"/>
        <w:rPr>
          <w:rFonts w:eastAsia="Times New Roman"/>
          <w:b w:val="0"/>
          <w:color w:val="000000"/>
          <w:lang w:eastAsia="ar-SA" w:bidi="ar-SA"/>
        </w:rPr>
      </w:pPr>
      <w:r w:rsidRPr="00425545">
        <w:rPr>
          <w:rFonts w:eastAsia="Times New Roman"/>
          <w:b w:val="0"/>
          <w:color w:val="000000"/>
          <w:lang w:eastAsia="ar-SA" w:bidi="ar-SA"/>
        </w:rPr>
        <w:t xml:space="preserve">Постачальник вправі припинити або обмежити передачу газу у випадках, передбачених діючим законодавством України, та вимагати проведення оплати за весь обсяг газу, що був фактично поставлений до моменту припинення/обмеження подачі, протягом 3 (трьох) банківських днів з моменту припинення. Витрати та збитки за всі негативні наслідки в цьому випадку відшкодовуються відповідно до п.10 Постанови Кабінету Міністрів України </w:t>
      </w:r>
      <w:r w:rsidRPr="00425545">
        <w:rPr>
          <w:rFonts w:eastAsia="Times New Roman"/>
          <w:b w:val="0"/>
          <w:color w:val="000000"/>
          <w:lang w:eastAsia="ar-SA" w:bidi="ar-SA"/>
        </w:rPr>
        <w:lastRenderedPageBreak/>
        <w:t>від 08.12.2006р. №1687 «Про затвердження Порядку пооб’єктного припинення (обмеження) газопостачання споживачам крім населення».</w:t>
      </w:r>
    </w:p>
    <w:p w14:paraId="40ACEE2A" w14:textId="77777777" w:rsidR="00425545" w:rsidRPr="00425545" w:rsidRDefault="00425545" w:rsidP="00425545">
      <w:pPr>
        <w:suppressAutoHyphens w:val="0"/>
        <w:autoSpaceDE/>
        <w:contextualSpacing/>
        <w:jc w:val="both"/>
        <w:rPr>
          <w:rFonts w:eastAsia="Calibri"/>
          <w:b w:val="0"/>
          <w:lang w:eastAsia="ru-RU" w:bidi="ar-SA"/>
        </w:rPr>
      </w:pPr>
      <w:r w:rsidRPr="00425545">
        <w:rPr>
          <w:rFonts w:eastAsia="Calibri"/>
          <w:b w:val="0"/>
          <w:lang w:eastAsia="ru-RU" w:bidi="ar-SA"/>
        </w:rPr>
        <w:t>За наслідки, пов’язані з обмеженням чи припиненням подачі газу відповідальність несе Споживач, при цьому останній зобов’язаний відшкодувати Постачальнику витрати, пов’язані із відключенням Споживача від джерел газопостачання та його підключенням.</w:t>
      </w:r>
    </w:p>
    <w:p w14:paraId="4539969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bookmarkStart w:id="15" w:name="_Hlk519847596"/>
      <w:r w:rsidRPr="00425545">
        <w:rPr>
          <w:rFonts w:eastAsia="Times New Roman"/>
          <w:b w:val="0"/>
          <w:lang w:eastAsia="ar-SA" w:bidi="ar-SA"/>
        </w:rPr>
        <w:t>Споживач зобов’язаний не пізніше 15 числа місяця, що слідує за звітним місяцем, відшкодувати Постачальнику у повному обсязі збитки, понесені Постачальником внаслідок недотримання Споживачем щодобового споживання (відхилення більш ніж на 3% в сторону збільшення/зменшення в кожній газовій добі) планового обсягу газу у звітному місяці, у наступному порядку:</w:t>
      </w:r>
      <w:bookmarkEnd w:id="15"/>
    </w:p>
    <w:p w14:paraId="4D536783"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bidi="ar-SA"/>
        </w:rPr>
      </w:pPr>
      <w:r w:rsidRPr="00425545">
        <w:rPr>
          <w:rFonts w:eastAsia="Times New Roman"/>
          <w:b w:val="0"/>
          <w:lang w:bidi="ar-SA"/>
        </w:rPr>
        <w:t>Якщо за підсумками розрахункового періоду фактичний об'єм (обсяг) споживання Газу Споживачем, буде менший від підтвердженого обсягу Газу (за умови, що підтверджений обсяг відповідав замовленому Споживачем), П</w:t>
      </w:r>
      <w:r w:rsidRPr="00425545">
        <w:rPr>
          <w:rFonts w:eastAsia="Times New Roman"/>
          <w:b w:val="0"/>
          <w:color w:val="000000"/>
          <w:shd w:val="clear" w:color="auto" w:fill="FFFFFF"/>
          <w:lang w:bidi="ar-SA"/>
        </w:rPr>
        <w:t>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r w:rsidRPr="00425545">
        <w:rPr>
          <w:rFonts w:eastAsia="Times New Roman"/>
          <w:b w:val="0"/>
          <w:lang w:bidi="ar-SA"/>
        </w:rPr>
        <w:t>.</w:t>
      </w:r>
    </w:p>
    <w:p w14:paraId="13B6F711" w14:textId="77777777" w:rsidR="00425545" w:rsidRPr="00425545" w:rsidRDefault="00425545" w:rsidP="00425545">
      <w:pPr>
        <w:widowControl/>
        <w:numPr>
          <w:ilvl w:val="2"/>
          <w:numId w:val="28"/>
        </w:numPr>
        <w:suppressAutoHyphens w:val="0"/>
        <w:autoSpaceDE/>
        <w:ind w:left="0" w:firstLine="0"/>
        <w:contextualSpacing/>
        <w:jc w:val="both"/>
        <w:rPr>
          <w:rFonts w:eastAsia="Times New Roman"/>
          <w:b w:val="0"/>
          <w:lang w:eastAsia="ru-RU" w:bidi="ar-SA"/>
        </w:rPr>
      </w:pPr>
      <w:r w:rsidRPr="00425545">
        <w:rPr>
          <w:rFonts w:eastAsia="Times New Roman"/>
          <w:b w:val="0"/>
          <w:lang w:eastAsia="ru-RU" w:bidi="ar-SA"/>
        </w:rPr>
        <w:t>У випадку, якщо добові обсяги споживання Газу Споживачем будуть відрізнятися від замовлених, в порядку передбаченим даним договором, Постачальник має право на компенсацію витрат з боку Споживача, понесених або які будуть понесені Постачальником відповідно до розділу XIV Кодексу ГТС.</w:t>
      </w:r>
    </w:p>
    <w:p w14:paraId="6D30FEEC"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Сплата штрафних санкцій не звільняє Сторін від взятих на себе зобов’язань, відповідно до умов даного Договору.</w:t>
      </w:r>
    </w:p>
    <w:p w14:paraId="0BB082F9"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w:t>
      </w:r>
    </w:p>
    <w:p w14:paraId="0D9D38D7"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В разі наявності заборгованості Споживача за даним Договором, Постачальник має право в односторонньому порядку розірвати даний Договір. При цьому Споживач здійснює повний розрахунок за спожитий газ, відшкодовую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Споживача рекомендованим листом з повідомленням.</w:t>
      </w:r>
    </w:p>
    <w:p w14:paraId="639A544A" w14:textId="77777777" w:rsidR="00425545" w:rsidRPr="00425545" w:rsidRDefault="00425545" w:rsidP="00425545">
      <w:pPr>
        <w:widowControl/>
        <w:numPr>
          <w:ilvl w:val="1"/>
          <w:numId w:val="28"/>
        </w:numPr>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За не підписання акту приймання-передачі газу без поважних причин винна Сторона сплачує сумлінній Стороні штраф у розмірі 10% (десять відсотків) вартості поставленого газу у відповідному місяці, обсяг якого підтверджений на підставі відповідних документів.</w:t>
      </w:r>
    </w:p>
    <w:p w14:paraId="32A07FF6"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У разі відмови в односторонньому порядку від придбання газу у Постачальника без поважних причин, Споживач сплачує на користь Постачальника штраф у розмірі 8% (вісім відсотків) від вартості газу, замовленого Споживачем у Постачальника у місяці, в якому фактично відмовився Споживач  від придбання газу в Постачальника.</w:t>
      </w:r>
    </w:p>
    <w:p w14:paraId="5259DB7B" w14:textId="77777777" w:rsidR="00425545" w:rsidRPr="00425545" w:rsidRDefault="00425545" w:rsidP="00425545">
      <w:pPr>
        <w:widowControl/>
        <w:numPr>
          <w:ilvl w:val="1"/>
          <w:numId w:val="28"/>
        </w:numPr>
        <w:tabs>
          <w:tab w:val="left" w:pos="1276"/>
        </w:tabs>
        <w:suppressAutoHyphens w:val="0"/>
        <w:autoSpaceDE/>
        <w:ind w:left="0" w:firstLine="0"/>
        <w:contextualSpacing/>
        <w:jc w:val="both"/>
        <w:rPr>
          <w:rFonts w:eastAsia="Times New Roman"/>
          <w:b w:val="0"/>
          <w:lang w:eastAsia="ar-SA" w:bidi="ar-SA"/>
        </w:rPr>
      </w:pPr>
      <w:r w:rsidRPr="00425545">
        <w:rPr>
          <w:rFonts w:eastAsia="Times New Roman"/>
          <w:b w:val="0"/>
          <w:lang w:eastAsia="ar-SA" w:bidi="ar-SA"/>
        </w:rPr>
        <w:t>Споживач не має права укладати договори на постачання природного газу з іншими постачальниками в разі наявності заборгованості перед Постачальником за даним Договором.</w:t>
      </w:r>
    </w:p>
    <w:p w14:paraId="5C45D2BA" w14:textId="77777777" w:rsidR="00425545" w:rsidRPr="00425545" w:rsidRDefault="00425545" w:rsidP="00425545">
      <w:pPr>
        <w:suppressAutoHyphens w:val="0"/>
        <w:autoSpaceDE/>
        <w:rPr>
          <w:rFonts w:eastAsia="Calibri"/>
          <w:bCs/>
          <w:lang w:eastAsia="ru-RU" w:bidi="ar-SA"/>
        </w:rPr>
      </w:pPr>
    </w:p>
    <w:p w14:paraId="7DB209A0" w14:textId="77777777" w:rsidR="00425545" w:rsidRPr="00425545" w:rsidRDefault="00425545" w:rsidP="00425545">
      <w:pPr>
        <w:widowControl/>
        <w:numPr>
          <w:ilvl w:val="0"/>
          <w:numId w:val="28"/>
        </w:numPr>
        <w:tabs>
          <w:tab w:val="left" w:pos="567"/>
        </w:tabs>
        <w:suppressAutoHyphens w:val="0"/>
        <w:autoSpaceDE/>
        <w:autoSpaceDN w:val="0"/>
        <w:ind w:left="0" w:firstLine="0"/>
        <w:jc w:val="left"/>
        <w:rPr>
          <w:rFonts w:eastAsia="Times New Roman"/>
          <w:b w:val="0"/>
          <w:sz w:val="22"/>
          <w:szCs w:val="22"/>
          <w:lang w:bidi="ar-SA"/>
        </w:rPr>
      </w:pPr>
      <w:r w:rsidRPr="00425545">
        <w:rPr>
          <w:rFonts w:eastAsia="Times New Roman"/>
          <w:sz w:val="22"/>
          <w:szCs w:val="22"/>
          <w:lang w:bidi="ar-SA"/>
        </w:rPr>
        <w:t>ПОРЯДОК ПРИПИНЕННЯ (ОБМЕЖЕННЯ) ТА ВІДНОВЛЕННЯ ГАЗОПОСТАЧАННЯ</w:t>
      </w:r>
    </w:p>
    <w:p w14:paraId="32283A15" w14:textId="77777777" w:rsidR="00425545" w:rsidRPr="00425545" w:rsidRDefault="00425545" w:rsidP="00425545">
      <w:pPr>
        <w:widowControl/>
        <w:numPr>
          <w:ilvl w:val="1"/>
          <w:numId w:val="45"/>
        </w:numPr>
        <w:tabs>
          <w:tab w:val="left" w:pos="0"/>
          <w:tab w:val="left" w:pos="127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C491451" w14:textId="77777777" w:rsidR="00425545" w:rsidRPr="00425545" w:rsidRDefault="00425545" w:rsidP="00425545">
      <w:pPr>
        <w:tabs>
          <w:tab w:val="left" w:pos="0"/>
          <w:tab w:val="left" w:pos="1276"/>
        </w:tabs>
        <w:suppressAutoHyphens w:val="0"/>
        <w:autoSpaceDN w:val="0"/>
        <w:jc w:val="both"/>
        <w:rPr>
          <w:rFonts w:eastAsia="Calibri"/>
          <w:b w:val="0"/>
          <w:lang w:eastAsia="ru-RU" w:bidi="ar-SA"/>
        </w:rPr>
      </w:pPr>
      <w:r w:rsidRPr="00425545">
        <w:rPr>
          <w:rFonts w:eastAsia="Calibri"/>
          <w:b w:val="0"/>
          <w:lang w:eastAsia="ru-RU" w:bidi="ar-SA"/>
        </w:rPr>
        <w:t>8.2.</w:t>
      </w:r>
      <w:r w:rsidRPr="00425545">
        <w:rPr>
          <w:rFonts w:eastAsia="Calibri"/>
          <w:b w:val="0"/>
          <w:lang w:eastAsia="ru-RU" w:bidi="ar-S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2A9D355A"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споживання природного газу в обсязі, що перевищує установлений Договором;</w:t>
      </w:r>
    </w:p>
    <w:p w14:paraId="6C1493E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проведення споживачем неповних або несвоєчасних розрахунків за договором;</w:t>
      </w:r>
    </w:p>
    <w:p w14:paraId="6C7C3AA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74E2D1D6"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розірвання договору постачання природного газу;</w:t>
      </w:r>
    </w:p>
    <w:p w14:paraId="3C98EF5C"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lastRenderedPageBreak/>
        <w:t>відмови від підписання акта приймання-передачі без відповідного письмового обґрунтування;</w:t>
      </w:r>
    </w:p>
    <w:p w14:paraId="5223768F" w14:textId="77777777" w:rsidR="00425545" w:rsidRPr="00425545" w:rsidRDefault="00425545" w:rsidP="00425545">
      <w:pPr>
        <w:widowControl/>
        <w:numPr>
          <w:ilvl w:val="0"/>
          <w:numId w:val="34"/>
        </w:numPr>
        <w:tabs>
          <w:tab w:val="left" w:pos="0"/>
          <w:tab w:val="left" w:pos="284"/>
        </w:tabs>
        <w:suppressAutoHyphens w:val="0"/>
        <w:autoSpaceDE/>
        <w:autoSpaceDN w:val="0"/>
        <w:ind w:left="0" w:firstLine="0"/>
        <w:contextualSpacing/>
        <w:jc w:val="both"/>
        <w:rPr>
          <w:rFonts w:eastAsia="Calibri"/>
          <w:b w:val="0"/>
          <w:lang w:eastAsia="ru-RU" w:bidi="ar-SA"/>
        </w:rPr>
      </w:pPr>
      <w:r w:rsidRPr="00425545">
        <w:rPr>
          <w:rFonts w:eastAsia="Calibri"/>
          <w:b w:val="0"/>
          <w:lang w:eastAsia="ru-RU" w:bidi="ar-SA"/>
        </w:rPr>
        <w:t xml:space="preserve">настання випадків, передбачених Правилами про безпеку постачання газу, </w:t>
      </w:r>
    </w:p>
    <w:p w14:paraId="3588397F" w14:textId="77777777" w:rsidR="00425545" w:rsidRPr="00425545" w:rsidRDefault="00425545" w:rsidP="00425545">
      <w:pPr>
        <w:tabs>
          <w:tab w:val="left" w:pos="0"/>
          <w:tab w:val="left" w:pos="284"/>
        </w:tabs>
        <w:suppressAutoHyphens w:val="0"/>
        <w:autoSpaceDN w:val="0"/>
        <w:jc w:val="both"/>
        <w:rPr>
          <w:rFonts w:eastAsia="Calibri"/>
          <w:b w:val="0"/>
          <w:lang w:eastAsia="ru-RU" w:bidi="ar-SA"/>
        </w:rPr>
      </w:pPr>
      <w:r w:rsidRPr="00425545">
        <w:rPr>
          <w:rFonts w:eastAsia="Calibri"/>
          <w:b w:val="0"/>
          <w:lang w:eastAsia="ru-RU" w:bidi="ar-S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612860B" w14:textId="77777777" w:rsidR="00425545" w:rsidRPr="00425545" w:rsidRDefault="00425545" w:rsidP="00425545">
      <w:pPr>
        <w:widowControl/>
        <w:numPr>
          <w:ilvl w:val="1"/>
          <w:numId w:val="46"/>
        </w:numPr>
        <w:tabs>
          <w:tab w:val="left" w:pos="0"/>
        </w:tabs>
        <w:suppressAutoHyphens w:val="0"/>
        <w:autoSpaceDE/>
        <w:autoSpaceDN w:val="0"/>
        <w:adjustRightInd w:val="0"/>
        <w:ind w:left="0" w:firstLine="0"/>
        <w:jc w:val="both"/>
        <w:rPr>
          <w:rFonts w:eastAsia="Times New Roman"/>
          <w:b w:val="0"/>
          <w:lang w:eastAsia="ru-RU" w:bidi="ar-SA"/>
        </w:rPr>
      </w:pPr>
      <w:r w:rsidRPr="00425545">
        <w:rPr>
          <w:rFonts w:eastAsia="Times New Roman"/>
          <w:b w:val="0"/>
          <w:lang w:eastAsia="ru-RU" w:bidi="ar-SA"/>
        </w:rPr>
        <w:t>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4FAD23B8" w14:textId="77777777" w:rsidR="00425545" w:rsidRPr="00425545" w:rsidRDefault="00425545" w:rsidP="00425545">
      <w:pPr>
        <w:widowControl/>
        <w:numPr>
          <w:ilvl w:val="1"/>
          <w:numId w:val="28"/>
        </w:numPr>
        <w:tabs>
          <w:tab w:val="left" w:pos="0"/>
          <w:tab w:val="left" w:pos="426"/>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та для споживачів, що є бюджетними установами відповідно до Бюджетного кодексу України, закладами охорони здоров'я державної власності (казенні підприємства та/або державні установи тощо), закладами охорони здоров'я комунальної власності (комунальні некомерційні підприємства та/або комунальні установи, та/або спільні комунальні підприємства тощо) - не менше ніж за 10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14:paraId="40402DE0" w14:textId="77777777" w:rsidR="00425545" w:rsidRPr="00425545" w:rsidRDefault="00425545" w:rsidP="00425545">
      <w:pPr>
        <w:widowControl/>
        <w:numPr>
          <w:ilvl w:val="1"/>
          <w:numId w:val="28"/>
        </w:numPr>
        <w:tabs>
          <w:tab w:val="left" w:pos="0"/>
          <w:tab w:val="left" w:pos="284"/>
        </w:tabs>
        <w:suppressAutoHyphens w:val="0"/>
        <w:autoSpaceDE/>
        <w:autoSpaceDN w:val="0"/>
        <w:ind w:left="0" w:firstLine="0"/>
        <w:jc w:val="both"/>
        <w:rPr>
          <w:rFonts w:eastAsia="Times New Roman"/>
          <w:b w:val="0"/>
          <w:lang w:eastAsia="ru-RU" w:bidi="ar-SA"/>
        </w:rPr>
      </w:pPr>
      <w:r w:rsidRPr="00425545">
        <w:rPr>
          <w:rFonts w:eastAsia="Times New Roman"/>
          <w:b w:val="0"/>
          <w:lang w:eastAsia="ru-RU" w:bidi="ar-SA"/>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92CB0A8" w14:textId="77777777" w:rsidR="00425545" w:rsidRPr="00425545" w:rsidRDefault="00425545" w:rsidP="00425545">
      <w:pPr>
        <w:tabs>
          <w:tab w:val="left" w:pos="426"/>
        </w:tabs>
        <w:suppressAutoHyphens w:val="0"/>
        <w:autoSpaceDN w:val="0"/>
        <w:jc w:val="both"/>
        <w:rPr>
          <w:rFonts w:eastAsia="Calibri"/>
          <w:lang w:eastAsia="ru-RU" w:bidi="ar-SA"/>
        </w:rPr>
      </w:pPr>
    </w:p>
    <w:p w14:paraId="42820568" w14:textId="77777777" w:rsidR="00425545" w:rsidRPr="00425545" w:rsidRDefault="00425545" w:rsidP="00425545">
      <w:pPr>
        <w:tabs>
          <w:tab w:val="left" w:pos="426"/>
        </w:tabs>
        <w:suppressAutoHyphens w:val="0"/>
        <w:autoSpaceDN w:val="0"/>
        <w:rPr>
          <w:rFonts w:eastAsia="Calibri"/>
          <w:lang w:eastAsia="ru-RU" w:bidi="ar-SA"/>
        </w:rPr>
      </w:pPr>
      <w:r w:rsidRPr="00425545">
        <w:rPr>
          <w:rFonts w:eastAsia="Calibri"/>
          <w:lang w:eastAsia="ru-RU" w:bidi="ar-SA"/>
        </w:rPr>
        <w:t xml:space="preserve">9. ПОРЯДОК ЗМІНИ ПОСТАЧАЛЬНИКА </w:t>
      </w:r>
    </w:p>
    <w:p w14:paraId="111641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Зміна постачальника може бути здійснена лише за сукупності наступних умов: </w:t>
      </w:r>
    </w:p>
    <w:p w14:paraId="1DE223A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Споживачем попередньо укладено договір постачання газу з новим постачальником;</w:t>
      </w:r>
    </w:p>
    <w:p w14:paraId="077D7730"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Сторони попередньо призупинили дію цього Договору в частині постачання газу або розірвали цей Договір;</w:t>
      </w:r>
    </w:p>
    <w:p w14:paraId="7352198B" w14:textId="77777777" w:rsidR="00425545" w:rsidRPr="00425545" w:rsidRDefault="00425545" w:rsidP="00425545">
      <w:pPr>
        <w:widowControl/>
        <w:numPr>
          <w:ilvl w:val="0"/>
          <w:numId w:val="35"/>
        </w:numPr>
        <w:tabs>
          <w:tab w:val="left" w:pos="993"/>
        </w:tabs>
        <w:suppressAutoHyphens w:val="0"/>
        <w:autoSpaceDE/>
        <w:autoSpaceDN w:val="0"/>
        <w:adjustRightInd w:val="0"/>
        <w:ind w:left="0" w:firstLine="0"/>
        <w:contextualSpacing/>
        <w:jc w:val="both"/>
        <w:rPr>
          <w:rFonts w:eastAsia="Calibri"/>
          <w:b w:val="0"/>
          <w:lang w:eastAsia="ru-RU" w:bidi="ar-SA"/>
        </w:rPr>
      </w:pPr>
      <w:r w:rsidRPr="00425545">
        <w:rPr>
          <w:rFonts w:eastAsia="Calibri"/>
          <w:b w:val="0"/>
          <w:lang w:eastAsia="ru-RU" w:bidi="ar-SA"/>
        </w:rPr>
        <w:t>відсутність у Споживача простроченої заборгованості за цим Договором.</w:t>
      </w:r>
    </w:p>
    <w:p w14:paraId="2FAAD0AC"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471434F8"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6D40E9CE" w14:textId="77777777" w:rsidR="00425545" w:rsidRPr="00425545" w:rsidRDefault="00425545" w:rsidP="00425545">
      <w:pPr>
        <w:widowControl/>
        <w:numPr>
          <w:ilvl w:val="1"/>
          <w:numId w:val="39"/>
        </w:numPr>
        <w:tabs>
          <w:tab w:val="left" w:pos="0"/>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 xml:space="preserve">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w:t>
      </w:r>
      <w:r w:rsidRPr="00425545">
        <w:rPr>
          <w:rFonts w:eastAsia="Times New Roman"/>
          <w:b w:val="0"/>
          <w:lang w:bidi="ar-SA"/>
        </w:rPr>
        <w:lastRenderedPageBreak/>
        <w:t>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6E566A43" w14:textId="77777777" w:rsidR="00425545" w:rsidRPr="00425545" w:rsidRDefault="00425545" w:rsidP="00425545">
      <w:pPr>
        <w:widowControl/>
        <w:numPr>
          <w:ilvl w:val="1"/>
          <w:numId w:val="39"/>
        </w:numPr>
        <w:tabs>
          <w:tab w:val="left" w:pos="1418"/>
        </w:tabs>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043771DF" w14:textId="77777777" w:rsidR="00425545" w:rsidRPr="00425545" w:rsidRDefault="00425545" w:rsidP="00425545">
      <w:pPr>
        <w:widowControl/>
        <w:numPr>
          <w:ilvl w:val="1"/>
          <w:numId w:val="39"/>
        </w:numPr>
        <w:suppressAutoHyphens w:val="0"/>
        <w:autoSpaceDE/>
        <w:autoSpaceDN w:val="0"/>
        <w:adjustRightInd w:val="0"/>
        <w:ind w:left="0" w:firstLine="0"/>
        <w:contextualSpacing/>
        <w:jc w:val="both"/>
        <w:rPr>
          <w:rFonts w:eastAsia="Times New Roman"/>
          <w:b w:val="0"/>
          <w:lang w:bidi="ar-SA"/>
        </w:rPr>
      </w:pPr>
      <w:r w:rsidRPr="00425545">
        <w:rPr>
          <w:rFonts w:eastAsia="Times New Roman"/>
          <w:b w:val="0"/>
          <w:lang w:bidi="ar-S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9" w:anchor="n18" w:tgtFrame="_blank" w:history="1">
        <w:r w:rsidRPr="00425545">
          <w:rPr>
            <w:rFonts w:eastAsia="Times New Roman"/>
            <w:b w:val="0"/>
            <w:lang w:bidi="ar-SA"/>
          </w:rPr>
          <w:t>Кодексом газотранспортної системи</w:t>
        </w:r>
      </w:hyperlink>
      <w:r w:rsidRPr="00425545">
        <w:rPr>
          <w:rFonts w:eastAsia="Times New Roman"/>
          <w:b w:val="0"/>
          <w:lang w:bidi="ar-SA"/>
        </w:rPr>
        <w:t xml:space="preserve">. </w:t>
      </w:r>
    </w:p>
    <w:p w14:paraId="5E183048" w14:textId="77777777" w:rsidR="00425545" w:rsidRPr="00425545" w:rsidRDefault="00425545" w:rsidP="00425545">
      <w:pPr>
        <w:suppressAutoHyphens w:val="0"/>
        <w:autoSpaceDE/>
        <w:rPr>
          <w:rFonts w:eastAsia="Calibri"/>
          <w:bCs/>
          <w:lang w:eastAsia="ru-RU" w:bidi="ar-SA"/>
        </w:rPr>
      </w:pPr>
    </w:p>
    <w:p w14:paraId="610123CE"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10. ФОРС – МАЖОР</w:t>
      </w:r>
    </w:p>
    <w:p w14:paraId="03C77406" w14:textId="77777777" w:rsidR="00425545" w:rsidRPr="00425545" w:rsidRDefault="00425545" w:rsidP="00425545">
      <w:pPr>
        <w:widowControl/>
        <w:numPr>
          <w:ilvl w:val="1"/>
          <w:numId w:val="4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5BACA0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9E4F25D"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Строк виконання зобов’язань за цим Договором відкладається на строк дії форс-мажорних обставин.</w:t>
      </w:r>
    </w:p>
    <w:p w14:paraId="1F32BD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8A5E156"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0EC28CBE" w14:textId="77777777" w:rsidR="00425545" w:rsidRPr="00425545" w:rsidRDefault="00425545" w:rsidP="00425545">
      <w:pPr>
        <w:widowControl/>
        <w:numPr>
          <w:ilvl w:val="1"/>
          <w:numId w:val="36"/>
        </w:numPr>
        <w:pBdr>
          <w:top w:val="nil"/>
          <w:left w:val="nil"/>
          <w:bottom w:val="nil"/>
          <w:right w:val="nil"/>
          <w:between w:val="nil"/>
        </w:pBdr>
        <w:suppressAutoHyphens w:val="0"/>
        <w:autoSpaceDE/>
        <w:ind w:left="0" w:firstLine="0"/>
        <w:jc w:val="both"/>
        <w:rPr>
          <w:rFonts w:eastAsia="Calibri"/>
          <w:b w:val="0"/>
          <w:color w:val="000000"/>
          <w:lang w:eastAsia="ru-RU" w:bidi="ar-SA"/>
        </w:rPr>
      </w:pPr>
      <w:r w:rsidRPr="00425545">
        <w:rPr>
          <w:rFonts w:eastAsia="Calibri"/>
          <w:b w:val="0"/>
          <w:color w:val="000000"/>
          <w:lang w:eastAsia="ru-RU" w:bidi="ar-SA"/>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41CFE723"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11. ПОРЯДОК РОЗВ`ЯЗАННЯ СУПЕРЕЧОК</w:t>
      </w:r>
    </w:p>
    <w:p w14:paraId="5FE3087F" w14:textId="77777777" w:rsidR="00425545" w:rsidRPr="00425545" w:rsidRDefault="00425545" w:rsidP="00425545">
      <w:pPr>
        <w:widowControl/>
        <w:numPr>
          <w:ilvl w:val="1"/>
          <w:numId w:val="48"/>
        </w:numPr>
        <w:suppressAutoHyphens w:val="0"/>
        <w:autoSpaceDE/>
        <w:ind w:left="0" w:firstLine="0"/>
        <w:jc w:val="both"/>
        <w:rPr>
          <w:rFonts w:eastAsia="Times New Roman"/>
          <w:b w:val="0"/>
          <w:sz w:val="22"/>
          <w:szCs w:val="22"/>
          <w:lang w:bidi="ar-SA"/>
        </w:rPr>
      </w:pPr>
      <w:r w:rsidRPr="00425545">
        <w:rPr>
          <w:rFonts w:eastAsia="Times New Roman"/>
          <w:b w:val="0"/>
          <w:color w:val="000000"/>
          <w:lang w:eastAsia="ru-RU" w:bidi="ar-SA"/>
        </w:rPr>
        <w:t>Всі суперечки та розбіжності, що виникли між Сторонами в процесі виконання Договору, розв`язуються шляхом переговорів. У випадку недосягнення згоди шляхом переговорів, спір підлягає розгляду в господарському суді у відповідності з чинним законодавством України і умовами даного договору.</w:t>
      </w:r>
    </w:p>
    <w:p w14:paraId="23C9E7B9" w14:textId="77777777" w:rsidR="00425545" w:rsidRPr="00425545" w:rsidRDefault="00425545" w:rsidP="00425545">
      <w:pPr>
        <w:suppressAutoHyphens w:val="0"/>
        <w:autoSpaceDE/>
        <w:jc w:val="both"/>
        <w:rPr>
          <w:rFonts w:eastAsia="Calibri"/>
          <w:b w:val="0"/>
          <w:lang w:eastAsia="ru-RU" w:bidi="ar-SA"/>
        </w:rPr>
      </w:pPr>
    </w:p>
    <w:p w14:paraId="13CB7A27" w14:textId="77777777" w:rsidR="00425545" w:rsidRPr="00425545" w:rsidRDefault="00425545" w:rsidP="00425545">
      <w:pPr>
        <w:suppressAutoHyphens w:val="0"/>
        <w:autoSpaceDE/>
        <w:rPr>
          <w:rFonts w:eastAsia="Calibri"/>
          <w:bCs/>
          <w:lang w:eastAsia="ru-RU" w:bidi="ar-SA"/>
        </w:rPr>
      </w:pPr>
      <w:r w:rsidRPr="00425545">
        <w:rPr>
          <w:rFonts w:eastAsia="Calibri"/>
          <w:bCs/>
          <w:lang w:eastAsia="ru-RU" w:bidi="ar-SA"/>
        </w:rPr>
        <w:t>12. СТРОК ДІЇ ДОГОВОРУ ТА ІНШІ УМОВИ</w:t>
      </w:r>
    </w:p>
    <w:p w14:paraId="0019EAC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Цей Договір вважається укладеним і набирає чинності з моменту його підписання Сторонами і діє до 31.12.2023 року, а в частині проведення розрахунків – до повного виконання Сторонами своїх зобов’язань за Договором.</w:t>
      </w:r>
    </w:p>
    <w:p w14:paraId="7D4FDDFA" w14:textId="77777777" w:rsidR="00425545" w:rsidRPr="00425545" w:rsidRDefault="00425545" w:rsidP="00425545">
      <w:pPr>
        <w:widowControl/>
        <w:autoSpaceDE/>
        <w:jc w:val="both"/>
        <w:rPr>
          <w:rFonts w:eastAsia="Times New Roman"/>
          <w:b w:val="0"/>
          <w:color w:val="00000A"/>
          <w:lang w:val="ru-RU" w:eastAsia="ru-RU" w:bidi="ar-SA"/>
        </w:rPr>
      </w:pPr>
      <w:r w:rsidRPr="00425545">
        <w:rPr>
          <w:rFonts w:eastAsia="Times New Roman"/>
          <w:b w:val="0"/>
          <w:color w:val="00000A"/>
          <w:lang w:val="ru-RU" w:eastAsia="ru-RU" w:bidi="ar-SA"/>
        </w:rPr>
        <w:t>Цей Договір набуває чинності з моменту його підписання уповноваженими представниками і скріплення печатками Сторін, але не раніше виконання вимог установчих документів Сторін про необхідність надання згоди на укладення органами управління Сторін, які мають відповідні повноваження (при наявності таких вимог).</w:t>
      </w:r>
    </w:p>
    <w:p w14:paraId="7C03C74A" w14:textId="77777777" w:rsidR="00425545" w:rsidRPr="00425545" w:rsidRDefault="00425545" w:rsidP="00425545">
      <w:pPr>
        <w:widowControl/>
        <w:numPr>
          <w:ilvl w:val="1"/>
          <w:numId w:val="29"/>
        </w:numPr>
        <w:pBdr>
          <w:top w:val="nil"/>
          <w:left w:val="nil"/>
          <w:bottom w:val="nil"/>
          <w:right w:val="nil"/>
          <w:between w:val="nil"/>
        </w:pBdr>
        <w:tabs>
          <w:tab w:val="left" w:pos="0"/>
          <w:tab w:val="left" w:pos="142"/>
        </w:tabs>
        <w:suppressAutoHyphens w:val="0"/>
        <w:autoSpaceDE/>
        <w:ind w:left="0" w:firstLine="0"/>
        <w:jc w:val="both"/>
        <w:rPr>
          <w:rFonts w:eastAsia="Tahoma"/>
          <w:b w:val="0"/>
          <w:lang w:eastAsia="ru-RU" w:bidi="ar-SA"/>
        </w:rPr>
      </w:pPr>
      <w:bookmarkStart w:id="16" w:name="_Hlk121995270"/>
      <w:r w:rsidRPr="00425545">
        <w:rPr>
          <w:rFonts w:eastAsia="Tahoma"/>
          <w:b w:val="0"/>
          <w:lang w:eastAsia="ru-RU" w:bidi="ar-S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bookmarkEnd w:id="16"/>
    <w:p w14:paraId="38015918"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lastRenderedPageBreak/>
        <w:t>За всіма видами зобов’язань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14:paraId="26C3C743"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3FC00B24" w14:textId="77777777"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20 (двадцять) календарних днів.</w:t>
      </w:r>
    </w:p>
    <w:p w14:paraId="45782797" w14:textId="77777777" w:rsidR="00425545" w:rsidRPr="00425545" w:rsidRDefault="00425545" w:rsidP="00425545">
      <w:pPr>
        <w:widowControl/>
        <w:numPr>
          <w:ilvl w:val="1"/>
          <w:numId w:val="29"/>
        </w:numPr>
        <w:tabs>
          <w:tab w:val="left" w:pos="142"/>
        </w:tabs>
        <w:suppressAutoHyphens w:val="0"/>
        <w:autoSpaceDE/>
        <w:autoSpaceDN w:val="0"/>
        <w:adjustRightInd w:val="0"/>
        <w:ind w:left="0" w:firstLine="0"/>
        <w:jc w:val="both"/>
        <w:rPr>
          <w:rFonts w:eastAsia="Tahoma"/>
          <w:b w:val="0"/>
          <w:lang w:eastAsia="ru-RU" w:bidi="ar-SA"/>
        </w:rPr>
      </w:pPr>
      <w:r w:rsidRPr="00425545">
        <w:rPr>
          <w:rFonts w:eastAsia="Tahoma"/>
          <w:b w:val="0"/>
          <w:lang w:eastAsia="ru-RU" w:bidi="ar-SA"/>
        </w:rPr>
        <w:t xml:space="preserve">Пеня за прострочення грошового зобов’язання нараховується за весь період прострочення грошового зобов’язання: з моменту виникнення прострочення платежу і включно по день виконання грошового зобов’язання.  </w:t>
      </w:r>
    </w:p>
    <w:p w14:paraId="2D939895" w14:textId="2591ECFD" w:rsidR="00425545" w:rsidRPr="00425545" w:rsidRDefault="00425545" w:rsidP="00425545">
      <w:pPr>
        <w:widowControl/>
        <w:numPr>
          <w:ilvl w:val="1"/>
          <w:numId w:val="29"/>
        </w:numPr>
        <w:suppressAutoHyphens w:val="0"/>
        <w:autoSpaceDE/>
        <w:ind w:left="0" w:firstLine="0"/>
        <w:jc w:val="both"/>
        <w:rPr>
          <w:rFonts w:eastAsia="Tahoma"/>
          <w:b w:val="0"/>
          <w:lang w:eastAsia="ru-RU" w:bidi="ar-SA"/>
        </w:rPr>
      </w:pPr>
      <w:r w:rsidRPr="00425545">
        <w:rPr>
          <w:rFonts w:eastAsia="Tahoma"/>
          <w:b w:val="0"/>
          <w:lang w:eastAsia="ru-RU" w:bidi="ar-SA"/>
        </w:rPr>
        <w:t xml:space="preserve">Сканкопії цього Договору, Додатку № 1,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адресою Постачальника для обміну сканкопіями документів є електронна адреса: </w:t>
      </w:r>
      <w:r w:rsidR="00C710CB" w:rsidRPr="00E52740">
        <w:rPr>
          <w:rFonts w:eastAsia="Tahoma"/>
          <w:b w:val="0"/>
          <w:lang w:eastAsia="ru-RU" w:bidi="ar-SA"/>
        </w:rPr>
        <w:t>___________________</w:t>
      </w:r>
      <w:r w:rsidRPr="00425545">
        <w:rPr>
          <w:rFonts w:eastAsia="Tahoma"/>
          <w:b w:val="0"/>
          <w:lang w:eastAsia="ru-RU" w:bidi="ar-SA"/>
        </w:rPr>
        <w:t>. Належною електронною адресою Споживача для обміну сканкопіями документів є будь-яка електронна адреса Споживача, що міститься в загальному доступі, або з якої надходять електронні повідомлення Постачальника, якщо Споживач не повідомить Постачальника  свої електронні адреси.</w:t>
      </w:r>
    </w:p>
    <w:p w14:paraId="125165F9"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ahoma"/>
          <w:b w:val="0"/>
          <w:lang w:eastAsia="ru-RU" w:bidi="ar-SA"/>
        </w:rPr>
      </w:pPr>
      <w:r w:rsidRPr="00425545">
        <w:rPr>
          <w:rFonts w:eastAsia="Tahoma"/>
          <w:b w:val="0"/>
          <w:lang w:eastAsia="ru-RU" w:bidi="ar-S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7C1ACC4" w14:textId="77777777" w:rsidR="00425545" w:rsidRPr="00425545" w:rsidRDefault="00425545" w:rsidP="00425545">
      <w:pPr>
        <w:widowControl/>
        <w:numPr>
          <w:ilvl w:val="1"/>
          <w:numId w:val="37"/>
        </w:numPr>
        <w:pBdr>
          <w:top w:val="nil"/>
          <w:left w:val="nil"/>
          <w:bottom w:val="nil"/>
          <w:right w:val="nil"/>
          <w:between w:val="nil"/>
        </w:pBdr>
        <w:suppressAutoHyphens w:val="0"/>
        <w:autoSpaceDE/>
        <w:ind w:left="0" w:firstLine="0"/>
        <w:jc w:val="both"/>
        <w:rPr>
          <w:rFonts w:eastAsia="Times New Roman"/>
          <w:b w:val="0"/>
          <w:color w:val="000000"/>
          <w:lang w:bidi="ar-SA"/>
        </w:rPr>
      </w:pPr>
      <w:r w:rsidRPr="00425545">
        <w:rPr>
          <w:rFonts w:eastAsia="Times New Roman"/>
          <w:b w:val="0"/>
          <w:color w:val="000000"/>
          <w:lang w:bidi="ar-SA"/>
        </w:rPr>
        <w:t>Сторони зобов’язуються протягом п’яти днів повідомити іншу Сторону про зміну будь-якої інформації та даних, зазначених в цьому договорі.</w:t>
      </w:r>
    </w:p>
    <w:p w14:paraId="3C0DB498"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Споживач гарантує відсутність у нього заборгованості перед іншими постачальниками за поставлений газ. Всю відповідальність за це несе Споживач.</w:t>
      </w:r>
    </w:p>
    <w:p w14:paraId="74D5F971"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З підписанням даного Договору втрачають чинність всі інші угоди з цього предмету укладені Сторонами раніше.</w:t>
      </w:r>
    </w:p>
    <w:p w14:paraId="4FCF562A"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Договір складено українською мовою у двох екземплярах – по одному для кожної з Сторін. Екземпляри мають однакову юридичну силу.</w:t>
      </w:r>
    </w:p>
    <w:p w14:paraId="60297BAC" w14:textId="77777777" w:rsidR="00425545" w:rsidRPr="00425545" w:rsidRDefault="00425545" w:rsidP="00425545">
      <w:pPr>
        <w:widowControl/>
        <w:numPr>
          <w:ilvl w:val="1"/>
          <w:numId w:val="37"/>
        </w:numPr>
        <w:suppressAutoHyphens w:val="0"/>
        <w:autoSpaceDE/>
        <w:ind w:left="0" w:firstLine="0"/>
        <w:jc w:val="both"/>
        <w:rPr>
          <w:rFonts w:eastAsia="Tahoma"/>
          <w:b w:val="0"/>
          <w:lang w:eastAsia="ru-RU" w:bidi="ar-SA"/>
        </w:rPr>
      </w:pPr>
      <w:r w:rsidRPr="00425545">
        <w:rPr>
          <w:rFonts w:eastAsia="Tahoma"/>
          <w:b w:val="0"/>
          <w:lang w:eastAsia="ru-RU" w:bidi="ar-SA"/>
        </w:rPr>
        <w:t>Постачальник є платником податку на прибуток на загальних умовах згідно Податкового кодексу України, Споживач є платником податку на прибуток на загальних умовах згідно Податкового кодексу України.</w:t>
      </w:r>
    </w:p>
    <w:p w14:paraId="327A5D56" w14:textId="77777777" w:rsidR="00425545" w:rsidRPr="00425545" w:rsidRDefault="00425545" w:rsidP="00425545">
      <w:pPr>
        <w:suppressAutoHyphens w:val="0"/>
        <w:autoSpaceDE/>
        <w:jc w:val="both"/>
        <w:rPr>
          <w:rFonts w:eastAsia="Calibri"/>
          <w:b w:val="0"/>
          <w:lang w:eastAsia="ru-RU" w:bidi="ar-SA"/>
        </w:rPr>
      </w:pPr>
    </w:p>
    <w:p w14:paraId="1B5B7CA5"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ДОДАТКИ, ЩО СТАНОВЛЯТЬ НЕВІД’ЄМНУ ЧАСТИНУ ДОГОВОРУ</w:t>
      </w:r>
    </w:p>
    <w:p w14:paraId="1FC97599" w14:textId="77777777" w:rsidR="00425545" w:rsidRPr="00425545" w:rsidRDefault="00425545" w:rsidP="00425545">
      <w:pPr>
        <w:widowControl/>
        <w:numPr>
          <w:ilvl w:val="1"/>
          <w:numId w:val="49"/>
        </w:numPr>
        <w:suppressAutoHyphens w:val="0"/>
        <w:autoSpaceDE/>
        <w:ind w:left="0" w:firstLine="0"/>
        <w:jc w:val="left"/>
        <w:rPr>
          <w:rFonts w:eastAsia="Tahoma"/>
          <w:b w:val="0"/>
          <w:lang w:eastAsia="ru-RU" w:bidi="ar-SA"/>
        </w:rPr>
      </w:pPr>
      <w:r w:rsidRPr="00425545">
        <w:rPr>
          <w:rFonts w:eastAsia="Tahoma"/>
          <w:b w:val="0"/>
          <w:lang w:eastAsia="ru-RU" w:bidi="ar-SA"/>
        </w:rPr>
        <w:t>Невід’ємною частиною цього Договору є:</w:t>
      </w:r>
    </w:p>
    <w:p w14:paraId="0EB13624" w14:textId="77777777" w:rsidR="00425545" w:rsidRPr="00425545" w:rsidRDefault="00425545" w:rsidP="00425545">
      <w:pPr>
        <w:suppressAutoHyphens w:val="0"/>
        <w:autoSpaceDE/>
        <w:jc w:val="both"/>
        <w:rPr>
          <w:rFonts w:eastAsia="Calibri"/>
          <w:b w:val="0"/>
          <w:lang w:eastAsia="ru-RU" w:bidi="ar-SA"/>
        </w:rPr>
      </w:pPr>
      <w:r w:rsidRPr="00425545">
        <w:rPr>
          <w:rFonts w:eastAsia="Calibri"/>
          <w:b w:val="0"/>
          <w:lang w:eastAsia="ru-RU" w:bidi="ar-SA"/>
        </w:rPr>
        <w:t>Додаток № 1 - ЗАЯВКА про замовлення доступу до потужності газотранспортної системи.</w:t>
      </w:r>
    </w:p>
    <w:p w14:paraId="3F76C876" w14:textId="77777777" w:rsidR="00425545" w:rsidRPr="00425545" w:rsidRDefault="00425545" w:rsidP="00425545">
      <w:pPr>
        <w:suppressAutoHyphens w:val="0"/>
        <w:autoSpaceDE/>
        <w:jc w:val="both"/>
        <w:rPr>
          <w:rFonts w:eastAsia="Calibri"/>
          <w:b w:val="0"/>
          <w:lang w:eastAsia="ru-RU" w:bidi="ar-SA"/>
        </w:rPr>
      </w:pPr>
    </w:p>
    <w:p w14:paraId="4AF53859" w14:textId="77777777" w:rsidR="00425545" w:rsidRPr="00425545" w:rsidRDefault="00425545" w:rsidP="00425545">
      <w:pPr>
        <w:widowControl/>
        <w:numPr>
          <w:ilvl w:val="0"/>
          <w:numId w:val="37"/>
        </w:numPr>
        <w:suppressAutoHyphens w:val="0"/>
        <w:autoSpaceDE/>
        <w:ind w:left="0" w:firstLine="0"/>
        <w:jc w:val="left"/>
        <w:rPr>
          <w:rFonts w:eastAsia="Times New Roman"/>
          <w:bCs/>
          <w:lang w:bidi="ar-SA"/>
        </w:rPr>
      </w:pPr>
      <w:r w:rsidRPr="00425545">
        <w:rPr>
          <w:rFonts w:eastAsia="Times New Roman"/>
          <w:bCs/>
          <w:lang w:bidi="ar-SA"/>
        </w:rPr>
        <w:t>МІСЦЕЗНАХОДЖЕННЯ, РЕКВИЗИТИ ТА ПІДПИСИ СТОРІН</w:t>
      </w: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1"/>
        <w:gridCol w:w="5384"/>
      </w:tblGrid>
      <w:tr w:rsidR="00425545" w:rsidRPr="00425545" w14:paraId="064FB51C" w14:textId="77777777" w:rsidTr="004D2921">
        <w:tc>
          <w:tcPr>
            <w:tcW w:w="5101" w:type="dxa"/>
            <w:tcBorders>
              <w:top w:val="single" w:sz="4" w:space="0" w:color="000000"/>
              <w:left w:val="single" w:sz="4" w:space="0" w:color="000000"/>
              <w:bottom w:val="single" w:sz="4" w:space="0" w:color="000000"/>
              <w:right w:val="single" w:sz="4" w:space="0" w:color="000000"/>
            </w:tcBorders>
          </w:tcPr>
          <w:p w14:paraId="3C7F943C"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ПОСТАЧАЛЬНИК:</w:t>
            </w:r>
          </w:p>
          <w:p w14:paraId="05669CD7" w14:textId="77777777" w:rsidR="00425545" w:rsidRPr="00425545" w:rsidRDefault="00425545" w:rsidP="00425545">
            <w:pPr>
              <w:widowControl/>
              <w:suppressAutoHyphens w:val="0"/>
              <w:autoSpaceDE/>
              <w:jc w:val="both"/>
              <w:rPr>
                <w:rFonts w:eastAsia="Calibri"/>
                <w:b w:val="0"/>
                <w:color w:val="000000"/>
                <w:lang w:eastAsia="ru-RU" w:bidi="ar-SA"/>
              </w:rPr>
            </w:pPr>
          </w:p>
        </w:tc>
        <w:tc>
          <w:tcPr>
            <w:tcW w:w="5384" w:type="dxa"/>
            <w:tcBorders>
              <w:top w:val="single" w:sz="4" w:space="0" w:color="000000"/>
              <w:left w:val="single" w:sz="4" w:space="0" w:color="000000"/>
              <w:bottom w:val="single" w:sz="4" w:space="0" w:color="000000"/>
              <w:right w:val="single" w:sz="4" w:space="0" w:color="000000"/>
            </w:tcBorders>
          </w:tcPr>
          <w:p w14:paraId="4C9B8BD1" w14:textId="77777777" w:rsidR="00425545" w:rsidRPr="00425545" w:rsidRDefault="00425545" w:rsidP="00425545">
            <w:pPr>
              <w:widowControl/>
              <w:tabs>
                <w:tab w:val="left" w:pos="459"/>
              </w:tabs>
              <w:suppressAutoHyphens w:val="0"/>
              <w:autoSpaceDE/>
              <w:ind w:firstLine="142"/>
              <w:rPr>
                <w:rFonts w:eastAsia="Calibri"/>
                <w:bCs/>
                <w:color w:val="000000"/>
                <w:lang w:eastAsia="ru-RU" w:bidi="ar-SA"/>
              </w:rPr>
            </w:pPr>
            <w:r w:rsidRPr="00425545">
              <w:rPr>
                <w:rFonts w:eastAsia="Calibri"/>
                <w:bCs/>
                <w:color w:val="000000"/>
                <w:lang w:eastAsia="ru-RU" w:bidi="ar-SA"/>
              </w:rPr>
              <w:t>СПОЖИВАЧ:</w:t>
            </w:r>
          </w:p>
        </w:tc>
      </w:tr>
    </w:tbl>
    <w:p w14:paraId="54C6128D" w14:textId="4DC29326" w:rsidR="00425545" w:rsidRPr="00E52740" w:rsidRDefault="00425545" w:rsidP="00382ED3">
      <w:pPr>
        <w:widowControl/>
        <w:autoSpaceDE/>
        <w:ind w:firstLine="426"/>
        <w:jc w:val="both"/>
        <w:rPr>
          <w:rFonts w:eastAsia="Times New Roman"/>
          <w:b w:val="0"/>
          <w:lang w:eastAsia="zh-CN" w:bidi="ar-SA"/>
        </w:rPr>
      </w:pPr>
    </w:p>
    <w:p w14:paraId="5E4B3C72" w14:textId="4569A165" w:rsidR="0061372D" w:rsidRPr="00E52740" w:rsidRDefault="0061372D" w:rsidP="00E524AD">
      <w:pPr>
        <w:suppressAutoHyphens w:val="0"/>
        <w:autoSpaceDN w:val="0"/>
        <w:adjustRightInd w:val="0"/>
        <w:jc w:val="right"/>
        <w:rPr>
          <w:rFonts w:eastAsia="Calibri"/>
          <w:b w:val="0"/>
          <w:color w:val="000000" w:themeColor="text1"/>
          <w:sz w:val="23"/>
          <w:szCs w:val="23"/>
          <w:lang w:eastAsia="ar-SA" w:bidi="ar-SA"/>
        </w:rPr>
      </w:pPr>
    </w:p>
    <w:p w14:paraId="2FF62C33" w14:textId="5857EBCD" w:rsidR="000147C2" w:rsidRPr="00E52740" w:rsidRDefault="000147C2">
      <w:pPr>
        <w:widowControl/>
        <w:suppressAutoHyphens w:val="0"/>
        <w:autoSpaceDE/>
        <w:spacing w:after="160" w:line="259" w:lineRule="auto"/>
        <w:jc w:val="left"/>
        <w:rPr>
          <w:rFonts w:eastAsia="Calibri"/>
          <w:b w:val="0"/>
          <w:color w:val="000000" w:themeColor="text1"/>
          <w:sz w:val="23"/>
          <w:szCs w:val="23"/>
          <w:lang w:eastAsia="ar-SA" w:bidi="ar-SA"/>
        </w:rPr>
      </w:pPr>
      <w:r w:rsidRPr="00E52740">
        <w:rPr>
          <w:rFonts w:eastAsia="Calibri"/>
          <w:b w:val="0"/>
          <w:color w:val="000000" w:themeColor="text1"/>
          <w:sz w:val="23"/>
          <w:szCs w:val="23"/>
          <w:lang w:eastAsia="ar-SA" w:bidi="ar-SA"/>
        </w:rPr>
        <w:br w:type="page"/>
      </w:r>
    </w:p>
    <w:p w14:paraId="0FB9D977" w14:textId="77777777" w:rsidR="007D1B03" w:rsidRPr="00E52740" w:rsidRDefault="007D1B03" w:rsidP="00441A18">
      <w:pPr>
        <w:jc w:val="right"/>
        <w:rPr>
          <w:color w:val="000000" w:themeColor="text1"/>
        </w:rPr>
      </w:pPr>
      <w:r w:rsidRPr="00E52740">
        <w:rPr>
          <w:color w:val="000000" w:themeColor="text1"/>
        </w:rPr>
        <w:lastRenderedPageBreak/>
        <w:t>ДОДАТОК 4</w:t>
      </w:r>
    </w:p>
    <w:p w14:paraId="67D85144" w14:textId="77777777" w:rsidR="007D1B03" w:rsidRPr="00E52740" w:rsidRDefault="007D1B03" w:rsidP="00441A18">
      <w:pPr>
        <w:jc w:val="right"/>
        <w:rPr>
          <w:color w:val="000000" w:themeColor="text1"/>
        </w:rPr>
      </w:pPr>
      <w:r w:rsidRPr="00E52740">
        <w:rPr>
          <w:b w:val="0"/>
          <w:color w:val="000000" w:themeColor="text1"/>
        </w:rPr>
        <w:t>до тендерної документації</w:t>
      </w:r>
    </w:p>
    <w:p w14:paraId="70B28FE4" w14:textId="77777777" w:rsidR="007D1B03" w:rsidRPr="00E52740"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E52740">
        <w:rPr>
          <w:rFonts w:eastAsia="Verdana"/>
          <w:color w:val="000000" w:themeColor="text1"/>
        </w:rPr>
        <w:t>ПЕРЕЛІК ДОКУМЕНТІВ Д</w:t>
      </w:r>
      <w:r w:rsidRPr="00E52740">
        <w:rPr>
          <w:rFonts w:eastAsia="Times New Roman"/>
          <w:bCs/>
          <w:color w:val="000000" w:themeColor="text1"/>
        </w:rPr>
        <w:t xml:space="preserve">ЛЯ </w:t>
      </w:r>
      <w:r w:rsidRPr="00E52740">
        <w:rPr>
          <w:rFonts w:eastAsia="Times New Roman"/>
          <w:color w:val="000000" w:themeColor="text1"/>
        </w:rPr>
        <w:t>ПІДТВЕРДЖЕННЯ ВІДПОВІДНОСТІ КВАЛІФІКАЦІЙНИМ КРИТЕРІЯМ</w:t>
      </w:r>
    </w:p>
    <w:p w14:paraId="0D471724" w14:textId="77777777" w:rsidR="007D1B03" w:rsidRPr="00E52740"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E52740"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E52740">
        <w:rPr>
          <w:rFonts w:eastAsia="Times New Roman"/>
          <w:bCs/>
          <w:color w:val="000000" w:themeColor="text1"/>
          <w:lang w:eastAsia="ru-RU" w:bidi="ar-SA"/>
        </w:rPr>
        <w:t xml:space="preserve">1. </w:t>
      </w:r>
      <w:r w:rsidR="003A4222" w:rsidRPr="00E52740">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E52740">
        <w:rPr>
          <w:rFonts w:eastAsia="Times New Roman"/>
          <w:color w:val="000000" w:themeColor="text1"/>
          <w:lang w:eastAsia="ru-RU" w:bidi="he-IL"/>
        </w:rPr>
        <w:t>:</w:t>
      </w:r>
    </w:p>
    <w:p w14:paraId="241A8BFA" w14:textId="1096F5B0" w:rsidR="00136F26" w:rsidRPr="00E52740" w:rsidRDefault="00C703F8"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E52740">
        <w:rPr>
          <w:rFonts w:eastAsia="Times New Roman"/>
          <w:b w:val="0"/>
          <w:bCs/>
          <w:color w:val="000000" w:themeColor="text1"/>
          <w:lang w:eastAsia="ru-RU" w:bidi="ar-SA"/>
        </w:rPr>
        <w:t>1</w:t>
      </w:r>
      <w:r w:rsidRPr="00E52740">
        <w:rPr>
          <w:rFonts w:eastAsia="Times New Roman"/>
          <w:b w:val="0"/>
          <w:color w:val="000000" w:themeColor="text1"/>
          <w:lang w:eastAsia="ru-RU" w:bidi="ar-SA"/>
        </w:rPr>
        <w:t xml:space="preserve">.1. </w:t>
      </w:r>
      <w:r w:rsidR="00136F26" w:rsidRPr="00E52740">
        <w:rPr>
          <w:rFonts w:eastAsia="Times New Roman"/>
          <w:b w:val="0"/>
          <w:color w:val="000000" w:themeColor="text1"/>
          <w:lang w:eastAsia="uk-UA" w:bidi="ar-SA"/>
        </w:rPr>
        <w:t xml:space="preserve">Довідку, складену в довільній формі, яка містить інформацію про виконання аналогічного договору </w:t>
      </w:r>
      <w:r w:rsidR="00E524AD" w:rsidRPr="00E52740">
        <w:rPr>
          <w:rFonts w:eastAsia="Times New Roman"/>
          <w:b w:val="0"/>
          <w:color w:val="000000" w:themeColor="text1"/>
          <w:lang w:eastAsia="uk-UA" w:bidi="ar-SA"/>
        </w:rPr>
        <w:t xml:space="preserve">щодо постачання </w:t>
      </w:r>
      <w:r w:rsidR="00121473" w:rsidRPr="00E52740">
        <w:rPr>
          <w:rFonts w:eastAsia="Times New Roman"/>
          <w:b w:val="0"/>
          <w:color w:val="000000" w:themeColor="text1"/>
          <w:lang w:eastAsia="uk-UA" w:bidi="ar-SA"/>
        </w:rPr>
        <w:t>природного газу</w:t>
      </w:r>
      <w:r w:rsidR="00E524AD" w:rsidRPr="00E52740">
        <w:rPr>
          <w:rFonts w:eastAsia="Times New Roman"/>
          <w:b w:val="0"/>
          <w:color w:val="000000" w:themeColor="text1"/>
          <w:lang w:eastAsia="uk-UA" w:bidi="ar-SA"/>
        </w:rPr>
        <w:t xml:space="preserve">, завірену </w:t>
      </w:r>
      <w:r w:rsidR="00136F26" w:rsidRPr="00E52740">
        <w:rPr>
          <w:rFonts w:eastAsia="Times New Roman"/>
          <w:b w:val="0"/>
          <w:color w:val="000000" w:themeColor="text1"/>
          <w:lang w:eastAsia="uk-UA" w:bidi="ar-SA"/>
        </w:rPr>
        <w:t>підписом уповноваженої особи учасника.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p>
    <w:p w14:paraId="17A15C27" w14:textId="0934877A" w:rsidR="00136F26" w:rsidRPr="00E52740"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E52740">
        <w:rPr>
          <w:rFonts w:eastAsia="Times New Roman"/>
          <w:b w:val="0"/>
          <w:color w:val="000000" w:themeColor="text1"/>
          <w:lang w:val="ru-RU" w:eastAsia="uk-UA" w:bidi="ar-SA"/>
        </w:rPr>
        <w:t>1</w:t>
      </w:r>
      <w:r w:rsidR="00136F26" w:rsidRPr="00E52740">
        <w:rPr>
          <w:rFonts w:eastAsia="Times New Roman"/>
          <w:b w:val="0"/>
          <w:color w:val="000000" w:themeColor="text1"/>
          <w:lang w:eastAsia="uk-UA" w:bidi="ar-SA"/>
        </w:rPr>
        <w:t>.2. Скановану копію з оригіналу договору по кожному контрагенту, інформація про укладення договору з яким вказана в довідці, яка містить інформацію про виконання аналогічного договору.</w:t>
      </w:r>
    </w:p>
    <w:p w14:paraId="752C76D6" w14:textId="7C71826E" w:rsidR="00C703F8" w:rsidRPr="00E52740" w:rsidRDefault="00442CCF" w:rsidP="00136F2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E52740">
        <w:rPr>
          <w:rFonts w:eastAsia="Times New Roman"/>
          <w:b w:val="0"/>
          <w:color w:val="000000" w:themeColor="text1"/>
          <w:lang w:eastAsia="uk-UA" w:bidi="ar-SA"/>
        </w:rPr>
        <w:t>1</w:t>
      </w:r>
      <w:r w:rsidR="00136F26" w:rsidRPr="00E52740">
        <w:rPr>
          <w:rFonts w:eastAsia="Times New Roman"/>
          <w:b w:val="0"/>
          <w:color w:val="000000" w:themeColor="text1"/>
          <w:lang w:eastAsia="uk-UA" w:bidi="ar-SA"/>
        </w:rPr>
        <w:t>.3. Скановану копію з оригіналу документу (-ів), який (-і) підтверджує (-ють) факт отримання товару контрагентом згідно договору, що зазначений в довідці (всі товарні накладні або всі видаткові накладні або всі акти приймання-передачі).</w:t>
      </w:r>
      <w:r w:rsidR="00C703F8" w:rsidRPr="00E52740">
        <w:rPr>
          <w:b w:val="0"/>
          <w:color w:val="000000" w:themeColor="text1"/>
          <w:lang w:eastAsia="ru-RU" w:bidi="ar-SA"/>
        </w:rPr>
        <w:t>.</w:t>
      </w:r>
    </w:p>
    <w:p w14:paraId="6DBE5936" w14:textId="392932E7" w:rsidR="007D1B03" w:rsidRPr="00E52740"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E52740"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E52740">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43359D" w:rsidRDefault="007D1B03" w:rsidP="00441A18">
      <w:pPr>
        <w:jc w:val="both"/>
        <w:rPr>
          <w:b w:val="0"/>
          <w:color w:val="000000" w:themeColor="text1"/>
          <w:lang w:val="ru-RU"/>
        </w:rPr>
      </w:pPr>
      <w:r w:rsidRPr="00E52740">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bookmarkStart w:id="17" w:name="_GoBack"/>
      <w:bookmarkEnd w:id="17"/>
    </w:p>
    <w:p w14:paraId="6B0BA8E4" w14:textId="77777777"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10"/>
      <w:footerReference w:type="even" r:id="rId11"/>
      <w:footerReference w:type="default" r:id="rId12"/>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C3C0" w14:textId="77777777" w:rsidR="00247E56" w:rsidRDefault="00247E56">
      <w:r>
        <w:separator/>
      </w:r>
    </w:p>
  </w:endnote>
  <w:endnote w:type="continuationSeparator" w:id="0">
    <w:p w14:paraId="5E886835" w14:textId="77777777" w:rsidR="00247E56" w:rsidRDefault="002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mp;Iaoa?ao?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C71772" w:rsidRDefault="00C71772"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C71772" w:rsidRDefault="00C71772" w:rsidP="008421DA">
    <w:pPr>
      <w:pStyle w:val="a3"/>
      <w:ind w:right="360"/>
    </w:pPr>
  </w:p>
  <w:p w14:paraId="0C53B472" w14:textId="77777777" w:rsidR="00C71772" w:rsidRDefault="00C71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C71772" w:rsidRPr="00DA77E7" w:rsidRDefault="00C71772"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6037" w14:textId="77777777" w:rsidR="00247E56" w:rsidRDefault="00247E56">
      <w:r>
        <w:separator/>
      </w:r>
    </w:p>
  </w:footnote>
  <w:footnote w:type="continuationSeparator" w:id="0">
    <w:p w14:paraId="05DFE1DD" w14:textId="77777777" w:rsidR="00247E56" w:rsidRDefault="0024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C71772" w:rsidRPr="00DA77E7" w:rsidRDefault="00C71772"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57D7D"/>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1E95BB2"/>
    <w:multiLevelType w:val="multilevel"/>
    <w:tmpl w:val="A224DF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345"/>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52476"/>
    <w:multiLevelType w:val="multilevel"/>
    <w:tmpl w:val="1F264BDA"/>
    <w:lvl w:ilvl="0">
      <w:start w:val="11"/>
      <w:numFmt w:val="decimal"/>
      <w:lvlText w:val="%1."/>
      <w:lvlJc w:val="left"/>
      <w:pPr>
        <w:ind w:left="480" w:hanging="480"/>
      </w:pPr>
      <w:rPr>
        <w:rFonts w:hint="default"/>
      </w:rPr>
    </w:lvl>
    <w:lvl w:ilvl="1">
      <w:start w:val="1"/>
      <w:numFmt w:val="decimal"/>
      <w:lvlText w:val="%1.%2."/>
      <w:lvlJc w:val="left"/>
      <w:pPr>
        <w:ind w:left="1332" w:hanging="480"/>
      </w:pPr>
      <w:rPr>
        <w:rFonts w:ascii="Times New Roman" w:hAnsi="Times New Roman" w:cs="Times New Roman" w:hint="default"/>
        <w:sz w:val="24"/>
        <w:szCs w:val="24"/>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C441626"/>
    <w:multiLevelType w:val="multilevel"/>
    <w:tmpl w:val="D15443DE"/>
    <w:lvl w:ilvl="0">
      <w:start w:val="10"/>
      <w:numFmt w:val="decimal"/>
      <w:lvlText w:val="%1."/>
      <w:lvlJc w:val="left"/>
      <w:pPr>
        <w:ind w:left="480" w:hanging="480"/>
      </w:pPr>
      <w:rPr>
        <w:rFonts w:hint="default"/>
        <w:color w:val="auto"/>
      </w:rPr>
    </w:lvl>
    <w:lvl w:ilvl="1">
      <w:start w:val="1"/>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D797528"/>
    <w:multiLevelType w:val="multilevel"/>
    <w:tmpl w:val="B33EC22A"/>
    <w:lvl w:ilvl="0">
      <w:start w:val="7"/>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F7D69"/>
    <w:multiLevelType w:val="hybridMultilevel"/>
    <w:tmpl w:val="01BE113E"/>
    <w:lvl w:ilvl="0" w:tplc="B6A2D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8460B"/>
    <w:multiLevelType w:val="multilevel"/>
    <w:tmpl w:val="29680734"/>
    <w:lvl w:ilvl="0">
      <w:start w:val="7"/>
      <w:numFmt w:val="decimal"/>
      <w:lvlText w:val="%1."/>
      <w:lvlJc w:val="left"/>
      <w:pPr>
        <w:ind w:left="540" w:hanging="540"/>
      </w:pPr>
      <w:rPr>
        <w:rFonts w:hint="default"/>
        <w:b/>
        <w:bCs/>
        <w:sz w:val="24"/>
        <w:szCs w:val="24"/>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BA3687"/>
    <w:multiLevelType w:val="multilevel"/>
    <w:tmpl w:val="512206E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974769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4232F"/>
    <w:multiLevelType w:val="multilevel"/>
    <w:tmpl w:val="F522B9E2"/>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D36A0D"/>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7D57"/>
    <w:multiLevelType w:val="multilevel"/>
    <w:tmpl w:val="84F63BC4"/>
    <w:lvl w:ilvl="0">
      <w:start w:val="1"/>
      <w:numFmt w:val="decimal"/>
      <w:lvlText w:val="%1."/>
      <w:lvlJc w:val="left"/>
      <w:pPr>
        <w:ind w:left="588" w:hanging="588"/>
      </w:pPr>
      <w:rPr>
        <w:rFonts w:hint="default"/>
      </w:rPr>
    </w:lvl>
    <w:lvl w:ilvl="1">
      <w:start w:val="1"/>
      <w:numFmt w:val="decimal"/>
      <w:lvlText w:val="%1.%2."/>
      <w:lvlJc w:val="left"/>
      <w:pPr>
        <w:ind w:left="1155" w:hanging="58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46A1712"/>
    <w:multiLevelType w:val="multilevel"/>
    <w:tmpl w:val="90C8C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15:restartNumberingAfterBreak="0">
    <w:nsid w:val="38B94B69"/>
    <w:multiLevelType w:val="multilevel"/>
    <w:tmpl w:val="7AB4C02C"/>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6C5980"/>
    <w:multiLevelType w:val="hybridMultilevel"/>
    <w:tmpl w:val="83140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818"/>
    <w:multiLevelType w:val="multilevel"/>
    <w:tmpl w:val="7E701F9C"/>
    <w:lvl w:ilvl="0">
      <w:start w:val="12"/>
      <w:numFmt w:val="decimal"/>
      <w:lvlText w:val="%1."/>
      <w:lvlJc w:val="left"/>
      <w:pPr>
        <w:ind w:left="480" w:hanging="480"/>
      </w:pPr>
      <w:rPr>
        <w:rFonts w:hint="default"/>
        <w:color w:val="auto"/>
      </w:rPr>
    </w:lvl>
    <w:lvl w:ilvl="1">
      <w:start w:val="1"/>
      <w:numFmt w:val="decimal"/>
      <w:lvlText w:val="%1.%2."/>
      <w:lvlJc w:val="left"/>
      <w:pPr>
        <w:ind w:left="1332" w:hanging="48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29" w15:restartNumberingAfterBreak="0">
    <w:nsid w:val="404E2F63"/>
    <w:multiLevelType w:val="multilevel"/>
    <w:tmpl w:val="464656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6BA0BFF"/>
    <w:multiLevelType w:val="multilevel"/>
    <w:tmpl w:val="F38E3022"/>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11083F"/>
    <w:multiLevelType w:val="multilevel"/>
    <w:tmpl w:val="0BC605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7D09FC"/>
    <w:multiLevelType w:val="multilevel"/>
    <w:tmpl w:val="93383FA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15A82"/>
    <w:multiLevelType w:val="multilevel"/>
    <w:tmpl w:val="CB28781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4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44" w15:restartNumberingAfterBreak="0">
    <w:nsid w:val="71A057EB"/>
    <w:multiLevelType w:val="multilevel"/>
    <w:tmpl w:val="197E802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9516E"/>
    <w:multiLevelType w:val="multilevel"/>
    <w:tmpl w:val="6F2661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26"/>
  </w:num>
  <w:num w:numId="2">
    <w:abstractNumId w:val="24"/>
  </w:num>
  <w:num w:numId="3">
    <w:abstractNumId w:val="8"/>
  </w:num>
  <w:num w:numId="4">
    <w:abstractNumId w:val="11"/>
  </w:num>
  <w:num w:numId="5">
    <w:abstractNumId w:val="34"/>
  </w:num>
  <w:num w:numId="6">
    <w:abstractNumId w:val="35"/>
  </w:num>
  <w:num w:numId="7">
    <w:abstractNumId w:val="45"/>
  </w:num>
  <w:num w:numId="8">
    <w:abstractNumId w:val="46"/>
  </w:num>
  <w:num w:numId="9">
    <w:abstractNumId w:val="39"/>
  </w:num>
  <w:num w:numId="10">
    <w:abstractNumId w:val="42"/>
  </w:num>
  <w:num w:numId="11">
    <w:abstractNumId w:val="43"/>
  </w:num>
  <w:num w:numId="12">
    <w:abstractNumId w:val="17"/>
  </w:num>
  <w:num w:numId="13">
    <w:abstractNumId w:val="21"/>
  </w:num>
  <w:num w:numId="14">
    <w:abstractNumId w:val="23"/>
  </w:num>
  <w:num w:numId="15">
    <w:abstractNumId w:val="37"/>
  </w:num>
  <w:num w:numId="16">
    <w:abstractNumId w:val="1"/>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4"/>
  </w:num>
  <w:num w:numId="21">
    <w:abstractNumId w:val="15"/>
  </w:num>
  <w:num w:numId="22">
    <w:abstractNumId w:val="40"/>
  </w:num>
  <w:num w:numId="23">
    <w:abstractNumId w:val="31"/>
  </w:num>
  <w:num w:numId="24">
    <w:abstractNumId w:val="16"/>
  </w:num>
  <w:num w:numId="25">
    <w:abstractNumId w:val="9"/>
  </w:num>
  <w:num w:numId="26">
    <w:abstractNumId w:val="13"/>
  </w:num>
  <w:num w:numId="27">
    <w:abstractNumId w:val="30"/>
  </w:num>
  <w:num w:numId="28">
    <w:abstractNumId w:val="10"/>
  </w:num>
  <w:num w:numId="29">
    <w:abstractNumId w:val="28"/>
  </w:num>
  <w:num w:numId="30">
    <w:abstractNumId w:val="29"/>
  </w:num>
  <w:num w:numId="31">
    <w:abstractNumId w:val="44"/>
  </w:num>
  <w:num w:numId="32">
    <w:abstractNumId w:val="25"/>
  </w:num>
  <w:num w:numId="33">
    <w:abstractNumId w:val="3"/>
  </w:num>
  <w:num w:numId="34">
    <w:abstractNumId w:val="41"/>
  </w:num>
  <w:num w:numId="35">
    <w:abstractNumId w:val="27"/>
  </w:num>
  <w:num w:numId="36">
    <w:abstractNumId w:val="14"/>
  </w:num>
  <w:num w:numId="37">
    <w:abstractNumId w:val="18"/>
  </w:num>
  <w:num w:numId="38">
    <w:abstractNumId w:val="36"/>
  </w:num>
  <w:num w:numId="39">
    <w:abstractNumId w:val="47"/>
  </w:num>
  <w:num w:numId="40">
    <w:abstractNumId w:val="19"/>
  </w:num>
  <w:num w:numId="41">
    <w:abstractNumId w:val="33"/>
  </w:num>
  <w:num w:numId="42">
    <w:abstractNumId w:val="20"/>
  </w:num>
  <w:num w:numId="43">
    <w:abstractNumId w:val="32"/>
  </w:num>
  <w:num w:numId="44">
    <w:abstractNumId w:val="7"/>
  </w:num>
  <w:num w:numId="45">
    <w:abstractNumId w:val="12"/>
  </w:num>
  <w:num w:numId="46">
    <w:abstractNumId w:val="2"/>
  </w:num>
  <w:num w:numId="47">
    <w:abstractNumId w:val="6"/>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1A61"/>
    <w:rsid w:val="00042552"/>
    <w:rsid w:val="00042A02"/>
    <w:rsid w:val="00043BBA"/>
    <w:rsid w:val="0004596B"/>
    <w:rsid w:val="00053645"/>
    <w:rsid w:val="00053D75"/>
    <w:rsid w:val="00054D20"/>
    <w:rsid w:val="0005666D"/>
    <w:rsid w:val="00057934"/>
    <w:rsid w:val="000602EC"/>
    <w:rsid w:val="00061B14"/>
    <w:rsid w:val="00063212"/>
    <w:rsid w:val="00063699"/>
    <w:rsid w:val="00064BF3"/>
    <w:rsid w:val="000656D6"/>
    <w:rsid w:val="00066107"/>
    <w:rsid w:val="000708BB"/>
    <w:rsid w:val="00071DA5"/>
    <w:rsid w:val="00071E7A"/>
    <w:rsid w:val="0007349F"/>
    <w:rsid w:val="000757F5"/>
    <w:rsid w:val="000774D0"/>
    <w:rsid w:val="00080F74"/>
    <w:rsid w:val="0008185C"/>
    <w:rsid w:val="00081CA7"/>
    <w:rsid w:val="00082385"/>
    <w:rsid w:val="000867F8"/>
    <w:rsid w:val="0009342F"/>
    <w:rsid w:val="0009412D"/>
    <w:rsid w:val="00094A36"/>
    <w:rsid w:val="000A2980"/>
    <w:rsid w:val="000A4255"/>
    <w:rsid w:val="000A5685"/>
    <w:rsid w:val="000B0E25"/>
    <w:rsid w:val="000B1B8E"/>
    <w:rsid w:val="000B1C88"/>
    <w:rsid w:val="000B2FA4"/>
    <w:rsid w:val="000B4B6E"/>
    <w:rsid w:val="000B57AC"/>
    <w:rsid w:val="000B5845"/>
    <w:rsid w:val="000B60C0"/>
    <w:rsid w:val="000B62A2"/>
    <w:rsid w:val="000B6500"/>
    <w:rsid w:val="000B6ADD"/>
    <w:rsid w:val="000C09FE"/>
    <w:rsid w:val="000C41AB"/>
    <w:rsid w:val="000C55C2"/>
    <w:rsid w:val="000C577D"/>
    <w:rsid w:val="000C7424"/>
    <w:rsid w:val="000D232E"/>
    <w:rsid w:val="000D53CE"/>
    <w:rsid w:val="000D5D4B"/>
    <w:rsid w:val="000D7A99"/>
    <w:rsid w:val="000E087F"/>
    <w:rsid w:val="000E2C44"/>
    <w:rsid w:val="000E30C5"/>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21473"/>
    <w:rsid w:val="00121AB0"/>
    <w:rsid w:val="00122556"/>
    <w:rsid w:val="001232DF"/>
    <w:rsid w:val="001241F0"/>
    <w:rsid w:val="001244D5"/>
    <w:rsid w:val="00124584"/>
    <w:rsid w:val="001272DE"/>
    <w:rsid w:val="0012750A"/>
    <w:rsid w:val="00127DBC"/>
    <w:rsid w:val="0013066F"/>
    <w:rsid w:val="0013239C"/>
    <w:rsid w:val="001331C5"/>
    <w:rsid w:val="00134B7F"/>
    <w:rsid w:val="00136F26"/>
    <w:rsid w:val="00137DD2"/>
    <w:rsid w:val="00140BE2"/>
    <w:rsid w:val="0014309E"/>
    <w:rsid w:val="00143226"/>
    <w:rsid w:val="00145416"/>
    <w:rsid w:val="00145877"/>
    <w:rsid w:val="00145E64"/>
    <w:rsid w:val="00146B9B"/>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173"/>
    <w:rsid w:val="00171A52"/>
    <w:rsid w:val="00171A88"/>
    <w:rsid w:val="0017331F"/>
    <w:rsid w:val="00173DEB"/>
    <w:rsid w:val="0017756B"/>
    <w:rsid w:val="00177FBE"/>
    <w:rsid w:val="00180108"/>
    <w:rsid w:val="00180120"/>
    <w:rsid w:val="00180509"/>
    <w:rsid w:val="001814D4"/>
    <w:rsid w:val="0018221F"/>
    <w:rsid w:val="00182527"/>
    <w:rsid w:val="00182A6A"/>
    <w:rsid w:val="00182B31"/>
    <w:rsid w:val="00182E49"/>
    <w:rsid w:val="00183CAE"/>
    <w:rsid w:val="00184368"/>
    <w:rsid w:val="0018657B"/>
    <w:rsid w:val="001900E3"/>
    <w:rsid w:val="0019157F"/>
    <w:rsid w:val="0019271B"/>
    <w:rsid w:val="001932A5"/>
    <w:rsid w:val="00193CBE"/>
    <w:rsid w:val="001947C5"/>
    <w:rsid w:val="0019512A"/>
    <w:rsid w:val="00195725"/>
    <w:rsid w:val="00197DB4"/>
    <w:rsid w:val="00197EE5"/>
    <w:rsid w:val="001A0840"/>
    <w:rsid w:val="001A492C"/>
    <w:rsid w:val="001A5129"/>
    <w:rsid w:val="001A6078"/>
    <w:rsid w:val="001A68C2"/>
    <w:rsid w:val="001B08B4"/>
    <w:rsid w:val="001B08B5"/>
    <w:rsid w:val="001B1C64"/>
    <w:rsid w:val="001B2D2D"/>
    <w:rsid w:val="001B3072"/>
    <w:rsid w:val="001B45F4"/>
    <w:rsid w:val="001B51E2"/>
    <w:rsid w:val="001B605B"/>
    <w:rsid w:val="001B7599"/>
    <w:rsid w:val="001B783A"/>
    <w:rsid w:val="001C3E2C"/>
    <w:rsid w:val="001C62A8"/>
    <w:rsid w:val="001C63CA"/>
    <w:rsid w:val="001D128D"/>
    <w:rsid w:val="001D1898"/>
    <w:rsid w:val="001D23AE"/>
    <w:rsid w:val="001D60BE"/>
    <w:rsid w:val="001D66BA"/>
    <w:rsid w:val="001D6C99"/>
    <w:rsid w:val="001E0A06"/>
    <w:rsid w:val="001E3DF0"/>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6EB6"/>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6881"/>
    <w:rsid w:val="00246954"/>
    <w:rsid w:val="00246987"/>
    <w:rsid w:val="002469BD"/>
    <w:rsid w:val="002474F5"/>
    <w:rsid w:val="00247E56"/>
    <w:rsid w:val="002500CE"/>
    <w:rsid w:val="00250850"/>
    <w:rsid w:val="00252B8C"/>
    <w:rsid w:val="00252C4F"/>
    <w:rsid w:val="002550D5"/>
    <w:rsid w:val="00255CC2"/>
    <w:rsid w:val="00261661"/>
    <w:rsid w:val="00261B82"/>
    <w:rsid w:val="00263288"/>
    <w:rsid w:val="002636D2"/>
    <w:rsid w:val="0026463F"/>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44D6"/>
    <w:rsid w:val="002D5406"/>
    <w:rsid w:val="002D5A67"/>
    <w:rsid w:val="002D6580"/>
    <w:rsid w:val="002D67CE"/>
    <w:rsid w:val="002E08FC"/>
    <w:rsid w:val="002E12C8"/>
    <w:rsid w:val="002E1B71"/>
    <w:rsid w:val="002E3C5B"/>
    <w:rsid w:val="002E3CF7"/>
    <w:rsid w:val="002E6128"/>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9AA"/>
    <w:rsid w:val="00335F82"/>
    <w:rsid w:val="00337B74"/>
    <w:rsid w:val="0034020B"/>
    <w:rsid w:val="00342367"/>
    <w:rsid w:val="00342F7A"/>
    <w:rsid w:val="00343449"/>
    <w:rsid w:val="00343AB7"/>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C49"/>
    <w:rsid w:val="00371593"/>
    <w:rsid w:val="003719A9"/>
    <w:rsid w:val="00372B3B"/>
    <w:rsid w:val="00374D93"/>
    <w:rsid w:val="00375206"/>
    <w:rsid w:val="00376496"/>
    <w:rsid w:val="00380021"/>
    <w:rsid w:val="00380E89"/>
    <w:rsid w:val="00381AF8"/>
    <w:rsid w:val="003827DF"/>
    <w:rsid w:val="00382ED3"/>
    <w:rsid w:val="003837E8"/>
    <w:rsid w:val="00385C2A"/>
    <w:rsid w:val="00385D1B"/>
    <w:rsid w:val="003869B7"/>
    <w:rsid w:val="00386F1B"/>
    <w:rsid w:val="00387149"/>
    <w:rsid w:val="00392AA3"/>
    <w:rsid w:val="00393338"/>
    <w:rsid w:val="00393713"/>
    <w:rsid w:val="00394A0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3CA2"/>
    <w:rsid w:val="003B3F2B"/>
    <w:rsid w:val="003B4B4A"/>
    <w:rsid w:val="003B6407"/>
    <w:rsid w:val="003B77E1"/>
    <w:rsid w:val="003C0B13"/>
    <w:rsid w:val="003C1B9D"/>
    <w:rsid w:val="003C2D60"/>
    <w:rsid w:val="003C35D5"/>
    <w:rsid w:val="003C4053"/>
    <w:rsid w:val="003C4E90"/>
    <w:rsid w:val="003C54E3"/>
    <w:rsid w:val="003C5E02"/>
    <w:rsid w:val="003D03B4"/>
    <w:rsid w:val="003D1149"/>
    <w:rsid w:val="003D2D88"/>
    <w:rsid w:val="003D4FD5"/>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400670"/>
    <w:rsid w:val="00400C12"/>
    <w:rsid w:val="00401F01"/>
    <w:rsid w:val="00402B6E"/>
    <w:rsid w:val="00403D00"/>
    <w:rsid w:val="00403FCE"/>
    <w:rsid w:val="004047A1"/>
    <w:rsid w:val="00405913"/>
    <w:rsid w:val="00410003"/>
    <w:rsid w:val="004118B7"/>
    <w:rsid w:val="0041221D"/>
    <w:rsid w:val="004123ED"/>
    <w:rsid w:val="00413A14"/>
    <w:rsid w:val="00414D3E"/>
    <w:rsid w:val="0041620B"/>
    <w:rsid w:val="00417865"/>
    <w:rsid w:val="00417B9F"/>
    <w:rsid w:val="004201F2"/>
    <w:rsid w:val="00420C68"/>
    <w:rsid w:val="00420EED"/>
    <w:rsid w:val="00421621"/>
    <w:rsid w:val="00424A76"/>
    <w:rsid w:val="00425545"/>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57C43"/>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906"/>
    <w:rsid w:val="00485EB4"/>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9A"/>
    <w:rsid w:val="004A7E07"/>
    <w:rsid w:val="004B04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0CF8"/>
    <w:rsid w:val="004E14EA"/>
    <w:rsid w:val="004E1775"/>
    <w:rsid w:val="004E1DF8"/>
    <w:rsid w:val="004E1E87"/>
    <w:rsid w:val="004E3255"/>
    <w:rsid w:val="004E3761"/>
    <w:rsid w:val="004E3C26"/>
    <w:rsid w:val="004E3E32"/>
    <w:rsid w:val="004E4755"/>
    <w:rsid w:val="004E4A3F"/>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1CC6"/>
    <w:rsid w:val="00513747"/>
    <w:rsid w:val="00513F43"/>
    <w:rsid w:val="00513F89"/>
    <w:rsid w:val="00514B3B"/>
    <w:rsid w:val="00514DCA"/>
    <w:rsid w:val="00514FB7"/>
    <w:rsid w:val="00516E98"/>
    <w:rsid w:val="005209CC"/>
    <w:rsid w:val="00520B3A"/>
    <w:rsid w:val="00522549"/>
    <w:rsid w:val="00522691"/>
    <w:rsid w:val="00524525"/>
    <w:rsid w:val="00525240"/>
    <w:rsid w:val="00525FF8"/>
    <w:rsid w:val="005277D8"/>
    <w:rsid w:val="0053220F"/>
    <w:rsid w:val="0053222C"/>
    <w:rsid w:val="00533543"/>
    <w:rsid w:val="00533E5D"/>
    <w:rsid w:val="00535B08"/>
    <w:rsid w:val="005375B0"/>
    <w:rsid w:val="00537BEA"/>
    <w:rsid w:val="00537D2A"/>
    <w:rsid w:val="00541A4D"/>
    <w:rsid w:val="00541DA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A198D"/>
    <w:rsid w:val="005A20D7"/>
    <w:rsid w:val="005A2880"/>
    <w:rsid w:val="005A2DAA"/>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D559F"/>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536"/>
    <w:rsid w:val="00631B04"/>
    <w:rsid w:val="0063273A"/>
    <w:rsid w:val="00634D8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F59"/>
    <w:rsid w:val="00682F5A"/>
    <w:rsid w:val="00685009"/>
    <w:rsid w:val="006852BC"/>
    <w:rsid w:val="0068611B"/>
    <w:rsid w:val="00690140"/>
    <w:rsid w:val="00690471"/>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F0EBF"/>
    <w:rsid w:val="006F15E1"/>
    <w:rsid w:val="006F2CF5"/>
    <w:rsid w:val="006F3A70"/>
    <w:rsid w:val="006F3AF6"/>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48"/>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0E"/>
    <w:rsid w:val="00794D51"/>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22BA"/>
    <w:rsid w:val="007B657B"/>
    <w:rsid w:val="007B6FAC"/>
    <w:rsid w:val="007B703B"/>
    <w:rsid w:val="007C1221"/>
    <w:rsid w:val="007C3DC2"/>
    <w:rsid w:val="007C5187"/>
    <w:rsid w:val="007C639B"/>
    <w:rsid w:val="007C66B9"/>
    <w:rsid w:val="007C6C29"/>
    <w:rsid w:val="007D0250"/>
    <w:rsid w:val="007D1B03"/>
    <w:rsid w:val="007D4E0C"/>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22DA"/>
    <w:rsid w:val="008031E9"/>
    <w:rsid w:val="00804A66"/>
    <w:rsid w:val="0080526D"/>
    <w:rsid w:val="00805DD1"/>
    <w:rsid w:val="00805E6A"/>
    <w:rsid w:val="008065D0"/>
    <w:rsid w:val="008070F4"/>
    <w:rsid w:val="0080723B"/>
    <w:rsid w:val="00807DB4"/>
    <w:rsid w:val="00811F56"/>
    <w:rsid w:val="00812F30"/>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93C4C"/>
    <w:rsid w:val="0089636F"/>
    <w:rsid w:val="0089639A"/>
    <w:rsid w:val="00897B06"/>
    <w:rsid w:val="008A3CB0"/>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449"/>
    <w:rsid w:val="008F3B1A"/>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5A0C"/>
    <w:rsid w:val="00936065"/>
    <w:rsid w:val="009424A9"/>
    <w:rsid w:val="00943873"/>
    <w:rsid w:val="00946690"/>
    <w:rsid w:val="00947C36"/>
    <w:rsid w:val="00952B32"/>
    <w:rsid w:val="009576BA"/>
    <w:rsid w:val="00962D41"/>
    <w:rsid w:val="00966797"/>
    <w:rsid w:val="009675C6"/>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A06"/>
    <w:rsid w:val="009A411A"/>
    <w:rsid w:val="009A617A"/>
    <w:rsid w:val="009B06C5"/>
    <w:rsid w:val="009B384D"/>
    <w:rsid w:val="009B50CF"/>
    <w:rsid w:val="009B5CAD"/>
    <w:rsid w:val="009B65C8"/>
    <w:rsid w:val="009B6951"/>
    <w:rsid w:val="009C0D81"/>
    <w:rsid w:val="009C1AC1"/>
    <w:rsid w:val="009C2D19"/>
    <w:rsid w:val="009C5A08"/>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2FBD"/>
    <w:rsid w:val="00A3461F"/>
    <w:rsid w:val="00A347D0"/>
    <w:rsid w:val="00A36B44"/>
    <w:rsid w:val="00A408C8"/>
    <w:rsid w:val="00A41611"/>
    <w:rsid w:val="00A416D0"/>
    <w:rsid w:val="00A424B4"/>
    <w:rsid w:val="00A43181"/>
    <w:rsid w:val="00A44B31"/>
    <w:rsid w:val="00A505C6"/>
    <w:rsid w:val="00A513AB"/>
    <w:rsid w:val="00A53174"/>
    <w:rsid w:val="00A5455B"/>
    <w:rsid w:val="00A56927"/>
    <w:rsid w:val="00A56E4D"/>
    <w:rsid w:val="00A60459"/>
    <w:rsid w:val="00A63535"/>
    <w:rsid w:val="00A63CCF"/>
    <w:rsid w:val="00A63E7D"/>
    <w:rsid w:val="00A64F01"/>
    <w:rsid w:val="00A651D3"/>
    <w:rsid w:val="00A654B8"/>
    <w:rsid w:val="00A6631A"/>
    <w:rsid w:val="00A672FE"/>
    <w:rsid w:val="00A72844"/>
    <w:rsid w:val="00A75761"/>
    <w:rsid w:val="00A83C49"/>
    <w:rsid w:val="00A850F8"/>
    <w:rsid w:val="00A90893"/>
    <w:rsid w:val="00A90A2A"/>
    <w:rsid w:val="00A92185"/>
    <w:rsid w:val="00A92324"/>
    <w:rsid w:val="00A92F08"/>
    <w:rsid w:val="00A930EF"/>
    <w:rsid w:val="00A93895"/>
    <w:rsid w:val="00A94410"/>
    <w:rsid w:val="00A96700"/>
    <w:rsid w:val="00A973F2"/>
    <w:rsid w:val="00AA16BF"/>
    <w:rsid w:val="00AA2967"/>
    <w:rsid w:val="00AA2BC9"/>
    <w:rsid w:val="00AA3A03"/>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7023"/>
    <w:rsid w:val="00AD0641"/>
    <w:rsid w:val="00AD17BA"/>
    <w:rsid w:val="00AD2114"/>
    <w:rsid w:val="00AD4C65"/>
    <w:rsid w:val="00AD4E21"/>
    <w:rsid w:val="00AD68A6"/>
    <w:rsid w:val="00AD6C8B"/>
    <w:rsid w:val="00AD6EF2"/>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1A34"/>
    <w:rsid w:val="00B12B2E"/>
    <w:rsid w:val="00B1310B"/>
    <w:rsid w:val="00B139BF"/>
    <w:rsid w:val="00B139CE"/>
    <w:rsid w:val="00B14119"/>
    <w:rsid w:val="00B14F26"/>
    <w:rsid w:val="00B16298"/>
    <w:rsid w:val="00B17ED6"/>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B62"/>
    <w:rsid w:val="00B52E3B"/>
    <w:rsid w:val="00B54414"/>
    <w:rsid w:val="00B54827"/>
    <w:rsid w:val="00B55BBB"/>
    <w:rsid w:val="00B611C3"/>
    <w:rsid w:val="00B6147A"/>
    <w:rsid w:val="00B61AFE"/>
    <w:rsid w:val="00B61C3F"/>
    <w:rsid w:val="00B6215A"/>
    <w:rsid w:val="00B628DC"/>
    <w:rsid w:val="00B63942"/>
    <w:rsid w:val="00B639B1"/>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D113C"/>
    <w:rsid w:val="00BD29E4"/>
    <w:rsid w:val="00BD44C9"/>
    <w:rsid w:val="00BD56F6"/>
    <w:rsid w:val="00BE1E18"/>
    <w:rsid w:val="00BE3DFD"/>
    <w:rsid w:val="00BE4D4E"/>
    <w:rsid w:val="00BE6411"/>
    <w:rsid w:val="00BE6A87"/>
    <w:rsid w:val="00BE78E4"/>
    <w:rsid w:val="00BF0CD3"/>
    <w:rsid w:val="00BF1D6C"/>
    <w:rsid w:val="00BF202D"/>
    <w:rsid w:val="00BF360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791"/>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47D35"/>
    <w:rsid w:val="00C51E90"/>
    <w:rsid w:val="00C55300"/>
    <w:rsid w:val="00C55428"/>
    <w:rsid w:val="00C56615"/>
    <w:rsid w:val="00C57399"/>
    <w:rsid w:val="00C57CD7"/>
    <w:rsid w:val="00C57E20"/>
    <w:rsid w:val="00C60417"/>
    <w:rsid w:val="00C621C2"/>
    <w:rsid w:val="00C6387C"/>
    <w:rsid w:val="00C6405E"/>
    <w:rsid w:val="00C654E1"/>
    <w:rsid w:val="00C67CA6"/>
    <w:rsid w:val="00C67DB8"/>
    <w:rsid w:val="00C703F8"/>
    <w:rsid w:val="00C70D87"/>
    <w:rsid w:val="00C710CB"/>
    <w:rsid w:val="00C71772"/>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7B88"/>
    <w:rsid w:val="00CC7DEE"/>
    <w:rsid w:val="00CC7DFA"/>
    <w:rsid w:val="00CD223E"/>
    <w:rsid w:val="00CD3E79"/>
    <w:rsid w:val="00CD45BF"/>
    <w:rsid w:val="00CD53FD"/>
    <w:rsid w:val="00CD7FFA"/>
    <w:rsid w:val="00CE079D"/>
    <w:rsid w:val="00CE15A0"/>
    <w:rsid w:val="00CE6E00"/>
    <w:rsid w:val="00CE6ED8"/>
    <w:rsid w:val="00CF1BDB"/>
    <w:rsid w:val="00CF2996"/>
    <w:rsid w:val="00CF4E3D"/>
    <w:rsid w:val="00CF558E"/>
    <w:rsid w:val="00CF5A4E"/>
    <w:rsid w:val="00CF6E1F"/>
    <w:rsid w:val="00CF79C9"/>
    <w:rsid w:val="00D03E95"/>
    <w:rsid w:val="00D06401"/>
    <w:rsid w:val="00D10B31"/>
    <w:rsid w:val="00D1288B"/>
    <w:rsid w:val="00D14813"/>
    <w:rsid w:val="00D16092"/>
    <w:rsid w:val="00D177A4"/>
    <w:rsid w:val="00D20B12"/>
    <w:rsid w:val="00D20BF6"/>
    <w:rsid w:val="00D20FF9"/>
    <w:rsid w:val="00D22D80"/>
    <w:rsid w:val="00D23043"/>
    <w:rsid w:val="00D25E27"/>
    <w:rsid w:val="00D26382"/>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67DEB"/>
    <w:rsid w:val="00D7065B"/>
    <w:rsid w:val="00D70D51"/>
    <w:rsid w:val="00D7122B"/>
    <w:rsid w:val="00D7171F"/>
    <w:rsid w:val="00D72CC3"/>
    <w:rsid w:val="00D73487"/>
    <w:rsid w:val="00D73C60"/>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3F84"/>
    <w:rsid w:val="00D95062"/>
    <w:rsid w:val="00D95A0B"/>
    <w:rsid w:val="00DA0DFC"/>
    <w:rsid w:val="00DA5ACE"/>
    <w:rsid w:val="00DA687E"/>
    <w:rsid w:val="00DA6BE4"/>
    <w:rsid w:val="00DA77E7"/>
    <w:rsid w:val="00DB018D"/>
    <w:rsid w:val="00DB58B2"/>
    <w:rsid w:val="00DB5F57"/>
    <w:rsid w:val="00DB6290"/>
    <w:rsid w:val="00DB6C2C"/>
    <w:rsid w:val="00DC19B7"/>
    <w:rsid w:val="00DC25BD"/>
    <w:rsid w:val="00DC4572"/>
    <w:rsid w:val="00DC45CC"/>
    <w:rsid w:val="00DC47D8"/>
    <w:rsid w:val="00DC4D95"/>
    <w:rsid w:val="00DC52F7"/>
    <w:rsid w:val="00DC58A2"/>
    <w:rsid w:val="00DC6400"/>
    <w:rsid w:val="00DC6AB9"/>
    <w:rsid w:val="00DD0DAB"/>
    <w:rsid w:val="00DD100A"/>
    <w:rsid w:val="00DD6083"/>
    <w:rsid w:val="00DD6B32"/>
    <w:rsid w:val="00DE3DFE"/>
    <w:rsid w:val="00DE480F"/>
    <w:rsid w:val="00DE558A"/>
    <w:rsid w:val="00DE5C8D"/>
    <w:rsid w:val="00DE5FA3"/>
    <w:rsid w:val="00DE686B"/>
    <w:rsid w:val="00DE7108"/>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965"/>
    <w:rsid w:val="00E1575D"/>
    <w:rsid w:val="00E15864"/>
    <w:rsid w:val="00E17EC7"/>
    <w:rsid w:val="00E20E43"/>
    <w:rsid w:val="00E22195"/>
    <w:rsid w:val="00E23018"/>
    <w:rsid w:val="00E233E8"/>
    <w:rsid w:val="00E24DE5"/>
    <w:rsid w:val="00E25B97"/>
    <w:rsid w:val="00E25F97"/>
    <w:rsid w:val="00E317D6"/>
    <w:rsid w:val="00E3203C"/>
    <w:rsid w:val="00E33978"/>
    <w:rsid w:val="00E33F17"/>
    <w:rsid w:val="00E35379"/>
    <w:rsid w:val="00E356CF"/>
    <w:rsid w:val="00E41791"/>
    <w:rsid w:val="00E424D3"/>
    <w:rsid w:val="00E43F3B"/>
    <w:rsid w:val="00E441E0"/>
    <w:rsid w:val="00E45B4E"/>
    <w:rsid w:val="00E476E2"/>
    <w:rsid w:val="00E524AD"/>
    <w:rsid w:val="00E52740"/>
    <w:rsid w:val="00E528EE"/>
    <w:rsid w:val="00E531BE"/>
    <w:rsid w:val="00E55402"/>
    <w:rsid w:val="00E56F06"/>
    <w:rsid w:val="00E577AD"/>
    <w:rsid w:val="00E57FAB"/>
    <w:rsid w:val="00E600C1"/>
    <w:rsid w:val="00E625F8"/>
    <w:rsid w:val="00E6301C"/>
    <w:rsid w:val="00E65787"/>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46E5"/>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3061"/>
    <w:rsid w:val="00F33109"/>
    <w:rsid w:val="00F3456A"/>
    <w:rsid w:val="00F351A4"/>
    <w:rsid w:val="00F402FE"/>
    <w:rsid w:val="00F4058C"/>
    <w:rsid w:val="00F40EE0"/>
    <w:rsid w:val="00F43718"/>
    <w:rsid w:val="00F43AD4"/>
    <w:rsid w:val="00F440CE"/>
    <w:rsid w:val="00F442B5"/>
    <w:rsid w:val="00F44FA1"/>
    <w:rsid w:val="00F4515E"/>
    <w:rsid w:val="00F4634D"/>
    <w:rsid w:val="00F476D2"/>
    <w:rsid w:val="00F50EEE"/>
    <w:rsid w:val="00F50EF3"/>
    <w:rsid w:val="00F517C1"/>
    <w:rsid w:val="00F519FD"/>
    <w:rsid w:val="00F51BA0"/>
    <w:rsid w:val="00F52412"/>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79D3"/>
    <w:rsid w:val="00F67BCF"/>
    <w:rsid w:val="00F67EDC"/>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582B"/>
    <w:rsid w:val="00F86856"/>
    <w:rsid w:val="00F8699B"/>
    <w:rsid w:val="00F903CD"/>
    <w:rsid w:val="00F93CEB"/>
    <w:rsid w:val="00F94F8E"/>
    <w:rsid w:val="00F955D2"/>
    <w:rsid w:val="00F955E2"/>
    <w:rsid w:val="00F95FE9"/>
    <w:rsid w:val="00F96383"/>
    <w:rsid w:val="00F96F3E"/>
    <w:rsid w:val="00FA047A"/>
    <w:rsid w:val="00FA1D91"/>
    <w:rsid w:val="00FA3730"/>
    <w:rsid w:val="00FA4FA5"/>
    <w:rsid w:val="00FA70B8"/>
    <w:rsid w:val="00FA7A63"/>
    <w:rsid w:val="00FB0B7C"/>
    <w:rsid w:val="00FB2D4F"/>
    <w:rsid w:val="00FB60C6"/>
    <w:rsid w:val="00FB7991"/>
    <w:rsid w:val="00FB7A0F"/>
    <w:rsid w:val="00FB7A48"/>
    <w:rsid w:val="00FC0B59"/>
    <w:rsid w:val="00FC4695"/>
    <w:rsid w:val="00FC46EC"/>
    <w:rsid w:val="00FC6864"/>
    <w:rsid w:val="00FC70A0"/>
    <w:rsid w:val="00FC745A"/>
    <w:rsid w:val="00FD0F93"/>
    <w:rsid w:val="00FD1195"/>
    <w:rsid w:val="00FD2DB6"/>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34509184">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ex.com.ua/rus/exchange-quotations/natural-gas/medium-and-long-term-mark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1378-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428F-BFDA-487C-825E-BBA59EE4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51</Pages>
  <Words>20125</Words>
  <Characters>114713</Characters>
  <Application>Microsoft Office Word</Application>
  <DocSecurity>0</DocSecurity>
  <Lines>955</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353</cp:revision>
  <dcterms:created xsi:type="dcterms:W3CDTF">2021-12-14T14:07:00Z</dcterms:created>
  <dcterms:modified xsi:type="dcterms:W3CDTF">2023-03-24T15:44:00Z</dcterms:modified>
</cp:coreProperties>
</file>