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2772" w14:textId="43335E83" w:rsidR="007201B6" w:rsidRDefault="007201B6" w:rsidP="00720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C5EBB" w:rsidRPr="00F64652">
        <w:rPr>
          <w:rFonts w:ascii="Times New Roman" w:hAnsi="Times New Roman" w:cs="Times New Roman"/>
          <w:b/>
          <w:sz w:val="24"/>
          <w:szCs w:val="24"/>
        </w:rPr>
        <w:t>Додаток №</w:t>
      </w:r>
      <w:r w:rsidR="0061572F">
        <w:rPr>
          <w:rFonts w:ascii="Times New Roman" w:hAnsi="Times New Roman" w:cs="Times New Roman"/>
          <w:b/>
          <w:sz w:val="24"/>
          <w:szCs w:val="24"/>
        </w:rPr>
        <w:t>2</w:t>
      </w:r>
    </w:p>
    <w:p w14:paraId="337F929B" w14:textId="77777777" w:rsidR="00145AB7" w:rsidRDefault="00145AB7" w:rsidP="004D098A">
      <w:pPr>
        <w:ind w:right="-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129938910"/>
    </w:p>
    <w:bookmarkEnd w:id="5"/>
    <w:p w14:paraId="4EFD768C" w14:textId="7A7F11F4" w:rsidR="00A20502" w:rsidRPr="00A20502" w:rsidRDefault="00145AB7" w:rsidP="00A20502">
      <w:p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</w:rPr>
        <w:t>Технічна специфікація</w:t>
      </w:r>
      <w:bookmarkEnd w:id="0"/>
      <w:bookmarkEnd w:id="1"/>
      <w:bookmarkEnd w:id="2"/>
      <w:bookmarkEnd w:id="3"/>
      <w:bookmarkEnd w:id="4"/>
    </w:p>
    <w:tbl>
      <w:tblPr>
        <w:tblW w:w="10200" w:type="dxa"/>
        <w:tblInd w:w="393" w:type="dxa"/>
        <w:tblLayout w:type="fixed"/>
        <w:tblLook w:val="04A0" w:firstRow="1" w:lastRow="0" w:firstColumn="1" w:lastColumn="0" w:noHBand="0" w:noVBand="1"/>
      </w:tblPr>
      <w:tblGrid>
        <w:gridCol w:w="561"/>
        <w:gridCol w:w="4809"/>
        <w:gridCol w:w="582"/>
        <w:gridCol w:w="2014"/>
        <w:gridCol w:w="2234"/>
      </w:tblGrid>
      <w:tr w:rsidR="00A20502" w:rsidRPr="00A20502" w14:paraId="0BD2568F" w14:textId="77777777" w:rsidTr="00A2050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AB34" w14:textId="77777777" w:rsidR="00A20502" w:rsidRPr="00A20502" w:rsidRDefault="00A20502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DBA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та характеристики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A58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FC8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функції або величина параметра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EAB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 запропонованого обладнання вимогам (Так/Ні) з посиланнями на відповідні сторінки технічного документу виробника</w:t>
            </w:r>
          </w:p>
        </w:tc>
      </w:tr>
      <w:tr w:rsidR="00A20502" w:rsidRPr="00A20502" w14:paraId="721F5599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F6AE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767C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Ендоскопічна </w:t>
            </w:r>
            <w:proofErr w:type="spellStart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Full</w:t>
            </w:r>
            <w:proofErr w:type="spellEnd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 камера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023BB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A2FC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C92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5FC3BBE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23C19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6DD86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Сенсор зображення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2D60C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93E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1720FEE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1/2.8" CMOS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8C9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68EB843E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C078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7686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94BA3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7B8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79C564F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1920×1080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B0B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1BD4970B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3D32F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EB8B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Горизонтальна роздільна здатність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D12E1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1956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00 ТВЛ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D459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21AC73B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32FE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17F86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Частота кадрів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C5D98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AD9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≥60 кадрів за секунду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82F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0A183B0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0AEA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9E06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Мінімальна світлочутливість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31AE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F2A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≤0,1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FF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614FA6C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45D92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9257C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Вбудоване екранне меню з зовнішніми елементами керування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FB7E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DDE3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0B7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3056EEA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BD2CF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35E1E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Налаштування балансу білого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E82E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1E31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автоматичне</w:t>
            </w:r>
          </w:p>
          <w:p w14:paraId="4311C22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та вручну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E8A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2E3625B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0EB8B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2015A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Функція фіксації білого кольору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8AB99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35F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299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EF2190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1256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F242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Функція додавання підпису до відеозображення (ПІБ хворого, назва лікарні та ін.)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BAD3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0C54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≥15 символів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653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A4F39C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B6CDA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3F29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Функція придушення надзвичайно яскравого освітлення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CF58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98D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C89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6DD7C98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69569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BFF6E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Функція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антиблиску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F2DC4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8736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B4E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3CF1777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5ACC7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6A84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Функція DWDR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A300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7F5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F28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A7E3549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81BF7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B15E5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Можливість підключення до робочої станції з фото/відео записом та веденням бази даних (хворих, лікарів, інструментарію та ін.), з підключенням периферійних пристроїв (клавіатури, мишки, принтеру,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відеореєстратору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та ін.), з підключенням до локальної або Інтернет-мережі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A3A79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1F6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A04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30B5039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F1BC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91DEB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Вхід сигналу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ADB9E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C49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  <w:p w14:paraId="389F771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VGA</w:t>
            </w:r>
          </w:p>
          <w:p w14:paraId="58A8D44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BNC</w:t>
            </w:r>
          </w:p>
          <w:p w14:paraId="5FE535C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3E9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A3CF002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117B4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B3A4E4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поставки: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блок керування, голівка камери, оптичні адаптери з фокусною відстанню 20 мм, кабель живлення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9A4F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149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805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2D26015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06B79" w14:textId="77777777" w:rsidR="00A20502" w:rsidRPr="00A20502" w:rsidRDefault="00A2050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7C644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Ендоскопічний LED-освітлювач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3DF93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E9D0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0A1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0D9586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D014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E63616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Потужність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5E68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9785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≥30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D33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69F175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206D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6D5D9E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Освітленість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AD457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E187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≥190 000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05A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53E0FD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F0A2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45075B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Колірна температура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806B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65D64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≥6500 К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F03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5A16624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2D59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F7FE6E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Плавне регулювання освітленості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E8AB3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FDFE9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0-100%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4F2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264D26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C49A5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624BC2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Робочий діапазон довжин хвиль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11BE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76EB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450±20 нм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270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00E530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E8F4D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04B443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Робоча оптична сила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84735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4993F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≥100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4FF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6F0AF4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950CE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1C4159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Тривалість безперервної роботи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03C7E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9ABB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≥4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2C1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59B79A0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809FC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7EEB4A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Охолоджувальний вентилятор, що забезпечує низьку температуру корпусу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546B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74D6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176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EE598E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95B36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0FA2A7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Лічильник, що відображає кількість відпрацьованих лампою годин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DF914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5E60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8E1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EC2A812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8285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F8710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Мінімальний термін служби лампи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0D504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CD50A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≥20 000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7AC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6C0D7DF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68AB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F44F99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Ресурсний термін служби лампи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9E4E2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87F5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≥50 000 год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F24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F672E7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2681C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4E2548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поставки: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блок керування, кабель живлення,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світловід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2,5 м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9218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756B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5FD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C18B0DD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D8A80" w14:textId="77777777" w:rsidR="00A20502" w:rsidRPr="00A20502" w:rsidRDefault="00A2050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74E75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Ендоскопічний </w:t>
            </w:r>
            <w:proofErr w:type="spellStart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відеозаписуючий</w:t>
            </w:r>
            <w:proofErr w:type="spellEnd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пристрій </w:t>
            </w:r>
            <w:proofErr w:type="spellStart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Full</w:t>
            </w:r>
            <w:proofErr w:type="spellEnd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HD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399F0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6455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72E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A44F00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45BBB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E51FD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Роздільна здатність записуваного відео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C24D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7DFBF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7D38CF0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1920 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763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9DD6E3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B8CED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E35AC9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Частота кадрів записуваного відео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E743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5E09E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≥30</w:t>
            </w:r>
          </w:p>
          <w:p w14:paraId="53AD956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кадрів за секунду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EDF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52AA36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97C1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7A1E80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Бітова швидкість записуваного відео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0EB6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84365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≥18 Мбіт/с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4C87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F1386D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CB155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E4E33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Формат записуваного відео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AB8C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601B6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 MP4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78E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C0FF00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27E9A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3B6A89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Вхід сигналу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72CC7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A714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×HDMI</w:t>
            </w:r>
          </w:p>
          <w:p w14:paraId="5F799E2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BNC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4BEF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C754AE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787A5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FA12C1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USB-інтерфейс для підключення зовнішніх носіїв інформації (USB-флеш-накопичувачів, зовнішніх жорстких дисків і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AE43F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722A0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48F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BBDA5C9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825D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6158F1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поставки: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блок керування, кабель живлення, кабель HDMI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DDE4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663E7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075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55E00778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F76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B72F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Ендоскопічний електрокоагулятор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74D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61B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C4E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19F6E3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B64E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CC3D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Монополярні</w:t>
            </w:r>
            <w:proofErr w:type="spellEnd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режими: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7087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CA1E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2C7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1F1DF9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8C3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48CB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Різання чисте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93E4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816C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≥400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54A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579A107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465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5A6E8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Різання змішане 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FA8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71A2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≥250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1F1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BB58BC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642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36FC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Різання змішане 2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11B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DE8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≥200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496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38E03B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DE5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53AE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9EF0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084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E1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1AC442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0500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F542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- Коагуляція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спреєва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C13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257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≥70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E87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D1F27F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1A2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77580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Біполярні режими: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37F9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F11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D76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B63365B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C11C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04B6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Різання чисте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8DA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7A8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≥100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DA6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1903D2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01B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E6AD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- Коагуляція контактна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57E3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2E0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≥70 Вт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027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2AB8CC8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0EE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8DAF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Можливість роботи в рідкому середовищі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48C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E67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2E5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AC8CA4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4B1F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49DC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Активація різання або коагуляції високочастотним струмом супроводжується загорянням відповідного індикатору вихідної потужності та звучанням звукового сигналу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D588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B456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905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E3293A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C9C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C15D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Спрацювання звукового та візуального сигналів тривоги в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монополярному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режимі при відключеній пластині пацієнта чи не прийнятному опорі на ній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D4D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187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B86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0E3E31E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0D5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C27A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Спрацювання звукового та візуального сигналів тривоги, а також відключення вихідної потужності, при безперервній роботі ручки протягом 30 секунд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AB4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488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Cs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DBE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99CBEC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F5C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95B6" w14:textId="77777777" w:rsidR="00A20502" w:rsidRPr="00A20502" w:rsidRDefault="00A20502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Комплект поставки: 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блок керування,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двоклавішний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педальний перемикач, кабель живлення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31A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8631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0CB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5D236ED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1E3A" w14:textId="77777777" w:rsidR="00A20502" w:rsidRPr="00A20502" w:rsidRDefault="00A2050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534F" w14:textId="77777777" w:rsidR="00A20502" w:rsidRPr="00A20502" w:rsidRDefault="00A2050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Ендоскопічна помпа іригаційна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FF6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D61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980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1A802B2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216C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0990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Механізм подачі рідини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A12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CFE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роликовий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BBB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141449E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59F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4BA91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Подача рідини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11F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CB1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автоматична, в залежності від встановленого тиску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E87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2EA399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595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F0EB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Швидкість подачі рідини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940C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471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133122E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100-1000 мл/хв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D07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D45E425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6A8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C598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Діапазон тиску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4234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F49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2196714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5-400 мм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. ст.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15D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A3B9F6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E248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C14A6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Доступні одиниці вимірювання тиску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1AB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9D1D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мм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. ст.</w:t>
            </w:r>
          </w:p>
          <w:p w14:paraId="6734015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кПа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577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0990427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4CD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5BC14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Охолоджувальний вентилятор, що забезпечує низьку температуру корпусу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100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D92D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662C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FE5EC95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1102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49229" w14:textId="77777777" w:rsidR="00A20502" w:rsidRPr="00A20502" w:rsidRDefault="00A20502">
            <w:pPr>
              <w:ind w:left="33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: блок управління, комплект силіконових трубок та голок, кабель живлення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8168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4CE2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505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451D05A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1E013" w14:textId="77777777" w:rsidR="00A20502" w:rsidRPr="00A20502" w:rsidRDefault="00A20502">
            <w:pPr>
              <w:tabs>
                <w:tab w:val="left" w:pos="34"/>
                <w:tab w:val="left" w:pos="200"/>
                <w:tab w:val="left" w:pos="372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EE31D7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LCD-монітор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має наступні характеристики: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FABF2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84F26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E13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CD83745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B2FBD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7342B7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Розмір екрану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D32C6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ABDD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≥23"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05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EE57C12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CD07A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AF38D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Матриця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4E1AF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6CB4F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 TFT IPS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508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240F61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D5872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AE70A9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Роздільна здатність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24AB2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7EED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</w:t>
            </w:r>
          </w:p>
          <w:p w14:paraId="63233E0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1920×1080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F266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7756958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2CA9F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804C22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Підсвічування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F5761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BF291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2D8D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1EA69A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5716C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10D663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Кути огляду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FD597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5F4C8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не гірше 178° / 178°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C13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427D012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E4D8F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3F0F1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Максимальна кількість кольорів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1F216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1035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,7 млн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374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228AA29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66399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BC9478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Вхід сигналу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98C36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8CC0A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≥1×DVI</w:t>
            </w:r>
          </w:p>
          <w:p w14:paraId="3CC77AA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≥1×</w:t>
            </w:r>
            <w:r w:rsidRPr="00A20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E3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13B802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14B7B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D9CD7C" w14:textId="77777777" w:rsidR="00A20502" w:rsidRPr="00A20502" w:rsidRDefault="00A20502">
            <w:pPr>
              <w:ind w:left="2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поставки: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монітор, кабель живлення, кабель HDMI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AD099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6470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37C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DF7DC2D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B0D85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68A94C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Гістероскоп (набір)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339B2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513F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E0C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31F32374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C698CA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E073B2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Гістероскоп 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C3463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4C1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30°, 4×302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84C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1824A8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A3E13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041781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Робочий елемент, з інструментальним каналом 6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каналом для води та двома кранами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069AD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D27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4,8×216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482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116C5A70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72CE2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5B7A38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Тубус, з краном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6C9E32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B49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× 178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CE5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392E066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D6401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64D406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Обтуратор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26A9B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9D2E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F64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8185540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B7792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AFADAD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Ножиці, гнучкі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A69DE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F7B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F0B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4E1362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8B2C67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332F13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Щипці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біопсійні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гнучкі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A1ECE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383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299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6686032A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E6CF3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A7ECB5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Щипці для захоплення, зубчасті, гнучкі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30CE7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AF0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8CC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4EC844F7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343DA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2EBA09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Щипці для захоплення,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дзьобоподібні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гнучкі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3E13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847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D89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B50D56D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0A9A5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CFB094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Щипці для захоплення,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тризубчасті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гнучкі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B607C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AB0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BCF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5D59CA0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1888F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A774A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Щіточка для чищення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CF47B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398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2×410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293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70C3FD0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A913B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670A48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Електрод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коагуляційний</w:t>
            </w:r>
            <w:proofErr w:type="spellEnd"/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02571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37BD3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× 580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1428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2DC10695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F8DD0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439CC0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Кабель високочастотний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E1315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9EC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4×3000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9BB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733D570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2652D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45A8C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Ущільнюючий ковпачок (10 шт.)</w:t>
            </w: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5263E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8EB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892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02" w:rsidRPr="00A20502" w14:paraId="04939CDC" w14:textId="77777777" w:rsidTr="00A20502">
        <w:trPr>
          <w:trHeight w:val="15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3FF0A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D835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Гістерорезектоскоп</w:t>
            </w:r>
            <w:proofErr w:type="spellEnd"/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(набір)</w:t>
            </w: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, що включає: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B937E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74A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510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5A84548F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F5635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12A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Ендоскоп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D23E9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70D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12°, 4×302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76A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70CBC5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ACC9C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398B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Робочий елемент, пасивний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3D856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4913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FD6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7A71D9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A16B3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ACCA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Електрод-петля (4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E3A7B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B5C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955F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5B4209A3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2675DB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42A4D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Електрод-ролик (2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579A5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220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03E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18F0968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78A60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39E2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Електрод-голка (2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461E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D9E3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352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B9B3477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CA8B35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60DF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Електрод-ролик,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шипований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(2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D0251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307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FABB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2EA7169B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38A0D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FD37D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Електрод-ролик, з прорізами (2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E14BC3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3A4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7A3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7312E1EE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1B04B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84A0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Електрод-ніж (2 шт.)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99D04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320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283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D2AC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5C5ED7A9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72524F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7B70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Тубус зовнішній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A8504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9BE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× 180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32C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3C3A646F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844B88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71C8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Обтуратор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зовнішній, з рухомою робочою частиною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E3C32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4DB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25,5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6FE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190B77CC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2BDD0E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16AF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Тубус внутрішній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8F250C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CFF4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× 195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DA7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0A5209FF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FF96E9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65A0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Обтуратор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внутрішній, з рухомою робочою частиною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408410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74AF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571E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3A67BD78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5624ED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4ECB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Обтуратор</w:t>
            </w:r>
            <w:proofErr w:type="spellEnd"/>
            <w:r w:rsidRPr="00A20502">
              <w:rPr>
                <w:rFonts w:ascii="Times New Roman" w:hAnsi="Times New Roman" w:cs="Times New Roman"/>
                <w:sz w:val="20"/>
                <w:szCs w:val="20"/>
              </w:rPr>
              <w:t xml:space="preserve"> оптичний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82B284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733A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E61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94EAC31" w14:textId="77777777" w:rsidTr="00A20502">
        <w:trPr>
          <w:trHeight w:val="15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DC6D46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F79C" w14:textId="77777777" w:rsidR="00A20502" w:rsidRPr="00A20502" w:rsidRDefault="00A20502">
            <w:pPr>
              <w:ind w:lef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Кабель високочастотний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200C11" w14:textId="77777777" w:rsidR="00A20502" w:rsidRPr="00A20502" w:rsidRDefault="00A20502">
            <w:pPr>
              <w:spacing w:line="256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BAD5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4×3000 мм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88D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5DCF68BD" w14:textId="77777777" w:rsidTr="00A2050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0ADB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51E1E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Проведення монтажних, сервісних робіт фахівцями постачальника, уповноважених виробником або офіційним представником виробника (надати оригінал листа виробника або його офіційного представника)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1608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100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E4F5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4D052377" w14:textId="77777777" w:rsidTr="00A2050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FD6A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B4C7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Оригінал або копія гарантійного листа виробника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цих торгів, у кількості та в терміни, визначені тендерною документацією та пропозицією Учасника торгів. Гарантійний лист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3E7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72A2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D1E0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3887E8E1" w14:textId="77777777" w:rsidTr="00A2050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62B2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D3807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Декларація відповідності технічному регламенту медичних виробів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5DED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30D4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5C9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502" w:rsidRPr="00A20502" w14:paraId="085F4167" w14:textId="77777777" w:rsidTr="00A20502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D921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9537" w14:textId="77777777" w:rsidR="00A20502" w:rsidRPr="00A20502" w:rsidRDefault="00A2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Сертифікат інженера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2ABB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03A46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02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7077" w14:textId="77777777" w:rsidR="00A20502" w:rsidRPr="00A20502" w:rsidRDefault="00A20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0A891F" w14:textId="6FF2C1B0" w:rsidR="00903F48" w:rsidRPr="009D5B53" w:rsidRDefault="00903F48" w:rsidP="00A2050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FF0E19" w14:textId="77777777" w:rsidR="00903F48" w:rsidRPr="0078730C" w:rsidRDefault="00903F48" w:rsidP="0062371D">
      <w:pPr>
        <w:tabs>
          <w:tab w:val="left" w:pos="9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3F48" w:rsidRPr="0078730C" w:rsidSect="00035E19">
      <w:headerReference w:type="default" r:id="rId8"/>
      <w:pgSz w:w="11910" w:h="16840" w:code="9"/>
      <w:pgMar w:top="568" w:right="711" w:bottom="380" w:left="822" w:header="0" w:footer="18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4AB1" w14:textId="77777777" w:rsidR="00035E19" w:rsidRDefault="00035E19" w:rsidP="00E65933">
      <w:pPr>
        <w:spacing w:after="0" w:line="240" w:lineRule="auto"/>
      </w:pPr>
      <w:r>
        <w:separator/>
      </w:r>
    </w:p>
  </w:endnote>
  <w:endnote w:type="continuationSeparator" w:id="0">
    <w:p w14:paraId="3F987E92" w14:textId="77777777" w:rsidR="00035E19" w:rsidRDefault="00035E19" w:rsidP="00E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CFFB" w14:textId="77777777" w:rsidR="00035E19" w:rsidRDefault="00035E19" w:rsidP="00E65933">
      <w:pPr>
        <w:spacing w:after="0" w:line="240" w:lineRule="auto"/>
      </w:pPr>
      <w:r>
        <w:separator/>
      </w:r>
    </w:p>
  </w:footnote>
  <w:footnote w:type="continuationSeparator" w:id="0">
    <w:p w14:paraId="5DFD7193" w14:textId="77777777" w:rsidR="00035E19" w:rsidRDefault="00035E19" w:rsidP="00E6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2177"/>
      <w:docPartObj>
        <w:docPartGallery w:val="Page Numbers (Top of Page)"/>
        <w:docPartUnique/>
      </w:docPartObj>
    </w:sdtPr>
    <w:sdtContent>
      <w:p w14:paraId="7CF17321" w14:textId="40253F66" w:rsidR="00E65933" w:rsidRDefault="00E65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2AB708C" w14:textId="77777777" w:rsidR="00E65933" w:rsidRDefault="00E65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AD2010"/>
    <w:multiLevelType w:val="hybridMultilevel"/>
    <w:tmpl w:val="A3F22ED2"/>
    <w:lvl w:ilvl="0" w:tplc="593CB252">
      <w:start w:val="1"/>
      <w:numFmt w:val="decimal"/>
      <w:lvlText w:val="%1."/>
      <w:lvlJc w:val="left"/>
      <w:pPr>
        <w:ind w:left="128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54039A1"/>
    <w:multiLevelType w:val="hybridMultilevel"/>
    <w:tmpl w:val="C5480A8C"/>
    <w:lvl w:ilvl="0" w:tplc="E2D0D6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E96F58"/>
    <w:multiLevelType w:val="hybridMultilevel"/>
    <w:tmpl w:val="D0F00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881108">
    <w:abstractNumId w:val="2"/>
  </w:num>
  <w:num w:numId="2" w16cid:durableId="237174866">
    <w:abstractNumId w:val="0"/>
  </w:num>
  <w:num w:numId="3" w16cid:durableId="1410153479">
    <w:abstractNumId w:val="1"/>
  </w:num>
  <w:num w:numId="4" w16cid:durableId="31857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8C"/>
    <w:rsid w:val="00005FD1"/>
    <w:rsid w:val="00035E19"/>
    <w:rsid w:val="00045352"/>
    <w:rsid w:val="00061016"/>
    <w:rsid w:val="000656FE"/>
    <w:rsid w:val="00074FEF"/>
    <w:rsid w:val="000D29F4"/>
    <w:rsid w:val="000D3D72"/>
    <w:rsid w:val="000E6FC7"/>
    <w:rsid w:val="000F3105"/>
    <w:rsid w:val="00102152"/>
    <w:rsid w:val="001023C5"/>
    <w:rsid w:val="00107661"/>
    <w:rsid w:val="0011011C"/>
    <w:rsid w:val="00113B1D"/>
    <w:rsid w:val="00114223"/>
    <w:rsid w:val="00136236"/>
    <w:rsid w:val="00145AB7"/>
    <w:rsid w:val="00195133"/>
    <w:rsid w:val="001A2B68"/>
    <w:rsid w:val="001F21D9"/>
    <w:rsid w:val="0022004D"/>
    <w:rsid w:val="002C29DE"/>
    <w:rsid w:val="002C3B19"/>
    <w:rsid w:val="002F1B63"/>
    <w:rsid w:val="003034DC"/>
    <w:rsid w:val="003057CE"/>
    <w:rsid w:val="00321DBD"/>
    <w:rsid w:val="00327CFF"/>
    <w:rsid w:val="00327F52"/>
    <w:rsid w:val="00367F6A"/>
    <w:rsid w:val="00386838"/>
    <w:rsid w:val="00395F9D"/>
    <w:rsid w:val="003D7A63"/>
    <w:rsid w:val="003E4768"/>
    <w:rsid w:val="00406DE6"/>
    <w:rsid w:val="0042231A"/>
    <w:rsid w:val="00423F06"/>
    <w:rsid w:val="004519AB"/>
    <w:rsid w:val="00461C9F"/>
    <w:rsid w:val="004B367D"/>
    <w:rsid w:val="004D098A"/>
    <w:rsid w:val="004E60EA"/>
    <w:rsid w:val="00506206"/>
    <w:rsid w:val="005338F0"/>
    <w:rsid w:val="005465B7"/>
    <w:rsid w:val="0055254F"/>
    <w:rsid w:val="00580D8E"/>
    <w:rsid w:val="005B1627"/>
    <w:rsid w:val="006007B6"/>
    <w:rsid w:val="0061572F"/>
    <w:rsid w:val="0062371D"/>
    <w:rsid w:val="006575AF"/>
    <w:rsid w:val="00664F24"/>
    <w:rsid w:val="00670220"/>
    <w:rsid w:val="006959A2"/>
    <w:rsid w:val="006B1F80"/>
    <w:rsid w:val="006C2CBE"/>
    <w:rsid w:val="006F7584"/>
    <w:rsid w:val="007201B6"/>
    <w:rsid w:val="00762F54"/>
    <w:rsid w:val="00774373"/>
    <w:rsid w:val="00774FDA"/>
    <w:rsid w:val="007810CA"/>
    <w:rsid w:val="0078730C"/>
    <w:rsid w:val="007923CC"/>
    <w:rsid w:val="007C2C52"/>
    <w:rsid w:val="007F225C"/>
    <w:rsid w:val="008124D6"/>
    <w:rsid w:val="00840487"/>
    <w:rsid w:val="008755BB"/>
    <w:rsid w:val="0087790F"/>
    <w:rsid w:val="008838F9"/>
    <w:rsid w:val="008A6333"/>
    <w:rsid w:val="008A7EF5"/>
    <w:rsid w:val="008B0F72"/>
    <w:rsid w:val="008C3E6D"/>
    <w:rsid w:val="00903F48"/>
    <w:rsid w:val="009141E5"/>
    <w:rsid w:val="009E3ABD"/>
    <w:rsid w:val="00A20502"/>
    <w:rsid w:val="00A2763D"/>
    <w:rsid w:val="00A37FEB"/>
    <w:rsid w:val="00A619AE"/>
    <w:rsid w:val="00A72B29"/>
    <w:rsid w:val="00A82F09"/>
    <w:rsid w:val="00A84B58"/>
    <w:rsid w:val="00AB030A"/>
    <w:rsid w:val="00AB2FAF"/>
    <w:rsid w:val="00AB48D4"/>
    <w:rsid w:val="00AE5B3B"/>
    <w:rsid w:val="00B551E5"/>
    <w:rsid w:val="00B636E8"/>
    <w:rsid w:val="00BF09C7"/>
    <w:rsid w:val="00C33097"/>
    <w:rsid w:val="00CB1C62"/>
    <w:rsid w:val="00CD648C"/>
    <w:rsid w:val="00CE4925"/>
    <w:rsid w:val="00CE6945"/>
    <w:rsid w:val="00CF0E03"/>
    <w:rsid w:val="00D23EA3"/>
    <w:rsid w:val="00D314EC"/>
    <w:rsid w:val="00D51808"/>
    <w:rsid w:val="00D52BD1"/>
    <w:rsid w:val="00D807CA"/>
    <w:rsid w:val="00D83089"/>
    <w:rsid w:val="00D9546B"/>
    <w:rsid w:val="00E65933"/>
    <w:rsid w:val="00E762F4"/>
    <w:rsid w:val="00E94688"/>
    <w:rsid w:val="00EA5F3A"/>
    <w:rsid w:val="00ED6DC5"/>
    <w:rsid w:val="00EE4451"/>
    <w:rsid w:val="00F161E0"/>
    <w:rsid w:val="00F23FB4"/>
    <w:rsid w:val="00F64652"/>
    <w:rsid w:val="00F7156D"/>
    <w:rsid w:val="00F852B3"/>
    <w:rsid w:val="00F91532"/>
    <w:rsid w:val="00F93457"/>
    <w:rsid w:val="00FB4F2D"/>
    <w:rsid w:val="00FC1B56"/>
    <w:rsid w:val="00FC5EBB"/>
    <w:rsid w:val="00FF08F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0BD"/>
  <w15:chartTrackingRefBased/>
  <w15:docId w15:val="{E85418C5-5F1C-4AAD-A927-372F808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CD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22004D"/>
    <w:pPr>
      <w:widowControl w:val="0"/>
      <w:autoSpaceDE w:val="0"/>
      <w:autoSpaceDN w:val="0"/>
      <w:spacing w:before="74" w:after="0" w:line="240" w:lineRule="auto"/>
      <w:ind w:left="1085" w:right="111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22004D"/>
    <w:rPr>
      <w:rFonts w:ascii="Times New Roman" w:eastAsia="Times New Roman" w:hAnsi="Times New Roman"/>
      <w:sz w:val="28"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004D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aliases w:val="nado12"/>
    <w:link w:val="a8"/>
    <w:uiPriority w:val="1"/>
    <w:qFormat/>
    <w:rsid w:val="0022004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character" w:customStyle="1" w:styleId="a8">
    <w:name w:val="Без интервала Знак"/>
    <w:aliases w:val="nado12 Знак"/>
    <w:link w:val="a7"/>
    <w:uiPriority w:val="1"/>
    <w:locked/>
    <w:rsid w:val="0022004D"/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paragraph" w:styleId="a9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a"/>
    <w:uiPriority w:val="34"/>
    <w:qFormat/>
    <w:rsid w:val="0022004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D648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2">
    <w:name w:val="Обычный (веб)2"/>
    <w:basedOn w:val="a"/>
    <w:rsid w:val="00CD6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yle6">
    <w:name w:val="Style6"/>
    <w:basedOn w:val="a"/>
    <w:qFormat/>
    <w:rsid w:val="00CD648C"/>
    <w:pPr>
      <w:widowControl w:val="0"/>
      <w:spacing w:after="0" w:line="255" w:lineRule="exact"/>
      <w:jc w:val="both"/>
    </w:pPr>
    <w:rPr>
      <w:rFonts w:ascii="Times New Roman" w:eastAsia="Times New Roman" w:hAnsi="Calibri" w:cs="Times New Roman"/>
      <w:sz w:val="24"/>
      <w:szCs w:val="24"/>
      <w:lang w:eastAsia="uk-UA"/>
    </w:rPr>
  </w:style>
  <w:style w:type="paragraph" w:customStyle="1" w:styleId="Default">
    <w:name w:val="Default"/>
    <w:rsid w:val="00CD6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D648C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ru-RU"/>
    </w:rPr>
  </w:style>
  <w:style w:type="character" w:customStyle="1" w:styleId="20">
    <w:name w:val="Основной шрифт абзаца2"/>
    <w:rsid w:val="00CD648C"/>
  </w:style>
  <w:style w:type="paragraph" w:customStyle="1" w:styleId="12">
    <w:name w:val="Абзац списку1"/>
    <w:basedOn w:val="a"/>
    <w:rsid w:val="0078730C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character" w:customStyle="1" w:styleId="aa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9"/>
    <w:uiPriority w:val="34"/>
    <w:qFormat/>
    <w:locked/>
    <w:rsid w:val="00670220"/>
    <w:rPr>
      <w:rFonts w:ascii="Times New Roman" w:eastAsia="Times New Roman" w:hAnsi="Times New Roman"/>
      <w:sz w:val="22"/>
      <w:szCs w:val="22"/>
      <w:lang w:val="uk-UA"/>
    </w:rPr>
  </w:style>
  <w:style w:type="table" w:styleId="ab">
    <w:name w:val="Table Grid"/>
    <w:basedOn w:val="a1"/>
    <w:uiPriority w:val="39"/>
    <w:rsid w:val="0004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 Знак"/>
    <w:basedOn w:val="a"/>
    <w:next w:val="ad"/>
    <w:link w:val="13"/>
    <w:rsid w:val="000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Обычный (веб) Знак1"/>
    <w:aliases w:val="Обычный (веб) Знак Знак,Обычный (Интернет) Знак"/>
    <w:link w:val="ac"/>
    <w:locked/>
    <w:rsid w:val="0004535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Normal (Web)"/>
    <w:basedOn w:val="a"/>
    <w:unhideWhenUsed/>
    <w:rsid w:val="00045352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0">
    <w:name w:val="footer"/>
    <w:basedOn w:val="a"/>
    <w:link w:val="af1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AE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B3B"/>
    <w:rPr>
      <w:rFonts w:ascii="Segoe UI" w:eastAsiaTheme="minorHAns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7010-3D32-4002-8E02-3B17B09D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4264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yurist</cp:lastModifiedBy>
  <cp:revision>17</cp:revision>
  <cp:lastPrinted>2023-03-29T12:48:00Z</cp:lastPrinted>
  <dcterms:created xsi:type="dcterms:W3CDTF">2024-01-30T07:57:00Z</dcterms:created>
  <dcterms:modified xsi:type="dcterms:W3CDTF">2024-04-16T08:19:00Z</dcterms:modified>
</cp:coreProperties>
</file>