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2BE08589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8919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Фарба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1A25FF47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260CA9"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9F3A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8919D6" w:rsidRPr="008919D6">
        <w:rPr>
          <w:rFonts w:ascii="Times New Roman" w:hAnsi="Times New Roman" w:cs="Times New Roman"/>
          <w:color w:val="auto"/>
          <w:sz w:val="28"/>
          <w:szCs w:val="28"/>
        </w:rPr>
        <w:t>44810000-1 – </w:t>
      </w:r>
      <w:r w:rsidR="008919D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919D6" w:rsidRPr="008919D6">
        <w:rPr>
          <w:rFonts w:ascii="Times New Roman" w:hAnsi="Times New Roman" w:cs="Times New Roman"/>
          <w:color w:val="auto"/>
          <w:sz w:val="28"/>
          <w:szCs w:val="28"/>
        </w:rPr>
        <w:t>Фарби</w:t>
      </w:r>
      <w:r w:rsidR="008919D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227"/>
        <w:gridCol w:w="839"/>
        <w:gridCol w:w="992"/>
      </w:tblGrid>
      <w:tr w:rsidR="00A53BB5" w:rsidRPr="00844544" w14:paraId="0D901145" w14:textId="77777777" w:rsidTr="00A53BB5">
        <w:trPr>
          <w:trHeight w:val="458"/>
        </w:trPr>
        <w:tc>
          <w:tcPr>
            <w:tcW w:w="576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A53BB5" w:rsidRPr="00844544" w:rsidRDefault="00A53BB5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27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A53BB5" w:rsidRPr="00844544" w:rsidRDefault="00A53BB5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831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A53BB5" w:rsidRPr="00844544" w:rsidRDefault="00A53BB5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A53BB5" w:rsidRPr="00844544" w14:paraId="3B5F9187" w14:textId="77777777" w:rsidTr="00A53BB5">
        <w:trPr>
          <w:trHeight w:val="207"/>
        </w:trPr>
        <w:tc>
          <w:tcPr>
            <w:tcW w:w="57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A53BB5" w:rsidRPr="00844544" w:rsidRDefault="00A53BB5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A53BB5" w:rsidRPr="00844544" w:rsidRDefault="00A53BB5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A53BB5" w:rsidRPr="00844544" w:rsidRDefault="00A53BB5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</w:tr>
      <w:tr w:rsidR="000B3F05" w:rsidRPr="00844544" w14:paraId="758628B4" w14:textId="77777777" w:rsidTr="008919D6">
        <w:trPr>
          <w:trHeight w:hRule="exact" w:val="768"/>
        </w:trPr>
        <w:tc>
          <w:tcPr>
            <w:tcW w:w="5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0B3F05" w:rsidRPr="00844544" w:rsidRDefault="000B3F05" w:rsidP="000B3F05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11CE8DBD" w:rsidR="000B3F05" w:rsidRPr="009F3A6A" w:rsidRDefault="008919D6" w:rsidP="000B3F05">
            <w:pPr>
              <w:rPr>
                <w:sz w:val="28"/>
                <w:szCs w:val="28"/>
              </w:rPr>
            </w:pPr>
            <w:r w:rsidRPr="008919D6">
              <w:t xml:space="preserve">Фарба молоткова 3 в 1 по металу </w:t>
            </w:r>
            <w:proofErr w:type="spellStart"/>
            <w:r w:rsidRPr="008919D6">
              <w:t>Hammerite</w:t>
            </w:r>
            <w:proofErr w:type="spellEnd"/>
            <w:r w:rsidRPr="008919D6">
              <w:t xml:space="preserve"> </w:t>
            </w:r>
            <w:proofErr w:type="spellStart"/>
            <w:r w:rsidRPr="008919D6">
              <w:t>Metal</w:t>
            </w:r>
            <w:proofErr w:type="spellEnd"/>
            <w:r w:rsidRPr="008919D6">
              <w:t xml:space="preserve"> </w:t>
            </w:r>
            <w:proofErr w:type="spellStart"/>
            <w:r w:rsidRPr="008919D6">
              <w:t>Paint</w:t>
            </w:r>
            <w:proofErr w:type="spellEnd"/>
            <w:r w:rsidRPr="008919D6">
              <w:t xml:space="preserve"> </w:t>
            </w:r>
            <w:proofErr w:type="spellStart"/>
            <w:r w:rsidRPr="008919D6">
              <w:t>Hammered</w:t>
            </w:r>
            <w:proofErr w:type="spellEnd"/>
            <w:r w:rsidRPr="008919D6">
              <w:t xml:space="preserve"> захисна, темно-сіра, 2.5 л</w:t>
            </w:r>
            <w:r>
              <w:t xml:space="preserve"> або еквівалент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5F943CCE" w:rsidR="000B3F05" w:rsidRPr="00844544" w:rsidRDefault="008919D6" w:rsidP="000B3F05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54ED8B91" w:rsidR="000B3F05" w:rsidRPr="00844544" w:rsidRDefault="008919D6" w:rsidP="000B3F05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  <w:r w:rsidR="006F567B">
              <w:rPr>
                <w:color w:val="000000"/>
              </w:rPr>
              <w:t>2</w:t>
            </w: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51F56CA3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991480">
        <w:rPr>
          <w:color w:val="000000"/>
          <w:sz w:val="28"/>
          <w:szCs w:val="28"/>
        </w:rPr>
        <w:t>5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</w:t>
      </w:r>
      <w:bookmarkStart w:id="3" w:name="_GoBack"/>
      <w:bookmarkEnd w:id="3"/>
      <w:r w:rsidR="008865C3" w:rsidRPr="00844544">
        <w:rPr>
          <w:sz w:val="28"/>
          <w:szCs w:val="28"/>
        </w:rPr>
        <w:t>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36000894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8919D6">
        <w:rPr>
          <w:color w:val="000000"/>
          <w:sz w:val="28"/>
          <w:szCs w:val="28"/>
          <w:u w:val="single"/>
        </w:rPr>
        <w:t>25 920</w:t>
      </w:r>
      <w:r w:rsidRPr="009D371F">
        <w:rPr>
          <w:sz w:val="28"/>
          <w:szCs w:val="28"/>
          <w:u w:val="single"/>
        </w:rPr>
        <w:t xml:space="preserve"> 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8919D6">
        <w:rPr>
          <w:sz w:val="28"/>
          <w:szCs w:val="28"/>
        </w:rPr>
        <w:t>Двадцять п’ять тисяч дев’ятсот двадцять</w:t>
      </w:r>
      <w:r w:rsidR="006F567B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2AA8C143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BF4DA8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2</w:t>
      </w:r>
      <w:r w:rsidR="00991480">
        <w:rPr>
          <w:color w:val="000000"/>
          <w:sz w:val="28"/>
          <w:szCs w:val="28"/>
        </w:rPr>
        <w:t>6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р. </w:t>
      </w:r>
      <w:r w:rsidR="00BF4DA8" w:rsidRPr="00721A8A">
        <w:rPr>
          <w:sz w:val="28"/>
          <w:szCs w:val="28"/>
        </w:rPr>
        <w:t>1</w:t>
      </w:r>
      <w:r w:rsidR="00721A8A" w:rsidRPr="00721A8A">
        <w:rPr>
          <w:sz w:val="28"/>
          <w:szCs w:val="28"/>
        </w:rPr>
        <w:t>4</w:t>
      </w:r>
      <w:r w:rsidR="006F6400" w:rsidRPr="00721A8A">
        <w:rPr>
          <w:sz w:val="28"/>
          <w:szCs w:val="28"/>
        </w:rPr>
        <w:t>:</w:t>
      </w:r>
      <w:r w:rsidR="00721A8A" w:rsidRPr="00721A8A">
        <w:rPr>
          <w:sz w:val="28"/>
          <w:szCs w:val="28"/>
        </w:rPr>
        <w:t>3</w:t>
      </w:r>
      <w:r w:rsidR="006F6400" w:rsidRPr="00721A8A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2DDD881E" w:rsidR="0003523B" w:rsidRPr="00844544" w:rsidRDefault="00991480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9D371F">
        <w:rPr>
          <w:color w:val="000000"/>
          <w:sz w:val="28"/>
          <w:szCs w:val="28"/>
        </w:rPr>
        <w:t>.</w:t>
      </w:r>
      <w:r w:rsidR="00C426C8" w:rsidRPr="009D371F">
        <w:rPr>
          <w:color w:val="000000"/>
          <w:sz w:val="28"/>
          <w:szCs w:val="28"/>
        </w:rPr>
        <w:t xml:space="preserve"> </w:t>
      </w:r>
      <w:r w:rsidR="00BF4DA8" w:rsidRPr="00721A8A">
        <w:rPr>
          <w:sz w:val="28"/>
          <w:szCs w:val="28"/>
        </w:rPr>
        <w:t>1</w:t>
      </w:r>
      <w:r w:rsidR="00721A8A" w:rsidRPr="00721A8A">
        <w:rPr>
          <w:sz w:val="28"/>
          <w:szCs w:val="28"/>
        </w:rPr>
        <w:t>4</w:t>
      </w:r>
      <w:r w:rsidR="006F6400" w:rsidRPr="00721A8A">
        <w:rPr>
          <w:sz w:val="28"/>
          <w:szCs w:val="28"/>
        </w:rPr>
        <w:t>:</w:t>
      </w:r>
      <w:r w:rsidR="00721A8A" w:rsidRPr="00721A8A">
        <w:rPr>
          <w:sz w:val="28"/>
          <w:szCs w:val="28"/>
        </w:rPr>
        <w:t>3</w:t>
      </w:r>
      <w:r w:rsidR="00B20D0B" w:rsidRPr="00721A8A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170508AE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8919D6">
        <w:rPr>
          <w:color w:val="000000"/>
          <w:sz w:val="28"/>
          <w:szCs w:val="28"/>
        </w:rPr>
        <w:t>1</w:t>
      </w:r>
      <w:r w:rsidR="006F567B">
        <w:rPr>
          <w:color w:val="000000"/>
          <w:sz w:val="28"/>
          <w:szCs w:val="28"/>
          <w:lang w:val="ru-RU"/>
        </w:rPr>
        <w:t>2</w:t>
      </w:r>
      <w:r w:rsidR="008919D6">
        <w:rPr>
          <w:color w:val="000000"/>
          <w:sz w:val="28"/>
          <w:szCs w:val="28"/>
          <w:lang w:val="ru-RU"/>
        </w:rPr>
        <w:t>9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8919D6">
        <w:rPr>
          <w:color w:val="000000"/>
          <w:sz w:val="28"/>
          <w:szCs w:val="28"/>
          <w:lang w:val="ru-RU"/>
        </w:rPr>
        <w:t>6</w:t>
      </w:r>
      <w:r w:rsidR="00991480">
        <w:rPr>
          <w:color w:val="000000"/>
          <w:sz w:val="28"/>
          <w:szCs w:val="28"/>
          <w:lang w:val="ru-RU"/>
        </w:rPr>
        <w:t>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B3F05"/>
    <w:rsid w:val="000E42CA"/>
    <w:rsid w:val="0011697B"/>
    <w:rsid w:val="00127905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1F7F7B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105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567B"/>
    <w:rsid w:val="006F6400"/>
    <w:rsid w:val="0071659D"/>
    <w:rsid w:val="00721A8A"/>
    <w:rsid w:val="00722AD7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19D6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1480"/>
    <w:rsid w:val="0099214E"/>
    <w:rsid w:val="009A1ECB"/>
    <w:rsid w:val="009A2C4A"/>
    <w:rsid w:val="009B2B03"/>
    <w:rsid w:val="009C178A"/>
    <w:rsid w:val="009C6D62"/>
    <w:rsid w:val="009D371F"/>
    <w:rsid w:val="009F3A6A"/>
    <w:rsid w:val="00A15269"/>
    <w:rsid w:val="00A16EAD"/>
    <w:rsid w:val="00A256A8"/>
    <w:rsid w:val="00A33D7E"/>
    <w:rsid w:val="00A3406E"/>
    <w:rsid w:val="00A439DC"/>
    <w:rsid w:val="00A450E2"/>
    <w:rsid w:val="00A53BB5"/>
    <w:rsid w:val="00A8543A"/>
    <w:rsid w:val="00A91B47"/>
    <w:rsid w:val="00AC4301"/>
    <w:rsid w:val="00AD3535"/>
    <w:rsid w:val="00AD37F4"/>
    <w:rsid w:val="00B20D0B"/>
    <w:rsid w:val="00B37975"/>
    <w:rsid w:val="00B726CA"/>
    <w:rsid w:val="00B96D22"/>
    <w:rsid w:val="00BA4EE6"/>
    <w:rsid w:val="00BB71AB"/>
    <w:rsid w:val="00BF4DA8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D25C40"/>
    <w:rsid w:val="00D4308B"/>
    <w:rsid w:val="00D60FFB"/>
    <w:rsid w:val="00D633E7"/>
    <w:rsid w:val="00D654EA"/>
    <w:rsid w:val="00D73C80"/>
    <w:rsid w:val="00D9278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21C9E"/>
    <w:rsid w:val="00F3564E"/>
    <w:rsid w:val="00F37BBA"/>
    <w:rsid w:val="00F420BD"/>
    <w:rsid w:val="00F45F99"/>
    <w:rsid w:val="00F51D7C"/>
    <w:rsid w:val="00F64B47"/>
    <w:rsid w:val="00FB5042"/>
    <w:rsid w:val="00FC11D6"/>
    <w:rsid w:val="00FD6DB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2021-03-09T12:58:00Z</cp:lastPrinted>
  <dcterms:created xsi:type="dcterms:W3CDTF">2024-04-21T15:21:00Z</dcterms:created>
  <dcterms:modified xsi:type="dcterms:W3CDTF">2024-04-21T16:33:00Z</dcterms:modified>
</cp:coreProperties>
</file>