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9A92" w14:textId="20E7EE18" w:rsidR="0073789D" w:rsidRDefault="0073789D" w:rsidP="0073789D">
      <w:pPr>
        <w:widowControl w:val="0"/>
        <w:tabs>
          <w:tab w:val="left" w:pos="3990"/>
        </w:tabs>
        <w:jc w:val="right"/>
        <w:rPr>
          <w:b/>
          <w:snapToGrid w:val="0"/>
          <w:sz w:val="20"/>
          <w:szCs w:val="20"/>
        </w:rPr>
      </w:pPr>
      <w:r>
        <w:rPr>
          <w:b/>
          <w:snapToGrid w:val="0"/>
          <w:sz w:val="20"/>
          <w:szCs w:val="20"/>
        </w:rPr>
        <w:t>ДОДАТОК №4</w:t>
      </w:r>
    </w:p>
    <w:p w14:paraId="602E4EFC" w14:textId="1D7F6ABD" w:rsidR="0073789D" w:rsidRDefault="0073789D" w:rsidP="0073789D">
      <w:pPr>
        <w:widowControl w:val="0"/>
        <w:tabs>
          <w:tab w:val="left" w:pos="3990"/>
        </w:tabs>
        <w:jc w:val="right"/>
        <w:rPr>
          <w:b/>
          <w:snapToGrid w:val="0"/>
          <w:sz w:val="20"/>
          <w:szCs w:val="20"/>
        </w:rPr>
      </w:pPr>
      <w:r>
        <w:rPr>
          <w:b/>
          <w:snapToGrid w:val="0"/>
          <w:sz w:val="20"/>
          <w:szCs w:val="20"/>
        </w:rPr>
        <w:t xml:space="preserve">ПРОЕКТ ДОГОВОРУ </w:t>
      </w:r>
    </w:p>
    <w:p w14:paraId="24D88C8B" w14:textId="1A28778F" w:rsidR="0073789D" w:rsidRDefault="0073789D" w:rsidP="000870DC">
      <w:pPr>
        <w:widowControl w:val="0"/>
        <w:tabs>
          <w:tab w:val="left" w:pos="3990"/>
        </w:tabs>
        <w:jc w:val="center"/>
        <w:rPr>
          <w:b/>
          <w:snapToGrid w:val="0"/>
          <w:sz w:val="20"/>
          <w:szCs w:val="20"/>
        </w:rPr>
      </w:pPr>
    </w:p>
    <w:p w14:paraId="449D9D9A" w14:textId="34E8C084" w:rsidR="000870DC" w:rsidRPr="00057C7D" w:rsidRDefault="000870DC" w:rsidP="000870DC">
      <w:pPr>
        <w:widowControl w:val="0"/>
        <w:tabs>
          <w:tab w:val="left" w:pos="3990"/>
        </w:tabs>
        <w:jc w:val="center"/>
        <w:rPr>
          <w:b/>
          <w:snapToGrid w:val="0"/>
          <w:sz w:val="20"/>
          <w:szCs w:val="20"/>
        </w:rPr>
      </w:pPr>
      <w:r w:rsidRPr="00386D95">
        <w:rPr>
          <w:b/>
          <w:snapToGrid w:val="0"/>
          <w:sz w:val="20"/>
          <w:szCs w:val="20"/>
        </w:rPr>
        <w:t xml:space="preserve">ДОГОВІР </w:t>
      </w:r>
      <w:r w:rsidRPr="00057C7D">
        <w:rPr>
          <w:b/>
          <w:snapToGrid w:val="0"/>
          <w:sz w:val="20"/>
          <w:szCs w:val="20"/>
        </w:rPr>
        <w:t xml:space="preserve">№ </w:t>
      </w:r>
    </w:p>
    <w:p w14:paraId="6DB40624" w14:textId="77777777" w:rsidR="000870DC" w:rsidRPr="00057C7D" w:rsidRDefault="000870DC" w:rsidP="000870DC">
      <w:pPr>
        <w:widowControl w:val="0"/>
        <w:tabs>
          <w:tab w:val="left" w:pos="3990"/>
        </w:tabs>
        <w:jc w:val="center"/>
        <w:rPr>
          <w:b/>
          <w:snapToGrid w:val="0"/>
          <w:sz w:val="20"/>
          <w:szCs w:val="20"/>
        </w:rPr>
      </w:pPr>
      <w:r w:rsidRPr="00057C7D">
        <w:rPr>
          <w:b/>
          <w:snapToGrid w:val="0"/>
          <w:sz w:val="20"/>
          <w:szCs w:val="20"/>
        </w:rPr>
        <w:t xml:space="preserve">про закупівлю продуктів </w:t>
      </w:r>
    </w:p>
    <w:p w14:paraId="30AD815A" w14:textId="069C9E14" w:rsidR="000870DC" w:rsidRPr="00386D95" w:rsidRDefault="000870DC" w:rsidP="000870DC">
      <w:pPr>
        <w:widowControl w:val="0"/>
        <w:tabs>
          <w:tab w:val="left" w:pos="3990"/>
        </w:tabs>
        <w:jc w:val="both"/>
        <w:rPr>
          <w:b/>
          <w:bCs/>
          <w:snapToGrid w:val="0"/>
          <w:sz w:val="20"/>
          <w:szCs w:val="20"/>
        </w:rPr>
      </w:pPr>
      <w:r w:rsidRPr="00057C7D">
        <w:rPr>
          <w:b/>
          <w:bCs/>
          <w:snapToGrid w:val="0"/>
          <w:sz w:val="20"/>
          <w:szCs w:val="20"/>
        </w:rPr>
        <w:t xml:space="preserve">с. Талалаївка  </w:t>
      </w:r>
      <w:r w:rsidRPr="00057C7D">
        <w:rPr>
          <w:b/>
          <w:bCs/>
          <w:snapToGrid w:val="0"/>
          <w:sz w:val="20"/>
          <w:szCs w:val="20"/>
        </w:rPr>
        <w:tab/>
        <w:t xml:space="preserve">                          </w:t>
      </w:r>
      <w:r w:rsidR="00C05137" w:rsidRPr="00057C7D">
        <w:rPr>
          <w:b/>
          <w:bCs/>
          <w:snapToGrid w:val="0"/>
          <w:sz w:val="20"/>
          <w:szCs w:val="20"/>
        </w:rPr>
        <w:t xml:space="preserve">         </w:t>
      </w:r>
      <w:r w:rsidR="00386D95" w:rsidRPr="00057C7D">
        <w:rPr>
          <w:b/>
          <w:bCs/>
          <w:snapToGrid w:val="0"/>
          <w:sz w:val="20"/>
          <w:szCs w:val="20"/>
        </w:rPr>
        <w:t xml:space="preserve">            </w:t>
      </w:r>
      <w:r w:rsidR="00C05137" w:rsidRPr="00057C7D">
        <w:rPr>
          <w:b/>
          <w:bCs/>
          <w:snapToGrid w:val="0"/>
          <w:sz w:val="20"/>
          <w:szCs w:val="20"/>
        </w:rPr>
        <w:t xml:space="preserve"> </w:t>
      </w:r>
      <w:r w:rsidR="00386D95" w:rsidRPr="00057C7D">
        <w:rPr>
          <w:b/>
          <w:bCs/>
          <w:snapToGrid w:val="0"/>
          <w:sz w:val="20"/>
          <w:szCs w:val="20"/>
        </w:rPr>
        <w:t xml:space="preserve">    </w:t>
      </w:r>
      <w:r w:rsidR="00C05137" w:rsidRPr="00057C7D">
        <w:rPr>
          <w:b/>
          <w:bCs/>
          <w:snapToGrid w:val="0"/>
          <w:sz w:val="20"/>
          <w:szCs w:val="20"/>
        </w:rPr>
        <w:t xml:space="preserve">        </w:t>
      </w:r>
      <w:r w:rsidR="00DD5B7E" w:rsidRPr="00057C7D">
        <w:rPr>
          <w:b/>
          <w:bCs/>
          <w:snapToGrid w:val="0"/>
          <w:sz w:val="20"/>
          <w:szCs w:val="20"/>
        </w:rPr>
        <w:t xml:space="preserve">                  </w:t>
      </w:r>
      <w:r w:rsidRPr="00057C7D">
        <w:rPr>
          <w:b/>
          <w:bCs/>
          <w:snapToGrid w:val="0"/>
          <w:sz w:val="20"/>
          <w:szCs w:val="20"/>
        </w:rPr>
        <w:t>«</w:t>
      </w:r>
      <w:r w:rsidR="006E4EAC" w:rsidRPr="00057C7D">
        <w:rPr>
          <w:b/>
          <w:bCs/>
          <w:snapToGrid w:val="0"/>
          <w:sz w:val="20"/>
          <w:szCs w:val="20"/>
        </w:rPr>
        <w:t>__</w:t>
      </w:r>
      <w:r w:rsidRPr="00057C7D">
        <w:rPr>
          <w:b/>
          <w:bCs/>
          <w:snapToGrid w:val="0"/>
          <w:sz w:val="20"/>
          <w:szCs w:val="20"/>
        </w:rPr>
        <w:t>»</w:t>
      </w:r>
      <w:r w:rsidR="00CA3262" w:rsidRPr="00057C7D">
        <w:rPr>
          <w:b/>
          <w:bCs/>
          <w:snapToGrid w:val="0"/>
          <w:sz w:val="20"/>
          <w:szCs w:val="20"/>
        </w:rPr>
        <w:t xml:space="preserve"> </w:t>
      </w:r>
      <w:r w:rsidRPr="00057C7D">
        <w:rPr>
          <w:b/>
          <w:bCs/>
          <w:snapToGrid w:val="0"/>
          <w:sz w:val="20"/>
          <w:szCs w:val="20"/>
        </w:rPr>
        <w:t xml:space="preserve"> </w:t>
      </w:r>
      <w:r w:rsidR="00C94308">
        <w:rPr>
          <w:b/>
          <w:bCs/>
          <w:snapToGrid w:val="0"/>
          <w:sz w:val="20"/>
          <w:szCs w:val="20"/>
        </w:rPr>
        <w:t>___________</w:t>
      </w:r>
      <w:r w:rsidRPr="00057C7D">
        <w:rPr>
          <w:b/>
          <w:bCs/>
          <w:snapToGrid w:val="0"/>
          <w:sz w:val="20"/>
          <w:szCs w:val="20"/>
        </w:rPr>
        <w:t xml:space="preserve"> 202</w:t>
      </w:r>
      <w:r w:rsidR="00B5795E" w:rsidRPr="00057C7D">
        <w:rPr>
          <w:b/>
          <w:bCs/>
          <w:snapToGrid w:val="0"/>
          <w:sz w:val="20"/>
          <w:szCs w:val="20"/>
        </w:rPr>
        <w:t>4</w:t>
      </w:r>
      <w:r w:rsidRPr="00057C7D">
        <w:rPr>
          <w:b/>
          <w:bCs/>
          <w:snapToGrid w:val="0"/>
          <w:sz w:val="20"/>
          <w:szCs w:val="20"/>
        </w:rPr>
        <w:t xml:space="preserve"> року</w:t>
      </w:r>
    </w:p>
    <w:p w14:paraId="0B482EF8" w14:textId="77777777" w:rsidR="000870DC" w:rsidRPr="00386D95" w:rsidRDefault="000870DC" w:rsidP="000870DC">
      <w:pPr>
        <w:widowControl w:val="0"/>
        <w:tabs>
          <w:tab w:val="left" w:pos="3990"/>
        </w:tabs>
        <w:ind w:firstLine="720"/>
        <w:jc w:val="both"/>
        <w:rPr>
          <w:snapToGrid w:val="0"/>
          <w:sz w:val="20"/>
          <w:szCs w:val="20"/>
        </w:rPr>
      </w:pPr>
    </w:p>
    <w:p w14:paraId="53D9EC7D" w14:textId="13897B8D" w:rsidR="00386D95" w:rsidRPr="00386D95" w:rsidRDefault="00386D95" w:rsidP="00386D95">
      <w:pPr>
        <w:jc w:val="both"/>
        <w:rPr>
          <w:sz w:val="20"/>
          <w:szCs w:val="20"/>
        </w:rPr>
      </w:pPr>
      <w:bookmarkStart w:id="0" w:name="18"/>
      <w:bookmarkStart w:id="1" w:name="19"/>
      <w:bookmarkEnd w:id="0"/>
      <w:bookmarkEnd w:id="1"/>
      <w:r w:rsidRPr="00386D95">
        <w:rPr>
          <w:b/>
          <w:sz w:val="20"/>
          <w:szCs w:val="20"/>
        </w:rPr>
        <w:t>Талалаївська сільс</w:t>
      </w:r>
      <w:r w:rsidR="006E6381">
        <w:rPr>
          <w:b/>
          <w:sz w:val="20"/>
          <w:szCs w:val="20"/>
        </w:rPr>
        <w:t>ь</w:t>
      </w:r>
      <w:r w:rsidRPr="00386D95">
        <w:rPr>
          <w:b/>
          <w:sz w:val="20"/>
          <w:szCs w:val="20"/>
        </w:rPr>
        <w:t>ка рада Ніжинського району Чернігівської області</w:t>
      </w:r>
      <w:r w:rsidRPr="00386D95">
        <w:rPr>
          <w:snapToGrid w:val="0"/>
          <w:sz w:val="20"/>
          <w:szCs w:val="20"/>
        </w:rPr>
        <w:t xml:space="preserve"> в особі </w:t>
      </w:r>
      <w:r w:rsidR="00137099">
        <w:rPr>
          <w:snapToGrid w:val="0"/>
          <w:sz w:val="20"/>
          <w:szCs w:val="20"/>
        </w:rPr>
        <w:t>секретаря ради</w:t>
      </w:r>
      <w:r w:rsidR="00CA3262">
        <w:rPr>
          <w:snapToGrid w:val="0"/>
          <w:sz w:val="20"/>
          <w:szCs w:val="20"/>
        </w:rPr>
        <w:t xml:space="preserve"> </w:t>
      </w:r>
      <w:r w:rsidR="00137099">
        <w:rPr>
          <w:b/>
          <w:bCs/>
          <w:snapToGrid w:val="0"/>
          <w:sz w:val="20"/>
          <w:szCs w:val="20"/>
        </w:rPr>
        <w:t>Ярмоленко Ганни Олексіївни</w:t>
      </w:r>
      <w:r w:rsidRPr="00386D95">
        <w:rPr>
          <w:snapToGrid w:val="0"/>
          <w:sz w:val="20"/>
          <w:szCs w:val="20"/>
        </w:rPr>
        <w:t>, що діє</w:t>
      </w:r>
      <w:r w:rsidRPr="00386D95">
        <w:rPr>
          <w:sz w:val="20"/>
          <w:szCs w:val="20"/>
        </w:rPr>
        <w:t xml:space="preserve"> на підставі Закону України «Про місцеве самоврядування в Україні», (далі – «Замовник»), з однієї сторони,</w:t>
      </w:r>
      <w:r w:rsidRPr="00386D95">
        <w:rPr>
          <w:color w:val="FF0000"/>
          <w:sz w:val="20"/>
          <w:szCs w:val="20"/>
        </w:rPr>
        <w:t xml:space="preserve"> </w:t>
      </w:r>
      <w:r w:rsidRPr="00386D95">
        <w:rPr>
          <w:sz w:val="20"/>
          <w:szCs w:val="20"/>
        </w:rPr>
        <w:t xml:space="preserve">та </w:t>
      </w:r>
      <w:r w:rsidR="00C94308">
        <w:rPr>
          <w:b/>
          <w:bCs/>
          <w:sz w:val="20"/>
          <w:szCs w:val="20"/>
        </w:rPr>
        <w:t>_________________________________________</w:t>
      </w:r>
      <w:r w:rsidRPr="00386D95">
        <w:rPr>
          <w:sz w:val="20"/>
          <w:szCs w:val="20"/>
        </w:rPr>
        <w:t>,</w:t>
      </w:r>
      <w:r w:rsidRPr="00386D95">
        <w:rPr>
          <w:b/>
          <w:bCs/>
          <w:sz w:val="20"/>
          <w:szCs w:val="20"/>
        </w:rPr>
        <w:t xml:space="preserve"> </w:t>
      </w:r>
      <w:r w:rsidR="000E498E">
        <w:rPr>
          <w:sz w:val="20"/>
          <w:szCs w:val="20"/>
        </w:rPr>
        <w:t>що діє на підставі</w:t>
      </w:r>
      <w:r w:rsidR="00EE37D5">
        <w:rPr>
          <w:sz w:val="20"/>
          <w:szCs w:val="20"/>
        </w:rPr>
        <w:t xml:space="preserve"> виписки </w:t>
      </w:r>
      <w:r w:rsidR="00C94308">
        <w:rPr>
          <w:sz w:val="20"/>
          <w:szCs w:val="20"/>
        </w:rPr>
        <w:t>__________________________</w:t>
      </w:r>
      <w:r w:rsidRPr="00EE37D5">
        <w:rPr>
          <w:sz w:val="20"/>
          <w:szCs w:val="20"/>
        </w:rPr>
        <w:t xml:space="preserve"> </w:t>
      </w:r>
      <w:r w:rsidRPr="00386D95">
        <w:rPr>
          <w:sz w:val="20"/>
          <w:szCs w:val="20"/>
        </w:rPr>
        <w:t xml:space="preserve">(далі – «Постачальник»), </w:t>
      </w:r>
      <w:r w:rsidRPr="00386D95">
        <w:rPr>
          <w:snapToGrid w:val="0"/>
          <w:sz w:val="20"/>
          <w:szCs w:val="20"/>
        </w:rPr>
        <w:t xml:space="preserve">з іншої сторони, </w:t>
      </w:r>
      <w:r w:rsidRPr="00386D95">
        <w:rPr>
          <w:sz w:val="20"/>
          <w:szCs w:val="20"/>
        </w:rPr>
        <w:t xml:space="preserve">далі разом іменовані «Сторони» </w:t>
      </w:r>
      <w:r w:rsidRPr="00386D95">
        <w:rPr>
          <w:rFonts w:eastAsia="Courier New"/>
          <w:sz w:val="20"/>
          <w:szCs w:val="20"/>
        </w:rPr>
        <w:t>уклали цей договір про закупівлю (далі - Договір) про таке:</w:t>
      </w:r>
    </w:p>
    <w:p w14:paraId="139528E9" w14:textId="59E61CBD" w:rsidR="000870DC" w:rsidRPr="00F72163" w:rsidRDefault="000870DC" w:rsidP="00F72163">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 w:val="20"/>
          <w:szCs w:val="20"/>
        </w:rPr>
      </w:pPr>
      <w:r w:rsidRPr="00F72163">
        <w:rPr>
          <w:rFonts w:eastAsia="Courier New"/>
          <w:b/>
          <w:sz w:val="20"/>
          <w:szCs w:val="20"/>
        </w:rPr>
        <w:t>Предмет Договору</w:t>
      </w:r>
    </w:p>
    <w:p w14:paraId="2B534F8F" w14:textId="1C558D11" w:rsidR="00954C59" w:rsidRPr="004964CE" w:rsidRDefault="000870DC" w:rsidP="004964CE">
      <w:pPr>
        <w:tabs>
          <w:tab w:val="left" w:pos="284"/>
        </w:tabs>
        <w:jc w:val="both"/>
        <w:outlineLvl w:val="5"/>
        <w:rPr>
          <w:bCs/>
          <w:sz w:val="20"/>
          <w:szCs w:val="20"/>
          <w:lang w:eastAsia="en-US" w:bidi="en-US"/>
        </w:rPr>
      </w:pPr>
      <w:r w:rsidRPr="00386D95">
        <w:rPr>
          <w:b/>
          <w:sz w:val="20"/>
          <w:szCs w:val="20"/>
        </w:rPr>
        <w:t>1</w:t>
      </w:r>
      <w:r w:rsidRPr="00386D95">
        <w:rPr>
          <w:sz w:val="20"/>
          <w:szCs w:val="20"/>
        </w:rPr>
        <w:t>.1. Постачальник зобов’язується в порядку та на умовах визначених цим Договором  протягом 202</w:t>
      </w:r>
      <w:r w:rsidR="00B5795E">
        <w:rPr>
          <w:sz w:val="20"/>
          <w:szCs w:val="20"/>
        </w:rPr>
        <w:t>4</w:t>
      </w:r>
      <w:r w:rsidRPr="00386D95">
        <w:rPr>
          <w:sz w:val="20"/>
          <w:szCs w:val="20"/>
        </w:rPr>
        <w:t xml:space="preserve"> </w:t>
      </w:r>
      <w:r w:rsidRPr="00386D95">
        <w:rPr>
          <w:color w:val="000000"/>
          <w:sz w:val="20"/>
          <w:szCs w:val="20"/>
        </w:rPr>
        <w:t xml:space="preserve">року поставити та передати у </w:t>
      </w:r>
      <w:r w:rsidRPr="003F5E84">
        <w:rPr>
          <w:color w:val="000000"/>
          <w:sz w:val="20"/>
          <w:szCs w:val="20"/>
        </w:rPr>
        <w:t xml:space="preserve">власність Замовника товар у необхідній кількості та </w:t>
      </w:r>
      <w:r w:rsidRPr="001F1898">
        <w:rPr>
          <w:color w:val="000000"/>
          <w:sz w:val="20"/>
          <w:szCs w:val="20"/>
        </w:rPr>
        <w:t>належної якості за визначеним предметом закупівлі</w:t>
      </w:r>
      <w:r w:rsidR="00954C59" w:rsidRPr="00C56F81">
        <w:rPr>
          <w:b/>
          <w:bCs/>
          <w:color w:val="000000"/>
          <w:sz w:val="20"/>
          <w:szCs w:val="20"/>
        </w:rPr>
        <w:t>:</w:t>
      </w:r>
      <w:r w:rsidR="004964CE" w:rsidRPr="00C56F81">
        <w:rPr>
          <w:b/>
          <w:bCs/>
          <w:color w:val="000000"/>
          <w:sz w:val="20"/>
          <w:szCs w:val="20"/>
        </w:rPr>
        <w:t xml:space="preserve"> </w:t>
      </w:r>
      <w:r w:rsidR="00C56F81" w:rsidRPr="00C56F81">
        <w:rPr>
          <w:b/>
          <w:bCs/>
          <w:color w:val="000000"/>
          <w:sz w:val="20"/>
          <w:szCs w:val="20"/>
        </w:rPr>
        <w:t>Овочі та фрукти</w:t>
      </w:r>
      <w:r w:rsidR="00C56F81" w:rsidRPr="00C56F81">
        <w:rPr>
          <w:color w:val="000000"/>
          <w:sz w:val="20"/>
          <w:szCs w:val="20"/>
        </w:rPr>
        <w:t xml:space="preserve"> за  кодом ДК 021:2015 03220000-9 Овочі, фрукти та горіхи </w:t>
      </w:r>
      <w:r w:rsidR="00954C59" w:rsidRPr="001F1898">
        <w:rPr>
          <w:color w:val="000000"/>
          <w:sz w:val="20"/>
          <w:szCs w:val="20"/>
        </w:rPr>
        <w:t>(далі - Товар), що зазначено в специфікації</w:t>
      </w:r>
      <w:r w:rsidR="00954C59" w:rsidRPr="00C56F81">
        <w:rPr>
          <w:color w:val="000000"/>
          <w:sz w:val="20"/>
          <w:szCs w:val="20"/>
        </w:rPr>
        <w:t>, яка додається до цього Договору і є його невід'ємною частиною, а Замовник – прийняти і оплатити визначені умовами даного Договору товари</w:t>
      </w:r>
      <w:r w:rsidR="00954C59" w:rsidRPr="006173E3">
        <w:rPr>
          <w:sz w:val="20"/>
          <w:szCs w:val="20"/>
        </w:rPr>
        <w:t>.</w:t>
      </w:r>
    </w:p>
    <w:p w14:paraId="64CC558B" w14:textId="74E36D6F" w:rsidR="000870DC" w:rsidRPr="00386D95" w:rsidRDefault="000870DC" w:rsidP="000870DC">
      <w:pPr>
        <w:jc w:val="both"/>
        <w:rPr>
          <w:sz w:val="20"/>
          <w:szCs w:val="20"/>
        </w:rPr>
      </w:pPr>
      <w:r w:rsidRPr="00386D95">
        <w:rPr>
          <w:bCs/>
          <w:color w:val="000000"/>
          <w:sz w:val="20"/>
          <w:szCs w:val="20"/>
        </w:rPr>
        <w:t>1.2. Найменування (асортимент), кількість</w:t>
      </w:r>
      <w:r w:rsidRPr="00386D95">
        <w:rPr>
          <w:sz w:val="20"/>
          <w:szCs w:val="20"/>
        </w:rPr>
        <w:t xml:space="preserve"> Товару визначаються у Специфікації Товару (далі - Додаток № 1) до Договору, що є невід’ємною частиною цього Договору.</w:t>
      </w:r>
    </w:p>
    <w:p w14:paraId="0DFA9735" w14:textId="77777777" w:rsidR="000870DC" w:rsidRPr="00386D95" w:rsidRDefault="000870DC" w:rsidP="000870DC">
      <w:pPr>
        <w:jc w:val="both"/>
        <w:rPr>
          <w:sz w:val="20"/>
          <w:szCs w:val="20"/>
        </w:rPr>
      </w:pPr>
      <w:r w:rsidRPr="00386D95">
        <w:rPr>
          <w:sz w:val="20"/>
          <w:szCs w:val="20"/>
        </w:rPr>
        <w:t>1.3. Обсяги закупівлі Товару можуть бути зменшені залежно від реального фінансування видатків та потреб Замовника.</w:t>
      </w:r>
    </w:p>
    <w:p w14:paraId="4BBA4E58" w14:textId="64D6DD91" w:rsidR="00CA3262" w:rsidRPr="00862080" w:rsidRDefault="00954C59" w:rsidP="0086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86D95">
        <w:rPr>
          <w:sz w:val="20"/>
          <w:szCs w:val="20"/>
        </w:rPr>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771/97-ВР(зі змінами)</w:t>
      </w:r>
    </w:p>
    <w:p w14:paraId="256D03EB" w14:textId="482843B5" w:rsidR="000870DC" w:rsidRDefault="000870DC" w:rsidP="000870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ourier New"/>
          <w:b/>
          <w:sz w:val="20"/>
          <w:szCs w:val="20"/>
        </w:rPr>
      </w:pPr>
      <w:r w:rsidRPr="00386D95">
        <w:rPr>
          <w:rFonts w:eastAsia="Courier New"/>
          <w:b/>
          <w:sz w:val="20"/>
          <w:szCs w:val="20"/>
        </w:rPr>
        <w:t xml:space="preserve">ІI. Якість  Товару </w:t>
      </w:r>
    </w:p>
    <w:p w14:paraId="3521D659" w14:textId="22F59DFD" w:rsidR="00495700" w:rsidRPr="00386D95" w:rsidRDefault="00495700" w:rsidP="006552E3">
      <w:pPr>
        <w:jc w:val="both"/>
        <w:rPr>
          <w:sz w:val="20"/>
          <w:szCs w:val="20"/>
        </w:rPr>
      </w:pPr>
      <w:r w:rsidRPr="00386D95">
        <w:rPr>
          <w:sz w:val="20"/>
          <w:szCs w:val="20"/>
        </w:rPr>
        <w:t>2.1. Постачальник гарантує якість товарів</w:t>
      </w:r>
      <w:r w:rsidR="006552E3" w:rsidRPr="00386D95">
        <w:rPr>
          <w:sz w:val="20"/>
          <w:szCs w:val="20"/>
        </w:rPr>
        <w:t xml:space="preserve"> відповідно до вимог чинних нормативних правових актів та нормативних документів щодо показників безпечності харчової продукції, упаковки, маркування, транспортування, зберігання.</w:t>
      </w:r>
    </w:p>
    <w:p w14:paraId="6E28D631" w14:textId="26B904BF" w:rsidR="00495700" w:rsidRPr="00386D95" w:rsidRDefault="00495700" w:rsidP="0049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86D95">
        <w:rPr>
          <w:sz w:val="20"/>
          <w:szCs w:val="20"/>
        </w:rPr>
        <w:t>2.</w:t>
      </w:r>
      <w:r w:rsidR="006552E3" w:rsidRPr="00386D95">
        <w:rPr>
          <w:sz w:val="20"/>
          <w:szCs w:val="20"/>
        </w:rPr>
        <w:t>2</w:t>
      </w:r>
      <w:r w:rsidRPr="00386D95">
        <w:rPr>
          <w:sz w:val="20"/>
          <w:szCs w:val="20"/>
        </w:rPr>
        <w:t xml:space="preserve">. Якщо протягом дії </w:t>
      </w:r>
      <w:r w:rsidR="00C94308">
        <w:rPr>
          <w:sz w:val="20"/>
          <w:szCs w:val="20"/>
        </w:rPr>
        <w:t>Д</w:t>
      </w:r>
      <w:r w:rsidRPr="00386D95">
        <w:rPr>
          <w:sz w:val="20"/>
          <w:szCs w:val="20"/>
        </w:rPr>
        <w:t xml:space="preserve">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w:t>
      </w:r>
      <w:r w:rsidR="006552E3" w:rsidRPr="00386D95">
        <w:rPr>
          <w:sz w:val="20"/>
          <w:szCs w:val="20"/>
        </w:rPr>
        <w:t>3</w:t>
      </w:r>
      <w:r w:rsidRPr="00386D95">
        <w:rPr>
          <w:sz w:val="20"/>
          <w:szCs w:val="20"/>
        </w:rPr>
        <w:t xml:space="preserve"> робочих дні</w:t>
      </w:r>
      <w:r w:rsidR="006552E3" w:rsidRPr="00386D95">
        <w:rPr>
          <w:sz w:val="20"/>
          <w:szCs w:val="20"/>
        </w:rPr>
        <w:t>в.</w:t>
      </w:r>
      <w:r w:rsidRPr="00386D95">
        <w:rPr>
          <w:sz w:val="20"/>
          <w:szCs w:val="20"/>
        </w:rPr>
        <w:t xml:space="preserve"> Всі витрати, пов’язані із заміною або неналежної якості несе Постачальник.</w:t>
      </w:r>
    </w:p>
    <w:p w14:paraId="43FB40CC" w14:textId="4898F217" w:rsidR="006552E3" w:rsidRPr="00386D95" w:rsidRDefault="000870DC" w:rsidP="0065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86D95">
        <w:rPr>
          <w:sz w:val="20"/>
          <w:szCs w:val="20"/>
        </w:rPr>
        <w:t>2.</w:t>
      </w:r>
      <w:r w:rsidR="006552E3" w:rsidRPr="00386D95">
        <w:rPr>
          <w:sz w:val="20"/>
          <w:szCs w:val="20"/>
        </w:rPr>
        <w:t>3</w:t>
      </w:r>
      <w:r w:rsidRPr="00386D95">
        <w:rPr>
          <w:sz w:val="20"/>
          <w:szCs w:val="20"/>
        </w:rPr>
        <w:t>. Кожна партія Товару передається Замовнику з документами, що підтверджують його походження та безпечність (сертифікат або декларація виробника (постачальника) про безпечність, санітарно-гігієнічні висновки тощо).</w:t>
      </w:r>
    </w:p>
    <w:p w14:paraId="0A1E287D" w14:textId="21FEE3E3" w:rsidR="00CA3262" w:rsidRPr="00862080" w:rsidRDefault="000870DC" w:rsidP="00862080">
      <w:pPr>
        <w:jc w:val="both"/>
        <w:rPr>
          <w:sz w:val="20"/>
          <w:szCs w:val="20"/>
        </w:rPr>
      </w:pPr>
      <w:r w:rsidRPr="00386D95">
        <w:rPr>
          <w:sz w:val="20"/>
          <w:szCs w:val="20"/>
        </w:rPr>
        <w:t>2.</w:t>
      </w:r>
      <w:r w:rsidR="006552E3" w:rsidRPr="00386D95">
        <w:rPr>
          <w:sz w:val="20"/>
          <w:szCs w:val="20"/>
        </w:rPr>
        <w:t>4</w:t>
      </w:r>
      <w:r w:rsidRPr="00386D95">
        <w:rPr>
          <w:sz w:val="20"/>
          <w:szCs w:val="20"/>
        </w:rPr>
        <w:t>. Гарантії Постачальника щодо якості та безпечності Товару не розповсюджуються на випадки недодержання правил використання (зберігання) Товару Замовником.</w:t>
      </w:r>
    </w:p>
    <w:p w14:paraId="4AEA3F96" w14:textId="05C5A380" w:rsidR="000870DC" w:rsidRPr="005D2F88" w:rsidRDefault="000870DC" w:rsidP="000870DC">
      <w:pPr>
        <w:widowControl w:val="0"/>
        <w:tabs>
          <w:tab w:val="left" w:pos="567"/>
        </w:tabs>
        <w:autoSpaceDE w:val="0"/>
        <w:autoSpaceDN w:val="0"/>
        <w:adjustRightInd w:val="0"/>
        <w:jc w:val="center"/>
        <w:rPr>
          <w:rFonts w:eastAsia="Courier New"/>
          <w:b/>
          <w:sz w:val="20"/>
          <w:szCs w:val="20"/>
        </w:rPr>
      </w:pPr>
      <w:r w:rsidRPr="005D2F88">
        <w:rPr>
          <w:rFonts w:eastAsia="Courier New"/>
          <w:b/>
          <w:sz w:val="20"/>
          <w:szCs w:val="20"/>
        </w:rPr>
        <w:t>III. Ціна Договору</w:t>
      </w:r>
    </w:p>
    <w:p w14:paraId="62449B88" w14:textId="009DEF30" w:rsidR="000870DC" w:rsidRPr="00171AC2" w:rsidRDefault="000870DC" w:rsidP="000870DC">
      <w:pPr>
        <w:jc w:val="both"/>
        <w:rPr>
          <w:b/>
          <w:bCs/>
          <w:sz w:val="20"/>
          <w:szCs w:val="20"/>
        </w:rPr>
      </w:pPr>
      <w:r w:rsidRPr="00171AC2">
        <w:rPr>
          <w:rFonts w:eastAsia="Courier New"/>
          <w:sz w:val="20"/>
          <w:szCs w:val="20"/>
        </w:rPr>
        <w:t>3.</w:t>
      </w:r>
      <w:r w:rsidR="006552E3" w:rsidRPr="00171AC2">
        <w:rPr>
          <w:rFonts w:eastAsia="Courier New"/>
          <w:sz w:val="20"/>
          <w:szCs w:val="20"/>
        </w:rPr>
        <w:t>1</w:t>
      </w:r>
      <w:r w:rsidRPr="00171AC2">
        <w:rPr>
          <w:rFonts w:eastAsia="Courier New"/>
          <w:sz w:val="20"/>
          <w:szCs w:val="20"/>
        </w:rPr>
        <w:t xml:space="preserve">. </w:t>
      </w:r>
      <w:r w:rsidRPr="00171AC2">
        <w:rPr>
          <w:sz w:val="20"/>
          <w:szCs w:val="20"/>
        </w:rPr>
        <w:t>Загальна вартість Договору складається з вартості всіх партій Товару, поставлених Замовнику за цим Договором</w:t>
      </w:r>
      <w:r w:rsidR="00273614" w:rsidRPr="00171AC2">
        <w:rPr>
          <w:sz w:val="20"/>
          <w:szCs w:val="20"/>
        </w:rPr>
        <w:t xml:space="preserve"> та становить –</w:t>
      </w:r>
      <w:r w:rsidR="00C94308">
        <w:rPr>
          <w:b/>
          <w:bCs/>
          <w:sz w:val="20"/>
          <w:szCs w:val="20"/>
        </w:rPr>
        <w:t xml:space="preserve">  ______</w:t>
      </w:r>
      <w:r w:rsidR="00273614" w:rsidRPr="00171AC2">
        <w:rPr>
          <w:b/>
          <w:bCs/>
          <w:sz w:val="20"/>
          <w:szCs w:val="20"/>
        </w:rPr>
        <w:t xml:space="preserve"> грн. (</w:t>
      </w:r>
      <w:r w:rsidR="00C94308">
        <w:rPr>
          <w:b/>
          <w:bCs/>
          <w:sz w:val="20"/>
          <w:szCs w:val="20"/>
        </w:rPr>
        <w:t>________</w:t>
      </w:r>
      <w:r w:rsidR="005348C1">
        <w:rPr>
          <w:b/>
          <w:bCs/>
          <w:sz w:val="20"/>
          <w:szCs w:val="20"/>
        </w:rPr>
        <w:t xml:space="preserve"> </w:t>
      </w:r>
      <w:r w:rsidR="00DB3D71" w:rsidRPr="00171AC2">
        <w:rPr>
          <w:b/>
          <w:bCs/>
          <w:sz w:val="20"/>
          <w:szCs w:val="20"/>
        </w:rPr>
        <w:t xml:space="preserve">гривень </w:t>
      </w:r>
      <w:r w:rsidR="00C94308">
        <w:rPr>
          <w:b/>
          <w:bCs/>
          <w:sz w:val="20"/>
          <w:szCs w:val="20"/>
        </w:rPr>
        <w:t>____</w:t>
      </w:r>
      <w:r w:rsidR="00DB3D71" w:rsidRPr="00171AC2">
        <w:rPr>
          <w:b/>
          <w:bCs/>
          <w:sz w:val="20"/>
          <w:szCs w:val="20"/>
        </w:rPr>
        <w:t>копійок)</w:t>
      </w:r>
      <w:r w:rsidR="00B95D42" w:rsidRPr="00171AC2">
        <w:rPr>
          <w:b/>
          <w:bCs/>
          <w:sz w:val="20"/>
          <w:szCs w:val="20"/>
        </w:rPr>
        <w:t>.</w:t>
      </w:r>
    </w:p>
    <w:p w14:paraId="7D0FAC1C" w14:textId="3F51E0BC" w:rsidR="000870DC" w:rsidRPr="00386D95" w:rsidRDefault="000870DC" w:rsidP="000870DC">
      <w:pPr>
        <w:jc w:val="both"/>
        <w:rPr>
          <w:sz w:val="20"/>
          <w:szCs w:val="20"/>
        </w:rPr>
      </w:pPr>
      <w:r w:rsidRPr="00171AC2">
        <w:rPr>
          <w:rFonts w:eastAsia="Courier New"/>
          <w:sz w:val="20"/>
          <w:szCs w:val="20"/>
        </w:rPr>
        <w:t>3.</w:t>
      </w:r>
      <w:r w:rsidR="00DB3D71" w:rsidRPr="00171AC2">
        <w:rPr>
          <w:rFonts w:eastAsia="Courier New"/>
          <w:sz w:val="20"/>
          <w:szCs w:val="20"/>
        </w:rPr>
        <w:t>2</w:t>
      </w:r>
      <w:r w:rsidRPr="00171AC2">
        <w:rPr>
          <w:rFonts w:eastAsia="Courier New"/>
          <w:sz w:val="20"/>
          <w:szCs w:val="20"/>
        </w:rPr>
        <w:t xml:space="preserve">. </w:t>
      </w:r>
      <w:r w:rsidR="00273614" w:rsidRPr="00171AC2">
        <w:rPr>
          <w:sz w:val="20"/>
          <w:szCs w:val="20"/>
        </w:rPr>
        <w:t>Загальна вартість</w:t>
      </w:r>
      <w:r w:rsidRPr="00171AC2">
        <w:rPr>
          <w:sz w:val="20"/>
          <w:szCs w:val="20"/>
        </w:rPr>
        <w:t xml:space="preserve"> Договору включає в себе вартість Товару та будь-які витрати Постачальника,</w:t>
      </w:r>
      <w:r w:rsidRPr="007F56F6">
        <w:rPr>
          <w:sz w:val="20"/>
          <w:szCs w:val="20"/>
        </w:rPr>
        <w:t xml:space="preserve"> пов'язані з пакуванням, маркуванням, транспортуванням, вивантаженням, поставкою товару відповідно до дислокації до кожного закладу Замовника.</w:t>
      </w:r>
    </w:p>
    <w:p w14:paraId="5D4AAA1A" w14:textId="58470CBE" w:rsidR="000870DC" w:rsidRPr="00386D95" w:rsidRDefault="000870DC" w:rsidP="000870DC">
      <w:pPr>
        <w:jc w:val="both"/>
        <w:rPr>
          <w:sz w:val="20"/>
          <w:szCs w:val="20"/>
        </w:rPr>
      </w:pPr>
      <w:r w:rsidRPr="00386D95">
        <w:rPr>
          <w:sz w:val="20"/>
          <w:szCs w:val="20"/>
        </w:rPr>
        <w:t>3.</w:t>
      </w:r>
      <w:r w:rsidR="00DB3D71">
        <w:rPr>
          <w:sz w:val="20"/>
          <w:szCs w:val="20"/>
        </w:rPr>
        <w:t>3</w:t>
      </w:r>
      <w:r w:rsidRPr="00386D95">
        <w:rPr>
          <w:sz w:val="20"/>
          <w:szCs w:val="20"/>
        </w:rPr>
        <w:t xml:space="preserve">. </w:t>
      </w:r>
      <w:r w:rsidR="00273614" w:rsidRPr="00386D95">
        <w:rPr>
          <w:sz w:val="20"/>
          <w:szCs w:val="20"/>
        </w:rPr>
        <w:t>Загальна вартість</w:t>
      </w:r>
      <w:r w:rsidRPr="00386D95">
        <w:rPr>
          <w:sz w:val="20"/>
          <w:szCs w:val="20"/>
        </w:rPr>
        <w:t xml:space="preserve"> цього Договору може бути зменшена за взаємною згодою Сторін з обов’язковим укладанням додаткової угоди.</w:t>
      </w:r>
    </w:p>
    <w:p w14:paraId="2F5C5A88" w14:textId="14F23F31" w:rsidR="00CA3262" w:rsidRPr="00862080" w:rsidRDefault="000870DC" w:rsidP="00862080">
      <w:pPr>
        <w:jc w:val="both"/>
        <w:rPr>
          <w:sz w:val="20"/>
          <w:szCs w:val="20"/>
        </w:rPr>
      </w:pPr>
      <w:r w:rsidRPr="00386D95">
        <w:rPr>
          <w:sz w:val="20"/>
          <w:szCs w:val="20"/>
        </w:rPr>
        <w:t>3.</w:t>
      </w:r>
      <w:r w:rsidR="00DB3D71">
        <w:rPr>
          <w:sz w:val="20"/>
          <w:szCs w:val="20"/>
        </w:rPr>
        <w:t>4</w:t>
      </w:r>
      <w:r w:rsidRPr="00386D95">
        <w:rPr>
          <w:sz w:val="20"/>
          <w:szCs w:val="20"/>
        </w:rPr>
        <w:t>. Платіжні зобов’язання за Договором виникають при наявності у Замовника відповідних бюджетних призначень (бюджетних асигнувань) на 202</w:t>
      </w:r>
      <w:r w:rsidR="00B5795E">
        <w:rPr>
          <w:sz w:val="20"/>
          <w:szCs w:val="20"/>
        </w:rPr>
        <w:t>4</w:t>
      </w:r>
      <w:r w:rsidRPr="00386D95">
        <w:rPr>
          <w:sz w:val="20"/>
          <w:szCs w:val="20"/>
        </w:rPr>
        <w:t xml:space="preserve"> рік. </w:t>
      </w:r>
    </w:p>
    <w:p w14:paraId="242C8239" w14:textId="420405B9" w:rsidR="000870DC" w:rsidRDefault="000870DC" w:rsidP="00525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86D95">
        <w:rPr>
          <w:rFonts w:eastAsia="Courier New"/>
          <w:b/>
          <w:sz w:val="20"/>
          <w:szCs w:val="20"/>
          <w:lang w:val="en-US"/>
        </w:rPr>
        <w:t>IV</w:t>
      </w:r>
      <w:r w:rsidRPr="00386D95">
        <w:rPr>
          <w:rFonts w:eastAsia="Courier New"/>
          <w:b/>
          <w:sz w:val="20"/>
          <w:szCs w:val="20"/>
        </w:rPr>
        <w:t xml:space="preserve">. </w:t>
      </w:r>
      <w:r w:rsidRPr="00386D95">
        <w:rPr>
          <w:b/>
          <w:sz w:val="20"/>
          <w:szCs w:val="20"/>
        </w:rPr>
        <w:t>Порядок здійснення оплати</w:t>
      </w:r>
    </w:p>
    <w:p w14:paraId="5A8C9BB3" w14:textId="77777777" w:rsidR="000870DC" w:rsidRPr="00386D95" w:rsidRDefault="000870DC" w:rsidP="00525D6C">
      <w:pPr>
        <w:jc w:val="both"/>
        <w:rPr>
          <w:sz w:val="20"/>
          <w:szCs w:val="20"/>
        </w:rPr>
      </w:pPr>
      <w:r w:rsidRPr="00386D95">
        <w:rPr>
          <w:sz w:val="20"/>
          <w:szCs w:val="20"/>
        </w:rPr>
        <w:t xml:space="preserve">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 </w:t>
      </w:r>
    </w:p>
    <w:p w14:paraId="36D9CCA1" w14:textId="6681FD83" w:rsidR="000870DC" w:rsidRPr="00386D95" w:rsidRDefault="000870DC" w:rsidP="00862080">
      <w:pPr>
        <w:jc w:val="both"/>
        <w:rPr>
          <w:color w:val="000000"/>
          <w:sz w:val="20"/>
          <w:szCs w:val="20"/>
        </w:rPr>
      </w:pPr>
      <w:r w:rsidRPr="00386D95">
        <w:rPr>
          <w:color w:val="000000"/>
          <w:sz w:val="20"/>
          <w:szCs w:val="20"/>
        </w:rPr>
        <w:t>4.2. Замовник здійснює оплату Товару протягом</w:t>
      </w:r>
      <w:r w:rsidRPr="00386D95">
        <w:rPr>
          <w:sz w:val="20"/>
          <w:szCs w:val="20"/>
        </w:rPr>
        <w:t xml:space="preserve"> </w:t>
      </w:r>
      <w:r w:rsidR="00C94308">
        <w:rPr>
          <w:sz w:val="20"/>
          <w:szCs w:val="20"/>
        </w:rPr>
        <w:t>2</w:t>
      </w:r>
      <w:r w:rsidR="00767D45" w:rsidRPr="00386D95">
        <w:rPr>
          <w:sz w:val="20"/>
          <w:szCs w:val="20"/>
        </w:rPr>
        <w:t>0</w:t>
      </w:r>
      <w:r w:rsidR="00190264">
        <w:rPr>
          <w:sz w:val="20"/>
          <w:szCs w:val="20"/>
        </w:rPr>
        <w:t xml:space="preserve"> </w:t>
      </w:r>
      <w:r w:rsidRPr="00386D95">
        <w:rPr>
          <w:sz w:val="20"/>
          <w:szCs w:val="20"/>
        </w:rPr>
        <w:t>(</w:t>
      </w:r>
      <w:r w:rsidR="00767D45" w:rsidRPr="00386D95">
        <w:rPr>
          <w:sz w:val="20"/>
          <w:szCs w:val="20"/>
        </w:rPr>
        <w:t>двадцяти</w:t>
      </w:r>
      <w:r w:rsidRPr="00386D95">
        <w:rPr>
          <w:sz w:val="20"/>
          <w:szCs w:val="20"/>
        </w:rPr>
        <w:t>) банківських днів з дати отримання</w:t>
      </w:r>
      <w:r w:rsidRPr="00386D95">
        <w:rPr>
          <w:color w:val="000000"/>
          <w:sz w:val="20"/>
          <w:szCs w:val="20"/>
        </w:rPr>
        <w:t xml:space="preserve"> документів (оформлених відповідно до чинного законодавства України):</w:t>
      </w:r>
      <w:r w:rsidR="00862080">
        <w:rPr>
          <w:color w:val="000000"/>
          <w:sz w:val="20"/>
          <w:szCs w:val="20"/>
        </w:rPr>
        <w:t xml:space="preserve"> -рахунку та/або накладних.</w:t>
      </w:r>
    </w:p>
    <w:p w14:paraId="5C8C1AF9" w14:textId="77777777" w:rsidR="000870DC" w:rsidRPr="00386D95" w:rsidRDefault="000870DC" w:rsidP="00525D6C">
      <w:pPr>
        <w:jc w:val="both"/>
        <w:rPr>
          <w:color w:val="000000"/>
          <w:sz w:val="20"/>
          <w:szCs w:val="20"/>
        </w:rPr>
      </w:pPr>
      <w:r w:rsidRPr="00386D95">
        <w:rPr>
          <w:color w:val="000000"/>
          <w:sz w:val="20"/>
          <w:szCs w:val="20"/>
        </w:rPr>
        <w:t>У платіжних дорученнях повинно бути посилання на номер даного Договору.</w:t>
      </w:r>
    </w:p>
    <w:p w14:paraId="05F39E2C" w14:textId="77777777" w:rsidR="000870DC" w:rsidRPr="00386D95" w:rsidRDefault="000870DC" w:rsidP="00525D6C">
      <w:pPr>
        <w:jc w:val="both"/>
        <w:rPr>
          <w:sz w:val="20"/>
          <w:szCs w:val="20"/>
        </w:rPr>
      </w:pPr>
      <w:r w:rsidRPr="00386D95">
        <w:rPr>
          <w:rFonts w:eastAsia="Courier New"/>
          <w:sz w:val="20"/>
          <w:szCs w:val="20"/>
        </w:rPr>
        <w:t>4.3.</w:t>
      </w:r>
      <w:r w:rsidRPr="00386D95">
        <w:rPr>
          <w:sz w:val="20"/>
          <w:szCs w:val="20"/>
        </w:rPr>
        <w:t xml:space="preserve">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14:paraId="6E07BE0C" w14:textId="77777777" w:rsidR="000870DC" w:rsidRPr="00386D95" w:rsidRDefault="000870DC" w:rsidP="00525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86D95">
        <w:rPr>
          <w:sz w:val="20"/>
          <w:szCs w:val="20"/>
        </w:rPr>
        <w:t>4.4. Замовник не несе відповідальності за затримку фінансування Договору, яка сталася не з його вини.</w:t>
      </w:r>
    </w:p>
    <w:p w14:paraId="3A12B7D0" w14:textId="5B89DF1C" w:rsidR="000870DC" w:rsidRPr="00386D95" w:rsidRDefault="000870DC" w:rsidP="00525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86D95">
        <w:rPr>
          <w:sz w:val="20"/>
          <w:szCs w:val="20"/>
        </w:rPr>
        <w:t>4.5. У разі затримки бюджетного фінансування</w:t>
      </w:r>
      <w:r w:rsidR="00DC3A42" w:rsidRPr="00386D95">
        <w:rPr>
          <w:sz w:val="20"/>
          <w:szCs w:val="20"/>
        </w:rPr>
        <w:t xml:space="preserve"> (наявність бюджетних асигнувань)</w:t>
      </w:r>
      <w:r w:rsidRPr="00386D95">
        <w:rPr>
          <w:sz w:val="20"/>
          <w:szCs w:val="20"/>
        </w:rPr>
        <w:t xml:space="preserve">  в тому числі з причин визначених ст. </w:t>
      </w:r>
    </w:p>
    <w:p w14:paraId="67416E2E" w14:textId="27581639" w:rsidR="00CA3262" w:rsidRPr="00862080" w:rsidRDefault="000870DC" w:rsidP="008620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86D95">
        <w:rPr>
          <w:sz w:val="20"/>
          <w:szCs w:val="20"/>
        </w:rPr>
        <w:t>ст. 51 Бюджетного кодексу України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3CDCD3F5" w14:textId="0509E276" w:rsidR="000870DC" w:rsidRDefault="000870DC" w:rsidP="000870DC">
      <w:pPr>
        <w:ind w:firstLine="709"/>
        <w:jc w:val="center"/>
        <w:rPr>
          <w:b/>
          <w:sz w:val="20"/>
          <w:szCs w:val="20"/>
        </w:rPr>
      </w:pPr>
      <w:r w:rsidRPr="00386D95">
        <w:rPr>
          <w:b/>
          <w:sz w:val="20"/>
          <w:szCs w:val="20"/>
          <w:lang w:val="en-US"/>
        </w:rPr>
        <w:t>V</w:t>
      </w:r>
      <w:r w:rsidRPr="00386D95">
        <w:rPr>
          <w:b/>
          <w:sz w:val="20"/>
          <w:szCs w:val="20"/>
        </w:rPr>
        <w:t>. Строк, умови та місце поставки Товару. Приймання-передача Товару</w:t>
      </w:r>
    </w:p>
    <w:p w14:paraId="7EBC2FBF" w14:textId="77777777" w:rsidR="000870DC" w:rsidRPr="00386D95" w:rsidRDefault="000870DC" w:rsidP="000870DC">
      <w:pPr>
        <w:jc w:val="both"/>
        <w:rPr>
          <w:rFonts w:eastAsia="Courier New"/>
          <w:sz w:val="20"/>
          <w:szCs w:val="20"/>
        </w:rPr>
      </w:pPr>
      <w:r w:rsidRPr="00386D95">
        <w:rPr>
          <w:rFonts w:eastAsia="Courier New"/>
          <w:sz w:val="20"/>
          <w:szCs w:val="20"/>
        </w:rPr>
        <w:t>5.1. Поставка Товару здійснюється на підставі відповідних заявок Замовника, які направляються Постачальнику  електронною поштою або в телефонному режимі представниками закладів Замовника.</w:t>
      </w:r>
    </w:p>
    <w:p w14:paraId="1480B91C" w14:textId="6EF8473A" w:rsidR="000870DC" w:rsidRPr="00386D95" w:rsidRDefault="000870DC" w:rsidP="000870DC">
      <w:pPr>
        <w:jc w:val="both"/>
        <w:rPr>
          <w:rFonts w:eastAsia="Courier New"/>
          <w:sz w:val="20"/>
          <w:szCs w:val="20"/>
        </w:rPr>
      </w:pPr>
      <w:r w:rsidRPr="00386D95">
        <w:rPr>
          <w:rFonts w:eastAsia="Courier New"/>
          <w:sz w:val="20"/>
          <w:szCs w:val="20"/>
        </w:rPr>
        <w:t>Умови поставки:</w:t>
      </w:r>
      <w:r w:rsidR="00E028E7">
        <w:rPr>
          <w:rFonts w:eastAsia="Courier New"/>
          <w:sz w:val="20"/>
          <w:szCs w:val="20"/>
        </w:rPr>
        <w:t xml:space="preserve"> поставка товару 1-2 рази на тиждень (за погодженням Сторін) та</w:t>
      </w:r>
      <w:r w:rsidRPr="00386D95">
        <w:rPr>
          <w:rFonts w:eastAsia="Courier New"/>
          <w:sz w:val="20"/>
          <w:szCs w:val="20"/>
        </w:rPr>
        <w:t xml:space="preserve"> не більше </w:t>
      </w:r>
      <w:r w:rsidR="00495700" w:rsidRPr="00386D95">
        <w:rPr>
          <w:rFonts w:eastAsia="Courier New"/>
          <w:sz w:val="20"/>
          <w:szCs w:val="20"/>
        </w:rPr>
        <w:t>2</w:t>
      </w:r>
      <w:r w:rsidRPr="00386D95">
        <w:rPr>
          <w:rFonts w:eastAsia="Courier New"/>
          <w:sz w:val="20"/>
          <w:szCs w:val="20"/>
        </w:rPr>
        <w:t>-х календарних днів з дати отримання заявки від Замовника, виключно в асортименті та в обсязі, зазначених у заявці Замовника, з обов’язковим</w:t>
      </w:r>
      <w:r w:rsidRPr="00386D95">
        <w:rPr>
          <w:sz w:val="20"/>
          <w:szCs w:val="20"/>
        </w:rPr>
        <w:t xml:space="preserve"> дотриманням строків придатності продуктів харчування.</w:t>
      </w:r>
    </w:p>
    <w:p w14:paraId="48CBFF66" w14:textId="1BC33AF7" w:rsidR="00072629" w:rsidRPr="008C3869" w:rsidRDefault="000870DC" w:rsidP="000870DC">
      <w:pPr>
        <w:jc w:val="both"/>
        <w:rPr>
          <w:b/>
          <w:bCs/>
          <w:sz w:val="20"/>
          <w:szCs w:val="20"/>
        </w:rPr>
      </w:pPr>
      <w:r w:rsidRPr="00386D95">
        <w:rPr>
          <w:sz w:val="20"/>
          <w:szCs w:val="20"/>
        </w:rPr>
        <w:lastRenderedPageBreak/>
        <w:t xml:space="preserve">5.2.Термін поставки: </w:t>
      </w:r>
      <w:r w:rsidRPr="00386D95">
        <w:rPr>
          <w:b/>
          <w:bCs/>
          <w:sz w:val="20"/>
          <w:szCs w:val="20"/>
        </w:rPr>
        <w:t>до 31.</w:t>
      </w:r>
      <w:r w:rsidR="00642254">
        <w:rPr>
          <w:b/>
          <w:bCs/>
          <w:sz w:val="20"/>
          <w:szCs w:val="20"/>
        </w:rPr>
        <w:t>12</w:t>
      </w:r>
      <w:r w:rsidRPr="00386D95">
        <w:rPr>
          <w:b/>
          <w:bCs/>
          <w:sz w:val="20"/>
          <w:szCs w:val="20"/>
        </w:rPr>
        <w:t>.202</w:t>
      </w:r>
      <w:r w:rsidR="00B5795E">
        <w:rPr>
          <w:b/>
          <w:bCs/>
          <w:sz w:val="20"/>
          <w:szCs w:val="20"/>
        </w:rPr>
        <w:t>4</w:t>
      </w:r>
      <w:r w:rsidRPr="00386D95">
        <w:rPr>
          <w:b/>
          <w:bCs/>
          <w:sz w:val="20"/>
          <w:szCs w:val="20"/>
        </w:rPr>
        <w:t xml:space="preserve"> року.</w:t>
      </w:r>
      <w:r w:rsidRPr="00386D95">
        <w:rPr>
          <w:sz w:val="20"/>
          <w:szCs w:val="20"/>
        </w:rPr>
        <w:t xml:space="preserve"> </w:t>
      </w:r>
      <w:r w:rsidR="008C3869" w:rsidRPr="00386D95">
        <w:rPr>
          <w:sz w:val="20"/>
          <w:szCs w:val="20"/>
          <w:shd w:val="clear" w:color="auto" w:fill="FFFFFF"/>
        </w:rPr>
        <w:t xml:space="preserve">Поставка Товару здійснюється протягом доби з </w:t>
      </w:r>
      <w:r w:rsidR="008C3869" w:rsidRPr="00386D95">
        <w:rPr>
          <w:rFonts w:cs="Courier New"/>
          <w:sz w:val="20"/>
          <w:szCs w:val="20"/>
        </w:rPr>
        <w:t>08:00 год. до 15:00</w:t>
      </w:r>
      <w:r w:rsidR="008C3869" w:rsidRPr="00386D95">
        <w:rPr>
          <w:sz w:val="20"/>
          <w:szCs w:val="20"/>
          <w:shd w:val="clear" w:color="auto" w:fill="FFFFFF"/>
        </w:rPr>
        <w:t>.</w:t>
      </w:r>
    </w:p>
    <w:p w14:paraId="1E56FCAA" w14:textId="0D4BC5FB" w:rsidR="000870DC" w:rsidRDefault="00072629" w:rsidP="00917B1F">
      <w:pPr>
        <w:jc w:val="both"/>
        <w:rPr>
          <w:noProof/>
          <w:sz w:val="20"/>
          <w:szCs w:val="20"/>
        </w:rPr>
      </w:pPr>
      <w:r w:rsidRPr="00386D95">
        <w:rPr>
          <w:sz w:val="20"/>
          <w:szCs w:val="20"/>
          <w:shd w:val="clear" w:color="auto" w:fill="FFFFFF"/>
        </w:rPr>
        <w:t xml:space="preserve"> </w:t>
      </w:r>
      <w:r w:rsidR="000870DC" w:rsidRPr="00386D95">
        <w:rPr>
          <w:noProof/>
          <w:sz w:val="20"/>
          <w:szCs w:val="20"/>
        </w:rPr>
        <w:t xml:space="preserve">5.3. Місце поставки товарів: </w:t>
      </w:r>
    </w:p>
    <w:p w14:paraId="1F360F85" w14:textId="77777777" w:rsidR="00BC5BE4" w:rsidRDefault="00BC5BE4" w:rsidP="00917B1F">
      <w:pPr>
        <w:jc w:val="both"/>
        <w:rPr>
          <w:noProof/>
          <w:sz w:val="20"/>
          <w:szCs w:val="20"/>
        </w:rPr>
      </w:pPr>
    </w:p>
    <w:tbl>
      <w:tblPr>
        <w:tblW w:w="966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4820"/>
        <w:gridCol w:w="4252"/>
      </w:tblGrid>
      <w:tr w:rsidR="00BC5BE4" w:rsidRPr="00FC27A9" w14:paraId="1B7B4D50" w14:textId="77777777" w:rsidTr="00BC5BE4">
        <w:tc>
          <w:tcPr>
            <w:tcW w:w="589" w:type="dxa"/>
            <w:shd w:val="clear" w:color="auto" w:fill="auto"/>
          </w:tcPr>
          <w:p w14:paraId="7D92A1F7" w14:textId="77777777" w:rsidR="00BC5BE4" w:rsidRPr="00FC27A9" w:rsidRDefault="00BC5BE4" w:rsidP="00DA5EE4">
            <w:pPr>
              <w:ind w:hanging="2"/>
              <w:jc w:val="center"/>
              <w:rPr>
                <w:b/>
                <w:sz w:val="20"/>
                <w:szCs w:val="20"/>
              </w:rPr>
            </w:pPr>
            <w:r w:rsidRPr="00FC27A9">
              <w:rPr>
                <w:b/>
                <w:sz w:val="20"/>
                <w:szCs w:val="20"/>
              </w:rPr>
              <w:t>№</w:t>
            </w:r>
          </w:p>
          <w:p w14:paraId="7D5C6D73" w14:textId="77777777" w:rsidR="00BC5BE4" w:rsidRPr="00FC27A9" w:rsidRDefault="00BC5BE4" w:rsidP="00DA5EE4">
            <w:pPr>
              <w:ind w:hanging="2"/>
              <w:jc w:val="center"/>
              <w:rPr>
                <w:b/>
                <w:sz w:val="20"/>
                <w:szCs w:val="20"/>
              </w:rPr>
            </w:pPr>
            <w:r w:rsidRPr="00FC27A9">
              <w:rPr>
                <w:b/>
                <w:sz w:val="20"/>
                <w:szCs w:val="20"/>
              </w:rPr>
              <w:t>п/п</w:t>
            </w:r>
          </w:p>
        </w:tc>
        <w:tc>
          <w:tcPr>
            <w:tcW w:w="4820" w:type="dxa"/>
            <w:shd w:val="clear" w:color="auto" w:fill="auto"/>
          </w:tcPr>
          <w:p w14:paraId="5DDFC432" w14:textId="77777777" w:rsidR="00BC5BE4" w:rsidRPr="00FC27A9" w:rsidRDefault="00BC5BE4" w:rsidP="00DA5EE4">
            <w:pPr>
              <w:ind w:hanging="2"/>
              <w:jc w:val="center"/>
              <w:rPr>
                <w:b/>
                <w:sz w:val="20"/>
                <w:szCs w:val="20"/>
              </w:rPr>
            </w:pPr>
            <w:r w:rsidRPr="00FC27A9">
              <w:rPr>
                <w:b/>
                <w:sz w:val="20"/>
                <w:szCs w:val="20"/>
              </w:rPr>
              <w:t>Повне найменування закладу</w:t>
            </w:r>
          </w:p>
        </w:tc>
        <w:tc>
          <w:tcPr>
            <w:tcW w:w="4252" w:type="dxa"/>
            <w:shd w:val="clear" w:color="auto" w:fill="auto"/>
          </w:tcPr>
          <w:p w14:paraId="6C768FE6" w14:textId="77777777" w:rsidR="00BC5BE4" w:rsidRPr="00FC27A9" w:rsidRDefault="00BC5BE4" w:rsidP="00DA5EE4">
            <w:pPr>
              <w:ind w:hanging="2"/>
              <w:jc w:val="center"/>
              <w:rPr>
                <w:b/>
                <w:sz w:val="20"/>
                <w:szCs w:val="20"/>
              </w:rPr>
            </w:pPr>
            <w:r w:rsidRPr="00FC27A9">
              <w:rPr>
                <w:b/>
                <w:sz w:val="20"/>
                <w:szCs w:val="20"/>
              </w:rPr>
              <w:t>Поштова  адреса</w:t>
            </w:r>
          </w:p>
        </w:tc>
      </w:tr>
      <w:tr w:rsidR="00BC5BE4" w:rsidRPr="00FC27A9" w14:paraId="4E599E60" w14:textId="77777777" w:rsidTr="00BC5BE4">
        <w:trPr>
          <w:trHeight w:val="580"/>
        </w:trPr>
        <w:tc>
          <w:tcPr>
            <w:tcW w:w="589" w:type="dxa"/>
            <w:shd w:val="clear" w:color="auto" w:fill="auto"/>
          </w:tcPr>
          <w:p w14:paraId="6451B91F" w14:textId="77777777" w:rsidR="00BC5BE4" w:rsidRPr="00FC27A9" w:rsidRDefault="00BC5BE4" w:rsidP="00DA5EE4">
            <w:pPr>
              <w:ind w:hanging="2"/>
              <w:jc w:val="center"/>
              <w:rPr>
                <w:sz w:val="20"/>
                <w:szCs w:val="20"/>
              </w:rPr>
            </w:pPr>
            <w:r w:rsidRPr="00FC27A9">
              <w:rPr>
                <w:sz w:val="20"/>
                <w:szCs w:val="20"/>
              </w:rPr>
              <w:t>1.</w:t>
            </w:r>
          </w:p>
        </w:tc>
        <w:tc>
          <w:tcPr>
            <w:tcW w:w="4820" w:type="dxa"/>
            <w:shd w:val="clear" w:color="auto" w:fill="auto"/>
          </w:tcPr>
          <w:p w14:paraId="2E37C9E8" w14:textId="77777777" w:rsidR="00BC5BE4" w:rsidRPr="00FC27A9" w:rsidRDefault="00BC5BE4" w:rsidP="00DA5EE4">
            <w:pPr>
              <w:pStyle w:val="a3"/>
              <w:ind w:hanging="2"/>
              <w:rPr>
                <w:rFonts w:ascii="Times New Roman" w:hAnsi="Times New Roman"/>
                <w:sz w:val="20"/>
                <w:szCs w:val="20"/>
                <w:lang w:val="uk-UA"/>
              </w:rPr>
            </w:pPr>
            <w:r w:rsidRPr="00FC27A9">
              <w:rPr>
                <w:rFonts w:ascii="Times New Roman" w:hAnsi="Times New Roman"/>
                <w:sz w:val="20"/>
                <w:szCs w:val="20"/>
                <w:lang w:val="uk-UA"/>
              </w:rPr>
              <w:t>Ніжинська гімназія Талалаївської сільської ради Ніжинського району Чернігівської області (Ніжинська гімназія)</w:t>
            </w:r>
          </w:p>
        </w:tc>
        <w:tc>
          <w:tcPr>
            <w:tcW w:w="4252" w:type="dxa"/>
            <w:vMerge w:val="restart"/>
            <w:shd w:val="clear" w:color="auto" w:fill="auto"/>
          </w:tcPr>
          <w:p w14:paraId="2D49957C" w14:textId="77777777" w:rsidR="00BC5BE4" w:rsidRPr="00FC27A9" w:rsidRDefault="00BC5BE4" w:rsidP="00DA5EE4">
            <w:pPr>
              <w:pStyle w:val="a3"/>
              <w:ind w:hanging="2"/>
              <w:rPr>
                <w:rFonts w:ascii="Times New Roman" w:hAnsi="Times New Roman"/>
                <w:sz w:val="20"/>
                <w:szCs w:val="20"/>
                <w:lang w:val="uk-UA"/>
              </w:rPr>
            </w:pPr>
          </w:p>
          <w:p w14:paraId="7AF88578" w14:textId="77777777" w:rsidR="00BC5BE4" w:rsidRPr="00FC27A9" w:rsidRDefault="00BC5BE4" w:rsidP="00DA5EE4">
            <w:pPr>
              <w:pStyle w:val="a3"/>
              <w:ind w:hanging="2"/>
              <w:rPr>
                <w:rFonts w:ascii="Times New Roman" w:hAnsi="Times New Roman"/>
                <w:sz w:val="20"/>
                <w:szCs w:val="20"/>
                <w:lang w:val="uk-UA"/>
              </w:rPr>
            </w:pPr>
          </w:p>
          <w:p w14:paraId="2B253B1D" w14:textId="77777777" w:rsidR="00BC5BE4" w:rsidRPr="00FC27A9" w:rsidRDefault="00BC5BE4" w:rsidP="00DA5EE4">
            <w:pPr>
              <w:pStyle w:val="a3"/>
              <w:ind w:hanging="2"/>
              <w:rPr>
                <w:rFonts w:ascii="Times New Roman" w:hAnsi="Times New Roman"/>
                <w:sz w:val="20"/>
                <w:szCs w:val="20"/>
              </w:rPr>
            </w:pPr>
            <w:r w:rsidRPr="00FC27A9">
              <w:rPr>
                <w:rFonts w:ascii="Times New Roman" w:hAnsi="Times New Roman"/>
                <w:sz w:val="20"/>
                <w:szCs w:val="20"/>
                <w:lang w:val="uk-UA"/>
              </w:rPr>
              <w:t>вул. Свободи, 86, с. Ніжинське, Ніжинський район, Чернігівська область, 16633</w:t>
            </w:r>
          </w:p>
        </w:tc>
      </w:tr>
      <w:tr w:rsidR="00BC5BE4" w:rsidRPr="00FC27A9" w14:paraId="7A4D074F" w14:textId="77777777" w:rsidTr="00BC5BE4">
        <w:trPr>
          <w:trHeight w:val="127"/>
        </w:trPr>
        <w:tc>
          <w:tcPr>
            <w:tcW w:w="589" w:type="dxa"/>
            <w:shd w:val="clear" w:color="auto" w:fill="auto"/>
          </w:tcPr>
          <w:p w14:paraId="5F1DB6B8" w14:textId="77777777" w:rsidR="00BC5BE4" w:rsidRPr="00FC27A9" w:rsidRDefault="00BC5BE4" w:rsidP="00DA5EE4">
            <w:pPr>
              <w:ind w:hanging="2"/>
              <w:jc w:val="center"/>
              <w:rPr>
                <w:sz w:val="20"/>
                <w:szCs w:val="20"/>
              </w:rPr>
            </w:pPr>
            <w:r w:rsidRPr="00FC27A9">
              <w:rPr>
                <w:sz w:val="20"/>
                <w:szCs w:val="20"/>
              </w:rPr>
              <w:t>2</w:t>
            </w:r>
          </w:p>
        </w:tc>
        <w:tc>
          <w:tcPr>
            <w:tcW w:w="4820" w:type="dxa"/>
            <w:shd w:val="clear" w:color="auto" w:fill="auto"/>
          </w:tcPr>
          <w:p w14:paraId="11F795A0" w14:textId="77777777" w:rsidR="00BC5BE4" w:rsidRPr="00FC27A9" w:rsidRDefault="00BC5BE4" w:rsidP="00DA5EE4">
            <w:pPr>
              <w:pStyle w:val="a3"/>
              <w:ind w:hanging="2"/>
              <w:rPr>
                <w:rFonts w:ascii="Times New Roman" w:hAnsi="Times New Roman"/>
                <w:sz w:val="20"/>
                <w:szCs w:val="20"/>
                <w:lang w:val="uk-UA"/>
              </w:rPr>
            </w:pPr>
            <w:r w:rsidRPr="00FC27A9">
              <w:rPr>
                <w:rFonts w:ascii="Times New Roman" w:hAnsi="Times New Roman"/>
                <w:sz w:val="20"/>
                <w:szCs w:val="20"/>
                <w:lang w:val="uk-UA"/>
              </w:rPr>
              <w:t xml:space="preserve">Дошкільний </w:t>
            </w:r>
            <w:r>
              <w:rPr>
                <w:rFonts w:ascii="Times New Roman" w:hAnsi="Times New Roman"/>
                <w:sz w:val="20"/>
                <w:szCs w:val="20"/>
                <w:lang w:val="uk-UA"/>
              </w:rPr>
              <w:t>підрозділ</w:t>
            </w:r>
            <w:r w:rsidRPr="00FC27A9">
              <w:rPr>
                <w:rFonts w:ascii="Times New Roman" w:hAnsi="Times New Roman"/>
                <w:sz w:val="20"/>
                <w:szCs w:val="20"/>
                <w:lang w:val="uk-UA"/>
              </w:rPr>
              <w:t xml:space="preserve"> Ніжинської гімназії Талалаївської сільської ради Ніжинського району Чернігівської області (</w:t>
            </w:r>
            <w:r>
              <w:rPr>
                <w:rFonts w:ascii="Times New Roman" w:hAnsi="Times New Roman"/>
                <w:sz w:val="20"/>
                <w:szCs w:val="20"/>
                <w:lang w:val="uk-UA"/>
              </w:rPr>
              <w:t>Дошкільний підрозділ</w:t>
            </w:r>
            <w:r w:rsidRPr="00FC27A9">
              <w:rPr>
                <w:rFonts w:ascii="Times New Roman" w:hAnsi="Times New Roman"/>
                <w:sz w:val="20"/>
                <w:szCs w:val="20"/>
                <w:lang w:val="uk-UA"/>
              </w:rPr>
              <w:t xml:space="preserve"> Ніжинської гімназії)</w:t>
            </w:r>
          </w:p>
        </w:tc>
        <w:tc>
          <w:tcPr>
            <w:tcW w:w="4252" w:type="dxa"/>
            <w:vMerge/>
            <w:shd w:val="clear" w:color="auto" w:fill="auto"/>
          </w:tcPr>
          <w:p w14:paraId="6233DA5D" w14:textId="77777777" w:rsidR="00BC5BE4" w:rsidRPr="00FC27A9" w:rsidRDefault="00BC5BE4" w:rsidP="00DA5EE4">
            <w:pPr>
              <w:pStyle w:val="a3"/>
              <w:ind w:hanging="2"/>
              <w:rPr>
                <w:rFonts w:ascii="Times New Roman" w:hAnsi="Times New Roman"/>
                <w:sz w:val="20"/>
                <w:szCs w:val="20"/>
                <w:lang w:val="uk-UA"/>
              </w:rPr>
            </w:pPr>
          </w:p>
        </w:tc>
      </w:tr>
      <w:tr w:rsidR="00BC5BE4" w:rsidRPr="00FC27A9" w14:paraId="751CB1E7" w14:textId="77777777" w:rsidTr="00BC5BE4">
        <w:trPr>
          <w:trHeight w:val="202"/>
        </w:trPr>
        <w:tc>
          <w:tcPr>
            <w:tcW w:w="589" w:type="dxa"/>
            <w:shd w:val="clear" w:color="auto" w:fill="auto"/>
          </w:tcPr>
          <w:p w14:paraId="781E669E" w14:textId="77777777" w:rsidR="00BC5BE4" w:rsidRPr="00FC27A9" w:rsidRDefault="00BC5BE4" w:rsidP="00DA5EE4">
            <w:pPr>
              <w:ind w:hanging="2"/>
              <w:jc w:val="center"/>
              <w:rPr>
                <w:sz w:val="20"/>
                <w:szCs w:val="20"/>
              </w:rPr>
            </w:pPr>
            <w:r w:rsidRPr="00FC27A9">
              <w:rPr>
                <w:sz w:val="20"/>
                <w:szCs w:val="20"/>
              </w:rPr>
              <w:t>3</w:t>
            </w:r>
          </w:p>
        </w:tc>
        <w:tc>
          <w:tcPr>
            <w:tcW w:w="4820" w:type="dxa"/>
            <w:shd w:val="clear" w:color="auto" w:fill="auto"/>
          </w:tcPr>
          <w:p w14:paraId="4153C498" w14:textId="77777777" w:rsidR="00BC5BE4" w:rsidRPr="00FC27A9" w:rsidRDefault="00BC5BE4" w:rsidP="00DA5EE4">
            <w:pPr>
              <w:pStyle w:val="a3"/>
              <w:ind w:hanging="2"/>
              <w:rPr>
                <w:rFonts w:ascii="Times New Roman" w:hAnsi="Times New Roman"/>
                <w:sz w:val="20"/>
                <w:szCs w:val="20"/>
                <w:lang w:val="uk-UA"/>
              </w:rPr>
            </w:pPr>
            <w:r w:rsidRPr="00FC27A9">
              <w:rPr>
                <w:rFonts w:ascii="Times New Roman" w:hAnsi="Times New Roman"/>
                <w:sz w:val="20"/>
                <w:szCs w:val="20"/>
                <w:lang w:val="uk-UA"/>
              </w:rPr>
              <w:t>Кропивнянська гімназія Талалаївської сільської ради Ніжинського району Чернігівської області (Кропивнянська гімназія)</w:t>
            </w:r>
          </w:p>
        </w:tc>
        <w:tc>
          <w:tcPr>
            <w:tcW w:w="4252" w:type="dxa"/>
            <w:vMerge w:val="restart"/>
            <w:shd w:val="clear" w:color="auto" w:fill="auto"/>
          </w:tcPr>
          <w:p w14:paraId="45A9C52C" w14:textId="77777777" w:rsidR="00BC5BE4" w:rsidRPr="00FC27A9" w:rsidRDefault="00BC5BE4" w:rsidP="00DA5EE4">
            <w:pPr>
              <w:pStyle w:val="a3"/>
              <w:ind w:hanging="2"/>
              <w:rPr>
                <w:rFonts w:ascii="Times New Roman" w:hAnsi="Times New Roman"/>
                <w:sz w:val="20"/>
                <w:szCs w:val="20"/>
                <w:lang w:val="uk-UA"/>
              </w:rPr>
            </w:pPr>
          </w:p>
          <w:p w14:paraId="1CFE0D8A" w14:textId="77777777" w:rsidR="00BC5BE4" w:rsidRPr="00FC27A9" w:rsidRDefault="00BC5BE4" w:rsidP="00DA5EE4">
            <w:pPr>
              <w:ind w:hanging="2"/>
              <w:rPr>
                <w:sz w:val="20"/>
                <w:szCs w:val="20"/>
                <w:lang w:eastAsia="en-US"/>
              </w:rPr>
            </w:pPr>
          </w:p>
          <w:p w14:paraId="595A37D4" w14:textId="77777777" w:rsidR="00BC5BE4" w:rsidRPr="00FC27A9" w:rsidRDefault="00BC5BE4" w:rsidP="00DA5EE4">
            <w:pPr>
              <w:ind w:hanging="2"/>
              <w:rPr>
                <w:sz w:val="20"/>
                <w:szCs w:val="20"/>
                <w:lang w:eastAsia="en-US"/>
              </w:rPr>
            </w:pPr>
            <w:r w:rsidRPr="00FC27A9">
              <w:rPr>
                <w:sz w:val="20"/>
                <w:szCs w:val="20"/>
                <w:lang w:eastAsia="en-US"/>
              </w:rPr>
              <w:t xml:space="preserve">провулок Шкільний, 13, с. Кропивне, </w:t>
            </w:r>
            <w:r w:rsidRPr="00FC27A9">
              <w:rPr>
                <w:sz w:val="20"/>
                <w:szCs w:val="20"/>
              </w:rPr>
              <w:t>Ніжинський район, Чернігівська область, 16633</w:t>
            </w:r>
          </w:p>
        </w:tc>
      </w:tr>
      <w:tr w:rsidR="00BC5BE4" w:rsidRPr="00FC27A9" w14:paraId="2D697ED5" w14:textId="77777777" w:rsidTr="00BC5BE4">
        <w:trPr>
          <w:trHeight w:val="157"/>
        </w:trPr>
        <w:tc>
          <w:tcPr>
            <w:tcW w:w="589" w:type="dxa"/>
            <w:shd w:val="clear" w:color="auto" w:fill="auto"/>
          </w:tcPr>
          <w:p w14:paraId="68E1EEB7" w14:textId="77777777" w:rsidR="00BC5BE4" w:rsidRPr="00FC27A9" w:rsidRDefault="00BC5BE4" w:rsidP="00DA5EE4">
            <w:pPr>
              <w:ind w:hanging="2"/>
              <w:jc w:val="center"/>
              <w:rPr>
                <w:sz w:val="20"/>
                <w:szCs w:val="20"/>
              </w:rPr>
            </w:pPr>
            <w:r w:rsidRPr="00FC27A9">
              <w:rPr>
                <w:sz w:val="20"/>
                <w:szCs w:val="20"/>
              </w:rPr>
              <w:t>4</w:t>
            </w:r>
          </w:p>
        </w:tc>
        <w:tc>
          <w:tcPr>
            <w:tcW w:w="4820" w:type="dxa"/>
            <w:shd w:val="clear" w:color="auto" w:fill="auto"/>
          </w:tcPr>
          <w:p w14:paraId="3E8FCFCD" w14:textId="77777777" w:rsidR="00BC5BE4" w:rsidRPr="00FC27A9" w:rsidRDefault="00BC5BE4" w:rsidP="00DA5EE4">
            <w:pPr>
              <w:pStyle w:val="a3"/>
              <w:ind w:hanging="2"/>
              <w:rPr>
                <w:rFonts w:ascii="Times New Roman" w:hAnsi="Times New Roman"/>
                <w:sz w:val="20"/>
                <w:szCs w:val="20"/>
                <w:lang w:val="uk-UA"/>
              </w:rPr>
            </w:pPr>
            <w:r w:rsidRPr="00FC27A9">
              <w:rPr>
                <w:rFonts w:ascii="Times New Roman" w:hAnsi="Times New Roman"/>
                <w:sz w:val="20"/>
                <w:szCs w:val="20"/>
                <w:lang w:val="uk-UA"/>
              </w:rPr>
              <w:t xml:space="preserve">Дошкільний </w:t>
            </w:r>
            <w:r>
              <w:rPr>
                <w:rFonts w:ascii="Times New Roman" w:hAnsi="Times New Roman"/>
                <w:sz w:val="20"/>
                <w:szCs w:val="20"/>
                <w:lang w:val="uk-UA"/>
              </w:rPr>
              <w:t>підрозділ</w:t>
            </w:r>
            <w:r w:rsidRPr="00FC27A9">
              <w:rPr>
                <w:rFonts w:ascii="Times New Roman" w:hAnsi="Times New Roman"/>
                <w:sz w:val="20"/>
                <w:szCs w:val="20"/>
                <w:lang w:val="uk-UA"/>
              </w:rPr>
              <w:t xml:space="preserve"> Кропивнянської гімназії Талалаївської сільської ради Ніжинського району Чернігівської області (Дошкільний </w:t>
            </w:r>
            <w:r>
              <w:rPr>
                <w:rFonts w:ascii="Times New Roman" w:hAnsi="Times New Roman"/>
                <w:sz w:val="20"/>
                <w:szCs w:val="20"/>
                <w:lang w:val="uk-UA"/>
              </w:rPr>
              <w:t>підрозділ</w:t>
            </w:r>
            <w:r w:rsidRPr="00FC27A9">
              <w:rPr>
                <w:rFonts w:ascii="Times New Roman" w:hAnsi="Times New Roman"/>
                <w:sz w:val="20"/>
                <w:szCs w:val="20"/>
                <w:lang w:val="uk-UA"/>
              </w:rPr>
              <w:t xml:space="preserve"> Кропивнянської гімназія)</w:t>
            </w:r>
          </w:p>
        </w:tc>
        <w:tc>
          <w:tcPr>
            <w:tcW w:w="4252" w:type="dxa"/>
            <w:vMerge/>
            <w:shd w:val="clear" w:color="auto" w:fill="auto"/>
          </w:tcPr>
          <w:p w14:paraId="2E23C5D6" w14:textId="77777777" w:rsidR="00BC5BE4" w:rsidRPr="00FC27A9" w:rsidRDefault="00BC5BE4" w:rsidP="00DA5EE4">
            <w:pPr>
              <w:pStyle w:val="a3"/>
              <w:ind w:hanging="2"/>
              <w:rPr>
                <w:rFonts w:ascii="Times New Roman" w:hAnsi="Times New Roman"/>
                <w:sz w:val="20"/>
                <w:szCs w:val="20"/>
                <w:lang w:val="uk-UA"/>
              </w:rPr>
            </w:pPr>
          </w:p>
        </w:tc>
      </w:tr>
      <w:tr w:rsidR="00BC5BE4" w:rsidRPr="00FC27A9" w14:paraId="3230C76E" w14:textId="77777777" w:rsidTr="00BC5BE4">
        <w:trPr>
          <w:trHeight w:val="300"/>
        </w:trPr>
        <w:tc>
          <w:tcPr>
            <w:tcW w:w="589" w:type="dxa"/>
            <w:shd w:val="clear" w:color="auto" w:fill="auto"/>
          </w:tcPr>
          <w:p w14:paraId="43336DEC" w14:textId="77777777" w:rsidR="00BC5BE4" w:rsidRPr="00FC27A9" w:rsidRDefault="00BC5BE4" w:rsidP="00DA5EE4">
            <w:pPr>
              <w:ind w:hanging="2"/>
              <w:jc w:val="center"/>
              <w:rPr>
                <w:sz w:val="20"/>
                <w:szCs w:val="20"/>
              </w:rPr>
            </w:pPr>
            <w:r w:rsidRPr="00FC27A9">
              <w:rPr>
                <w:sz w:val="20"/>
                <w:szCs w:val="20"/>
              </w:rPr>
              <w:t>5</w:t>
            </w:r>
          </w:p>
        </w:tc>
        <w:tc>
          <w:tcPr>
            <w:tcW w:w="4820" w:type="dxa"/>
            <w:shd w:val="clear" w:color="auto" w:fill="auto"/>
          </w:tcPr>
          <w:p w14:paraId="270CC795" w14:textId="77777777" w:rsidR="00BC5BE4" w:rsidRPr="00FC27A9" w:rsidRDefault="00BC5BE4" w:rsidP="00DA5EE4">
            <w:pPr>
              <w:pStyle w:val="a3"/>
              <w:ind w:hanging="2"/>
              <w:rPr>
                <w:rFonts w:ascii="Times New Roman" w:hAnsi="Times New Roman"/>
                <w:sz w:val="20"/>
                <w:szCs w:val="20"/>
                <w:lang w:val="uk-UA"/>
              </w:rPr>
            </w:pPr>
            <w:r w:rsidRPr="00FC27A9">
              <w:rPr>
                <w:rFonts w:ascii="Times New Roman" w:hAnsi="Times New Roman"/>
                <w:sz w:val="20"/>
                <w:szCs w:val="20"/>
                <w:lang w:val="uk-UA"/>
              </w:rPr>
              <w:t>Безуглівський ліцей Талалаївської сільської ради Ніжинського району Чернігівської області (Безуглівський ліцей)</w:t>
            </w:r>
          </w:p>
        </w:tc>
        <w:tc>
          <w:tcPr>
            <w:tcW w:w="4252" w:type="dxa"/>
            <w:vMerge w:val="restart"/>
            <w:shd w:val="clear" w:color="auto" w:fill="auto"/>
          </w:tcPr>
          <w:p w14:paraId="30517898" w14:textId="77777777" w:rsidR="00BC5BE4" w:rsidRPr="00FC27A9" w:rsidRDefault="00BC5BE4" w:rsidP="00DA5EE4">
            <w:pPr>
              <w:pStyle w:val="a3"/>
              <w:ind w:hanging="2"/>
              <w:rPr>
                <w:rFonts w:ascii="Times New Roman" w:hAnsi="Times New Roman"/>
                <w:sz w:val="20"/>
                <w:szCs w:val="20"/>
                <w:lang w:val="uk-UA"/>
              </w:rPr>
            </w:pPr>
          </w:p>
          <w:p w14:paraId="408C346A" w14:textId="77777777" w:rsidR="00BC5BE4" w:rsidRPr="00FC27A9" w:rsidRDefault="00BC5BE4" w:rsidP="00DA5EE4">
            <w:pPr>
              <w:ind w:hanging="2"/>
              <w:rPr>
                <w:sz w:val="20"/>
                <w:szCs w:val="20"/>
                <w:lang w:eastAsia="en-US"/>
              </w:rPr>
            </w:pPr>
          </w:p>
          <w:p w14:paraId="5DC38E23" w14:textId="77777777" w:rsidR="00BC5BE4" w:rsidRPr="00FC27A9" w:rsidRDefault="00BC5BE4" w:rsidP="00DA5EE4">
            <w:pPr>
              <w:ind w:hanging="2"/>
              <w:rPr>
                <w:sz w:val="20"/>
                <w:szCs w:val="20"/>
                <w:lang w:eastAsia="en-US"/>
              </w:rPr>
            </w:pPr>
            <w:r w:rsidRPr="00FC27A9">
              <w:rPr>
                <w:sz w:val="20"/>
                <w:szCs w:val="20"/>
                <w:lang w:eastAsia="en-US"/>
              </w:rPr>
              <w:t>вул. Благовісного Вадима, 58 А, с. Безуглівка, Ніжинський район, Чернігівська область, 16652</w:t>
            </w:r>
          </w:p>
        </w:tc>
      </w:tr>
      <w:tr w:rsidR="00BC5BE4" w:rsidRPr="00FC27A9" w14:paraId="31A54123" w14:textId="77777777" w:rsidTr="00BC5BE4">
        <w:trPr>
          <w:trHeight w:val="191"/>
        </w:trPr>
        <w:tc>
          <w:tcPr>
            <w:tcW w:w="589" w:type="dxa"/>
            <w:shd w:val="clear" w:color="auto" w:fill="auto"/>
          </w:tcPr>
          <w:p w14:paraId="145FA453" w14:textId="77777777" w:rsidR="00BC5BE4" w:rsidRPr="00FC27A9" w:rsidRDefault="00BC5BE4" w:rsidP="00DA5EE4">
            <w:pPr>
              <w:ind w:hanging="2"/>
              <w:jc w:val="center"/>
              <w:rPr>
                <w:sz w:val="20"/>
                <w:szCs w:val="20"/>
              </w:rPr>
            </w:pPr>
            <w:r w:rsidRPr="00FC27A9">
              <w:rPr>
                <w:sz w:val="20"/>
                <w:szCs w:val="20"/>
              </w:rPr>
              <w:t>6</w:t>
            </w:r>
          </w:p>
        </w:tc>
        <w:tc>
          <w:tcPr>
            <w:tcW w:w="4820" w:type="dxa"/>
            <w:shd w:val="clear" w:color="auto" w:fill="auto"/>
          </w:tcPr>
          <w:p w14:paraId="342FC411" w14:textId="77777777" w:rsidR="00BC5BE4" w:rsidRPr="00FC27A9" w:rsidRDefault="00BC5BE4" w:rsidP="00DA5EE4">
            <w:pPr>
              <w:pStyle w:val="a3"/>
              <w:ind w:hanging="2"/>
              <w:rPr>
                <w:rFonts w:ascii="Times New Roman" w:hAnsi="Times New Roman"/>
                <w:sz w:val="20"/>
                <w:szCs w:val="20"/>
                <w:lang w:val="uk-UA"/>
              </w:rPr>
            </w:pPr>
            <w:r w:rsidRPr="00FC27A9">
              <w:rPr>
                <w:rFonts w:ascii="Times New Roman" w:hAnsi="Times New Roman"/>
                <w:sz w:val="20"/>
                <w:szCs w:val="20"/>
                <w:lang w:val="uk-UA"/>
              </w:rPr>
              <w:t xml:space="preserve">Дошкільний </w:t>
            </w:r>
            <w:r>
              <w:rPr>
                <w:rFonts w:ascii="Times New Roman" w:hAnsi="Times New Roman"/>
                <w:sz w:val="20"/>
                <w:szCs w:val="20"/>
                <w:lang w:val="uk-UA"/>
              </w:rPr>
              <w:t>підрозділ</w:t>
            </w:r>
            <w:r w:rsidRPr="00FC27A9">
              <w:rPr>
                <w:rFonts w:ascii="Times New Roman" w:hAnsi="Times New Roman"/>
                <w:sz w:val="20"/>
                <w:szCs w:val="20"/>
                <w:lang w:val="uk-UA"/>
              </w:rPr>
              <w:t xml:space="preserve"> Безуглівського ліцею Талалаївської сільської ради Ніжинського району Чернігівської області (Дошкільний </w:t>
            </w:r>
            <w:r>
              <w:rPr>
                <w:rFonts w:ascii="Times New Roman" w:hAnsi="Times New Roman"/>
                <w:sz w:val="20"/>
                <w:szCs w:val="20"/>
                <w:lang w:val="uk-UA"/>
              </w:rPr>
              <w:t>підрозділ</w:t>
            </w:r>
            <w:r w:rsidRPr="00FC27A9">
              <w:rPr>
                <w:rFonts w:ascii="Times New Roman" w:hAnsi="Times New Roman"/>
                <w:sz w:val="20"/>
                <w:szCs w:val="20"/>
                <w:lang w:val="uk-UA"/>
              </w:rPr>
              <w:t xml:space="preserve"> Безуглівського ліцею)</w:t>
            </w:r>
          </w:p>
        </w:tc>
        <w:tc>
          <w:tcPr>
            <w:tcW w:w="4252" w:type="dxa"/>
            <w:vMerge/>
            <w:shd w:val="clear" w:color="auto" w:fill="auto"/>
          </w:tcPr>
          <w:p w14:paraId="278197B2" w14:textId="77777777" w:rsidR="00BC5BE4" w:rsidRPr="00FC27A9" w:rsidRDefault="00BC5BE4" w:rsidP="00DA5EE4">
            <w:pPr>
              <w:pStyle w:val="a3"/>
              <w:ind w:hanging="2"/>
              <w:rPr>
                <w:rFonts w:ascii="Times New Roman" w:hAnsi="Times New Roman"/>
                <w:sz w:val="20"/>
                <w:szCs w:val="20"/>
                <w:lang w:val="uk-UA"/>
              </w:rPr>
            </w:pPr>
          </w:p>
        </w:tc>
      </w:tr>
    </w:tbl>
    <w:p w14:paraId="2B267D32" w14:textId="42C24B26" w:rsidR="000870DC" w:rsidRPr="00386D95" w:rsidRDefault="000870DC" w:rsidP="000870DC">
      <w:pPr>
        <w:jc w:val="both"/>
        <w:rPr>
          <w:sz w:val="20"/>
          <w:szCs w:val="20"/>
        </w:rPr>
      </w:pPr>
      <w:r w:rsidRPr="00386D95">
        <w:rPr>
          <w:sz w:val="20"/>
          <w:szCs w:val="20"/>
        </w:rPr>
        <w:t>5.4. Приймання - передача Товару по кількості проводиться відповідно до товаросупровідних документів (накладних), по безпечності - документів, які засвідчують їх походження, якість та безпеку.</w:t>
      </w:r>
    </w:p>
    <w:p w14:paraId="02029792" w14:textId="77777777" w:rsidR="000870DC" w:rsidRPr="00386D95" w:rsidRDefault="000870DC" w:rsidP="000870DC">
      <w:pPr>
        <w:jc w:val="both"/>
        <w:rPr>
          <w:sz w:val="20"/>
          <w:szCs w:val="20"/>
        </w:rPr>
      </w:pPr>
      <w:r w:rsidRPr="00386D95">
        <w:rPr>
          <w:sz w:val="20"/>
          <w:szCs w:val="20"/>
        </w:rPr>
        <w:t>5.5. Приймання - передача Товару від Постачальника здійснюється уповноваженим представником Замовника в місці поставки визначених в п.5.3.</w:t>
      </w:r>
    </w:p>
    <w:p w14:paraId="387D62ED" w14:textId="77777777" w:rsidR="000870DC" w:rsidRPr="00386D95" w:rsidRDefault="000870DC" w:rsidP="000870DC">
      <w:pPr>
        <w:tabs>
          <w:tab w:val="left" w:pos="1197"/>
          <w:tab w:val="left" w:pos="3990"/>
          <w:tab w:val="left" w:pos="8505"/>
        </w:tabs>
        <w:jc w:val="both"/>
        <w:rPr>
          <w:sz w:val="20"/>
          <w:szCs w:val="20"/>
        </w:rPr>
      </w:pPr>
      <w:r w:rsidRPr="00386D95">
        <w:rPr>
          <w:sz w:val="20"/>
          <w:szCs w:val="20"/>
        </w:rPr>
        <w:t>Кількість Товару, що підлягає постачанню, визначаються у видатковій накладній по кожному закладу окремо, відповідно до замовлень представників закладів Замовника.</w:t>
      </w:r>
    </w:p>
    <w:p w14:paraId="3D49025B" w14:textId="78CA2E1F" w:rsidR="000870DC" w:rsidRPr="00386D95" w:rsidRDefault="000870DC" w:rsidP="000870DC">
      <w:pPr>
        <w:tabs>
          <w:tab w:val="left" w:pos="1197"/>
          <w:tab w:val="left" w:pos="3990"/>
          <w:tab w:val="left" w:pos="8505"/>
        </w:tabs>
        <w:jc w:val="both"/>
        <w:rPr>
          <w:sz w:val="20"/>
          <w:szCs w:val="20"/>
        </w:rPr>
      </w:pPr>
      <w:r w:rsidRPr="00386D95">
        <w:rPr>
          <w:sz w:val="20"/>
          <w:szCs w:val="20"/>
        </w:rPr>
        <w:t xml:space="preserve">За погодженням </w:t>
      </w:r>
      <w:r w:rsidR="00F72163">
        <w:rPr>
          <w:sz w:val="20"/>
          <w:szCs w:val="20"/>
        </w:rPr>
        <w:t>С</w:t>
      </w:r>
      <w:r w:rsidRPr="00386D95">
        <w:rPr>
          <w:sz w:val="20"/>
          <w:szCs w:val="20"/>
        </w:rPr>
        <w:t>торін форму</w:t>
      </w:r>
      <w:r w:rsidR="00B5795E">
        <w:rPr>
          <w:sz w:val="20"/>
          <w:szCs w:val="20"/>
        </w:rPr>
        <w:t>ється</w:t>
      </w:r>
      <w:r w:rsidRPr="00386D95">
        <w:rPr>
          <w:sz w:val="20"/>
          <w:szCs w:val="20"/>
        </w:rPr>
        <w:t xml:space="preserve"> </w:t>
      </w:r>
      <w:r w:rsidRPr="00F72163">
        <w:rPr>
          <w:sz w:val="20"/>
          <w:szCs w:val="20"/>
          <w:u w:val="single"/>
        </w:rPr>
        <w:t>зведена накладна за відповідний календарний місяць</w:t>
      </w:r>
      <w:r w:rsidR="000E498E">
        <w:rPr>
          <w:sz w:val="20"/>
          <w:szCs w:val="20"/>
        </w:rPr>
        <w:t xml:space="preserve"> </w:t>
      </w:r>
      <w:r w:rsidRPr="00386D95">
        <w:rPr>
          <w:sz w:val="20"/>
          <w:szCs w:val="20"/>
        </w:rPr>
        <w:t>всіх поставок по закладах Замовника</w:t>
      </w:r>
      <w:r w:rsidR="000E498E">
        <w:rPr>
          <w:sz w:val="20"/>
          <w:szCs w:val="20"/>
        </w:rPr>
        <w:t xml:space="preserve"> окремо</w:t>
      </w:r>
      <w:r w:rsidR="001918E9">
        <w:rPr>
          <w:sz w:val="20"/>
          <w:szCs w:val="20"/>
        </w:rPr>
        <w:t xml:space="preserve"> та на підставі якої проводиться оплата</w:t>
      </w:r>
      <w:r w:rsidRPr="00386D95">
        <w:rPr>
          <w:sz w:val="20"/>
          <w:szCs w:val="20"/>
        </w:rPr>
        <w:t>.</w:t>
      </w:r>
    </w:p>
    <w:p w14:paraId="54B7F8A2" w14:textId="79595069" w:rsidR="00CA3262" w:rsidRPr="00862080" w:rsidRDefault="000870DC" w:rsidP="00862080">
      <w:pPr>
        <w:jc w:val="both"/>
        <w:rPr>
          <w:sz w:val="20"/>
          <w:szCs w:val="20"/>
        </w:rPr>
      </w:pPr>
      <w:r w:rsidRPr="00386D95">
        <w:rPr>
          <w:sz w:val="20"/>
          <w:szCs w:val="20"/>
        </w:rPr>
        <w:t>5.</w:t>
      </w:r>
      <w:r w:rsidR="00DC3A42" w:rsidRPr="00386D95">
        <w:rPr>
          <w:sz w:val="20"/>
          <w:szCs w:val="20"/>
        </w:rPr>
        <w:t>6</w:t>
      </w:r>
      <w:r w:rsidRPr="00386D95">
        <w:rPr>
          <w:sz w:val="20"/>
          <w:szCs w:val="20"/>
        </w:rPr>
        <w:t>. Постачальник гарантує, що товар, який постачається за Договором, відповідає діючим стандартам за безпекою споживання, цілісністю і неушкодженістю, загальним вимогам щодо маркування (етикетування) харчових продуктів та надає Замовнику документи, що підтверджують якість та безпечність харчових продуктів з кожною партією товару відповідно до Закону України «Про основні принципи та вимоги до безпечності та якості харчових продуктів».</w:t>
      </w:r>
    </w:p>
    <w:p w14:paraId="2DFE1BE8" w14:textId="542CC615" w:rsidR="000870DC" w:rsidRDefault="000870DC" w:rsidP="000870DC">
      <w:pPr>
        <w:jc w:val="center"/>
        <w:rPr>
          <w:rFonts w:eastAsia="Courier New"/>
          <w:b/>
          <w:sz w:val="20"/>
          <w:szCs w:val="20"/>
        </w:rPr>
      </w:pPr>
      <w:r w:rsidRPr="00386D95">
        <w:rPr>
          <w:b/>
          <w:sz w:val="20"/>
          <w:szCs w:val="20"/>
        </w:rPr>
        <w:t xml:space="preserve">VI. </w:t>
      </w:r>
      <w:r w:rsidRPr="00386D95">
        <w:rPr>
          <w:rFonts w:eastAsia="Courier New"/>
          <w:b/>
          <w:sz w:val="20"/>
          <w:szCs w:val="20"/>
        </w:rPr>
        <w:t>Права та обов'язки Cторін</w:t>
      </w:r>
    </w:p>
    <w:p w14:paraId="0881682E" w14:textId="77777777" w:rsidR="000870DC" w:rsidRPr="00386D95" w:rsidRDefault="000870DC" w:rsidP="000870DC">
      <w:pPr>
        <w:jc w:val="both"/>
        <w:rPr>
          <w:sz w:val="20"/>
          <w:szCs w:val="20"/>
        </w:rPr>
      </w:pPr>
      <w:r w:rsidRPr="00386D95">
        <w:rPr>
          <w:sz w:val="20"/>
          <w:szCs w:val="20"/>
        </w:rPr>
        <w:t>6.1.</w:t>
      </w:r>
      <w:r w:rsidRPr="00386D95">
        <w:rPr>
          <w:sz w:val="20"/>
          <w:szCs w:val="20"/>
        </w:rPr>
        <w:tab/>
      </w:r>
      <w:r w:rsidRPr="00386D95">
        <w:rPr>
          <w:b/>
          <w:sz w:val="20"/>
          <w:szCs w:val="20"/>
        </w:rPr>
        <w:t>Замовник зобов’язаний</w:t>
      </w:r>
      <w:r w:rsidRPr="00386D95">
        <w:rPr>
          <w:sz w:val="20"/>
          <w:szCs w:val="20"/>
        </w:rPr>
        <w:t>:</w:t>
      </w:r>
    </w:p>
    <w:p w14:paraId="67865878" w14:textId="77777777" w:rsidR="000870DC" w:rsidRPr="00386D95" w:rsidRDefault="000870DC" w:rsidP="000870DC">
      <w:pPr>
        <w:jc w:val="both"/>
        <w:rPr>
          <w:sz w:val="20"/>
          <w:szCs w:val="20"/>
        </w:rPr>
      </w:pPr>
      <w:r w:rsidRPr="00386D95">
        <w:rPr>
          <w:sz w:val="20"/>
          <w:szCs w:val="20"/>
        </w:rPr>
        <w:t>6.1.1.</w:t>
      </w:r>
      <w:r w:rsidRPr="00386D95">
        <w:rPr>
          <w:sz w:val="20"/>
          <w:szCs w:val="20"/>
        </w:rPr>
        <w:tab/>
        <w:t>Своєчасно та в повному обсязі сплачувати кошти за поставлений Товар;</w:t>
      </w:r>
    </w:p>
    <w:p w14:paraId="27FCD06F" w14:textId="77777777" w:rsidR="000870DC" w:rsidRPr="00386D95" w:rsidRDefault="000870DC" w:rsidP="000870DC">
      <w:pPr>
        <w:jc w:val="both"/>
        <w:rPr>
          <w:sz w:val="20"/>
          <w:szCs w:val="20"/>
        </w:rPr>
      </w:pPr>
      <w:r w:rsidRPr="00386D95">
        <w:rPr>
          <w:sz w:val="20"/>
          <w:szCs w:val="20"/>
        </w:rPr>
        <w:t>6.1.2.</w:t>
      </w:r>
      <w:r w:rsidRPr="00386D95">
        <w:rPr>
          <w:sz w:val="20"/>
          <w:szCs w:val="20"/>
        </w:rPr>
        <w:tab/>
        <w:t>Приймати поставлений Товар у порядку та строки, визначені Договором.</w:t>
      </w:r>
    </w:p>
    <w:p w14:paraId="28D4E7D3" w14:textId="77777777" w:rsidR="000870DC" w:rsidRPr="00386D95" w:rsidRDefault="000870DC" w:rsidP="000870DC">
      <w:pPr>
        <w:jc w:val="both"/>
        <w:rPr>
          <w:sz w:val="20"/>
          <w:szCs w:val="20"/>
        </w:rPr>
      </w:pPr>
      <w:r w:rsidRPr="00386D95">
        <w:rPr>
          <w:sz w:val="20"/>
          <w:szCs w:val="20"/>
        </w:rPr>
        <w:t>6.2.</w:t>
      </w:r>
      <w:r w:rsidRPr="00386D95">
        <w:rPr>
          <w:sz w:val="20"/>
          <w:szCs w:val="20"/>
        </w:rPr>
        <w:tab/>
      </w:r>
      <w:r w:rsidRPr="00386D95">
        <w:rPr>
          <w:b/>
          <w:sz w:val="20"/>
          <w:szCs w:val="20"/>
        </w:rPr>
        <w:t>Замовник має право</w:t>
      </w:r>
      <w:r w:rsidRPr="00386D95">
        <w:rPr>
          <w:sz w:val="20"/>
          <w:szCs w:val="20"/>
        </w:rPr>
        <w:t>:</w:t>
      </w:r>
    </w:p>
    <w:p w14:paraId="0ACE57A8" w14:textId="77777777" w:rsidR="000870DC" w:rsidRPr="00386D95" w:rsidRDefault="000870DC" w:rsidP="000870DC">
      <w:pPr>
        <w:jc w:val="both"/>
        <w:rPr>
          <w:sz w:val="20"/>
          <w:szCs w:val="20"/>
        </w:rPr>
      </w:pPr>
      <w:r w:rsidRPr="00386D95">
        <w:rPr>
          <w:sz w:val="20"/>
          <w:szCs w:val="20"/>
        </w:rPr>
        <w:t>6.2.1.</w:t>
      </w:r>
      <w:r w:rsidRPr="00386D95">
        <w:rPr>
          <w:sz w:val="20"/>
          <w:szCs w:val="20"/>
        </w:rPr>
        <w:tab/>
        <w:t>Контролювати поставку Товару у терміни, встановлені цим Договором.</w:t>
      </w:r>
    </w:p>
    <w:p w14:paraId="29057EE1" w14:textId="77777777" w:rsidR="000870DC" w:rsidRPr="00386D95" w:rsidRDefault="000870DC" w:rsidP="000870DC">
      <w:pPr>
        <w:jc w:val="both"/>
        <w:rPr>
          <w:sz w:val="20"/>
          <w:szCs w:val="20"/>
        </w:rPr>
      </w:pPr>
      <w:r w:rsidRPr="00386D95">
        <w:rPr>
          <w:sz w:val="20"/>
          <w:szCs w:val="20"/>
        </w:rPr>
        <w:t>6.2.2.</w:t>
      </w:r>
      <w:r w:rsidRPr="00386D95">
        <w:rPr>
          <w:sz w:val="20"/>
          <w:szCs w:val="20"/>
        </w:rPr>
        <w:tab/>
        <w:t>Зменшувати обсяг закупівлі Товару та загальну вартість цього Договору залежно від реального фінансування видатків та потреб. У такому разі Сторони вносять відповідні зміни до цього Договору шляхом складання та підписання додаткової угоди.</w:t>
      </w:r>
    </w:p>
    <w:p w14:paraId="52E15614" w14:textId="77777777" w:rsidR="000870DC" w:rsidRPr="00386D95" w:rsidRDefault="000870DC" w:rsidP="000870DC">
      <w:pPr>
        <w:jc w:val="both"/>
        <w:rPr>
          <w:sz w:val="20"/>
          <w:szCs w:val="20"/>
        </w:rPr>
      </w:pPr>
      <w:r w:rsidRPr="00386D95">
        <w:rPr>
          <w:sz w:val="20"/>
          <w:szCs w:val="20"/>
        </w:rPr>
        <w:t>6.2.3.</w:t>
      </w:r>
      <w:r w:rsidRPr="00386D95">
        <w:rPr>
          <w:sz w:val="20"/>
          <w:szCs w:val="20"/>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29B01D07" w14:textId="77777777" w:rsidR="000870DC" w:rsidRPr="00386D95" w:rsidRDefault="000870DC" w:rsidP="000870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386D95">
        <w:rPr>
          <w:rFonts w:eastAsia="Courier New"/>
          <w:sz w:val="20"/>
          <w:szCs w:val="20"/>
        </w:rPr>
        <w:t xml:space="preserve"> 6.2.4. У разі виявлення в Товарі недоліків відмовитися від його приймання та вимагати від Постачальника його заміни</w:t>
      </w:r>
      <w:r w:rsidRPr="00386D95">
        <w:rPr>
          <w:sz w:val="20"/>
          <w:szCs w:val="20"/>
        </w:rPr>
        <w:t xml:space="preserve"> на Товар належної якості протягом 24 годин після складання акту за участю представників Сторін.</w:t>
      </w:r>
    </w:p>
    <w:p w14:paraId="64564E43" w14:textId="77777777" w:rsidR="000870DC" w:rsidRPr="00386D95" w:rsidRDefault="000870DC" w:rsidP="000870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86D95">
        <w:rPr>
          <w:sz w:val="20"/>
          <w:szCs w:val="20"/>
        </w:rPr>
        <w:t>6.2.5. Вимагати відшкодування завданих Замовнику збитків, зумовлених порушенням Постачальником умов цього Договору.</w:t>
      </w:r>
    </w:p>
    <w:p w14:paraId="5E054D6F" w14:textId="1C30C7F6" w:rsidR="000870DC" w:rsidRPr="00386D95" w:rsidRDefault="000870DC" w:rsidP="000870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386D95">
        <w:rPr>
          <w:rFonts w:eastAsia="Courier New"/>
          <w:sz w:val="20"/>
          <w:szCs w:val="20"/>
        </w:rPr>
        <w:t>6.2.6. У разі недостатнього фінансування проводити закупівлю не на всю суму, заявлену в Договорі.</w:t>
      </w:r>
    </w:p>
    <w:p w14:paraId="0C788726" w14:textId="77777777" w:rsidR="000870DC" w:rsidRPr="00386D95" w:rsidRDefault="000870DC" w:rsidP="000870DC">
      <w:pPr>
        <w:jc w:val="both"/>
        <w:rPr>
          <w:sz w:val="20"/>
          <w:szCs w:val="20"/>
        </w:rPr>
      </w:pPr>
      <w:r w:rsidRPr="00386D95">
        <w:rPr>
          <w:sz w:val="20"/>
          <w:szCs w:val="20"/>
        </w:rPr>
        <w:t>6.2.7.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Замовник, в односторонньому порядку, має право:</w:t>
      </w:r>
    </w:p>
    <w:p w14:paraId="06E57EE5" w14:textId="77777777" w:rsidR="000870DC" w:rsidRPr="00386D95" w:rsidRDefault="000870DC" w:rsidP="000870DC">
      <w:pPr>
        <w:ind w:firstLine="567"/>
        <w:jc w:val="both"/>
        <w:rPr>
          <w:sz w:val="20"/>
          <w:szCs w:val="20"/>
        </w:rPr>
      </w:pPr>
      <w:r w:rsidRPr="00386D95">
        <w:rPr>
          <w:sz w:val="20"/>
          <w:szCs w:val="20"/>
        </w:rPr>
        <w:t>відмовитися від подальшого виконання зобов’язань Постачальником за Договором;</w:t>
      </w:r>
    </w:p>
    <w:p w14:paraId="2D41D29C" w14:textId="77777777" w:rsidR="000870DC" w:rsidRPr="00386D95" w:rsidRDefault="000870DC" w:rsidP="000870DC">
      <w:pPr>
        <w:ind w:firstLine="567"/>
        <w:jc w:val="both"/>
        <w:rPr>
          <w:sz w:val="20"/>
          <w:szCs w:val="20"/>
        </w:rPr>
      </w:pPr>
      <w:r w:rsidRPr="00386D95">
        <w:rPr>
          <w:sz w:val="20"/>
          <w:szCs w:val="20"/>
        </w:rPr>
        <w:t>достроково розірвати Договір, повідомивши про це Постачальника у строк 5 (п’яти) робочих днів з дня настання таких підстав.</w:t>
      </w:r>
    </w:p>
    <w:p w14:paraId="51398615" w14:textId="77777777" w:rsidR="000870DC" w:rsidRPr="00386D95" w:rsidRDefault="000870DC" w:rsidP="000870DC">
      <w:pPr>
        <w:jc w:val="both"/>
        <w:rPr>
          <w:sz w:val="20"/>
          <w:szCs w:val="20"/>
        </w:rPr>
      </w:pPr>
      <w:r w:rsidRPr="00386D95">
        <w:rPr>
          <w:sz w:val="20"/>
          <w:szCs w:val="20"/>
        </w:rPr>
        <w:t>6.3.</w:t>
      </w:r>
      <w:r w:rsidRPr="00386D95">
        <w:rPr>
          <w:sz w:val="20"/>
          <w:szCs w:val="20"/>
        </w:rPr>
        <w:tab/>
      </w:r>
      <w:r w:rsidRPr="00386D95">
        <w:rPr>
          <w:b/>
          <w:sz w:val="20"/>
          <w:szCs w:val="20"/>
        </w:rPr>
        <w:t>Постачальник зобов’язаний</w:t>
      </w:r>
      <w:r w:rsidRPr="00386D95">
        <w:rPr>
          <w:sz w:val="20"/>
          <w:szCs w:val="20"/>
        </w:rPr>
        <w:t>:</w:t>
      </w:r>
    </w:p>
    <w:p w14:paraId="26D9C48C" w14:textId="77777777" w:rsidR="000870DC" w:rsidRPr="00386D95" w:rsidRDefault="000870DC" w:rsidP="000870DC">
      <w:pPr>
        <w:jc w:val="both"/>
        <w:rPr>
          <w:sz w:val="20"/>
          <w:szCs w:val="20"/>
        </w:rPr>
      </w:pPr>
      <w:r w:rsidRPr="00386D95">
        <w:rPr>
          <w:sz w:val="20"/>
          <w:szCs w:val="20"/>
        </w:rPr>
        <w:t>6.3.1. Забезпечити поставку Товару в асортименті,  у строки (час) та місце, що вказане в замовленні  Замовника.</w:t>
      </w:r>
    </w:p>
    <w:p w14:paraId="0B55FE70" w14:textId="77777777" w:rsidR="000870DC" w:rsidRPr="00386D95" w:rsidRDefault="000870DC" w:rsidP="000870DC">
      <w:pPr>
        <w:jc w:val="both"/>
        <w:rPr>
          <w:sz w:val="20"/>
          <w:szCs w:val="20"/>
        </w:rPr>
      </w:pPr>
      <w:r w:rsidRPr="00386D95">
        <w:rPr>
          <w:sz w:val="20"/>
          <w:szCs w:val="20"/>
        </w:rPr>
        <w:lastRenderedPageBreak/>
        <w:t>6.3.2.</w:t>
      </w:r>
      <w:r w:rsidRPr="00386D95">
        <w:rPr>
          <w:sz w:val="20"/>
          <w:szCs w:val="20"/>
        </w:rPr>
        <w:tab/>
        <w:t>Забезпечити поставку Товару, якість якого відповідає умовам, встановленим розділом ІI цього Договору.</w:t>
      </w:r>
    </w:p>
    <w:p w14:paraId="7D0EBE6A" w14:textId="77777777" w:rsidR="000870DC" w:rsidRPr="00386D95" w:rsidRDefault="000870DC" w:rsidP="000870DC">
      <w:pPr>
        <w:jc w:val="both"/>
        <w:rPr>
          <w:sz w:val="20"/>
          <w:szCs w:val="20"/>
        </w:rPr>
      </w:pPr>
      <w:r w:rsidRPr="00386D95">
        <w:rPr>
          <w:sz w:val="20"/>
          <w:szCs w:val="20"/>
        </w:rPr>
        <w:t>6.3.3.</w:t>
      </w:r>
      <w:r w:rsidRPr="00386D95">
        <w:rPr>
          <w:sz w:val="20"/>
          <w:szCs w:val="20"/>
        </w:rPr>
        <w:tab/>
        <w:t>Передати Замовнику Товар в упаковці (тарі) підприємства-виробника, з належним маркуванням, документами, що підтверджують їх якість та безпечність, з дотриманням  інших вимог розділу ІІ Договору.</w:t>
      </w:r>
    </w:p>
    <w:p w14:paraId="39ABDD66" w14:textId="77777777" w:rsidR="000870DC" w:rsidRPr="00386D95" w:rsidRDefault="000870DC" w:rsidP="000870DC">
      <w:pPr>
        <w:jc w:val="both"/>
        <w:rPr>
          <w:sz w:val="20"/>
          <w:szCs w:val="20"/>
        </w:rPr>
      </w:pPr>
      <w:r w:rsidRPr="00386D95">
        <w:rPr>
          <w:sz w:val="20"/>
          <w:szCs w:val="20"/>
        </w:rPr>
        <w:t>6.3.4.</w:t>
      </w:r>
      <w:r w:rsidRPr="00386D95">
        <w:rPr>
          <w:sz w:val="20"/>
          <w:szCs w:val="20"/>
        </w:rPr>
        <w:tab/>
        <w:t>Здійснювати поставку Товару та його розвантаження своїми силами у кожен заклад, зазначений у замовленні (заявці) Замовника.</w:t>
      </w:r>
    </w:p>
    <w:p w14:paraId="11595352" w14:textId="77777777" w:rsidR="000870DC" w:rsidRPr="00386D95" w:rsidRDefault="000870DC" w:rsidP="000870DC">
      <w:pPr>
        <w:jc w:val="both"/>
        <w:rPr>
          <w:sz w:val="20"/>
          <w:szCs w:val="20"/>
        </w:rPr>
      </w:pPr>
      <w:r w:rsidRPr="00386D95">
        <w:rPr>
          <w:sz w:val="20"/>
          <w:szCs w:val="20"/>
        </w:rPr>
        <w:t>6.3.5. Передати Замовнику Товар, на який встановлено строк придатності до використання, з таким розрахунком, щоб він міг бути використаний за призначенням до спливу цього строку.</w:t>
      </w:r>
    </w:p>
    <w:p w14:paraId="7E3785B9" w14:textId="77777777" w:rsidR="00862080" w:rsidRDefault="000870DC" w:rsidP="000870DC">
      <w:pPr>
        <w:jc w:val="both"/>
        <w:rPr>
          <w:sz w:val="20"/>
          <w:szCs w:val="20"/>
        </w:rPr>
      </w:pPr>
      <w:r w:rsidRPr="00386D95">
        <w:rPr>
          <w:sz w:val="20"/>
          <w:szCs w:val="20"/>
        </w:rPr>
        <w:t>6.3.6.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14:paraId="2855A88A" w14:textId="24F24B17" w:rsidR="000870DC" w:rsidRPr="00386D95" w:rsidRDefault="000870DC" w:rsidP="000870DC">
      <w:pPr>
        <w:jc w:val="both"/>
        <w:rPr>
          <w:sz w:val="20"/>
          <w:szCs w:val="20"/>
        </w:rPr>
      </w:pPr>
      <w:r w:rsidRPr="00386D95">
        <w:rPr>
          <w:b/>
          <w:sz w:val="20"/>
          <w:szCs w:val="20"/>
        </w:rPr>
        <w:t>Постачальник має право</w:t>
      </w:r>
      <w:r w:rsidRPr="00386D95">
        <w:rPr>
          <w:sz w:val="20"/>
          <w:szCs w:val="20"/>
        </w:rPr>
        <w:t>:</w:t>
      </w:r>
    </w:p>
    <w:p w14:paraId="792F7C90" w14:textId="77777777" w:rsidR="000870DC" w:rsidRPr="00386D95" w:rsidRDefault="000870DC" w:rsidP="000870DC">
      <w:pPr>
        <w:jc w:val="both"/>
        <w:rPr>
          <w:sz w:val="20"/>
          <w:szCs w:val="20"/>
        </w:rPr>
      </w:pPr>
      <w:r w:rsidRPr="00386D95">
        <w:rPr>
          <w:sz w:val="20"/>
          <w:szCs w:val="20"/>
        </w:rPr>
        <w:t>6.4.1. Своєчасно та в повному обсязі отримувати плату за поставлений Товар.</w:t>
      </w:r>
    </w:p>
    <w:p w14:paraId="2DCA96A0" w14:textId="77777777" w:rsidR="000870DC" w:rsidRPr="00386D95" w:rsidRDefault="000870DC" w:rsidP="000870DC">
      <w:pPr>
        <w:jc w:val="both"/>
        <w:rPr>
          <w:sz w:val="20"/>
          <w:szCs w:val="20"/>
        </w:rPr>
      </w:pPr>
      <w:r w:rsidRPr="00386D95">
        <w:rPr>
          <w:sz w:val="20"/>
          <w:szCs w:val="20"/>
        </w:rPr>
        <w:t>6.4.2.  На дострокову поставку Товару за письмовим погодженням з Замовником.</w:t>
      </w:r>
    </w:p>
    <w:p w14:paraId="50014AC5" w14:textId="77777777" w:rsidR="000870DC" w:rsidRPr="00386D95" w:rsidRDefault="000870DC" w:rsidP="00A2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386D95">
        <w:rPr>
          <w:rFonts w:eastAsia="Courier New"/>
          <w:sz w:val="20"/>
          <w:szCs w:val="20"/>
        </w:rPr>
        <w:t xml:space="preserve">6.4.3. На підставі ст.12 Цивільного кодексу України Постачальник має право відмовитись від майнових прав на частину вартості Товару. </w:t>
      </w:r>
    </w:p>
    <w:p w14:paraId="5FBA81CF" w14:textId="77777777" w:rsidR="00874541" w:rsidRDefault="00874541" w:rsidP="00A2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 w:val="20"/>
          <w:szCs w:val="20"/>
        </w:rPr>
      </w:pPr>
    </w:p>
    <w:p w14:paraId="18F803F6" w14:textId="77777777" w:rsidR="00874541" w:rsidRDefault="00874541" w:rsidP="00A2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 w:val="20"/>
          <w:szCs w:val="20"/>
        </w:rPr>
      </w:pPr>
    </w:p>
    <w:p w14:paraId="40428D4E" w14:textId="1112CABA" w:rsidR="000870DC" w:rsidRDefault="000870DC" w:rsidP="00A2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 w:val="20"/>
          <w:szCs w:val="20"/>
        </w:rPr>
      </w:pPr>
      <w:r w:rsidRPr="00386D95">
        <w:rPr>
          <w:rFonts w:eastAsia="Courier New"/>
          <w:b/>
          <w:sz w:val="20"/>
          <w:szCs w:val="20"/>
        </w:rPr>
        <w:t>VII. Відповідальність сторін</w:t>
      </w:r>
    </w:p>
    <w:p w14:paraId="5433B9F5" w14:textId="77777777" w:rsidR="000870DC" w:rsidRPr="00386D95" w:rsidRDefault="000870DC" w:rsidP="00A2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386D95">
        <w:rPr>
          <w:rFonts w:eastAsia="Courier New"/>
          <w:sz w:val="20"/>
          <w:szCs w:val="20"/>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2D4F23A8" w14:textId="08325635" w:rsidR="000870DC" w:rsidRPr="00386D95" w:rsidRDefault="000870DC" w:rsidP="00A27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86D95">
        <w:rPr>
          <w:rFonts w:eastAsia="Courier New"/>
          <w:sz w:val="20"/>
          <w:szCs w:val="20"/>
        </w:rPr>
        <w:t>7.</w:t>
      </w:r>
      <w:r w:rsidR="00A2792A" w:rsidRPr="00386D95">
        <w:rPr>
          <w:rFonts w:eastAsia="Courier New"/>
          <w:sz w:val="20"/>
          <w:szCs w:val="20"/>
        </w:rPr>
        <w:t>2</w:t>
      </w:r>
      <w:r w:rsidRPr="00386D95">
        <w:rPr>
          <w:rFonts w:eastAsia="Courier New"/>
          <w:sz w:val="20"/>
          <w:szCs w:val="20"/>
        </w:rPr>
        <w:t xml:space="preserve"> У разі виявлення</w:t>
      </w:r>
      <w:r w:rsidRPr="00386D95">
        <w:rPr>
          <w:sz w:val="20"/>
          <w:szCs w:val="20"/>
        </w:rPr>
        <w:t xml:space="preserve"> істотних недоліків в Товарі, які не могли бути виявлені в момент приймання Товару, Замовник </w:t>
      </w:r>
      <w:r w:rsidRPr="00386D95">
        <w:rPr>
          <w:rFonts w:eastAsia="Courier New"/>
          <w:sz w:val="20"/>
          <w:szCs w:val="20"/>
        </w:rPr>
        <w:t>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3 (трьох) днів із дати отримання відповідної претензії від Замовника.</w:t>
      </w:r>
    </w:p>
    <w:p w14:paraId="36F6470D" w14:textId="0BD36A72" w:rsidR="000870DC" w:rsidRDefault="000870DC" w:rsidP="000870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 w:val="20"/>
          <w:szCs w:val="20"/>
        </w:rPr>
      </w:pPr>
      <w:r w:rsidRPr="00386D95">
        <w:rPr>
          <w:rFonts w:eastAsia="Courier New"/>
          <w:b/>
          <w:sz w:val="20"/>
          <w:szCs w:val="20"/>
        </w:rPr>
        <w:t>VIIІ. Обставини непереборної сили</w:t>
      </w:r>
    </w:p>
    <w:p w14:paraId="21108C2D" w14:textId="77777777" w:rsidR="000870DC" w:rsidRPr="00386D95" w:rsidRDefault="000870DC" w:rsidP="000870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386D95">
        <w:rPr>
          <w:rFonts w:eastAsia="Courier New"/>
          <w:sz w:val="20"/>
          <w:szCs w:val="20"/>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14:paraId="12DE54A5" w14:textId="77777777" w:rsidR="000870DC" w:rsidRPr="00386D95" w:rsidRDefault="000870DC" w:rsidP="000870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386D95">
        <w:rPr>
          <w:rFonts w:eastAsia="Courier New"/>
          <w:sz w:val="20"/>
          <w:szCs w:val="20"/>
        </w:rPr>
        <w:t>8.2.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14:paraId="4B14BDD5" w14:textId="15424DA7" w:rsidR="000870DC" w:rsidRDefault="000870DC" w:rsidP="000870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 w:val="20"/>
          <w:szCs w:val="20"/>
        </w:rPr>
      </w:pPr>
      <w:r w:rsidRPr="00386D95">
        <w:rPr>
          <w:rFonts w:eastAsia="Courier New"/>
          <w:b/>
          <w:sz w:val="20"/>
          <w:szCs w:val="20"/>
        </w:rPr>
        <w:t>IX. Вирішення спорів</w:t>
      </w:r>
    </w:p>
    <w:p w14:paraId="75C35FE7" w14:textId="77777777" w:rsidR="000870DC" w:rsidRPr="00386D95" w:rsidRDefault="000870DC" w:rsidP="000870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386D95">
        <w:rPr>
          <w:rFonts w:eastAsia="Courier New"/>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34324B7" w14:textId="77777777" w:rsidR="000870DC" w:rsidRPr="00386D95" w:rsidRDefault="000870DC" w:rsidP="000870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386D95">
        <w:rPr>
          <w:rFonts w:eastAsia="Courier New"/>
          <w:sz w:val="20"/>
          <w:szCs w:val="20"/>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21E46DCE" w14:textId="28DFDD64" w:rsidR="000870DC" w:rsidRDefault="000870DC" w:rsidP="000870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 w:val="20"/>
          <w:szCs w:val="20"/>
        </w:rPr>
      </w:pPr>
      <w:r w:rsidRPr="00386D95">
        <w:rPr>
          <w:rFonts w:eastAsia="Courier New"/>
          <w:b/>
          <w:sz w:val="20"/>
          <w:szCs w:val="20"/>
        </w:rPr>
        <w:t>X. Строк дії Договору</w:t>
      </w:r>
    </w:p>
    <w:p w14:paraId="53552BD6" w14:textId="2261BBC2" w:rsidR="000870DC" w:rsidRDefault="000870DC" w:rsidP="000870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386D95">
        <w:rPr>
          <w:rFonts w:eastAsia="Courier New"/>
          <w:sz w:val="20"/>
          <w:szCs w:val="20"/>
        </w:rPr>
        <w:t>10.1. Цей Договір набирає чинності з дня його підписання Сторонами і діє до 31.</w:t>
      </w:r>
      <w:r w:rsidR="00051C83">
        <w:rPr>
          <w:rFonts w:eastAsia="Courier New"/>
          <w:sz w:val="20"/>
          <w:szCs w:val="20"/>
        </w:rPr>
        <w:t>12</w:t>
      </w:r>
      <w:r w:rsidRPr="00386D95">
        <w:rPr>
          <w:rFonts w:eastAsia="Courier New"/>
          <w:sz w:val="20"/>
          <w:szCs w:val="20"/>
        </w:rPr>
        <w:t>.202</w:t>
      </w:r>
      <w:r w:rsidR="00B5795E">
        <w:rPr>
          <w:rFonts w:eastAsia="Courier New"/>
          <w:sz w:val="20"/>
          <w:szCs w:val="20"/>
        </w:rPr>
        <w:t>4</w:t>
      </w:r>
      <w:r w:rsidRPr="00386D95">
        <w:rPr>
          <w:rFonts w:eastAsia="Courier New"/>
          <w:sz w:val="20"/>
          <w:szCs w:val="20"/>
        </w:rPr>
        <w:t xml:space="preserve"> року, а в частині розрахунків та гарантійних зобов’язань за переданий Товар - до повного виконання Сторонами своїх зобов’язань. </w:t>
      </w:r>
    </w:p>
    <w:p w14:paraId="057F8CD5" w14:textId="08FFC996" w:rsidR="000870DC" w:rsidRPr="00386D95" w:rsidRDefault="000870DC" w:rsidP="000870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386D95">
        <w:rPr>
          <w:rFonts w:eastAsia="Courier New"/>
          <w:sz w:val="20"/>
          <w:szCs w:val="20"/>
        </w:rPr>
        <w:t>10.2. Закінчення терміну дії Договору не звільняє Сторони від відповідальності за порушення, які мали місце під час дії Договору.</w:t>
      </w:r>
    </w:p>
    <w:p w14:paraId="094A83ED" w14:textId="77777777" w:rsidR="000870DC" w:rsidRPr="00386D95" w:rsidRDefault="000870DC" w:rsidP="000870DC">
      <w:pPr>
        <w:jc w:val="both"/>
        <w:rPr>
          <w:sz w:val="20"/>
          <w:szCs w:val="20"/>
        </w:rPr>
      </w:pPr>
      <w:r w:rsidRPr="00386D95">
        <w:rPr>
          <w:rFonts w:eastAsia="Courier New"/>
          <w:sz w:val="20"/>
          <w:szCs w:val="20"/>
        </w:rPr>
        <w:t xml:space="preserve">10.3. Цей Договір укладається і підписується у 2-х (двох) автентичних примірниках </w:t>
      </w:r>
      <w:r w:rsidRPr="00386D95">
        <w:rPr>
          <w:color w:val="000000"/>
          <w:sz w:val="20"/>
          <w:szCs w:val="20"/>
        </w:rPr>
        <w:t>на усіх сторінках</w:t>
      </w:r>
      <w:r w:rsidRPr="00386D95">
        <w:rPr>
          <w:rFonts w:eastAsia="Courier New"/>
          <w:sz w:val="20"/>
          <w:szCs w:val="20"/>
        </w:rPr>
        <w:t>, що мають однакову юридичну силу, - по одному для кожної із Сторін.</w:t>
      </w:r>
    </w:p>
    <w:p w14:paraId="7F969349" w14:textId="726EC5D3" w:rsidR="00CA3262" w:rsidRDefault="000870DC" w:rsidP="0086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eastAsia="Courier New"/>
          <w:b/>
          <w:sz w:val="20"/>
          <w:szCs w:val="20"/>
        </w:rPr>
      </w:pPr>
      <w:r w:rsidRPr="00386D95">
        <w:rPr>
          <w:rFonts w:eastAsia="Courier New"/>
          <w:b/>
          <w:sz w:val="20"/>
          <w:szCs w:val="20"/>
        </w:rPr>
        <w:t>X</w:t>
      </w:r>
      <w:r w:rsidRPr="00386D95">
        <w:rPr>
          <w:rFonts w:eastAsia="Courier New"/>
          <w:b/>
          <w:sz w:val="20"/>
          <w:szCs w:val="20"/>
          <w:lang w:val="en-US"/>
        </w:rPr>
        <w:t>I</w:t>
      </w:r>
      <w:r w:rsidRPr="00386D95">
        <w:rPr>
          <w:rFonts w:eastAsia="Courier New"/>
          <w:b/>
          <w:sz w:val="20"/>
          <w:szCs w:val="20"/>
        </w:rPr>
        <w:t>. Внесення змін до Договору</w:t>
      </w:r>
    </w:p>
    <w:p w14:paraId="4A2FA269" w14:textId="77777777" w:rsidR="000870DC" w:rsidRPr="00386D95" w:rsidRDefault="000870DC" w:rsidP="000870DC">
      <w:pPr>
        <w:jc w:val="both"/>
        <w:rPr>
          <w:sz w:val="20"/>
          <w:szCs w:val="20"/>
        </w:rPr>
      </w:pPr>
      <w:r w:rsidRPr="00386D95">
        <w:rPr>
          <w:rFonts w:eastAsia="Courier New"/>
          <w:sz w:val="20"/>
          <w:szCs w:val="20"/>
        </w:rPr>
        <w:t>11.1.</w:t>
      </w:r>
      <w:r w:rsidRPr="00386D95">
        <w:rPr>
          <w:sz w:val="20"/>
          <w:szCs w:val="20"/>
        </w:rPr>
        <w:t xml:space="preserve"> Всі зміни та доповнення до Договору оформлюються  додатковими угодами до Договору.</w:t>
      </w:r>
    </w:p>
    <w:p w14:paraId="20768424" w14:textId="77777777" w:rsidR="000870DC" w:rsidRPr="00386D95" w:rsidRDefault="000870DC" w:rsidP="000870DC">
      <w:pPr>
        <w:jc w:val="both"/>
        <w:rPr>
          <w:sz w:val="20"/>
          <w:szCs w:val="20"/>
        </w:rPr>
      </w:pPr>
      <w:r w:rsidRPr="00386D95">
        <w:rPr>
          <w:sz w:val="20"/>
          <w:szCs w:val="20"/>
        </w:rPr>
        <w:t>11.2.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14:paraId="7DB8256D" w14:textId="014781EE" w:rsidR="000870DC" w:rsidRPr="00D91B9D" w:rsidRDefault="000870DC" w:rsidP="000870DC">
      <w:pPr>
        <w:jc w:val="both"/>
        <w:rPr>
          <w:sz w:val="20"/>
          <w:szCs w:val="20"/>
        </w:rPr>
      </w:pPr>
      <w:r w:rsidRPr="00386D95">
        <w:rPr>
          <w:sz w:val="20"/>
          <w:szCs w:val="20"/>
        </w:rPr>
        <w:t>11.3.</w:t>
      </w:r>
      <w:r w:rsidRPr="00386D95">
        <w:rPr>
          <w:kern w:val="2"/>
          <w:sz w:val="20"/>
          <w:szCs w:val="20"/>
        </w:rPr>
        <w:t xml:space="preserve"> Всі повідомлення, які направляються Сторонами одна одній у відповідності з цим Договором, повинні бути здійснені в </w:t>
      </w:r>
      <w:r w:rsidRPr="00D91B9D">
        <w:rPr>
          <w:sz w:val="20"/>
          <w:szCs w:val="20"/>
        </w:rPr>
        <w:t>письмовій формі, скріплені підписом уповноваженої особи і печаткою відповідної Сторони</w:t>
      </w:r>
      <w:r w:rsidR="00DC3A42" w:rsidRPr="00D91B9D">
        <w:rPr>
          <w:sz w:val="20"/>
          <w:szCs w:val="20"/>
        </w:rPr>
        <w:t>.</w:t>
      </w:r>
    </w:p>
    <w:p w14:paraId="4DEF0C84" w14:textId="5815B2FF" w:rsidR="00D91B9D" w:rsidRPr="00D91B9D" w:rsidRDefault="00D91B9D" w:rsidP="00D91B9D">
      <w:pPr>
        <w:jc w:val="both"/>
        <w:rPr>
          <w:sz w:val="20"/>
          <w:szCs w:val="20"/>
        </w:rPr>
      </w:pPr>
      <w:r w:rsidRPr="00D91B9D">
        <w:rPr>
          <w:sz w:val="20"/>
          <w:szCs w:val="20"/>
        </w:rPr>
        <w:t xml:space="preserve">11.3. </w:t>
      </w:r>
      <w:r w:rsidRPr="00D91B9D">
        <w:rPr>
          <w:kern w:val="2"/>
          <w:sz w:val="20"/>
          <w:szCs w:val="20"/>
        </w:rPr>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kern w:val="2"/>
          <w:sz w:val="20"/>
          <w:szCs w:val="20"/>
        </w:rPr>
        <w:t>,</w:t>
      </w:r>
      <w:r w:rsidRPr="00D91B9D">
        <w:rPr>
          <w:kern w:val="2"/>
          <w:sz w:val="20"/>
          <w:szCs w:val="20"/>
        </w:rPr>
        <w:t xml:space="preserve"> у тому числі, є:</w:t>
      </w:r>
    </w:p>
    <w:p w14:paraId="66BFFB64" w14:textId="77777777" w:rsidR="00D91B9D" w:rsidRPr="00D91B9D" w:rsidRDefault="00D91B9D" w:rsidP="00D91B9D">
      <w:pPr>
        <w:pStyle w:val="a7"/>
        <w:numPr>
          <w:ilvl w:val="0"/>
          <w:numId w:val="5"/>
        </w:numPr>
        <w:jc w:val="both"/>
        <w:rPr>
          <w:sz w:val="20"/>
          <w:szCs w:val="20"/>
        </w:rPr>
      </w:pPr>
      <w:r w:rsidRPr="00D91B9D">
        <w:rPr>
          <w:sz w:val="20"/>
          <w:szCs w:val="20"/>
        </w:rPr>
        <w:t>зменшення обсягів закупівлі, зокрема з урахуванням фактичного обсягу видатків замовника;</w:t>
      </w:r>
    </w:p>
    <w:p w14:paraId="6E1C2A8E" w14:textId="77777777" w:rsidR="00D91B9D" w:rsidRPr="00D91B9D" w:rsidRDefault="00D91B9D" w:rsidP="00D91B9D">
      <w:pPr>
        <w:pStyle w:val="a7"/>
        <w:numPr>
          <w:ilvl w:val="0"/>
          <w:numId w:val="5"/>
        </w:numPr>
        <w:jc w:val="both"/>
        <w:rPr>
          <w:sz w:val="20"/>
          <w:szCs w:val="20"/>
        </w:rPr>
      </w:pPr>
      <w:r w:rsidRPr="00D91B9D">
        <w:rPr>
          <w:sz w:val="20"/>
          <w:szCs w:val="2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D91B9D">
        <w:rPr>
          <w:sz w:val="20"/>
          <w:szCs w:val="20"/>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9973C2" w14:textId="77777777" w:rsidR="00D91B9D" w:rsidRPr="00D91B9D" w:rsidRDefault="00D91B9D" w:rsidP="00D91B9D">
      <w:pPr>
        <w:pStyle w:val="a7"/>
        <w:numPr>
          <w:ilvl w:val="0"/>
          <w:numId w:val="5"/>
        </w:numPr>
        <w:jc w:val="both"/>
        <w:rPr>
          <w:sz w:val="20"/>
          <w:szCs w:val="20"/>
        </w:rPr>
      </w:pPr>
      <w:r w:rsidRPr="00D91B9D">
        <w:rPr>
          <w:sz w:val="20"/>
          <w:szCs w:val="20"/>
        </w:rPr>
        <w:t>покращення якості предмета закупівлі за умови, що таке покращення не призведе до збільшення суми, визначеної в договорі про закупівлю;</w:t>
      </w:r>
    </w:p>
    <w:p w14:paraId="1EFAC227" w14:textId="77777777" w:rsidR="00D91B9D" w:rsidRPr="00D91B9D" w:rsidRDefault="00D91B9D" w:rsidP="00D91B9D">
      <w:pPr>
        <w:pStyle w:val="a7"/>
        <w:numPr>
          <w:ilvl w:val="0"/>
          <w:numId w:val="5"/>
        </w:numPr>
        <w:jc w:val="both"/>
        <w:rPr>
          <w:sz w:val="20"/>
          <w:szCs w:val="20"/>
        </w:rPr>
      </w:pPr>
      <w:r w:rsidRPr="00D91B9D">
        <w:rPr>
          <w:sz w:val="20"/>
          <w:szCs w:val="20"/>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F7227E" w14:textId="77777777" w:rsidR="00D91B9D" w:rsidRPr="00D91B9D" w:rsidRDefault="00D91B9D" w:rsidP="00D91B9D">
      <w:pPr>
        <w:pStyle w:val="a7"/>
        <w:numPr>
          <w:ilvl w:val="0"/>
          <w:numId w:val="5"/>
        </w:numPr>
        <w:jc w:val="both"/>
        <w:rPr>
          <w:sz w:val="20"/>
          <w:szCs w:val="20"/>
        </w:rPr>
      </w:pPr>
      <w:r w:rsidRPr="00D91B9D">
        <w:rPr>
          <w:sz w:val="20"/>
          <w:szCs w:val="20"/>
        </w:rPr>
        <w:t>погодження зміни ціни в договорі про закупівлю в бік зменшення (без зміни кількості (обсягу) та якості товарів;</w:t>
      </w:r>
    </w:p>
    <w:p w14:paraId="67F30AD2" w14:textId="77777777" w:rsidR="00D91B9D" w:rsidRPr="00D91B9D" w:rsidRDefault="00D91B9D" w:rsidP="00D91B9D">
      <w:pPr>
        <w:pStyle w:val="a7"/>
        <w:numPr>
          <w:ilvl w:val="0"/>
          <w:numId w:val="5"/>
        </w:numPr>
        <w:jc w:val="both"/>
        <w:rPr>
          <w:sz w:val="20"/>
          <w:szCs w:val="20"/>
        </w:rPr>
      </w:pPr>
      <w:r w:rsidRPr="00D91B9D">
        <w:rPr>
          <w:sz w:val="20"/>
          <w:szCs w:val="2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1F30C54" w14:textId="77777777" w:rsidR="00D91B9D" w:rsidRPr="00D91B9D" w:rsidRDefault="00D91B9D" w:rsidP="00D91B9D">
      <w:pPr>
        <w:pStyle w:val="a7"/>
        <w:numPr>
          <w:ilvl w:val="0"/>
          <w:numId w:val="5"/>
        </w:numPr>
        <w:jc w:val="both"/>
        <w:rPr>
          <w:sz w:val="20"/>
          <w:szCs w:val="20"/>
        </w:rPr>
      </w:pPr>
      <w:r w:rsidRPr="00D91B9D">
        <w:rPr>
          <w:sz w:val="20"/>
          <w:szCs w:val="2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142CDDE4" w14:textId="77777777" w:rsidR="00D91B9D" w:rsidRPr="00D91B9D" w:rsidRDefault="00D91B9D" w:rsidP="00D91B9D">
      <w:pPr>
        <w:jc w:val="both"/>
        <w:rPr>
          <w:sz w:val="20"/>
          <w:szCs w:val="20"/>
        </w:rPr>
      </w:pPr>
      <w:r w:rsidRPr="00D91B9D">
        <w:rPr>
          <w:sz w:val="20"/>
          <w:szCs w:val="20"/>
        </w:rPr>
        <w:t>У разі зміни встановленого згідно із законодавством органами державної статистики індексу споживчих цін, ціна Товару, що закуповується за Договором розраховується за наступним порядком (формулою):</w:t>
      </w:r>
    </w:p>
    <w:p w14:paraId="1849328C" w14:textId="77777777" w:rsidR="00D91B9D" w:rsidRPr="00D91B9D" w:rsidRDefault="00D91B9D" w:rsidP="00D91B9D">
      <w:pPr>
        <w:jc w:val="both"/>
        <w:rPr>
          <w:sz w:val="20"/>
          <w:szCs w:val="20"/>
        </w:rPr>
      </w:pPr>
      <w:r w:rsidRPr="00D91B9D">
        <w:rPr>
          <w:sz w:val="20"/>
          <w:szCs w:val="20"/>
        </w:rPr>
        <w:tab/>
        <w:t>Ціі = Цдог + іі, де:</w:t>
      </w:r>
    </w:p>
    <w:p w14:paraId="4B24D99C" w14:textId="77777777" w:rsidR="00D91B9D" w:rsidRPr="00D91B9D" w:rsidRDefault="00D91B9D" w:rsidP="00D91B9D">
      <w:pPr>
        <w:jc w:val="both"/>
        <w:rPr>
          <w:sz w:val="20"/>
          <w:szCs w:val="20"/>
        </w:rPr>
      </w:pPr>
      <w:r w:rsidRPr="00D91B9D">
        <w:rPr>
          <w:sz w:val="20"/>
          <w:szCs w:val="20"/>
        </w:rPr>
        <w:tab/>
        <w:t>Ціі – ціна товару з урахуванням індексу інфляції;</w:t>
      </w:r>
    </w:p>
    <w:p w14:paraId="5FBD0AB7" w14:textId="77777777" w:rsidR="00D91B9D" w:rsidRPr="00D91B9D" w:rsidRDefault="00D91B9D" w:rsidP="00D91B9D">
      <w:pPr>
        <w:jc w:val="both"/>
        <w:rPr>
          <w:sz w:val="20"/>
          <w:szCs w:val="20"/>
        </w:rPr>
      </w:pPr>
      <w:r w:rsidRPr="00D91B9D">
        <w:rPr>
          <w:sz w:val="20"/>
          <w:szCs w:val="20"/>
        </w:rPr>
        <w:tab/>
        <w:t>Цдог – ціна товару за Договором до моменту коригування на індекс інфляції;</w:t>
      </w:r>
    </w:p>
    <w:p w14:paraId="7250EE89" w14:textId="77777777" w:rsidR="00D91B9D" w:rsidRPr="00D91B9D" w:rsidRDefault="00D91B9D" w:rsidP="00D91B9D">
      <w:pPr>
        <w:jc w:val="both"/>
        <w:rPr>
          <w:sz w:val="20"/>
          <w:szCs w:val="20"/>
        </w:rPr>
      </w:pPr>
      <w:r w:rsidRPr="00D91B9D">
        <w:rPr>
          <w:sz w:val="20"/>
          <w:szCs w:val="20"/>
        </w:rPr>
        <w:tab/>
        <w:t xml:space="preserve">іі – індекс інфляції за даними Державної служби статистики України, опублікований на сайті </w:t>
      </w:r>
      <w:hyperlink r:id="rId8" w:history="1">
        <w:r w:rsidRPr="00D91B9D">
          <w:rPr>
            <w:sz w:val="20"/>
            <w:szCs w:val="20"/>
          </w:rPr>
          <w:t>www.ukrstat.gov.ua</w:t>
        </w:r>
      </w:hyperlink>
      <w:r w:rsidRPr="00D91B9D">
        <w:rPr>
          <w:sz w:val="20"/>
          <w:szCs w:val="20"/>
        </w:rPr>
        <w:t xml:space="preserve"> за період: з моменту підписання Договору чи дати останнього коригування ціни до дати укладання відповідної додаткової угоди до Договору про коригування ціни товару на індекс інфляції.</w:t>
      </w:r>
    </w:p>
    <w:p w14:paraId="25DBF8BB" w14:textId="77777777" w:rsidR="00D91B9D" w:rsidRPr="00D91B9D" w:rsidRDefault="00D91B9D" w:rsidP="00D91B9D">
      <w:pPr>
        <w:jc w:val="both"/>
        <w:rPr>
          <w:sz w:val="20"/>
          <w:szCs w:val="20"/>
        </w:rPr>
      </w:pPr>
    </w:p>
    <w:p w14:paraId="02E1D443" w14:textId="77777777" w:rsidR="00D91B9D" w:rsidRPr="00D91B9D" w:rsidRDefault="00D91B9D" w:rsidP="00D91B9D">
      <w:pPr>
        <w:jc w:val="both"/>
        <w:rPr>
          <w:sz w:val="20"/>
          <w:szCs w:val="20"/>
        </w:rPr>
      </w:pPr>
      <w:r w:rsidRPr="00D91B9D">
        <w:rPr>
          <w:sz w:val="20"/>
          <w:szCs w:val="20"/>
        </w:rPr>
        <w:t xml:space="preserve">У разі зміни курсу іноземної валюти, ціну Товару за Договором Сторони можуть переглянути: </w:t>
      </w:r>
    </w:p>
    <w:p w14:paraId="2C98B5E7" w14:textId="77777777" w:rsidR="00D91B9D" w:rsidRPr="00D91B9D" w:rsidRDefault="00D91B9D" w:rsidP="00D91B9D">
      <w:pPr>
        <w:jc w:val="both"/>
        <w:rPr>
          <w:sz w:val="20"/>
          <w:szCs w:val="20"/>
        </w:rPr>
      </w:pPr>
      <w:r w:rsidRPr="00D91B9D">
        <w:rPr>
          <w:sz w:val="20"/>
          <w:szCs w:val="20"/>
        </w:rPr>
        <w:t>за ініціативою Постачальника - у разі зростання офіційного курсу іноземної валюти (долар США) до гривні пропорційно такому зростанню;</w:t>
      </w:r>
    </w:p>
    <w:p w14:paraId="79873529" w14:textId="77777777" w:rsidR="00D91B9D" w:rsidRPr="00D91B9D" w:rsidRDefault="00D91B9D" w:rsidP="00D91B9D">
      <w:pPr>
        <w:jc w:val="both"/>
        <w:rPr>
          <w:sz w:val="20"/>
          <w:szCs w:val="20"/>
        </w:rPr>
      </w:pPr>
      <w:r w:rsidRPr="00D91B9D">
        <w:rPr>
          <w:sz w:val="20"/>
          <w:szCs w:val="20"/>
        </w:rPr>
        <w:t>за ініціативою Замовника - у разі зниження офіційного курсу іноземної валюти (долар США) до гривні пропорційно такому зниженню. У разі зміни офіційного курсу гривні до іноземної валюти, ціна Товару підлягає перерахунку за формулою:</w:t>
      </w:r>
    </w:p>
    <w:p w14:paraId="530F595C" w14:textId="77777777" w:rsidR="00D91B9D" w:rsidRPr="00D91B9D" w:rsidRDefault="00D91B9D" w:rsidP="00D91B9D">
      <w:pPr>
        <w:jc w:val="both"/>
        <w:rPr>
          <w:sz w:val="20"/>
          <w:szCs w:val="20"/>
        </w:rPr>
      </w:pPr>
      <w:r w:rsidRPr="00D91B9D">
        <w:rPr>
          <w:sz w:val="20"/>
          <w:szCs w:val="20"/>
        </w:rPr>
        <w:t>Ціна 2 = (курс 2 ÷ курс 1) × ціна 1,</w:t>
      </w:r>
    </w:p>
    <w:p w14:paraId="0EE3F4D1" w14:textId="77777777" w:rsidR="00D91B9D" w:rsidRPr="00D91B9D" w:rsidRDefault="00D91B9D" w:rsidP="00D91B9D">
      <w:pPr>
        <w:jc w:val="both"/>
        <w:rPr>
          <w:sz w:val="20"/>
          <w:szCs w:val="20"/>
        </w:rPr>
      </w:pPr>
      <w:r w:rsidRPr="00D91B9D">
        <w:rPr>
          <w:sz w:val="20"/>
          <w:szCs w:val="20"/>
        </w:rPr>
        <w:t xml:space="preserve">де: </w:t>
      </w:r>
      <w:r w:rsidRPr="00D91B9D">
        <w:rPr>
          <w:sz w:val="20"/>
          <w:szCs w:val="20"/>
        </w:rPr>
        <w:tab/>
        <w:t>ціна  2 – змінена ціна Товару;</w:t>
      </w:r>
    </w:p>
    <w:p w14:paraId="5A33B9F6" w14:textId="77777777" w:rsidR="00D91B9D" w:rsidRPr="00D91B9D" w:rsidRDefault="00D91B9D" w:rsidP="00D91B9D">
      <w:pPr>
        <w:jc w:val="both"/>
        <w:rPr>
          <w:sz w:val="20"/>
          <w:szCs w:val="20"/>
        </w:rPr>
      </w:pPr>
      <w:r w:rsidRPr="00D91B9D">
        <w:rPr>
          <w:sz w:val="20"/>
          <w:szCs w:val="20"/>
        </w:rPr>
        <w:tab/>
        <w:t>ціна  1 – ціна Товару, визначена Сторонами у Договорі;</w:t>
      </w:r>
    </w:p>
    <w:p w14:paraId="0D71E983" w14:textId="77777777" w:rsidR="00D91B9D" w:rsidRPr="00D91B9D" w:rsidRDefault="00D91B9D" w:rsidP="00D91B9D">
      <w:pPr>
        <w:jc w:val="both"/>
        <w:rPr>
          <w:sz w:val="20"/>
          <w:szCs w:val="20"/>
        </w:rPr>
      </w:pPr>
      <w:r w:rsidRPr="00D91B9D">
        <w:rPr>
          <w:sz w:val="20"/>
          <w:szCs w:val="20"/>
        </w:rPr>
        <w:tab/>
        <w:t>курс 2 –  курс іноземної валюти щодо гривні на дату укладання Сторонами додаткової угоди щодо нової  вартості Товару;</w:t>
      </w:r>
    </w:p>
    <w:p w14:paraId="66180394" w14:textId="77777777" w:rsidR="00D91B9D" w:rsidRPr="00D91B9D" w:rsidRDefault="00D91B9D" w:rsidP="00D91B9D">
      <w:pPr>
        <w:jc w:val="both"/>
        <w:rPr>
          <w:sz w:val="20"/>
          <w:szCs w:val="20"/>
        </w:rPr>
      </w:pPr>
      <w:r w:rsidRPr="00D91B9D">
        <w:rPr>
          <w:sz w:val="20"/>
          <w:szCs w:val="20"/>
        </w:rPr>
        <w:tab/>
        <w:t>курс 1 – курс іноземної валюти щодо гривні на дату підписання Сторонами Договору чи дату останнього коригування ціни.</w:t>
      </w:r>
    </w:p>
    <w:p w14:paraId="424E3F6C" w14:textId="77777777" w:rsidR="00D91B9D" w:rsidRPr="00D91B9D" w:rsidRDefault="00D91B9D" w:rsidP="00D91B9D">
      <w:pPr>
        <w:jc w:val="both"/>
        <w:rPr>
          <w:sz w:val="20"/>
          <w:szCs w:val="20"/>
        </w:rPr>
      </w:pPr>
      <w:r w:rsidRPr="00D91B9D">
        <w:rPr>
          <w:sz w:val="20"/>
          <w:szCs w:val="20"/>
        </w:rPr>
        <w:tab/>
        <w:t>Зміна ціни залежно від зміни курсу іноземної валюти можлива лише при закупівлі імпортного товару за взаємною згодою Сторін з обов’язковим укладанням додаткової угоди. Країна походження товару підтверджується сертифікатом про походження товару або іншим документом, встановленим відповідним чинним законодавством України.</w:t>
      </w:r>
    </w:p>
    <w:p w14:paraId="4D6FC2AB" w14:textId="77777777" w:rsidR="00D91B9D" w:rsidRPr="00386D95" w:rsidRDefault="00D91B9D" w:rsidP="000870DC">
      <w:pPr>
        <w:jc w:val="both"/>
        <w:rPr>
          <w:kern w:val="2"/>
          <w:sz w:val="20"/>
          <w:szCs w:val="20"/>
        </w:rPr>
      </w:pPr>
    </w:p>
    <w:p w14:paraId="2C7098D0" w14:textId="5371EDDE" w:rsidR="000870DC" w:rsidRPr="00386D95" w:rsidRDefault="000870DC" w:rsidP="000870DC">
      <w:pPr>
        <w:jc w:val="center"/>
        <w:rPr>
          <w:b/>
          <w:sz w:val="20"/>
          <w:szCs w:val="20"/>
        </w:rPr>
      </w:pPr>
      <w:r w:rsidRPr="00386D95">
        <w:rPr>
          <w:b/>
          <w:sz w:val="20"/>
          <w:szCs w:val="20"/>
          <w:lang w:val="en-US"/>
        </w:rPr>
        <w:t>XI</w:t>
      </w:r>
      <w:r w:rsidRPr="00386D95">
        <w:rPr>
          <w:b/>
          <w:sz w:val="20"/>
          <w:szCs w:val="20"/>
        </w:rPr>
        <w:t>І. Додатки до договору</w:t>
      </w:r>
    </w:p>
    <w:p w14:paraId="76A32413" w14:textId="47DCC7B6" w:rsidR="000870DC" w:rsidRPr="00386D95" w:rsidRDefault="00862080" w:rsidP="000870DC">
      <w:pPr>
        <w:tabs>
          <w:tab w:val="left" w:pos="567"/>
          <w:tab w:val="left" w:pos="3990"/>
          <w:tab w:val="left" w:pos="8505"/>
        </w:tabs>
        <w:jc w:val="both"/>
        <w:rPr>
          <w:sz w:val="20"/>
          <w:szCs w:val="20"/>
        </w:rPr>
      </w:pPr>
      <w:r>
        <w:rPr>
          <w:sz w:val="20"/>
          <w:szCs w:val="20"/>
        </w:rPr>
        <w:t>12.1.</w:t>
      </w:r>
      <w:r w:rsidR="000870DC" w:rsidRPr="00386D95">
        <w:rPr>
          <w:sz w:val="20"/>
          <w:szCs w:val="20"/>
        </w:rPr>
        <w:t>Невід’ємною частиною цього Договору є: Додаток № 1 (Специфікація)</w:t>
      </w:r>
    </w:p>
    <w:p w14:paraId="44790227" w14:textId="1EA82F42" w:rsidR="000870DC" w:rsidRDefault="000870DC" w:rsidP="00862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 w:val="20"/>
          <w:szCs w:val="20"/>
        </w:rPr>
      </w:pPr>
      <w:r w:rsidRPr="00386D95">
        <w:rPr>
          <w:rFonts w:eastAsia="Courier New"/>
          <w:b/>
          <w:sz w:val="20"/>
          <w:szCs w:val="20"/>
        </w:rPr>
        <w:t>XІІІ. Реквізити сторін</w:t>
      </w:r>
    </w:p>
    <w:tbl>
      <w:tblPr>
        <w:tblW w:w="0" w:type="auto"/>
        <w:tblInd w:w="-284" w:type="dxa"/>
        <w:tblLook w:val="04A0" w:firstRow="1" w:lastRow="0" w:firstColumn="1" w:lastColumn="0" w:noHBand="0" w:noVBand="1"/>
      </w:tblPr>
      <w:tblGrid>
        <w:gridCol w:w="5178"/>
        <w:gridCol w:w="4672"/>
      </w:tblGrid>
      <w:tr w:rsidR="00386D95" w:rsidRPr="00A3691A" w14:paraId="58593000" w14:textId="77777777" w:rsidTr="008C3869">
        <w:tc>
          <w:tcPr>
            <w:tcW w:w="5178" w:type="dxa"/>
          </w:tcPr>
          <w:p w14:paraId="44B885F7" w14:textId="77777777" w:rsidR="00386D95" w:rsidRPr="00386D95" w:rsidRDefault="00386D95" w:rsidP="00386D95">
            <w:pPr>
              <w:suppressLineNumbers/>
              <w:tabs>
                <w:tab w:val="left" w:pos="567"/>
                <w:tab w:val="left" w:pos="3990"/>
                <w:tab w:val="left" w:pos="8505"/>
              </w:tabs>
              <w:suppressAutoHyphens/>
              <w:rPr>
                <w:rFonts w:eastAsia="SimSun"/>
                <w:b/>
                <w:kern w:val="2"/>
                <w:sz w:val="20"/>
                <w:szCs w:val="20"/>
              </w:rPr>
            </w:pPr>
            <w:r w:rsidRPr="00386D95">
              <w:rPr>
                <w:rFonts w:eastAsia="SimSun"/>
                <w:b/>
                <w:kern w:val="2"/>
                <w:sz w:val="20"/>
                <w:szCs w:val="20"/>
              </w:rPr>
              <w:t>ЗАМОВНИК</w:t>
            </w:r>
          </w:p>
          <w:tbl>
            <w:tblPr>
              <w:tblW w:w="4962" w:type="dxa"/>
              <w:tblCellMar>
                <w:top w:w="15" w:type="dxa"/>
                <w:left w:w="15" w:type="dxa"/>
                <w:bottom w:w="15" w:type="dxa"/>
                <w:right w:w="15" w:type="dxa"/>
              </w:tblCellMar>
              <w:tblLook w:val="04A0" w:firstRow="1" w:lastRow="0" w:firstColumn="1" w:lastColumn="0" w:noHBand="0" w:noVBand="1"/>
            </w:tblPr>
            <w:tblGrid>
              <w:gridCol w:w="4962"/>
            </w:tblGrid>
            <w:tr w:rsidR="00CA3262" w:rsidRPr="00051C83" w14:paraId="429EC40B" w14:textId="77777777" w:rsidTr="00DD549A">
              <w:tc>
                <w:tcPr>
                  <w:tcW w:w="4962" w:type="dxa"/>
                  <w:tcBorders>
                    <w:top w:val="nil"/>
                    <w:left w:val="nil"/>
                    <w:bottom w:val="nil"/>
                    <w:right w:val="nil"/>
                  </w:tcBorders>
                  <w:shd w:val="clear" w:color="auto" w:fill="auto"/>
                </w:tcPr>
                <w:p w14:paraId="4E0BDBAD" w14:textId="77777777" w:rsidR="00CA3262" w:rsidRPr="00051C83" w:rsidRDefault="00CA3262" w:rsidP="00CA3262">
                  <w:pPr>
                    <w:jc w:val="both"/>
                    <w:rPr>
                      <w:rFonts w:cs="Calibri"/>
                      <w:b/>
                      <w:sz w:val="20"/>
                      <w:szCs w:val="20"/>
                      <w:lang w:val="ru-RU"/>
                    </w:rPr>
                  </w:pPr>
                  <w:r w:rsidRPr="00051C83">
                    <w:rPr>
                      <w:rFonts w:cs="Calibri"/>
                      <w:b/>
                      <w:sz w:val="20"/>
                      <w:szCs w:val="20"/>
                      <w:lang w:val="ru-RU"/>
                    </w:rPr>
                    <w:t>Талалаївська сільська рада</w:t>
                  </w:r>
                </w:p>
                <w:p w14:paraId="37F74906" w14:textId="77777777" w:rsidR="00CA3262" w:rsidRPr="00051C83" w:rsidRDefault="00CA3262" w:rsidP="00CA3262">
                  <w:pPr>
                    <w:jc w:val="both"/>
                    <w:rPr>
                      <w:rFonts w:cs="Calibri"/>
                      <w:b/>
                      <w:sz w:val="20"/>
                      <w:szCs w:val="20"/>
                      <w:lang w:val="ru-RU"/>
                    </w:rPr>
                  </w:pPr>
                  <w:r w:rsidRPr="00051C83">
                    <w:rPr>
                      <w:rFonts w:cs="Calibri"/>
                      <w:b/>
                      <w:sz w:val="20"/>
                      <w:szCs w:val="20"/>
                      <w:lang w:val="ru-RU"/>
                    </w:rPr>
                    <w:t>Ніжинського району Чернігівської області</w:t>
                  </w:r>
                </w:p>
                <w:p w14:paraId="24B94878" w14:textId="77777777" w:rsidR="00CA3262" w:rsidRDefault="00CA3262" w:rsidP="00CA3262">
                  <w:pPr>
                    <w:pStyle w:val="1"/>
                    <w:widowControl w:val="0"/>
                    <w:autoSpaceDE w:val="0"/>
                    <w:autoSpaceDN w:val="0"/>
                    <w:adjustRightInd w:val="0"/>
                    <w:textAlignment w:val="baseline"/>
                    <w:rPr>
                      <w:b/>
                      <w:sz w:val="20"/>
                      <w:szCs w:val="20"/>
                    </w:rPr>
                  </w:pPr>
                  <w:r w:rsidRPr="00051C83">
                    <w:rPr>
                      <w:b/>
                      <w:sz w:val="20"/>
                      <w:szCs w:val="20"/>
                    </w:rPr>
                    <w:t>16651 Чернігівська область</w:t>
                  </w:r>
                  <w:r>
                    <w:rPr>
                      <w:b/>
                      <w:sz w:val="20"/>
                      <w:szCs w:val="20"/>
                    </w:rPr>
                    <w:t>,</w:t>
                  </w:r>
                  <w:r w:rsidRPr="00051C83">
                    <w:rPr>
                      <w:b/>
                      <w:sz w:val="20"/>
                      <w:szCs w:val="20"/>
                    </w:rPr>
                    <w:t xml:space="preserve">   Ніжинський район </w:t>
                  </w:r>
                </w:p>
                <w:p w14:paraId="731DDC89" w14:textId="77777777" w:rsidR="00CA3262" w:rsidRPr="00051C83" w:rsidRDefault="00CA3262" w:rsidP="00CA3262">
                  <w:pPr>
                    <w:pStyle w:val="1"/>
                    <w:widowControl w:val="0"/>
                    <w:autoSpaceDE w:val="0"/>
                    <w:autoSpaceDN w:val="0"/>
                    <w:adjustRightInd w:val="0"/>
                    <w:textAlignment w:val="baseline"/>
                    <w:rPr>
                      <w:b/>
                      <w:sz w:val="20"/>
                      <w:szCs w:val="20"/>
                    </w:rPr>
                  </w:pPr>
                  <w:r w:rsidRPr="00051C83">
                    <w:rPr>
                      <w:b/>
                      <w:sz w:val="20"/>
                      <w:szCs w:val="20"/>
                    </w:rPr>
                    <w:t>с. Талалаївка,</w:t>
                  </w:r>
                  <w:r>
                    <w:rPr>
                      <w:b/>
                      <w:sz w:val="20"/>
                      <w:szCs w:val="20"/>
                    </w:rPr>
                    <w:t xml:space="preserve"> </w:t>
                  </w:r>
                  <w:r w:rsidRPr="00051C83">
                    <w:rPr>
                      <w:b/>
                      <w:sz w:val="20"/>
                      <w:szCs w:val="20"/>
                    </w:rPr>
                    <w:t>вул. Незалежності</w:t>
                  </w:r>
                  <w:r>
                    <w:rPr>
                      <w:b/>
                      <w:sz w:val="20"/>
                      <w:szCs w:val="20"/>
                    </w:rPr>
                    <w:t>,</w:t>
                  </w:r>
                  <w:r w:rsidRPr="00051C83">
                    <w:rPr>
                      <w:b/>
                      <w:sz w:val="20"/>
                      <w:szCs w:val="20"/>
                    </w:rPr>
                    <w:t xml:space="preserve"> 8 </w:t>
                  </w:r>
                </w:p>
                <w:p w14:paraId="5BA275C5" w14:textId="0C6064B0" w:rsidR="00CA3262" w:rsidRPr="000D4516" w:rsidRDefault="00CA3262" w:rsidP="00CA3262">
                  <w:pPr>
                    <w:pStyle w:val="1"/>
                    <w:widowControl w:val="0"/>
                    <w:autoSpaceDE w:val="0"/>
                    <w:autoSpaceDN w:val="0"/>
                    <w:adjustRightInd w:val="0"/>
                    <w:textAlignment w:val="baseline"/>
                    <w:rPr>
                      <w:b/>
                      <w:sz w:val="20"/>
                      <w:szCs w:val="20"/>
                    </w:rPr>
                  </w:pPr>
                  <w:r>
                    <w:rPr>
                      <w:b/>
                      <w:sz w:val="20"/>
                      <w:szCs w:val="20"/>
                    </w:rPr>
                    <w:t xml:space="preserve">р/р </w:t>
                  </w:r>
                  <w:r w:rsidRPr="00051C83">
                    <w:rPr>
                      <w:b/>
                      <w:sz w:val="20"/>
                      <w:szCs w:val="20"/>
                    </w:rPr>
                    <w:t>UA</w:t>
                  </w:r>
                </w:p>
                <w:p w14:paraId="028CE61B" w14:textId="41109627" w:rsidR="00CA3262" w:rsidRPr="00051C83" w:rsidRDefault="00CA3262" w:rsidP="00CA3262">
                  <w:pPr>
                    <w:pStyle w:val="1"/>
                    <w:widowControl w:val="0"/>
                    <w:autoSpaceDE w:val="0"/>
                    <w:autoSpaceDN w:val="0"/>
                    <w:adjustRightInd w:val="0"/>
                    <w:textAlignment w:val="baseline"/>
                    <w:rPr>
                      <w:b/>
                      <w:sz w:val="20"/>
                      <w:szCs w:val="20"/>
                    </w:rPr>
                  </w:pPr>
                  <w:r>
                    <w:rPr>
                      <w:b/>
                      <w:sz w:val="20"/>
                      <w:szCs w:val="20"/>
                    </w:rPr>
                    <w:t xml:space="preserve">р/р </w:t>
                  </w:r>
                  <w:r w:rsidRPr="000D4516">
                    <w:rPr>
                      <w:b/>
                      <w:sz w:val="20"/>
                      <w:szCs w:val="20"/>
                    </w:rPr>
                    <w:t>UA</w:t>
                  </w:r>
                </w:p>
                <w:p w14:paraId="72643D9F" w14:textId="77777777" w:rsidR="00CA3262" w:rsidRPr="00051C83" w:rsidRDefault="00CA3262" w:rsidP="00CA3262">
                  <w:pPr>
                    <w:pStyle w:val="1"/>
                    <w:widowControl w:val="0"/>
                    <w:autoSpaceDE w:val="0"/>
                    <w:autoSpaceDN w:val="0"/>
                    <w:adjustRightInd w:val="0"/>
                    <w:textAlignment w:val="baseline"/>
                    <w:rPr>
                      <w:b/>
                      <w:sz w:val="20"/>
                      <w:szCs w:val="20"/>
                    </w:rPr>
                  </w:pPr>
                  <w:r w:rsidRPr="00051C83">
                    <w:rPr>
                      <w:b/>
                      <w:sz w:val="20"/>
                      <w:szCs w:val="20"/>
                    </w:rPr>
                    <w:t>в Державній казначейській службі України м. Київ Код ЄДРПОУ 04415258</w:t>
                  </w:r>
                </w:p>
                <w:p w14:paraId="0A9CF63A" w14:textId="77777777" w:rsidR="00CA3262" w:rsidRPr="00051C83" w:rsidRDefault="00CA3262" w:rsidP="00CA3262">
                  <w:pPr>
                    <w:pStyle w:val="1"/>
                    <w:widowControl w:val="0"/>
                    <w:autoSpaceDE w:val="0"/>
                    <w:autoSpaceDN w:val="0"/>
                    <w:adjustRightInd w:val="0"/>
                    <w:textAlignment w:val="baseline"/>
                    <w:rPr>
                      <w:b/>
                      <w:sz w:val="20"/>
                      <w:szCs w:val="20"/>
                    </w:rPr>
                  </w:pPr>
                  <w:r w:rsidRPr="00051C83">
                    <w:rPr>
                      <w:b/>
                      <w:sz w:val="20"/>
                      <w:szCs w:val="20"/>
                    </w:rPr>
                    <w:t>e-mail: srada.talalaivka@gmail.com</w:t>
                  </w:r>
                </w:p>
              </w:tc>
            </w:tr>
          </w:tbl>
          <w:p w14:paraId="5FD3C3F1" w14:textId="77777777" w:rsidR="00CA3262" w:rsidRDefault="00CA3262" w:rsidP="00CA3262">
            <w:pPr>
              <w:pStyle w:val="1"/>
              <w:widowControl w:val="0"/>
              <w:autoSpaceDE w:val="0"/>
              <w:autoSpaceDN w:val="0"/>
              <w:adjustRightInd w:val="0"/>
              <w:textAlignment w:val="baseline"/>
              <w:rPr>
                <w:b/>
                <w:sz w:val="20"/>
                <w:szCs w:val="20"/>
              </w:rPr>
            </w:pPr>
            <w:r w:rsidRPr="00051C83">
              <w:rPr>
                <w:b/>
                <w:sz w:val="20"/>
                <w:szCs w:val="20"/>
              </w:rPr>
              <w:t xml:space="preserve"> тел.: (04631) 65</w:t>
            </w:r>
            <w:r>
              <w:rPr>
                <w:b/>
                <w:sz w:val="20"/>
                <w:szCs w:val="20"/>
              </w:rPr>
              <w:t> </w:t>
            </w:r>
            <w:r w:rsidRPr="00051C83">
              <w:rPr>
                <w:b/>
                <w:sz w:val="20"/>
                <w:szCs w:val="20"/>
              </w:rPr>
              <w:t xml:space="preserve">244 </w:t>
            </w:r>
          </w:p>
          <w:p w14:paraId="20484A60" w14:textId="54100507" w:rsidR="00CA3262" w:rsidRDefault="008010ED" w:rsidP="00CA3262">
            <w:pPr>
              <w:pStyle w:val="1"/>
              <w:widowControl w:val="0"/>
              <w:autoSpaceDE w:val="0"/>
              <w:autoSpaceDN w:val="0"/>
              <w:adjustRightInd w:val="0"/>
              <w:textAlignment w:val="baseline"/>
              <w:rPr>
                <w:b/>
                <w:sz w:val="20"/>
                <w:szCs w:val="20"/>
              </w:rPr>
            </w:pPr>
            <w:r>
              <w:rPr>
                <w:b/>
                <w:sz w:val="20"/>
                <w:szCs w:val="20"/>
              </w:rPr>
              <w:t>Секретар ради</w:t>
            </w:r>
          </w:p>
          <w:p w14:paraId="105A1ABF" w14:textId="77777777" w:rsidR="00CA3262" w:rsidRPr="00051C83" w:rsidRDefault="00CA3262" w:rsidP="00CA3262">
            <w:pPr>
              <w:pStyle w:val="1"/>
              <w:widowControl w:val="0"/>
              <w:autoSpaceDE w:val="0"/>
              <w:autoSpaceDN w:val="0"/>
              <w:adjustRightInd w:val="0"/>
              <w:textAlignment w:val="baseline"/>
              <w:rPr>
                <w:b/>
                <w:sz w:val="20"/>
                <w:szCs w:val="20"/>
              </w:rPr>
            </w:pPr>
          </w:p>
          <w:p w14:paraId="6BC0CB01" w14:textId="3D990D90" w:rsidR="00CA3262" w:rsidRPr="00386D95" w:rsidRDefault="00CA3262" w:rsidP="00CA3262">
            <w:pPr>
              <w:pStyle w:val="1"/>
              <w:widowControl w:val="0"/>
              <w:autoSpaceDE w:val="0"/>
              <w:autoSpaceDN w:val="0"/>
              <w:adjustRightInd w:val="0"/>
              <w:textAlignment w:val="baseline"/>
              <w:rPr>
                <w:sz w:val="20"/>
                <w:szCs w:val="20"/>
              </w:rPr>
            </w:pP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b/>
                <w:bCs/>
                <w:sz w:val="20"/>
                <w:szCs w:val="20"/>
              </w:rPr>
              <w:t>___________________</w:t>
            </w:r>
            <w:r w:rsidR="00DD5B7E">
              <w:rPr>
                <w:b/>
                <w:bCs/>
                <w:sz w:val="20"/>
                <w:szCs w:val="20"/>
              </w:rPr>
              <w:t>Ганна ЯРМОЛЕНКО</w:t>
            </w:r>
          </w:p>
          <w:p w14:paraId="5E38D95A" w14:textId="77777777" w:rsidR="00CA3262" w:rsidRPr="00386D95" w:rsidRDefault="00CA3262" w:rsidP="00CA3262">
            <w:pPr>
              <w:suppressLineNumbers/>
              <w:tabs>
                <w:tab w:val="left" w:pos="567"/>
                <w:tab w:val="left" w:pos="3990"/>
                <w:tab w:val="left" w:pos="8505"/>
              </w:tabs>
              <w:suppressAutoHyphens/>
              <w:rPr>
                <w:rFonts w:eastAsia="SimSun"/>
                <w:b/>
                <w:kern w:val="2"/>
                <w:sz w:val="20"/>
                <w:szCs w:val="20"/>
              </w:rPr>
            </w:pPr>
            <w:r w:rsidRPr="00386D95">
              <w:rPr>
                <w:rFonts w:eastAsia="SimSun"/>
                <w:b/>
                <w:kern w:val="2"/>
                <w:sz w:val="20"/>
                <w:szCs w:val="20"/>
              </w:rPr>
              <w:t>М.П.</w:t>
            </w:r>
          </w:p>
          <w:p w14:paraId="71EC4B00" w14:textId="77777777" w:rsidR="00386D95" w:rsidRDefault="00386D95" w:rsidP="00386D95">
            <w:pPr>
              <w:suppressLineNumbers/>
              <w:tabs>
                <w:tab w:val="left" w:pos="567"/>
                <w:tab w:val="left" w:pos="3990"/>
                <w:tab w:val="left" w:pos="8505"/>
              </w:tabs>
              <w:suppressAutoHyphens/>
              <w:rPr>
                <w:rFonts w:eastAsia="SimSun"/>
                <w:b/>
                <w:kern w:val="2"/>
                <w:sz w:val="20"/>
                <w:szCs w:val="20"/>
              </w:rPr>
            </w:pPr>
          </w:p>
          <w:p w14:paraId="009FD44D" w14:textId="77777777" w:rsidR="00CA3262" w:rsidRDefault="00CA3262" w:rsidP="00386D95">
            <w:pPr>
              <w:suppressLineNumbers/>
              <w:tabs>
                <w:tab w:val="left" w:pos="567"/>
                <w:tab w:val="left" w:pos="3990"/>
                <w:tab w:val="left" w:pos="8505"/>
              </w:tabs>
              <w:suppressAutoHyphens/>
              <w:rPr>
                <w:rFonts w:eastAsia="SimSun"/>
                <w:b/>
                <w:kern w:val="2"/>
                <w:sz w:val="20"/>
                <w:szCs w:val="20"/>
              </w:rPr>
            </w:pPr>
          </w:p>
          <w:p w14:paraId="45A87235" w14:textId="4A24E5E4" w:rsidR="00190264" w:rsidRPr="00386D95" w:rsidRDefault="00190264" w:rsidP="00386D95">
            <w:pPr>
              <w:suppressLineNumbers/>
              <w:tabs>
                <w:tab w:val="left" w:pos="567"/>
                <w:tab w:val="left" w:pos="3990"/>
                <w:tab w:val="left" w:pos="8505"/>
              </w:tabs>
              <w:suppressAutoHyphens/>
              <w:rPr>
                <w:rFonts w:eastAsia="SimSun"/>
                <w:b/>
                <w:kern w:val="2"/>
                <w:sz w:val="20"/>
                <w:szCs w:val="20"/>
              </w:rPr>
            </w:pPr>
          </w:p>
        </w:tc>
        <w:tc>
          <w:tcPr>
            <w:tcW w:w="4672" w:type="dxa"/>
          </w:tcPr>
          <w:p w14:paraId="07016EFB" w14:textId="77777777" w:rsidR="00DD5B7E" w:rsidRPr="00A3691A" w:rsidRDefault="00DD5B7E" w:rsidP="00DD5B7E">
            <w:pPr>
              <w:suppressLineNumbers/>
              <w:tabs>
                <w:tab w:val="left" w:pos="567"/>
                <w:tab w:val="left" w:pos="3990"/>
                <w:tab w:val="left" w:pos="8505"/>
              </w:tabs>
              <w:suppressAutoHyphens/>
              <w:jc w:val="center"/>
              <w:rPr>
                <w:b/>
                <w:sz w:val="20"/>
                <w:szCs w:val="20"/>
                <w:lang w:eastAsia="ru-RU"/>
              </w:rPr>
            </w:pPr>
            <w:r w:rsidRPr="00A3691A">
              <w:rPr>
                <w:b/>
                <w:sz w:val="20"/>
                <w:szCs w:val="20"/>
                <w:lang w:eastAsia="ru-RU"/>
              </w:rPr>
              <w:lastRenderedPageBreak/>
              <w:t>ПОСТАЧАЛЬНИК</w:t>
            </w:r>
          </w:p>
          <w:p w14:paraId="37313D34" w14:textId="77777777" w:rsidR="00DD5B7E" w:rsidRDefault="00DD5B7E" w:rsidP="00DD5B7E">
            <w:pPr>
              <w:pStyle w:val="1"/>
              <w:widowControl w:val="0"/>
              <w:autoSpaceDE w:val="0"/>
              <w:autoSpaceDN w:val="0"/>
              <w:adjustRightInd w:val="0"/>
              <w:textAlignment w:val="baseline"/>
              <w:rPr>
                <w:b/>
                <w:sz w:val="20"/>
                <w:szCs w:val="20"/>
              </w:rPr>
            </w:pPr>
          </w:p>
          <w:p w14:paraId="41DCC81A" w14:textId="77777777" w:rsidR="00874541" w:rsidRDefault="00874541" w:rsidP="00DD5B7E">
            <w:pPr>
              <w:pStyle w:val="1"/>
              <w:widowControl w:val="0"/>
              <w:autoSpaceDE w:val="0"/>
              <w:autoSpaceDN w:val="0"/>
              <w:adjustRightInd w:val="0"/>
              <w:textAlignment w:val="baseline"/>
              <w:rPr>
                <w:b/>
                <w:sz w:val="20"/>
                <w:szCs w:val="20"/>
              </w:rPr>
            </w:pPr>
          </w:p>
          <w:p w14:paraId="5CD572AE" w14:textId="77777777" w:rsidR="00874541" w:rsidRDefault="00874541" w:rsidP="00DD5B7E">
            <w:pPr>
              <w:pStyle w:val="1"/>
              <w:widowControl w:val="0"/>
              <w:autoSpaceDE w:val="0"/>
              <w:autoSpaceDN w:val="0"/>
              <w:adjustRightInd w:val="0"/>
              <w:textAlignment w:val="baseline"/>
              <w:rPr>
                <w:b/>
                <w:sz w:val="20"/>
                <w:szCs w:val="20"/>
              </w:rPr>
            </w:pPr>
          </w:p>
          <w:p w14:paraId="45F08198" w14:textId="77777777" w:rsidR="00874541" w:rsidRDefault="00874541" w:rsidP="00DD5B7E">
            <w:pPr>
              <w:pStyle w:val="1"/>
              <w:widowControl w:val="0"/>
              <w:autoSpaceDE w:val="0"/>
              <w:autoSpaceDN w:val="0"/>
              <w:adjustRightInd w:val="0"/>
              <w:textAlignment w:val="baseline"/>
              <w:rPr>
                <w:b/>
                <w:sz w:val="20"/>
                <w:szCs w:val="20"/>
              </w:rPr>
            </w:pPr>
          </w:p>
          <w:p w14:paraId="77E7C367" w14:textId="77777777" w:rsidR="00874541" w:rsidRDefault="00874541" w:rsidP="00DD5B7E">
            <w:pPr>
              <w:pStyle w:val="1"/>
              <w:widowControl w:val="0"/>
              <w:autoSpaceDE w:val="0"/>
              <w:autoSpaceDN w:val="0"/>
              <w:adjustRightInd w:val="0"/>
              <w:textAlignment w:val="baseline"/>
              <w:rPr>
                <w:b/>
                <w:sz w:val="20"/>
                <w:szCs w:val="20"/>
              </w:rPr>
            </w:pPr>
          </w:p>
          <w:p w14:paraId="6AFEA6C7" w14:textId="77777777" w:rsidR="00874541" w:rsidRDefault="00874541" w:rsidP="00DD5B7E">
            <w:pPr>
              <w:pStyle w:val="1"/>
              <w:widowControl w:val="0"/>
              <w:autoSpaceDE w:val="0"/>
              <w:autoSpaceDN w:val="0"/>
              <w:adjustRightInd w:val="0"/>
              <w:textAlignment w:val="baseline"/>
              <w:rPr>
                <w:b/>
                <w:sz w:val="20"/>
                <w:szCs w:val="20"/>
              </w:rPr>
            </w:pPr>
          </w:p>
          <w:p w14:paraId="2FB7ACB6" w14:textId="77777777" w:rsidR="00874541" w:rsidRDefault="00874541" w:rsidP="00DD5B7E">
            <w:pPr>
              <w:pStyle w:val="1"/>
              <w:widowControl w:val="0"/>
              <w:autoSpaceDE w:val="0"/>
              <w:autoSpaceDN w:val="0"/>
              <w:adjustRightInd w:val="0"/>
              <w:textAlignment w:val="baseline"/>
              <w:rPr>
                <w:b/>
                <w:sz w:val="20"/>
                <w:szCs w:val="20"/>
              </w:rPr>
            </w:pPr>
          </w:p>
          <w:p w14:paraId="52267C76" w14:textId="77777777" w:rsidR="00874541" w:rsidRDefault="00874541" w:rsidP="00DD5B7E">
            <w:pPr>
              <w:pStyle w:val="1"/>
              <w:widowControl w:val="0"/>
              <w:autoSpaceDE w:val="0"/>
              <w:autoSpaceDN w:val="0"/>
              <w:adjustRightInd w:val="0"/>
              <w:textAlignment w:val="baseline"/>
              <w:rPr>
                <w:b/>
                <w:sz w:val="20"/>
                <w:szCs w:val="20"/>
              </w:rPr>
            </w:pPr>
          </w:p>
          <w:p w14:paraId="6AFC17E1" w14:textId="77777777" w:rsidR="00874541" w:rsidRDefault="00874541" w:rsidP="00DD5B7E">
            <w:pPr>
              <w:pStyle w:val="1"/>
              <w:widowControl w:val="0"/>
              <w:autoSpaceDE w:val="0"/>
              <w:autoSpaceDN w:val="0"/>
              <w:adjustRightInd w:val="0"/>
              <w:textAlignment w:val="baseline"/>
              <w:rPr>
                <w:b/>
                <w:sz w:val="20"/>
                <w:szCs w:val="20"/>
              </w:rPr>
            </w:pPr>
          </w:p>
          <w:p w14:paraId="3067976F" w14:textId="77777777" w:rsidR="00874541" w:rsidRDefault="00874541" w:rsidP="00DD5B7E">
            <w:pPr>
              <w:pStyle w:val="1"/>
              <w:widowControl w:val="0"/>
              <w:autoSpaceDE w:val="0"/>
              <w:autoSpaceDN w:val="0"/>
              <w:adjustRightInd w:val="0"/>
              <w:textAlignment w:val="baseline"/>
              <w:rPr>
                <w:b/>
                <w:sz w:val="20"/>
                <w:szCs w:val="20"/>
              </w:rPr>
            </w:pPr>
          </w:p>
          <w:p w14:paraId="78836920" w14:textId="77777777" w:rsidR="00874541" w:rsidRDefault="00874541" w:rsidP="00DD5B7E">
            <w:pPr>
              <w:pStyle w:val="1"/>
              <w:widowControl w:val="0"/>
              <w:autoSpaceDE w:val="0"/>
              <w:autoSpaceDN w:val="0"/>
              <w:adjustRightInd w:val="0"/>
              <w:textAlignment w:val="baseline"/>
              <w:rPr>
                <w:b/>
                <w:sz w:val="20"/>
                <w:szCs w:val="20"/>
              </w:rPr>
            </w:pPr>
          </w:p>
          <w:p w14:paraId="110D1475" w14:textId="77777777" w:rsidR="00874541" w:rsidRDefault="00874541" w:rsidP="00DD5B7E">
            <w:pPr>
              <w:pStyle w:val="1"/>
              <w:widowControl w:val="0"/>
              <w:autoSpaceDE w:val="0"/>
              <w:autoSpaceDN w:val="0"/>
              <w:adjustRightInd w:val="0"/>
              <w:textAlignment w:val="baseline"/>
              <w:rPr>
                <w:b/>
                <w:sz w:val="20"/>
                <w:szCs w:val="20"/>
              </w:rPr>
            </w:pPr>
          </w:p>
          <w:p w14:paraId="680FBC54" w14:textId="77777777" w:rsidR="00874541" w:rsidRDefault="00874541" w:rsidP="00DD5B7E">
            <w:pPr>
              <w:pStyle w:val="1"/>
              <w:widowControl w:val="0"/>
              <w:autoSpaceDE w:val="0"/>
              <w:autoSpaceDN w:val="0"/>
              <w:adjustRightInd w:val="0"/>
              <w:textAlignment w:val="baseline"/>
              <w:rPr>
                <w:b/>
                <w:sz w:val="20"/>
                <w:szCs w:val="20"/>
              </w:rPr>
            </w:pPr>
          </w:p>
          <w:p w14:paraId="54157314" w14:textId="77777777" w:rsidR="00874541" w:rsidRPr="003F5E84" w:rsidRDefault="00874541" w:rsidP="00DD5B7E">
            <w:pPr>
              <w:pStyle w:val="1"/>
              <w:widowControl w:val="0"/>
              <w:autoSpaceDE w:val="0"/>
              <w:autoSpaceDN w:val="0"/>
              <w:adjustRightInd w:val="0"/>
              <w:textAlignment w:val="baseline"/>
              <w:rPr>
                <w:b/>
                <w:sz w:val="20"/>
                <w:szCs w:val="20"/>
              </w:rPr>
            </w:pPr>
          </w:p>
          <w:p w14:paraId="358CC6C7" w14:textId="26EF125A" w:rsidR="00DD5B7E" w:rsidRPr="003F5E84" w:rsidRDefault="00DD5B7E" w:rsidP="00A3691A">
            <w:pPr>
              <w:pStyle w:val="1"/>
              <w:widowControl w:val="0"/>
              <w:autoSpaceDE w:val="0"/>
              <w:autoSpaceDN w:val="0"/>
              <w:adjustRightInd w:val="0"/>
              <w:textAlignment w:val="baseline"/>
              <w:rPr>
                <w:b/>
                <w:sz w:val="20"/>
                <w:szCs w:val="20"/>
              </w:rPr>
            </w:pPr>
            <w:r w:rsidRPr="003F5E84">
              <w:rPr>
                <w:b/>
                <w:sz w:val="20"/>
                <w:szCs w:val="20"/>
              </w:rPr>
              <w:t xml:space="preserve">_________________ </w:t>
            </w:r>
          </w:p>
          <w:p w14:paraId="646DD391" w14:textId="35067700" w:rsidR="00052684" w:rsidRPr="00A3691A" w:rsidRDefault="00E73CC7" w:rsidP="00386D95">
            <w:pPr>
              <w:suppressLineNumbers/>
              <w:tabs>
                <w:tab w:val="left" w:pos="567"/>
                <w:tab w:val="left" w:pos="3990"/>
                <w:tab w:val="left" w:pos="8505"/>
              </w:tabs>
              <w:suppressAutoHyphens/>
              <w:jc w:val="both"/>
              <w:rPr>
                <w:b/>
                <w:sz w:val="20"/>
                <w:szCs w:val="20"/>
                <w:lang w:eastAsia="ru-RU"/>
              </w:rPr>
            </w:pPr>
            <w:r w:rsidRPr="00E73CC7">
              <w:rPr>
                <w:rFonts w:eastAsia="SimSun"/>
                <w:b/>
                <w:kern w:val="2"/>
                <w:sz w:val="20"/>
                <w:szCs w:val="20"/>
              </w:rPr>
              <w:t>М.П.</w:t>
            </w:r>
          </w:p>
          <w:p w14:paraId="75F4A537" w14:textId="77777777" w:rsidR="00A3691A" w:rsidRPr="00A3691A" w:rsidRDefault="00A3691A" w:rsidP="00386D95">
            <w:pPr>
              <w:suppressLineNumbers/>
              <w:tabs>
                <w:tab w:val="left" w:pos="567"/>
                <w:tab w:val="left" w:pos="3990"/>
                <w:tab w:val="left" w:pos="8505"/>
              </w:tabs>
              <w:suppressAutoHyphens/>
              <w:jc w:val="both"/>
              <w:rPr>
                <w:b/>
                <w:sz w:val="20"/>
                <w:szCs w:val="20"/>
                <w:lang w:eastAsia="ru-RU"/>
              </w:rPr>
            </w:pPr>
          </w:p>
          <w:p w14:paraId="6B98D5D7" w14:textId="77777777" w:rsidR="00A3691A" w:rsidRPr="00A3691A" w:rsidRDefault="00A3691A" w:rsidP="00386D95">
            <w:pPr>
              <w:suppressLineNumbers/>
              <w:tabs>
                <w:tab w:val="left" w:pos="567"/>
                <w:tab w:val="left" w:pos="3990"/>
                <w:tab w:val="left" w:pos="8505"/>
              </w:tabs>
              <w:suppressAutoHyphens/>
              <w:jc w:val="both"/>
              <w:rPr>
                <w:b/>
                <w:sz w:val="20"/>
                <w:szCs w:val="20"/>
                <w:lang w:eastAsia="ru-RU"/>
              </w:rPr>
            </w:pPr>
          </w:p>
          <w:p w14:paraId="37307083" w14:textId="3C78B33A" w:rsidR="00A3691A" w:rsidRPr="00A3691A" w:rsidRDefault="00A3691A" w:rsidP="00386D95">
            <w:pPr>
              <w:suppressLineNumbers/>
              <w:tabs>
                <w:tab w:val="left" w:pos="567"/>
                <w:tab w:val="left" w:pos="3990"/>
                <w:tab w:val="left" w:pos="8505"/>
              </w:tabs>
              <w:suppressAutoHyphens/>
              <w:jc w:val="both"/>
              <w:rPr>
                <w:b/>
                <w:sz w:val="20"/>
                <w:szCs w:val="20"/>
                <w:lang w:eastAsia="ru-RU"/>
              </w:rPr>
            </w:pPr>
          </w:p>
        </w:tc>
      </w:tr>
    </w:tbl>
    <w:p w14:paraId="0EB52EC5" w14:textId="405F818B" w:rsidR="000870DC" w:rsidRPr="00386D95" w:rsidRDefault="000870DC" w:rsidP="008314D3">
      <w:pPr>
        <w:spacing w:before="240"/>
        <w:jc w:val="right"/>
        <w:outlineLvl w:val="6"/>
        <w:rPr>
          <w:b/>
          <w:bCs/>
          <w:sz w:val="20"/>
          <w:szCs w:val="20"/>
        </w:rPr>
      </w:pPr>
      <w:r w:rsidRPr="00386D95">
        <w:rPr>
          <w:b/>
          <w:bCs/>
          <w:sz w:val="20"/>
          <w:szCs w:val="20"/>
        </w:rPr>
        <w:lastRenderedPageBreak/>
        <w:t xml:space="preserve">Додаток 1 до договору  </w:t>
      </w:r>
    </w:p>
    <w:p w14:paraId="32F20F02" w14:textId="69D67858" w:rsidR="00633323" w:rsidRDefault="000870DC" w:rsidP="008314D3">
      <w:pPr>
        <w:jc w:val="center"/>
        <w:outlineLvl w:val="6"/>
        <w:rPr>
          <w:b/>
          <w:bCs/>
          <w:sz w:val="20"/>
          <w:szCs w:val="20"/>
        </w:rPr>
      </w:pPr>
      <w:r w:rsidRPr="00386D95">
        <w:rPr>
          <w:b/>
          <w:bCs/>
          <w:sz w:val="20"/>
          <w:szCs w:val="20"/>
        </w:rPr>
        <w:t>СПЕЦИФІКАЦІЯ</w:t>
      </w:r>
    </w:p>
    <w:p w14:paraId="63D3CA44" w14:textId="77777777" w:rsidR="00BF7A9E" w:rsidRPr="00386D95" w:rsidRDefault="00BF7A9E" w:rsidP="008314D3">
      <w:pPr>
        <w:jc w:val="center"/>
        <w:outlineLvl w:val="6"/>
        <w:rPr>
          <w:b/>
          <w:bCs/>
          <w:sz w:val="20"/>
          <w:szCs w:val="20"/>
        </w:rPr>
      </w:pPr>
    </w:p>
    <w:p w14:paraId="6087F9DB" w14:textId="452D00BD" w:rsidR="000870DC" w:rsidRPr="00057C7D" w:rsidRDefault="000870DC" w:rsidP="008314D3">
      <w:pPr>
        <w:jc w:val="center"/>
        <w:outlineLvl w:val="6"/>
        <w:rPr>
          <w:sz w:val="20"/>
          <w:szCs w:val="20"/>
        </w:rPr>
      </w:pPr>
      <w:r w:rsidRPr="00057C7D">
        <w:rPr>
          <w:b/>
          <w:bCs/>
          <w:sz w:val="20"/>
          <w:szCs w:val="20"/>
        </w:rPr>
        <w:t>до Договору про закупівлю</w:t>
      </w:r>
      <w:r w:rsidR="00BE421D" w:rsidRPr="00057C7D">
        <w:rPr>
          <w:b/>
          <w:bCs/>
          <w:sz w:val="20"/>
          <w:szCs w:val="20"/>
        </w:rPr>
        <w:t xml:space="preserve"> продуктів</w:t>
      </w:r>
      <w:r w:rsidRPr="00057C7D">
        <w:rPr>
          <w:b/>
          <w:bCs/>
          <w:sz w:val="20"/>
          <w:szCs w:val="20"/>
        </w:rPr>
        <w:t xml:space="preserve"> №</w:t>
      </w:r>
      <w:r w:rsidR="00FF5D34" w:rsidRPr="00057C7D">
        <w:rPr>
          <w:b/>
          <w:bCs/>
          <w:sz w:val="20"/>
          <w:szCs w:val="20"/>
        </w:rPr>
        <w:t xml:space="preserve"> </w:t>
      </w:r>
      <w:r w:rsidR="00137099" w:rsidRPr="00057C7D">
        <w:rPr>
          <w:b/>
          <w:bCs/>
          <w:sz w:val="20"/>
          <w:szCs w:val="20"/>
        </w:rPr>
        <w:t xml:space="preserve"> </w:t>
      </w:r>
      <w:r w:rsidRPr="00057C7D">
        <w:rPr>
          <w:b/>
          <w:bCs/>
          <w:sz w:val="20"/>
          <w:szCs w:val="20"/>
        </w:rPr>
        <w:t xml:space="preserve">від </w:t>
      </w:r>
      <w:r w:rsidR="00BE5148" w:rsidRPr="00057C7D">
        <w:rPr>
          <w:b/>
          <w:bCs/>
          <w:sz w:val="20"/>
          <w:szCs w:val="20"/>
        </w:rPr>
        <w:t>«</w:t>
      </w:r>
      <w:r w:rsidR="00A3691A" w:rsidRPr="00057C7D">
        <w:rPr>
          <w:b/>
          <w:bCs/>
          <w:sz w:val="20"/>
          <w:szCs w:val="20"/>
        </w:rPr>
        <w:t xml:space="preserve">  </w:t>
      </w:r>
      <w:r w:rsidRPr="00057C7D">
        <w:rPr>
          <w:b/>
          <w:bCs/>
          <w:sz w:val="20"/>
          <w:szCs w:val="20"/>
        </w:rPr>
        <w:t>»</w:t>
      </w:r>
      <w:r w:rsidR="00BE5148" w:rsidRPr="00057C7D">
        <w:rPr>
          <w:b/>
          <w:bCs/>
          <w:sz w:val="20"/>
          <w:szCs w:val="20"/>
        </w:rPr>
        <w:t xml:space="preserve"> </w:t>
      </w:r>
      <w:r w:rsidR="00CA3262" w:rsidRPr="00057C7D">
        <w:rPr>
          <w:b/>
          <w:bCs/>
          <w:sz w:val="20"/>
          <w:szCs w:val="20"/>
        </w:rPr>
        <w:t xml:space="preserve"> </w:t>
      </w:r>
      <w:r w:rsidR="00874541">
        <w:rPr>
          <w:b/>
          <w:bCs/>
          <w:sz w:val="20"/>
          <w:szCs w:val="20"/>
        </w:rPr>
        <w:t>___________</w:t>
      </w:r>
      <w:r w:rsidR="00CA3262" w:rsidRPr="00057C7D">
        <w:rPr>
          <w:b/>
          <w:bCs/>
          <w:sz w:val="20"/>
          <w:szCs w:val="20"/>
        </w:rPr>
        <w:t xml:space="preserve"> </w:t>
      </w:r>
      <w:r w:rsidRPr="00057C7D">
        <w:rPr>
          <w:b/>
          <w:bCs/>
          <w:sz w:val="20"/>
          <w:szCs w:val="20"/>
        </w:rPr>
        <w:t>202</w:t>
      </w:r>
      <w:r w:rsidR="00B5795E" w:rsidRPr="00057C7D">
        <w:rPr>
          <w:b/>
          <w:bCs/>
          <w:sz w:val="20"/>
          <w:szCs w:val="20"/>
        </w:rPr>
        <w:t>4</w:t>
      </w:r>
      <w:r w:rsidRPr="00057C7D">
        <w:rPr>
          <w:sz w:val="20"/>
          <w:szCs w:val="20"/>
        </w:rPr>
        <w:t xml:space="preserve"> р.</w:t>
      </w:r>
    </w:p>
    <w:p w14:paraId="1F9A1D53" w14:textId="77777777" w:rsidR="00917B1F" w:rsidRPr="00057C7D" w:rsidRDefault="00917B1F" w:rsidP="008314D3">
      <w:pPr>
        <w:jc w:val="center"/>
        <w:outlineLvl w:val="6"/>
        <w:rPr>
          <w:b/>
          <w:sz w:val="20"/>
          <w:szCs w:val="20"/>
        </w:rPr>
      </w:pPr>
    </w:p>
    <w:p w14:paraId="5B89214C" w14:textId="75F53D46" w:rsidR="000870DC" w:rsidRPr="00057C7D" w:rsidRDefault="000870DC" w:rsidP="008314D3">
      <w:pPr>
        <w:jc w:val="center"/>
        <w:rPr>
          <w:sz w:val="20"/>
          <w:szCs w:val="20"/>
        </w:rPr>
      </w:pPr>
      <w:r w:rsidRPr="00057C7D">
        <w:rPr>
          <w:sz w:val="20"/>
          <w:szCs w:val="20"/>
        </w:rPr>
        <w:t>с. Талалаївка</w:t>
      </w:r>
      <w:r w:rsidRPr="00057C7D">
        <w:rPr>
          <w:sz w:val="20"/>
          <w:szCs w:val="20"/>
        </w:rPr>
        <w:tab/>
      </w:r>
      <w:r w:rsidRPr="00057C7D">
        <w:rPr>
          <w:sz w:val="20"/>
          <w:szCs w:val="20"/>
        </w:rPr>
        <w:tab/>
      </w:r>
      <w:r w:rsidRPr="00057C7D">
        <w:rPr>
          <w:sz w:val="20"/>
          <w:szCs w:val="20"/>
        </w:rPr>
        <w:tab/>
      </w:r>
      <w:r w:rsidRPr="00057C7D">
        <w:rPr>
          <w:sz w:val="20"/>
          <w:szCs w:val="20"/>
        </w:rPr>
        <w:tab/>
      </w:r>
      <w:r w:rsidRPr="00057C7D">
        <w:rPr>
          <w:sz w:val="20"/>
          <w:szCs w:val="20"/>
        </w:rPr>
        <w:tab/>
      </w:r>
      <w:r w:rsidRPr="00057C7D">
        <w:rPr>
          <w:sz w:val="20"/>
          <w:szCs w:val="20"/>
        </w:rPr>
        <w:tab/>
        <w:t xml:space="preserve">                            «</w:t>
      </w:r>
      <w:r w:rsidR="00057C7D">
        <w:rPr>
          <w:sz w:val="20"/>
          <w:szCs w:val="20"/>
        </w:rPr>
        <w:t>___</w:t>
      </w:r>
      <w:r w:rsidRPr="00057C7D">
        <w:rPr>
          <w:sz w:val="20"/>
          <w:szCs w:val="20"/>
        </w:rPr>
        <w:t xml:space="preserve">» </w:t>
      </w:r>
      <w:r w:rsidR="00874541">
        <w:rPr>
          <w:sz w:val="20"/>
          <w:szCs w:val="20"/>
        </w:rPr>
        <w:t>__________</w:t>
      </w:r>
      <w:r w:rsidR="00B5795E" w:rsidRPr="00057C7D">
        <w:rPr>
          <w:sz w:val="20"/>
          <w:szCs w:val="20"/>
        </w:rPr>
        <w:t xml:space="preserve"> </w:t>
      </w:r>
      <w:r w:rsidRPr="00057C7D">
        <w:rPr>
          <w:sz w:val="20"/>
          <w:szCs w:val="20"/>
        </w:rPr>
        <w:t>202</w:t>
      </w:r>
      <w:r w:rsidR="00B5795E" w:rsidRPr="00057C7D">
        <w:rPr>
          <w:sz w:val="20"/>
          <w:szCs w:val="20"/>
        </w:rPr>
        <w:t>4</w:t>
      </w:r>
      <w:r w:rsidRPr="00057C7D">
        <w:rPr>
          <w:sz w:val="20"/>
          <w:szCs w:val="20"/>
        </w:rPr>
        <w:t xml:space="preserve"> р</w:t>
      </w:r>
      <w:r w:rsidR="0068626F" w:rsidRPr="00057C7D">
        <w:rPr>
          <w:sz w:val="20"/>
          <w:szCs w:val="20"/>
        </w:rPr>
        <w:t>оку</w:t>
      </w:r>
    </w:p>
    <w:p w14:paraId="7918200B" w14:textId="77777777" w:rsidR="00C56F81" w:rsidRDefault="00C56F81" w:rsidP="00C56F81">
      <w:pPr>
        <w:pStyle w:val="rvps2"/>
        <w:shd w:val="clear" w:color="auto" w:fill="FFFFFF"/>
        <w:spacing w:before="0" w:beforeAutospacing="0" w:after="0" w:afterAutospacing="0"/>
        <w:ind w:firstLine="284"/>
        <w:jc w:val="center"/>
        <w:rPr>
          <w:bCs/>
          <w:sz w:val="20"/>
          <w:szCs w:val="20"/>
        </w:rPr>
      </w:pPr>
      <w:r w:rsidRPr="00057C7D">
        <w:rPr>
          <w:b/>
          <w:lang w:eastAsia="en-US" w:bidi="en-US"/>
        </w:rPr>
        <w:t>Овощі та фрукти</w:t>
      </w:r>
      <w:r w:rsidRPr="003F5E84">
        <w:rPr>
          <w:bCs/>
          <w:sz w:val="20"/>
          <w:szCs w:val="20"/>
        </w:rPr>
        <w:t xml:space="preserve"> </w:t>
      </w:r>
    </w:p>
    <w:p w14:paraId="2D923890" w14:textId="77777777" w:rsidR="00C56F81" w:rsidRPr="001B4A04" w:rsidRDefault="00C56F81" w:rsidP="00C56F81">
      <w:pPr>
        <w:pStyle w:val="rvps2"/>
        <w:shd w:val="clear" w:color="auto" w:fill="FFFFFF"/>
        <w:spacing w:before="0" w:beforeAutospacing="0" w:after="0" w:afterAutospacing="0"/>
        <w:ind w:firstLine="284"/>
        <w:jc w:val="center"/>
        <w:rPr>
          <w:i/>
          <w:iCs/>
          <w:sz w:val="22"/>
          <w:szCs w:val="22"/>
        </w:rPr>
      </w:pPr>
      <w:r w:rsidRPr="003F5E84">
        <w:rPr>
          <w:sz w:val="20"/>
          <w:szCs w:val="20"/>
        </w:rPr>
        <w:t xml:space="preserve">за  кодом ДК 021:2015 </w:t>
      </w:r>
      <w:r w:rsidRPr="001B3056">
        <w:rPr>
          <w:sz w:val="20"/>
          <w:szCs w:val="20"/>
        </w:rPr>
        <w:t>03220000-9 Овочі, фрукти та горіхи</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
        <w:gridCol w:w="2706"/>
        <w:gridCol w:w="1418"/>
        <w:gridCol w:w="1275"/>
        <w:gridCol w:w="1560"/>
        <w:gridCol w:w="7"/>
        <w:gridCol w:w="1977"/>
      </w:tblGrid>
      <w:tr w:rsidR="00874541" w:rsidRPr="001B4A04" w14:paraId="10034038" w14:textId="2A77A31B" w:rsidTr="00C73453">
        <w:trPr>
          <w:trHeight w:val="585"/>
        </w:trPr>
        <w:tc>
          <w:tcPr>
            <w:tcW w:w="833" w:type="dxa"/>
          </w:tcPr>
          <w:p w14:paraId="5D90BBCF" w14:textId="77777777" w:rsidR="00874541" w:rsidRPr="001B4A04" w:rsidRDefault="00874541" w:rsidP="00874541">
            <w:pPr>
              <w:widowControl w:val="0"/>
              <w:autoSpaceDE w:val="0"/>
              <w:autoSpaceDN w:val="0"/>
              <w:adjustRightInd w:val="0"/>
              <w:jc w:val="center"/>
              <w:rPr>
                <w:b/>
                <w:bCs/>
                <w:sz w:val="22"/>
                <w:szCs w:val="22"/>
              </w:rPr>
            </w:pPr>
            <w:r w:rsidRPr="001B4A04">
              <w:rPr>
                <w:b/>
                <w:bCs/>
                <w:sz w:val="22"/>
                <w:szCs w:val="22"/>
              </w:rPr>
              <w:t>№</w:t>
            </w:r>
          </w:p>
          <w:p w14:paraId="1481E9B1" w14:textId="77777777" w:rsidR="00874541" w:rsidRPr="001B4A04" w:rsidRDefault="00874541" w:rsidP="00874541">
            <w:pPr>
              <w:widowControl w:val="0"/>
              <w:autoSpaceDE w:val="0"/>
              <w:autoSpaceDN w:val="0"/>
              <w:adjustRightInd w:val="0"/>
              <w:jc w:val="center"/>
              <w:rPr>
                <w:b/>
                <w:bCs/>
                <w:sz w:val="22"/>
                <w:szCs w:val="22"/>
              </w:rPr>
            </w:pPr>
            <w:r w:rsidRPr="001B4A04">
              <w:rPr>
                <w:b/>
                <w:bCs/>
                <w:sz w:val="22"/>
                <w:szCs w:val="22"/>
              </w:rPr>
              <w:t>п/п</w:t>
            </w:r>
          </w:p>
        </w:tc>
        <w:tc>
          <w:tcPr>
            <w:tcW w:w="2706" w:type="dxa"/>
          </w:tcPr>
          <w:p w14:paraId="56EED795" w14:textId="77777777" w:rsidR="00874541" w:rsidRPr="001B4A04" w:rsidRDefault="00874541" w:rsidP="00874541">
            <w:pPr>
              <w:widowControl w:val="0"/>
              <w:autoSpaceDE w:val="0"/>
              <w:autoSpaceDN w:val="0"/>
              <w:adjustRightInd w:val="0"/>
              <w:jc w:val="center"/>
              <w:rPr>
                <w:b/>
                <w:bCs/>
                <w:sz w:val="22"/>
                <w:szCs w:val="22"/>
              </w:rPr>
            </w:pPr>
            <w:r w:rsidRPr="001B4A04">
              <w:rPr>
                <w:b/>
                <w:bCs/>
                <w:sz w:val="22"/>
                <w:szCs w:val="22"/>
              </w:rPr>
              <w:t xml:space="preserve">Найменування </w:t>
            </w:r>
          </w:p>
          <w:p w14:paraId="23D15662" w14:textId="77777777" w:rsidR="00874541" w:rsidRPr="001B4A04" w:rsidRDefault="00874541" w:rsidP="00874541">
            <w:pPr>
              <w:widowControl w:val="0"/>
              <w:autoSpaceDE w:val="0"/>
              <w:autoSpaceDN w:val="0"/>
              <w:adjustRightInd w:val="0"/>
              <w:jc w:val="center"/>
              <w:rPr>
                <w:b/>
                <w:bCs/>
                <w:sz w:val="22"/>
                <w:szCs w:val="22"/>
              </w:rPr>
            </w:pPr>
            <w:r w:rsidRPr="001B4A04">
              <w:rPr>
                <w:b/>
                <w:bCs/>
                <w:sz w:val="22"/>
                <w:szCs w:val="22"/>
              </w:rPr>
              <w:t>товару</w:t>
            </w:r>
          </w:p>
          <w:p w14:paraId="30EBAC9E" w14:textId="77777777" w:rsidR="00874541" w:rsidRPr="001B4A04" w:rsidRDefault="00874541" w:rsidP="00874541">
            <w:pPr>
              <w:widowControl w:val="0"/>
              <w:autoSpaceDE w:val="0"/>
              <w:autoSpaceDN w:val="0"/>
              <w:adjustRightInd w:val="0"/>
              <w:jc w:val="center"/>
              <w:rPr>
                <w:b/>
                <w:bCs/>
                <w:sz w:val="22"/>
                <w:szCs w:val="22"/>
              </w:rPr>
            </w:pPr>
          </w:p>
        </w:tc>
        <w:tc>
          <w:tcPr>
            <w:tcW w:w="1418" w:type="dxa"/>
          </w:tcPr>
          <w:p w14:paraId="5C49FA05" w14:textId="77777777" w:rsidR="00874541" w:rsidRPr="001B4A04" w:rsidRDefault="00874541" w:rsidP="00874541">
            <w:pPr>
              <w:widowControl w:val="0"/>
              <w:autoSpaceDE w:val="0"/>
              <w:autoSpaceDN w:val="0"/>
              <w:adjustRightInd w:val="0"/>
              <w:jc w:val="center"/>
              <w:rPr>
                <w:b/>
                <w:bCs/>
                <w:sz w:val="22"/>
                <w:szCs w:val="22"/>
              </w:rPr>
            </w:pPr>
            <w:r w:rsidRPr="001B4A04">
              <w:rPr>
                <w:b/>
                <w:bCs/>
                <w:sz w:val="22"/>
                <w:szCs w:val="22"/>
              </w:rPr>
              <w:t>Од. виміру</w:t>
            </w:r>
          </w:p>
        </w:tc>
        <w:tc>
          <w:tcPr>
            <w:tcW w:w="1275" w:type="dxa"/>
          </w:tcPr>
          <w:p w14:paraId="1D097CBE" w14:textId="57613735" w:rsidR="00874541" w:rsidRPr="001B4A04" w:rsidRDefault="00874541" w:rsidP="00874541">
            <w:pPr>
              <w:widowControl w:val="0"/>
              <w:autoSpaceDE w:val="0"/>
              <w:autoSpaceDN w:val="0"/>
              <w:adjustRightInd w:val="0"/>
              <w:jc w:val="center"/>
              <w:rPr>
                <w:b/>
                <w:bCs/>
                <w:sz w:val="22"/>
                <w:szCs w:val="22"/>
              </w:rPr>
            </w:pPr>
            <w:r w:rsidRPr="001B4A04">
              <w:rPr>
                <w:b/>
                <w:bCs/>
                <w:sz w:val="22"/>
                <w:szCs w:val="22"/>
              </w:rPr>
              <w:t>Кількість</w:t>
            </w:r>
          </w:p>
        </w:tc>
        <w:tc>
          <w:tcPr>
            <w:tcW w:w="1560" w:type="dxa"/>
            <w:vAlign w:val="center"/>
          </w:tcPr>
          <w:p w14:paraId="62A30C63" w14:textId="11F6A701" w:rsidR="00874541" w:rsidRPr="001B4A04" w:rsidRDefault="00874541" w:rsidP="00874541">
            <w:pPr>
              <w:widowControl w:val="0"/>
              <w:autoSpaceDE w:val="0"/>
              <w:autoSpaceDN w:val="0"/>
              <w:adjustRightInd w:val="0"/>
              <w:jc w:val="center"/>
              <w:rPr>
                <w:b/>
                <w:bCs/>
                <w:sz w:val="22"/>
                <w:szCs w:val="22"/>
              </w:rPr>
            </w:pPr>
            <w:r>
              <w:rPr>
                <w:b/>
                <w:bCs/>
                <w:color w:val="000000"/>
              </w:rPr>
              <w:t>Ціна за одиницю, грн.</w:t>
            </w:r>
          </w:p>
        </w:tc>
        <w:tc>
          <w:tcPr>
            <w:tcW w:w="1984" w:type="dxa"/>
            <w:gridSpan w:val="2"/>
            <w:vAlign w:val="center"/>
          </w:tcPr>
          <w:p w14:paraId="4AB911B5" w14:textId="3E7194A6" w:rsidR="00874541" w:rsidRPr="001B4A04" w:rsidRDefault="00874541" w:rsidP="00874541">
            <w:pPr>
              <w:widowControl w:val="0"/>
              <w:autoSpaceDE w:val="0"/>
              <w:autoSpaceDN w:val="0"/>
              <w:adjustRightInd w:val="0"/>
              <w:jc w:val="center"/>
              <w:rPr>
                <w:b/>
                <w:bCs/>
                <w:sz w:val="22"/>
                <w:szCs w:val="22"/>
              </w:rPr>
            </w:pPr>
            <w:r>
              <w:rPr>
                <w:b/>
                <w:bCs/>
                <w:color w:val="000000"/>
              </w:rPr>
              <w:t>Загальна вартість, грн.</w:t>
            </w:r>
          </w:p>
        </w:tc>
      </w:tr>
      <w:tr w:rsidR="00D91B9D" w:rsidRPr="001B4A04" w14:paraId="15FA2EDF" w14:textId="5798FDC6" w:rsidTr="00874541">
        <w:trPr>
          <w:trHeight w:val="585"/>
        </w:trPr>
        <w:tc>
          <w:tcPr>
            <w:tcW w:w="833" w:type="dxa"/>
            <w:vAlign w:val="center"/>
          </w:tcPr>
          <w:p w14:paraId="67C36AD9" w14:textId="77777777" w:rsidR="00D91B9D" w:rsidRPr="001B4A04" w:rsidRDefault="00D91B9D" w:rsidP="00D91B9D">
            <w:pPr>
              <w:pStyle w:val="10"/>
              <w:jc w:val="center"/>
              <w:rPr>
                <w:rFonts w:ascii="Times New Roman" w:eastAsia="Times New Roman" w:hAnsi="Times New Roman"/>
              </w:rPr>
            </w:pPr>
            <w:r w:rsidRPr="001B4A04">
              <w:rPr>
                <w:b/>
                <w:noProof/>
              </w:rPr>
              <w:t>1</w:t>
            </w:r>
          </w:p>
        </w:tc>
        <w:tc>
          <w:tcPr>
            <w:tcW w:w="2706" w:type="dxa"/>
            <w:vAlign w:val="center"/>
          </w:tcPr>
          <w:p w14:paraId="4EE7041D" w14:textId="44CF5B7E" w:rsidR="00D91B9D" w:rsidRPr="00D91B9D" w:rsidRDefault="00D91B9D" w:rsidP="00D91B9D">
            <w:pPr>
              <w:shd w:val="clear" w:color="auto" w:fill="FFFFFF"/>
              <w:jc w:val="both"/>
              <w:rPr>
                <w:b/>
                <w:bCs/>
                <w:sz w:val="22"/>
                <w:szCs w:val="22"/>
                <w:highlight w:val="yellow"/>
              </w:rPr>
            </w:pPr>
            <w:r w:rsidRPr="00D91B9D">
              <w:rPr>
                <w:b/>
                <w:bCs/>
                <w:color w:val="000000"/>
                <w:sz w:val="22"/>
                <w:szCs w:val="22"/>
              </w:rPr>
              <w:t xml:space="preserve">Банан </w:t>
            </w:r>
          </w:p>
        </w:tc>
        <w:tc>
          <w:tcPr>
            <w:tcW w:w="1418" w:type="dxa"/>
            <w:vAlign w:val="center"/>
          </w:tcPr>
          <w:p w14:paraId="0F959AFD" w14:textId="77777777" w:rsidR="00D91B9D" w:rsidRPr="001B4A04" w:rsidRDefault="00D91B9D" w:rsidP="00D91B9D">
            <w:pPr>
              <w:pStyle w:val="10"/>
              <w:jc w:val="center"/>
              <w:rPr>
                <w:rFonts w:ascii="Times New Roman" w:eastAsia="Times New Roman" w:hAnsi="Times New Roman"/>
              </w:rPr>
            </w:pPr>
            <w:r>
              <w:rPr>
                <w:b/>
                <w:noProof/>
              </w:rPr>
              <w:t>к</w:t>
            </w:r>
            <w:r w:rsidRPr="001B4A04">
              <w:rPr>
                <w:b/>
                <w:noProof/>
              </w:rPr>
              <w:t>г</w:t>
            </w:r>
            <w:r>
              <w:rPr>
                <w:b/>
                <w:noProof/>
              </w:rPr>
              <w:t xml:space="preserve"> </w:t>
            </w:r>
          </w:p>
        </w:tc>
        <w:tc>
          <w:tcPr>
            <w:tcW w:w="1275" w:type="dxa"/>
            <w:vAlign w:val="bottom"/>
          </w:tcPr>
          <w:p w14:paraId="79679634" w14:textId="7EB83FEE" w:rsidR="00D91B9D" w:rsidRPr="00D91B9D" w:rsidRDefault="00D91B9D" w:rsidP="00D91B9D">
            <w:pPr>
              <w:pStyle w:val="10"/>
              <w:jc w:val="center"/>
              <w:rPr>
                <w:rFonts w:ascii="Times New Roman" w:eastAsia="Times New Roman" w:hAnsi="Times New Roman"/>
                <w:b/>
                <w:bCs/>
                <w:highlight w:val="yellow"/>
              </w:rPr>
            </w:pPr>
            <w:r w:rsidRPr="00D91B9D">
              <w:rPr>
                <w:rFonts w:cs="Calibri"/>
                <w:b/>
                <w:bCs/>
                <w:color w:val="000000"/>
              </w:rPr>
              <w:t>200</w:t>
            </w:r>
          </w:p>
        </w:tc>
        <w:tc>
          <w:tcPr>
            <w:tcW w:w="1560" w:type="dxa"/>
            <w:vAlign w:val="bottom"/>
          </w:tcPr>
          <w:p w14:paraId="42074F4F" w14:textId="77777777" w:rsidR="00D91B9D" w:rsidRPr="00EF43FD" w:rsidRDefault="00D91B9D" w:rsidP="00D91B9D">
            <w:pPr>
              <w:pStyle w:val="10"/>
              <w:jc w:val="center"/>
              <w:rPr>
                <w:rFonts w:ascii="Times New Roman" w:eastAsia="Times New Roman" w:hAnsi="Times New Roman"/>
                <w:b/>
                <w:bCs/>
                <w:highlight w:val="yellow"/>
              </w:rPr>
            </w:pPr>
          </w:p>
        </w:tc>
        <w:tc>
          <w:tcPr>
            <w:tcW w:w="1984" w:type="dxa"/>
            <w:gridSpan w:val="2"/>
            <w:vAlign w:val="bottom"/>
          </w:tcPr>
          <w:p w14:paraId="234C8C25" w14:textId="77777777" w:rsidR="00D91B9D" w:rsidRPr="00EF43FD" w:rsidRDefault="00D91B9D" w:rsidP="00D91B9D">
            <w:pPr>
              <w:pStyle w:val="10"/>
              <w:jc w:val="center"/>
              <w:rPr>
                <w:rFonts w:ascii="Times New Roman" w:eastAsia="Times New Roman" w:hAnsi="Times New Roman"/>
                <w:b/>
                <w:bCs/>
                <w:highlight w:val="yellow"/>
              </w:rPr>
            </w:pPr>
          </w:p>
        </w:tc>
      </w:tr>
      <w:tr w:rsidR="00D91B9D" w:rsidRPr="001B4A04" w14:paraId="54E09E56" w14:textId="38692608" w:rsidTr="00874541">
        <w:trPr>
          <w:trHeight w:val="585"/>
        </w:trPr>
        <w:tc>
          <w:tcPr>
            <w:tcW w:w="833" w:type="dxa"/>
            <w:vAlign w:val="center"/>
          </w:tcPr>
          <w:p w14:paraId="39E4DCBB" w14:textId="77777777" w:rsidR="00D91B9D" w:rsidRPr="0012076E" w:rsidRDefault="00D91B9D" w:rsidP="00D91B9D">
            <w:pPr>
              <w:pStyle w:val="10"/>
              <w:jc w:val="center"/>
              <w:rPr>
                <w:rFonts w:ascii="Times New Roman" w:eastAsia="Times New Roman" w:hAnsi="Times New Roman"/>
              </w:rPr>
            </w:pPr>
            <w:r w:rsidRPr="0012076E">
              <w:rPr>
                <w:b/>
                <w:noProof/>
              </w:rPr>
              <w:t>2</w:t>
            </w:r>
          </w:p>
        </w:tc>
        <w:tc>
          <w:tcPr>
            <w:tcW w:w="2706" w:type="dxa"/>
            <w:vAlign w:val="center"/>
          </w:tcPr>
          <w:p w14:paraId="1BF4C2DC" w14:textId="2CC9C1F3" w:rsidR="00D91B9D" w:rsidRPr="00D91B9D" w:rsidRDefault="00D91B9D" w:rsidP="00D91B9D">
            <w:pPr>
              <w:shd w:val="clear" w:color="auto" w:fill="FFFFFF"/>
              <w:jc w:val="both"/>
              <w:rPr>
                <w:b/>
                <w:bCs/>
                <w:sz w:val="22"/>
                <w:szCs w:val="22"/>
                <w:highlight w:val="yellow"/>
              </w:rPr>
            </w:pPr>
            <w:r w:rsidRPr="00D91B9D">
              <w:rPr>
                <w:b/>
                <w:bCs/>
                <w:color w:val="000000"/>
                <w:sz w:val="22"/>
                <w:szCs w:val="22"/>
              </w:rPr>
              <w:t>Мандарин</w:t>
            </w:r>
          </w:p>
        </w:tc>
        <w:tc>
          <w:tcPr>
            <w:tcW w:w="1418" w:type="dxa"/>
            <w:vAlign w:val="center"/>
          </w:tcPr>
          <w:p w14:paraId="17E42BFE" w14:textId="77777777" w:rsidR="00D91B9D" w:rsidRPr="0012076E" w:rsidRDefault="00D91B9D" w:rsidP="00D91B9D">
            <w:pPr>
              <w:pStyle w:val="10"/>
              <w:jc w:val="center"/>
              <w:rPr>
                <w:rFonts w:ascii="Times New Roman" w:eastAsia="Times New Roman" w:hAnsi="Times New Roman"/>
              </w:rPr>
            </w:pPr>
            <w:r w:rsidRPr="0012076E">
              <w:rPr>
                <w:b/>
                <w:noProof/>
              </w:rPr>
              <w:t>кг</w:t>
            </w:r>
          </w:p>
        </w:tc>
        <w:tc>
          <w:tcPr>
            <w:tcW w:w="1275" w:type="dxa"/>
            <w:vAlign w:val="bottom"/>
          </w:tcPr>
          <w:p w14:paraId="27788059" w14:textId="3845A6A6" w:rsidR="00D91B9D" w:rsidRPr="00D91B9D" w:rsidRDefault="00D91B9D" w:rsidP="00D91B9D">
            <w:pPr>
              <w:pStyle w:val="10"/>
              <w:jc w:val="center"/>
              <w:rPr>
                <w:rFonts w:ascii="Times New Roman" w:eastAsia="Times New Roman" w:hAnsi="Times New Roman"/>
                <w:b/>
                <w:bCs/>
              </w:rPr>
            </w:pPr>
            <w:r w:rsidRPr="00D91B9D">
              <w:rPr>
                <w:rFonts w:cs="Calibri"/>
                <w:b/>
                <w:bCs/>
                <w:color w:val="000000"/>
              </w:rPr>
              <w:t>50</w:t>
            </w:r>
          </w:p>
        </w:tc>
        <w:tc>
          <w:tcPr>
            <w:tcW w:w="1560" w:type="dxa"/>
            <w:vAlign w:val="bottom"/>
          </w:tcPr>
          <w:p w14:paraId="390E7E1A" w14:textId="77777777" w:rsidR="00D91B9D" w:rsidRPr="00EF43FD" w:rsidRDefault="00D91B9D" w:rsidP="00D91B9D">
            <w:pPr>
              <w:pStyle w:val="10"/>
              <w:jc w:val="center"/>
              <w:rPr>
                <w:rFonts w:ascii="Times New Roman" w:eastAsia="Times New Roman" w:hAnsi="Times New Roman"/>
                <w:b/>
                <w:bCs/>
              </w:rPr>
            </w:pPr>
          </w:p>
        </w:tc>
        <w:tc>
          <w:tcPr>
            <w:tcW w:w="1984" w:type="dxa"/>
            <w:gridSpan w:val="2"/>
            <w:vAlign w:val="bottom"/>
          </w:tcPr>
          <w:p w14:paraId="34E4D86C" w14:textId="77777777" w:rsidR="00D91B9D" w:rsidRPr="00EF43FD" w:rsidRDefault="00D91B9D" w:rsidP="00D91B9D">
            <w:pPr>
              <w:pStyle w:val="10"/>
              <w:jc w:val="center"/>
              <w:rPr>
                <w:rFonts w:ascii="Times New Roman" w:eastAsia="Times New Roman" w:hAnsi="Times New Roman"/>
                <w:b/>
                <w:bCs/>
              </w:rPr>
            </w:pPr>
          </w:p>
        </w:tc>
      </w:tr>
      <w:tr w:rsidR="00D91B9D" w:rsidRPr="001B4A04" w14:paraId="0D952A02" w14:textId="399F671D" w:rsidTr="00874541">
        <w:trPr>
          <w:trHeight w:val="585"/>
        </w:trPr>
        <w:tc>
          <w:tcPr>
            <w:tcW w:w="833" w:type="dxa"/>
            <w:vAlign w:val="center"/>
          </w:tcPr>
          <w:p w14:paraId="48273870" w14:textId="77777777" w:rsidR="00D91B9D" w:rsidRPr="0012076E" w:rsidRDefault="00D91B9D" w:rsidP="00D91B9D">
            <w:pPr>
              <w:pStyle w:val="10"/>
              <w:jc w:val="center"/>
              <w:rPr>
                <w:rFonts w:ascii="Times New Roman" w:eastAsia="Times New Roman" w:hAnsi="Times New Roman"/>
              </w:rPr>
            </w:pPr>
            <w:r w:rsidRPr="0012076E">
              <w:rPr>
                <w:b/>
                <w:noProof/>
              </w:rPr>
              <w:t>3</w:t>
            </w:r>
          </w:p>
        </w:tc>
        <w:tc>
          <w:tcPr>
            <w:tcW w:w="2706" w:type="dxa"/>
            <w:vAlign w:val="center"/>
          </w:tcPr>
          <w:p w14:paraId="23ACE972" w14:textId="68FA4D4F" w:rsidR="00D91B9D" w:rsidRPr="00D91B9D" w:rsidRDefault="00D91B9D" w:rsidP="00D91B9D">
            <w:pPr>
              <w:shd w:val="clear" w:color="auto" w:fill="FFFFFF"/>
              <w:jc w:val="both"/>
              <w:rPr>
                <w:b/>
                <w:bCs/>
                <w:sz w:val="22"/>
                <w:szCs w:val="22"/>
                <w:highlight w:val="yellow"/>
              </w:rPr>
            </w:pPr>
            <w:r w:rsidRPr="00D91B9D">
              <w:rPr>
                <w:b/>
                <w:bCs/>
                <w:color w:val="000000"/>
                <w:sz w:val="22"/>
                <w:szCs w:val="22"/>
              </w:rPr>
              <w:t xml:space="preserve">Апельсин </w:t>
            </w:r>
          </w:p>
        </w:tc>
        <w:tc>
          <w:tcPr>
            <w:tcW w:w="1418" w:type="dxa"/>
            <w:vAlign w:val="center"/>
          </w:tcPr>
          <w:p w14:paraId="3B847C34" w14:textId="77777777" w:rsidR="00D91B9D" w:rsidRPr="0012076E" w:rsidRDefault="00D91B9D" w:rsidP="00D91B9D">
            <w:pPr>
              <w:pStyle w:val="10"/>
              <w:jc w:val="center"/>
              <w:rPr>
                <w:rFonts w:ascii="Times New Roman" w:eastAsia="Times New Roman" w:hAnsi="Times New Roman"/>
              </w:rPr>
            </w:pPr>
            <w:r w:rsidRPr="0012076E">
              <w:rPr>
                <w:b/>
                <w:noProof/>
              </w:rPr>
              <w:t>кг</w:t>
            </w:r>
          </w:p>
        </w:tc>
        <w:tc>
          <w:tcPr>
            <w:tcW w:w="1275" w:type="dxa"/>
            <w:vAlign w:val="bottom"/>
          </w:tcPr>
          <w:p w14:paraId="649D9CCC" w14:textId="02EE6428" w:rsidR="00D91B9D" w:rsidRPr="00D91B9D" w:rsidRDefault="00D91B9D" w:rsidP="00D91B9D">
            <w:pPr>
              <w:pStyle w:val="10"/>
              <w:jc w:val="center"/>
              <w:rPr>
                <w:rFonts w:ascii="Times New Roman" w:eastAsia="Times New Roman" w:hAnsi="Times New Roman"/>
                <w:b/>
                <w:bCs/>
              </w:rPr>
            </w:pPr>
            <w:r w:rsidRPr="00D91B9D">
              <w:rPr>
                <w:rFonts w:cs="Calibri"/>
                <w:b/>
                <w:bCs/>
                <w:color w:val="000000"/>
              </w:rPr>
              <w:t>130</w:t>
            </w:r>
          </w:p>
        </w:tc>
        <w:tc>
          <w:tcPr>
            <w:tcW w:w="1560" w:type="dxa"/>
            <w:vAlign w:val="bottom"/>
          </w:tcPr>
          <w:p w14:paraId="2ED447CF" w14:textId="77777777" w:rsidR="00D91B9D" w:rsidRPr="00EF43FD" w:rsidRDefault="00D91B9D" w:rsidP="00D91B9D">
            <w:pPr>
              <w:pStyle w:val="10"/>
              <w:jc w:val="center"/>
              <w:rPr>
                <w:rFonts w:ascii="Times New Roman" w:eastAsia="Times New Roman" w:hAnsi="Times New Roman"/>
                <w:b/>
                <w:bCs/>
              </w:rPr>
            </w:pPr>
          </w:p>
        </w:tc>
        <w:tc>
          <w:tcPr>
            <w:tcW w:w="1984" w:type="dxa"/>
            <w:gridSpan w:val="2"/>
            <w:vAlign w:val="bottom"/>
          </w:tcPr>
          <w:p w14:paraId="334397C1" w14:textId="77777777" w:rsidR="00D91B9D" w:rsidRPr="00EF43FD" w:rsidRDefault="00D91B9D" w:rsidP="00D91B9D">
            <w:pPr>
              <w:pStyle w:val="10"/>
              <w:jc w:val="center"/>
              <w:rPr>
                <w:rFonts w:ascii="Times New Roman" w:eastAsia="Times New Roman" w:hAnsi="Times New Roman"/>
                <w:b/>
                <w:bCs/>
              </w:rPr>
            </w:pPr>
          </w:p>
        </w:tc>
      </w:tr>
      <w:tr w:rsidR="00D91B9D" w:rsidRPr="001B4A04" w14:paraId="10689FD0" w14:textId="3F5D84ED" w:rsidTr="00874541">
        <w:trPr>
          <w:trHeight w:val="585"/>
        </w:trPr>
        <w:tc>
          <w:tcPr>
            <w:tcW w:w="833" w:type="dxa"/>
            <w:vAlign w:val="center"/>
          </w:tcPr>
          <w:p w14:paraId="2E7957C8" w14:textId="77777777" w:rsidR="00D91B9D" w:rsidRPr="008765E4" w:rsidRDefault="00D91B9D" w:rsidP="00D91B9D">
            <w:pPr>
              <w:pStyle w:val="10"/>
              <w:jc w:val="center"/>
              <w:rPr>
                <w:rFonts w:ascii="Times New Roman" w:eastAsia="Times New Roman" w:hAnsi="Times New Roman"/>
              </w:rPr>
            </w:pPr>
            <w:r w:rsidRPr="008765E4">
              <w:rPr>
                <w:b/>
                <w:noProof/>
              </w:rPr>
              <w:t>4</w:t>
            </w:r>
          </w:p>
        </w:tc>
        <w:tc>
          <w:tcPr>
            <w:tcW w:w="2706" w:type="dxa"/>
            <w:vAlign w:val="center"/>
          </w:tcPr>
          <w:p w14:paraId="00297152" w14:textId="70F96BB9" w:rsidR="00D91B9D" w:rsidRPr="00D91B9D" w:rsidRDefault="00D91B9D" w:rsidP="00D91B9D">
            <w:pPr>
              <w:shd w:val="clear" w:color="auto" w:fill="FFFFFF"/>
              <w:jc w:val="both"/>
              <w:rPr>
                <w:b/>
                <w:bCs/>
                <w:sz w:val="22"/>
                <w:szCs w:val="22"/>
                <w:highlight w:val="yellow"/>
              </w:rPr>
            </w:pPr>
            <w:r w:rsidRPr="00D91B9D">
              <w:rPr>
                <w:b/>
                <w:bCs/>
                <w:color w:val="000000"/>
                <w:sz w:val="22"/>
                <w:szCs w:val="22"/>
              </w:rPr>
              <w:t xml:space="preserve">Огірок </w:t>
            </w:r>
          </w:p>
        </w:tc>
        <w:tc>
          <w:tcPr>
            <w:tcW w:w="1418" w:type="dxa"/>
            <w:vAlign w:val="center"/>
          </w:tcPr>
          <w:p w14:paraId="50ED0C36" w14:textId="77777777" w:rsidR="00D91B9D" w:rsidRPr="008765E4" w:rsidRDefault="00D91B9D" w:rsidP="00D91B9D">
            <w:pPr>
              <w:pStyle w:val="10"/>
              <w:jc w:val="center"/>
              <w:rPr>
                <w:rFonts w:ascii="Times New Roman" w:eastAsia="Times New Roman" w:hAnsi="Times New Roman"/>
              </w:rPr>
            </w:pPr>
            <w:r w:rsidRPr="008765E4">
              <w:rPr>
                <w:b/>
                <w:noProof/>
              </w:rPr>
              <w:t>кг</w:t>
            </w:r>
          </w:p>
        </w:tc>
        <w:tc>
          <w:tcPr>
            <w:tcW w:w="1275" w:type="dxa"/>
            <w:vAlign w:val="bottom"/>
          </w:tcPr>
          <w:p w14:paraId="30FA6104" w14:textId="1EF11BAA" w:rsidR="00D91B9D" w:rsidRPr="00D91B9D" w:rsidRDefault="00D91B9D" w:rsidP="00D91B9D">
            <w:pPr>
              <w:pStyle w:val="10"/>
              <w:jc w:val="center"/>
              <w:rPr>
                <w:rFonts w:ascii="Times New Roman" w:eastAsia="Times New Roman" w:hAnsi="Times New Roman"/>
                <w:b/>
                <w:bCs/>
              </w:rPr>
            </w:pPr>
            <w:r w:rsidRPr="00D91B9D">
              <w:rPr>
                <w:rFonts w:cs="Calibri"/>
                <w:b/>
                <w:bCs/>
                <w:color w:val="000000"/>
              </w:rPr>
              <w:t>110</w:t>
            </w:r>
          </w:p>
        </w:tc>
        <w:tc>
          <w:tcPr>
            <w:tcW w:w="1560" w:type="dxa"/>
            <w:vAlign w:val="bottom"/>
          </w:tcPr>
          <w:p w14:paraId="0F180047" w14:textId="77777777" w:rsidR="00D91B9D" w:rsidRPr="00EF43FD" w:rsidRDefault="00D91B9D" w:rsidP="00D91B9D">
            <w:pPr>
              <w:pStyle w:val="10"/>
              <w:jc w:val="center"/>
              <w:rPr>
                <w:rFonts w:ascii="Times New Roman" w:eastAsia="Times New Roman" w:hAnsi="Times New Roman"/>
                <w:b/>
                <w:bCs/>
              </w:rPr>
            </w:pPr>
          </w:p>
        </w:tc>
        <w:tc>
          <w:tcPr>
            <w:tcW w:w="1984" w:type="dxa"/>
            <w:gridSpan w:val="2"/>
            <w:vAlign w:val="bottom"/>
          </w:tcPr>
          <w:p w14:paraId="01C15D41" w14:textId="77777777" w:rsidR="00D91B9D" w:rsidRPr="00EF43FD" w:rsidRDefault="00D91B9D" w:rsidP="00D91B9D">
            <w:pPr>
              <w:pStyle w:val="10"/>
              <w:jc w:val="center"/>
              <w:rPr>
                <w:rFonts w:ascii="Times New Roman" w:eastAsia="Times New Roman" w:hAnsi="Times New Roman"/>
                <w:b/>
                <w:bCs/>
              </w:rPr>
            </w:pPr>
          </w:p>
        </w:tc>
      </w:tr>
      <w:tr w:rsidR="00D91B9D" w:rsidRPr="001B4A04" w14:paraId="15D6BF19" w14:textId="4D04DE88" w:rsidTr="00874541">
        <w:trPr>
          <w:trHeight w:val="465"/>
        </w:trPr>
        <w:tc>
          <w:tcPr>
            <w:tcW w:w="833" w:type="dxa"/>
            <w:vAlign w:val="center"/>
          </w:tcPr>
          <w:p w14:paraId="18C79B5F" w14:textId="77777777" w:rsidR="00D91B9D" w:rsidRPr="0012076E" w:rsidRDefault="00D91B9D" w:rsidP="00D91B9D">
            <w:pPr>
              <w:pStyle w:val="10"/>
              <w:jc w:val="center"/>
              <w:rPr>
                <w:rFonts w:ascii="Times New Roman" w:eastAsia="Times New Roman" w:hAnsi="Times New Roman"/>
                <w:highlight w:val="yellow"/>
              </w:rPr>
            </w:pPr>
            <w:r w:rsidRPr="008765E4">
              <w:rPr>
                <w:b/>
                <w:noProof/>
              </w:rPr>
              <w:t>5</w:t>
            </w:r>
          </w:p>
        </w:tc>
        <w:tc>
          <w:tcPr>
            <w:tcW w:w="2706" w:type="dxa"/>
            <w:vAlign w:val="center"/>
          </w:tcPr>
          <w:p w14:paraId="3CA056D1" w14:textId="44B26B97" w:rsidR="00D91B9D" w:rsidRPr="00D91B9D" w:rsidRDefault="00D91B9D" w:rsidP="00D91B9D">
            <w:pPr>
              <w:shd w:val="clear" w:color="auto" w:fill="FFFFFF"/>
              <w:jc w:val="both"/>
              <w:rPr>
                <w:b/>
                <w:bCs/>
                <w:sz w:val="22"/>
                <w:szCs w:val="22"/>
                <w:highlight w:val="yellow"/>
              </w:rPr>
            </w:pPr>
            <w:r w:rsidRPr="00D91B9D">
              <w:rPr>
                <w:b/>
                <w:bCs/>
                <w:color w:val="000000"/>
                <w:sz w:val="22"/>
                <w:szCs w:val="22"/>
              </w:rPr>
              <w:t>Груша</w:t>
            </w:r>
          </w:p>
        </w:tc>
        <w:tc>
          <w:tcPr>
            <w:tcW w:w="1418" w:type="dxa"/>
            <w:vAlign w:val="center"/>
          </w:tcPr>
          <w:p w14:paraId="6E2F5874" w14:textId="77777777" w:rsidR="00D91B9D" w:rsidRPr="008765E4" w:rsidRDefault="00D91B9D" w:rsidP="00D91B9D">
            <w:pPr>
              <w:pStyle w:val="10"/>
              <w:jc w:val="center"/>
              <w:rPr>
                <w:rFonts w:ascii="Times New Roman" w:eastAsia="Times New Roman" w:hAnsi="Times New Roman"/>
              </w:rPr>
            </w:pPr>
            <w:r w:rsidRPr="008765E4">
              <w:rPr>
                <w:b/>
                <w:noProof/>
              </w:rPr>
              <w:t>кг</w:t>
            </w:r>
          </w:p>
        </w:tc>
        <w:tc>
          <w:tcPr>
            <w:tcW w:w="1275" w:type="dxa"/>
            <w:vAlign w:val="bottom"/>
          </w:tcPr>
          <w:p w14:paraId="296153C0" w14:textId="15636A03" w:rsidR="00D91B9D" w:rsidRPr="00D91B9D" w:rsidRDefault="00D91B9D" w:rsidP="00D91B9D">
            <w:pPr>
              <w:pStyle w:val="10"/>
              <w:jc w:val="center"/>
              <w:rPr>
                <w:rFonts w:ascii="Times New Roman" w:eastAsia="Times New Roman" w:hAnsi="Times New Roman"/>
                <w:b/>
                <w:bCs/>
              </w:rPr>
            </w:pPr>
            <w:r w:rsidRPr="00D91B9D">
              <w:rPr>
                <w:rFonts w:cs="Calibri"/>
                <w:b/>
                <w:bCs/>
                <w:color w:val="000000"/>
              </w:rPr>
              <w:t>120</w:t>
            </w:r>
          </w:p>
        </w:tc>
        <w:tc>
          <w:tcPr>
            <w:tcW w:w="1560" w:type="dxa"/>
            <w:vAlign w:val="bottom"/>
          </w:tcPr>
          <w:p w14:paraId="5FFE552A" w14:textId="77777777" w:rsidR="00D91B9D" w:rsidRPr="00EF43FD" w:rsidRDefault="00D91B9D" w:rsidP="00D91B9D">
            <w:pPr>
              <w:pStyle w:val="10"/>
              <w:jc w:val="center"/>
              <w:rPr>
                <w:rFonts w:ascii="Times New Roman" w:eastAsia="Times New Roman" w:hAnsi="Times New Roman"/>
                <w:b/>
                <w:bCs/>
              </w:rPr>
            </w:pPr>
          </w:p>
        </w:tc>
        <w:tc>
          <w:tcPr>
            <w:tcW w:w="1984" w:type="dxa"/>
            <w:gridSpan w:val="2"/>
            <w:vAlign w:val="bottom"/>
          </w:tcPr>
          <w:p w14:paraId="4ED9F314" w14:textId="77777777" w:rsidR="00D91B9D" w:rsidRPr="00EF43FD" w:rsidRDefault="00D91B9D" w:rsidP="00D91B9D">
            <w:pPr>
              <w:pStyle w:val="10"/>
              <w:jc w:val="center"/>
              <w:rPr>
                <w:rFonts w:ascii="Times New Roman" w:eastAsia="Times New Roman" w:hAnsi="Times New Roman"/>
                <w:b/>
                <w:bCs/>
              </w:rPr>
            </w:pPr>
          </w:p>
        </w:tc>
      </w:tr>
      <w:tr w:rsidR="00D91B9D" w:rsidRPr="001B4A04" w14:paraId="65919713" w14:textId="0D22DC2A" w:rsidTr="00874541">
        <w:trPr>
          <w:trHeight w:val="90"/>
        </w:trPr>
        <w:tc>
          <w:tcPr>
            <w:tcW w:w="833" w:type="dxa"/>
            <w:vAlign w:val="center"/>
          </w:tcPr>
          <w:p w14:paraId="7422A734" w14:textId="3954F156" w:rsidR="00D91B9D" w:rsidRPr="008765E4" w:rsidRDefault="00D91B9D" w:rsidP="00D91B9D">
            <w:pPr>
              <w:pStyle w:val="10"/>
              <w:jc w:val="center"/>
              <w:rPr>
                <w:b/>
                <w:noProof/>
              </w:rPr>
            </w:pPr>
            <w:r>
              <w:rPr>
                <w:b/>
                <w:noProof/>
              </w:rPr>
              <w:t>6</w:t>
            </w:r>
          </w:p>
        </w:tc>
        <w:tc>
          <w:tcPr>
            <w:tcW w:w="2706" w:type="dxa"/>
            <w:vAlign w:val="center"/>
          </w:tcPr>
          <w:p w14:paraId="7075774A" w14:textId="3AD9C0B7" w:rsidR="00D91B9D" w:rsidRPr="00D91B9D" w:rsidRDefault="00D91B9D" w:rsidP="00D91B9D">
            <w:pPr>
              <w:shd w:val="clear" w:color="auto" w:fill="FFFFFF"/>
              <w:jc w:val="both"/>
              <w:rPr>
                <w:b/>
                <w:bCs/>
                <w:color w:val="000000"/>
                <w:sz w:val="22"/>
                <w:szCs w:val="22"/>
                <w:highlight w:val="yellow"/>
              </w:rPr>
            </w:pPr>
            <w:r w:rsidRPr="00D91B9D">
              <w:rPr>
                <w:b/>
                <w:bCs/>
                <w:color w:val="000000"/>
                <w:sz w:val="22"/>
                <w:szCs w:val="22"/>
              </w:rPr>
              <w:t>Ківі</w:t>
            </w:r>
          </w:p>
        </w:tc>
        <w:tc>
          <w:tcPr>
            <w:tcW w:w="1418" w:type="dxa"/>
          </w:tcPr>
          <w:p w14:paraId="656E4665" w14:textId="5E408CD8" w:rsidR="00D91B9D" w:rsidRPr="008765E4" w:rsidRDefault="00D91B9D" w:rsidP="00D91B9D">
            <w:pPr>
              <w:pStyle w:val="10"/>
              <w:jc w:val="center"/>
              <w:rPr>
                <w:b/>
                <w:noProof/>
              </w:rPr>
            </w:pPr>
            <w:r w:rsidRPr="001E524D">
              <w:rPr>
                <w:b/>
                <w:noProof/>
              </w:rPr>
              <w:t>кг</w:t>
            </w:r>
          </w:p>
        </w:tc>
        <w:tc>
          <w:tcPr>
            <w:tcW w:w="1275" w:type="dxa"/>
            <w:vAlign w:val="bottom"/>
          </w:tcPr>
          <w:p w14:paraId="528F7BEA" w14:textId="2BA95426" w:rsidR="00D91B9D" w:rsidRPr="00D91B9D" w:rsidRDefault="00D91B9D" w:rsidP="00D91B9D">
            <w:pPr>
              <w:pStyle w:val="10"/>
              <w:jc w:val="center"/>
              <w:rPr>
                <w:rFonts w:cs="Calibri"/>
                <w:b/>
                <w:bCs/>
                <w:color w:val="000000"/>
              </w:rPr>
            </w:pPr>
            <w:r w:rsidRPr="00D91B9D">
              <w:rPr>
                <w:rFonts w:cs="Calibri"/>
                <w:b/>
                <w:bCs/>
                <w:color w:val="000000"/>
              </w:rPr>
              <w:t>130</w:t>
            </w:r>
          </w:p>
        </w:tc>
        <w:tc>
          <w:tcPr>
            <w:tcW w:w="1560" w:type="dxa"/>
            <w:vAlign w:val="bottom"/>
          </w:tcPr>
          <w:p w14:paraId="04C2F6AB" w14:textId="77777777" w:rsidR="00D91B9D" w:rsidRPr="00EF43FD" w:rsidRDefault="00D91B9D" w:rsidP="00D91B9D">
            <w:pPr>
              <w:pStyle w:val="10"/>
              <w:jc w:val="center"/>
              <w:rPr>
                <w:rFonts w:cs="Calibri"/>
                <w:b/>
                <w:bCs/>
                <w:color w:val="000000"/>
              </w:rPr>
            </w:pPr>
          </w:p>
        </w:tc>
        <w:tc>
          <w:tcPr>
            <w:tcW w:w="1984" w:type="dxa"/>
            <w:gridSpan w:val="2"/>
            <w:vAlign w:val="bottom"/>
          </w:tcPr>
          <w:p w14:paraId="0D64F347" w14:textId="77777777" w:rsidR="00D91B9D" w:rsidRPr="00EF43FD" w:rsidRDefault="00D91B9D" w:rsidP="00D91B9D">
            <w:pPr>
              <w:pStyle w:val="10"/>
              <w:jc w:val="center"/>
              <w:rPr>
                <w:rFonts w:cs="Calibri"/>
                <w:b/>
                <w:bCs/>
                <w:color w:val="000000"/>
              </w:rPr>
            </w:pPr>
          </w:p>
        </w:tc>
      </w:tr>
      <w:tr w:rsidR="00D91B9D" w:rsidRPr="001B4A04" w14:paraId="64EED457" w14:textId="0F9C967E" w:rsidTr="00874541">
        <w:trPr>
          <w:trHeight w:val="165"/>
        </w:trPr>
        <w:tc>
          <w:tcPr>
            <w:tcW w:w="833" w:type="dxa"/>
            <w:vAlign w:val="center"/>
          </w:tcPr>
          <w:p w14:paraId="29688480" w14:textId="0ABB4105" w:rsidR="00D91B9D" w:rsidRPr="008765E4" w:rsidRDefault="00D91B9D" w:rsidP="00D91B9D">
            <w:pPr>
              <w:pStyle w:val="10"/>
              <w:jc w:val="center"/>
              <w:rPr>
                <w:b/>
                <w:noProof/>
              </w:rPr>
            </w:pPr>
            <w:r>
              <w:rPr>
                <w:b/>
                <w:noProof/>
              </w:rPr>
              <w:t>7</w:t>
            </w:r>
          </w:p>
        </w:tc>
        <w:tc>
          <w:tcPr>
            <w:tcW w:w="2706" w:type="dxa"/>
            <w:vAlign w:val="center"/>
          </w:tcPr>
          <w:p w14:paraId="29AFFD77" w14:textId="28132947" w:rsidR="00D91B9D" w:rsidRPr="00D91B9D" w:rsidRDefault="00D91B9D" w:rsidP="00D91B9D">
            <w:pPr>
              <w:shd w:val="clear" w:color="auto" w:fill="FFFFFF"/>
              <w:jc w:val="both"/>
              <w:rPr>
                <w:b/>
                <w:bCs/>
                <w:color w:val="000000"/>
                <w:sz w:val="22"/>
                <w:szCs w:val="22"/>
                <w:highlight w:val="yellow"/>
              </w:rPr>
            </w:pPr>
            <w:r w:rsidRPr="00D91B9D">
              <w:rPr>
                <w:b/>
                <w:bCs/>
                <w:color w:val="000000"/>
                <w:sz w:val="22"/>
                <w:szCs w:val="22"/>
              </w:rPr>
              <w:t>Капуста пекінська</w:t>
            </w:r>
          </w:p>
        </w:tc>
        <w:tc>
          <w:tcPr>
            <w:tcW w:w="1418" w:type="dxa"/>
          </w:tcPr>
          <w:p w14:paraId="5F9B8556" w14:textId="6D6832E0" w:rsidR="00D91B9D" w:rsidRPr="008765E4" w:rsidRDefault="00D91B9D" w:rsidP="00D91B9D">
            <w:pPr>
              <w:pStyle w:val="10"/>
              <w:jc w:val="center"/>
              <w:rPr>
                <w:b/>
                <w:noProof/>
              </w:rPr>
            </w:pPr>
            <w:r w:rsidRPr="001E524D">
              <w:rPr>
                <w:b/>
                <w:noProof/>
              </w:rPr>
              <w:t>кг</w:t>
            </w:r>
          </w:p>
        </w:tc>
        <w:tc>
          <w:tcPr>
            <w:tcW w:w="1275" w:type="dxa"/>
            <w:vAlign w:val="bottom"/>
          </w:tcPr>
          <w:p w14:paraId="6C571C8A" w14:textId="241CD0EC" w:rsidR="00D91B9D" w:rsidRPr="00D91B9D" w:rsidRDefault="00D91B9D" w:rsidP="00D91B9D">
            <w:pPr>
              <w:pStyle w:val="10"/>
              <w:jc w:val="center"/>
              <w:rPr>
                <w:rFonts w:cs="Calibri"/>
                <w:b/>
                <w:bCs/>
                <w:color w:val="000000"/>
              </w:rPr>
            </w:pPr>
            <w:r w:rsidRPr="00D91B9D">
              <w:rPr>
                <w:rFonts w:cs="Calibri"/>
                <w:b/>
                <w:bCs/>
                <w:color w:val="000000"/>
              </w:rPr>
              <w:t>180</w:t>
            </w:r>
          </w:p>
        </w:tc>
        <w:tc>
          <w:tcPr>
            <w:tcW w:w="1560" w:type="dxa"/>
            <w:vAlign w:val="bottom"/>
          </w:tcPr>
          <w:p w14:paraId="02491354" w14:textId="77777777" w:rsidR="00D91B9D" w:rsidRPr="00EF43FD" w:rsidRDefault="00D91B9D" w:rsidP="00D91B9D">
            <w:pPr>
              <w:pStyle w:val="10"/>
              <w:jc w:val="center"/>
              <w:rPr>
                <w:rFonts w:cs="Calibri"/>
                <w:b/>
                <w:bCs/>
                <w:color w:val="000000"/>
              </w:rPr>
            </w:pPr>
          </w:p>
        </w:tc>
        <w:tc>
          <w:tcPr>
            <w:tcW w:w="1984" w:type="dxa"/>
            <w:gridSpan w:val="2"/>
            <w:vAlign w:val="bottom"/>
          </w:tcPr>
          <w:p w14:paraId="05462B4E" w14:textId="77777777" w:rsidR="00D91B9D" w:rsidRPr="00EF43FD" w:rsidRDefault="00D91B9D" w:rsidP="00D91B9D">
            <w:pPr>
              <w:pStyle w:val="10"/>
              <w:jc w:val="center"/>
              <w:rPr>
                <w:rFonts w:cs="Calibri"/>
                <w:b/>
                <w:bCs/>
                <w:color w:val="000000"/>
              </w:rPr>
            </w:pPr>
          </w:p>
        </w:tc>
      </w:tr>
      <w:tr w:rsidR="00D91B9D" w:rsidRPr="001B4A04" w14:paraId="7619CC5F" w14:textId="7B2C7B8E" w:rsidTr="00874541">
        <w:trPr>
          <w:trHeight w:val="135"/>
        </w:trPr>
        <w:tc>
          <w:tcPr>
            <w:tcW w:w="833" w:type="dxa"/>
            <w:vAlign w:val="center"/>
          </w:tcPr>
          <w:p w14:paraId="73C898B8" w14:textId="4CBA08F3" w:rsidR="00D91B9D" w:rsidRPr="008765E4" w:rsidRDefault="00D91B9D" w:rsidP="00D91B9D">
            <w:pPr>
              <w:pStyle w:val="10"/>
              <w:jc w:val="center"/>
              <w:rPr>
                <w:b/>
                <w:noProof/>
              </w:rPr>
            </w:pPr>
            <w:r>
              <w:rPr>
                <w:b/>
                <w:noProof/>
              </w:rPr>
              <w:t>8</w:t>
            </w:r>
          </w:p>
        </w:tc>
        <w:tc>
          <w:tcPr>
            <w:tcW w:w="2706" w:type="dxa"/>
            <w:vAlign w:val="center"/>
          </w:tcPr>
          <w:p w14:paraId="7197C50D" w14:textId="1F2D5953" w:rsidR="00D91B9D" w:rsidRPr="00D91B9D" w:rsidRDefault="00D91B9D" w:rsidP="00D91B9D">
            <w:pPr>
              <w:shd w:val="clear" w:color="auto" w:fill="FFFFFF"/>
              <w:jc w:val="both"/>
              <w:rPr>
                <w:b/>
                <w:bCs/>
                <w:color w:val="000000"/>
                <w:sz w:val="22"/>
                <w:szCs w:val="22"/>
                <w:highlight w:val="yellow"/>
              </w:rPr>
            </w:pPr>
            <w:r w:rsidRPr="00D91B9D">
              <w:rPr>
                <w:b/>
                <w:bCs/>
                <w:color w:val="000000"/>
                <w:sz w:val="22"/>
                <w:szCs w:val="22"/>
              </w:rPr>
              <w:t>Лимон</w:t>
            </w:r>
          </w:p>
        </w:tc>
        <w:tc>
          <w:tcPr>
            <w:tcW w:w="1418" w:type="dxa"/>
          </w:tcPr>
          <w:p w14:paraId="666F6773" w14:textId="5174B79B" w:rsidR="00D91B9D" w:rsidRPr="008765E4" w:rsidRDefault="00D91B9D" w:rsidP="00D91B9D">
            <w:pPr>
              <w:pStyle w:val="10"/>
              <w:jc w:val="center"/>
              <w:rPr>
                <w:b/>
                <w:noProof/>
              </w:rPr>
            </w:pPr>
            <w:r w:rsidRPr="001E524D">
              <w:rPr>
                <w:b/>
                <w:noProof/>
              </w:rPr>
              <w:t>кг</w:t>
            </w:r>
          </w:p>
        </w:tc>
        <w:tc>
          <w:tcPr>
            <w:tcW w:w="1275" w:type="dxa"/>
            <w:vAlign w:val="bottom"/>
          </w:tcPr>
          <w:p w14:paraId="5AE09DFD" w14:textId="72B592F2" w:rsidR="00D91B9D" w:rsidRPr="00D91B9D" w:rsidRDefault="00D91B9D" w:rsidP="00D91B9D">
            <w:pPr>
              <w:pStyle w:val="10"/>
              <w:jc w:val="center"/>
              <w:rPr>
                <w:rFonts w:cs="Calibri"/>
                <w:b/>
                <w:bCs/>
                <w:color w:val="000000"/>
              </w:rPr>
            </w:pPr>
            <w:r w:rsidRPr="00D91B9D">
              <w:rPr>
                <w:rFonts w:cs="Calibri"/>
                <w:b/>
                <w:bCs/>
                <w:color w:val="000000"/>
              </w:rPr>
              <w:t>11</w:t>
            </w:r>
          </w:p>
        </w:tc>
        <w:tc>
          <w:tcPr>
            <w:tcW w:w="1560" w:type="dxa"/>
            <w:vAlign w:val="bottom"/>
          </w:tcPr>
          <w:p w14:paraId="57092BE5" w14:textId="77777777" w:rsidR="00D91B9D" w:rsidRPr="00EF43FD" w:rsidRDefault="00D91B9D" w:rsidP="00D91B9D">
            <w:pPr>
              <w:pStyle w:val="10"/>
              <w:jc w:val="center"/>
              <w:rPr>
                <w:rFonts w:cs="Calibri"/>
                <w:b/>
                <w:bCs/>
                <w:color w:val="000000"/>
              </w:rPr>
            </w:pPr>
          </w:p>
        </w:tc>
        <w:tc>
          <w:tcPr>
            <w:tcW w:w="1984" w:type="dxa"/>
            <w:gridSpan w:val="2"/>
            <w:vAlign w:val="bottom"/>
          </w:tcPr>
          <w:p w14:paraId="748CE494" w14:textId="77777777" w:rsidR="00D91B9D" w:rsidRPr="00EF43FD" w:rsidRDefault="00D91B9D" w:rsidP="00D91B9D">
            <w:pPr>
              <w:pStyle w:val="10"/>
              <w:jc w:val="center"/>
              <w:rPr>
                <w:rFonts w:cs="Calibri"/>
                <w:b/>
                <w:bCs/>
                <w:color w:val="000000"/>
              </w:rPr>
            </w:pPr>
          </w:p>
        </w:tc>
      </w:tr>
      <w:tr w:rsidR="00D91B9D" w:rsidRPr="001B4A04" w14:paraId="20E87561" w14:textId="76FE93AD" w:rsidTr="00874541">
        <w:trPr>
          <w:trHeight w:val="204"/>
        </w:trPr>
        <w:tc>
          <w:tcPr>
            <w:tcW w:w="833" w:type="dxa"/>
            <w:vAlign w:val="center"/>
          </w:tcPr>
          <w:p w14:paraId="69E6538D" w14:textId="17F62B98" w:rsidR="00D91B9D" w:rsidRPr="008765E4" w:rsidRDefault="00D91B9D" w:rsidP="00D91B9D">
            <w:pPr>
              <w:pStyle w:val="10"/>
              <w:jc w:val="center"/>
              <w:rPr>
                <w:b/>
                <w:noProof/>
              </w:rPr>
            </w:pPr>
            <w:r>
              <w:rPr>
                <w:b/>
                <w:noProof/>
              </w:rPr>
              <w:t>9</w:t>
            </w:r>
          </w:p>
        </w:tc>
        <w:tc>
          <w:tcPr>
            <w:tcW w:w="2706" w:type="dxa"/>
            <w:vAlign w:val="center"/>
          </w:tcPr>
          <w:p w14:paraId="44203984" w14:textId="0C04D2F1" w:rsidR="00D91B9D" w:rsidRPr="00D91B9D" w:rsidRDefault="00D91B9D" w:rsidP="00D91B9D">
            <w:pPr>
              <w:shd w:val="clear" w:color="auto" w:fill="FFFFFF"/>
              <w:jc w:val="both"/>
              <w:rPr>
                <w:b/>
                <w:bCs/>
                <w:color w:val="000000"/>
                <w:sz w:val="22"/>
                <w:szCs w:val="22"/>
                <w:highlight w:val="yellow"/>
              </w:rPr>
            </w:pPr>
            <w:r w:rsidRPr="00D91B9D">
              <w:rPr>
                <w:b/>
                <w:bCs/>
                <w:color w:val="000000"/>
                <w:sz w:val="22"/>
                <w:szCs w:val="22"/>
              </w:rPr>
              <w:t>Капуста білоголова</w:t>
            </w:r>
          </w:p>
        </w:tc>
        <w:tc>
          <w:tcPr>
            <w:tcW w:w="1418" w:type="dxa"/>
          </w:tcPr>
          <w:p w14:paraId="234B4902" w14:textId="05B49572" w:rsidR="00D91B9D" w:rsidRPr="008765E4" w:rsidRDefault="00D91B9D" w:rsidP="00D91B9D">
            <w:pPr>
              <w:pStyle w:val="10"/>
              <w:jc w:val="center"/>
              <w:rPr>
                <w:b/>
                <w:noProof/>
              </w:rPr>
            </w:pPr>
            <w:r w:rsidRPr="001E524D">
              <w:rPr>
                <w:b/>
                <w:noProof/>
              </w:rPr>
              <w:t>кг</w:t>
            </w:r>
          </w:p>
        </w:tc>
        <w:tc>
          <w:tcPr>
            <w:tcW w:w="1275" w:type="dxa"/>
            <w:vAlign w:val="bottom"/>
          </w:tcPr>
          <w:p w14:paraId="1A3C9337" w14:textId="539FFDB1" w:rsidR="00D91B9D" w:rsidRPr="00D91B9D" w:rsidRDefault="00D91B9D" w:rsidP="00D91B9D">
            <w:pPr>
              <w:pStyle w:val="10"/>
              <w:jc w:val="center"/>
              <w:rPr>
                <w:rFonts w:cs="Calibri"/>
                <w:b/>
                <w:bCs/>
                <w:color w:val="000000"/>
              </w:rPr>
            </w:pPr>
            <w:r w:rsidRPr="00D91B9D">
              <w:rPr>
                <w:rFonts w:cs="Calibri"/>
                <w:b/>
                <w:bCs/>
                <w:color w:val="000000"/>
              </w:rPr>
              <w:t>70</w:t>
            </w:r>
          </w:p>
        </w:tc>
        <w:tc>
          <w:tcPr>
            <w:tcW w:w="1560" w:type="dxa"/>
            <w:vAlign w:val="bottom"/>
          </w:tcPr>
          <w:p w14:paraId="69F0BEE0" w14:textId="77777777" w:rsidR="00D91B9D" w:rsidRPr="00EF43FD" w:rsidRDefault="00D91B9D" w:rsidP="00D91B9D">
            <w:pPr>
              <w:pStyle w:val="10"/>
              <w:jc w:val="center"/>
              <w:rPr>
                <w:rFonts w:cs="Calibri"/>
                <w:b/>
                <w:bCs/>
                <w:color w:val="000000"/>
              </w:rPr>
            </w:pPr>
          </w:p>
        </w:tc>
        <w:tc>
          <w:tcPr>
            <w:tcW w:w="1984" w:type="dxa"/>
            <w:gridSpan w:val="2"/>
            <w:vAlign w:val="bottom"/>
          </w:tcPr>
          <w:p w14:paraId="1F744A76" w14:textId="77777777" w:rsidR="00D91B9D" w:rsidRPr="00EF43FD" w:rsidRDefault="00D91B9D" w:rsidP="00D91B9D">
            <w:pPr>
              <w:pStyle w:val="10"/>
              <w:jc w:val="center"/>
              <w:rPr>
                <w:rFonts w:cs="Calibri"/>
                <w:b/>
                <w:bCs/>
                <w:color w:val="000000"/>
              </w:rPr>
            </w:pPr>
          </w:p>
        </w:tc>
      </w:tr>
      <w:tr w:rsidR="00D91B9D" w:rsidRPr="001B4A04" w14:paraId="54E67FBA" w14:textId="0740FCA8" w:rsidTr="00874541">
        <w:trPr>
          <w:trHeight w:val="375"/>
        </w:trPr>
        <w:tc>
          <w:tcPr>
            <w:tcW w:w="833" w:type="dxa"/>
            <w:vAlign w:val="center"/>
          </w:tcPr>
          <w:p w14:paraId="57C4D9A4" w14:textId="77777777" w:rsidR="00D91B9D" w:rsidRDefault="00D91B9D" w:rsidP="00D91B9D">
            <w:pPr>
              <w:pStyle w:val="10"/>
              <w:jc w:val="center"/>
              <w:rPr>
                <w:b/>
                <w:noProof/>
              </w:rPr>
            </w:pPr>
            <w:r>
              <w:rPr>
                <w:b/>
                <w:noProof/>
              </w:rPr>
              <w:t>10</w:t>
            </w:r>
          </w:p>
          <w:p w14:paraId="349F0512" w14:textId="61247131" w:rsidR="00D91B9D" w:rsidRPr="008765E4" w:rsidRDefault="00D91B9D" w:rsidP="00D91B9D">
            <w:pPr>
              <w:pStyle w:val="10"/>
              <w:jc w:val="center"/>
              <w:rPr>
                <w:b/>
                <w:noProof/>
              </w:rPr>
            </w:pPr>
          </w:p>
        </w:tc>
        <w:tc>
          <w:tcPr>
            <w:tcW w:w="2706" w:type="dxa"/>
            <w:vAlign w:val="center"/>
          </w:tcPr>
          <w:p w14:paraId="5392433A" w14:textId="6743D17B" w:rsidR="00D91B9D" w:rsidRPr="00D91B9D" w:rsidRDefault="00D91B9D" w:rsidP="00D91B9D">
            <w:pPr>
              <w:shd w:val="clear" w:color="auto" w:fill="FFFFFF"/>
              <w:jc w:val="both"/>
              <w:rPr>
                <w:b/>
                <w:bCs/>
                <w:color w:val="000000"/>
                <w:sz w:val="22"/>
                <w:szCs w:val="22"/>
                <w:highlight w:val="yellow"/>
              </w:rPr>
            </w:pPr>
            <w:r w:rsidRPr="00D91B9D">
              <w:rPr>
                <w:b/>
                <w:bCs/>
                <w:color w:val="000000"/>
                <w:sz w:val="22"/>
                <w:szCs w:val="22"/>
              </w:rPr>
              <w:t>Кріп свіжий</w:t>
            </w:r>
          </w:p>
        </w:tc>
        <w:tc>
          <w:tcPr>
            <w:tcW w:w="1418" w:type="dxa"/>
          </w:tcPr>
          <w:p w14:paraId="2D29F10C" w14:textId="7BD5EB9C" w:rsidR="00D91B9D" w:rsidRPr="008765E4" w:rsidRDefault="00D91B9D" w:rsidP="00D91B9D">
            <w:pPr>
              <w:pStyle w:val="10"/>
              <w:jc w:val="center"/>
              <w:rPr>
                <w:b/>
                <w:noProof/>
              </w:rPr>
            </w:pPr>
            <w:r w:rsidRPr="001E524D">
              <w:rPr>
                <w:b/>
                <w:noProof/>
              </w:rPr>
              <w:t>кг</w:t>
            </w:r>
          </w:p>
        </w:tc>
        <w:tc>
          <w:tcPr>
            <w:tcW w:w="1275" w:type="dxa"/>
            <w:vAlign w:val="bottom"/>
          </w:tcPr>
          <w:p w14:paraId="3D111F31" w14:textId="5AF55104" w:rsidR="00D91B9D" w:rsidRPr="00D91B9D" w:rsidRDefault="00D91B9D" w:rsidP="00D91B9D">
            <w:pPr>
              <w:pStyle w:val="10"/>
              <w:jc w:val="center"/>
              <w:rPr>
                <w:rFonts w:cs="Calibri"/>
                <w:b/>
                <w:bCs/>
                <w:color w:val="000000"/>
              </w:rPr>
            </w:pPr>
            <w:r w:rsidRPr="00D91B9D">
              <w:rPr>
                <w:rFonts w:cs="Calibri"/>
                <w:b/>
                <w:bCs/>
                <w:color w:val="000000"/>
              </w:rPr>
              <w:t>5</w:t>
            </w:r>
          </w:p>
        </w:tc>
        <w:tc>
          <w:tcPr>
            <w:tcW w:w="1560" w:type="dxa"/>
            <w:vAlign w:val="bottom"/>
          </w:tcPr>
          <w:p w14:paraId="75B0A783" w14:textId="77777777" w:rsidR="00D91B9D" w:rsidRPr="00EF43FD" w:rsidRDefault="00D91B9D" w:rsidP="00D91B9D">
            <w:pPr>
              <w:pStyle w:val="10"/>
              <w:jc w:val="center"/>
              <w:rPr>
                <w:rFonts w:cs="Calibri"/>
                <w:b/>
                <w:bCs/>
                <w:color w:val="000000"/>
              </w:rPr>
            </w:pPr>
          </w:p>
        </w:tc>
        <w:tc>
          <w:tcPr>
            <w:tcW w:w="1984" w:type="dxa"/>
            <w:gridSpan w:val="2"/>
            <w:vAlign w:val="bottom"/>
          </w:tcPr>
          <w:p w14:paraId="63295F78" w14:textId="77777777" w:rsidR="00D91B9D" w:rsidRPr="00EF43FD" w:rsidRDefault="00D91B9D" w:rsidP="00D91B9D">
            <w:pPr>
              <w:pStyle w:val="10"/>
              <w:jc w:val="center"/>
              <w:rPr>
                <w:rFonts w:cs="Calibri"/>
                <w:b/>
                <w:bCs/>
                <w:color w:val="000000"/>
              </w:rPr>
            </w:pPr>
          </w:p>
        </w:tc>
      </w:tr>
      <w:tr w:rsidR="00D91B9D" w:rsidRPr="001B4A04" w14:paraId="570C4ED4" w14:textId="527A85EF" w:rsidTr="00874541">
        <w:trPr>
          <w:trHeight w:val="165"/>
        </w:trPr>
        <w:tc>
          <w:tcPr>
            <w:tcW w:w="833" w:type="dxa"/>
            <w:vAlign w:val="center"/>
          </w:tcPr>
          <w:p w14:paraId="796FA5D0" w14:textId="4E36F8A9" w:rsidR="00D91B9D" w:rsidRDefault="00D91B9D" w:rsidP="00D91B9D">
            <w:pPr>
              <w:pStyle w:val="10"/>
              <w:jc w:val="center"/>
              <w:rPr>
                <w:b/>
                <w:noProof/>
              </w:rPr>
            </w:pPr>
            <w:r>
              <w:rPr>
                <w:b/>
                <w:noProof/>
              </w:rPr>
              <w:t>11</w:t>
            </w:r>
          </w:p>
        </w:tc>
        <w:tc>
          <w:tcPr>
            <w:tcW w:w="2706" w:type="dxa"/>
            <w:vAlign w:val="center"/>
          </w:tcPr>
          <w:p w14:paraId="4B391A5E" w14:textId="31CAE40C" w:rsidR="00D91B9D" w:rsidRPr="00D91B9D" w:rsidRDefault="00D91B9D" w:rsidP="00D91B9D">
            <w:pPr>
              <w:shd w:val="clear" w:color="auto" w:fill="FFFFFF"/>
              <w:jc w:val="both"/>
              <w:rPr>
                <w:b/>
                <w:bCs/>
                <w:color w:val="000000"/>
                <w:sz w:val="22"/>
                <w:szCs w:val="22"/>
                <w:highlight w:val="yellow"/>
              </w:rPr>
            </w:pPr>
            <w:r w:rsidRPr="00D91B9D">
              <w:rPr>
                <w:b/>
                <w:bCs/>
                <w:color w:val="000000"/>
                <w:sz w:val="22"/>
                <w:szCs w:val="22"/>
              </w:rPr>
              <w:t xml:space="preserve">Помідор </w:t>
            </w:r>
          </w:p>
        </w:tc>
        <w:tc>
          <w:tcPr>
            <w:tcW w:w="1418" w:type="dxa"/>
          </w:tcPr>
          <w:p w14:paraId="68B56116" w14:textId="58892985" w:rsidR="00D91B9D" w:rsidRPr="001E524D" w:rsidRDefault="00D91B9D" w:rsidP="00D91B9D">
            <w:pPr>
              <w:pStyle w:val="10"/>
              <w:jc w:val="center"/>
              <w:rPr>
                <w:b/>
                <w:noProof/>
              </w:rPr>
            </w:pPr>
            <w:r w:rsidRPr="001E524D">
              <w:rPr>
                <w:b/>
                <w:noProof/>
              </w:rPr>
              <w:t>кг</w:t>
            </w:r>
          </w:p>
        </w:tc>
        <w:tc>
          <w:tcPr>
            <w:tcW w:w="1275" w:type="dxa"/>
            <w:vAlign w:val="bottom"/>
          </w:tcPr>
          <w:p w14:paraId="115A7A23" w14:textId="64E0CA22" w:rsidR="00D91B9D" w:rsidRPr="00D91B9D" w:rsidRDefault="00D91B9D" w:rsidP="00D91B9D">
            <w:pPr>
              <w:pStyle w:val="10"/>
              <w:jc w:val="center"/>
              <w:rPr>
                <w:rFonts w:cs="Calibri"/>
                <w:b/>
                <w:bCs/>
                <w:color w:val="000000"/>
              </w:rPr>
            </w:pPr>
            <w:r w:rsidRPr="00D91B9D">
              <w:rPr>
                <w:rFonts w:cs="Calibri"/>
                <w:b/>
                <w:bCs/>
                <w:color w:val="000000"/>
              </w:rPr>
              <w:t>40</w:t>
            </w:r>
          </w:p>
        </w:tc>
        <w:tc>
          <w:tcPr>
            <w:tcW w:w="1560" w:type="dxa"/>
            <w:vAlign w:val="bottom"/>
          </w:tcPr>
          <w:p w14:paraId="256942B3" w14:textId="77777777" w:rsidR="00D91B9D" w:rsidRPr="00EF43FD" w:rsidRDefault="00D91B9D" w:rsidP="00D91B9D">
            <w:pPr>
              <w:pStyle w:val="10"/>
              <w:jc w:val="center"/>
              <w:rPr>
                <w:rFonts w:cs="Calibri"/>
                <w:b/>
                <w:bCs/>
                <w:color w:val="000000"/>
              </w:rPr>
            </w:pPr>
          </w:p>
        </w:tc>
        <w:tc>
          <w:tcPr>
            <w:tcW w:w="1984" w:type="dxa"/>
            <w:gridSpan w:val="2"/>
            <w:vAlign w:val="bottom"/>
          </w:tcPr>
          <w:p w14:paraId="41711357" w14:textId="77777777" w:rsidR="00D91B9D" w:rsidRPr="00EF43FD" w:rsidRDefault="00D91B9D" w:rsidP="00D91B9D">
            <w:pPr>
              <w:pStyle w:val="10"/>
              <w:jc w:val="center"/>
              <w:rPr>
                <w:rFonts w:cs="Calibri"/>
                <w:b/>
                <w:bCs/>
                <w:color w:val="000000"/>
              </w:rPr>
            </w:pPr>
          </w:p>
        </w:tc>
      </w:tr>
      <w:tr w:rsidR="00D91B9D" w:rsidRPr="001B4A04" w14:paraId="271A9CA4" w14:textId="0144ECCF" w:rsidTr="00874541">
        <w:trPr>
          <w:trHeight w:val="119"/>
        </w:trPr>
        <w:tc>
          <w:tcPr>
            <w:tcW w:w="833" w:type="dxa"/>
            <w:vAlign w:val="center"/>
          </w:tcPr>
          <w:p w14:paraId="49753965" w14:textId="2B52A468" w:rsidR="00D91B9D" w:rsidRDefault="00D91B9D" w:rsidP="00D91B9D">
            <w:pPr>
              <w:pStyle w:val="10"/>
              <w:jc w:val="center"/>
              <w:rPr>
                <w:b/>
                <w:noProof/>
              </w:rPr>
            </w:pPr>
            <w:r>
              <w:rPr>
                <w:b/>
                <w:noProof/>
              </w:rPr>
              <w:t>12</w:t>
            </w:r>
          </w:p>
        </w:tc>
        <w:tc>
          <w:tcPr>
            <w:tcW w:w="2706" w:type="dxa"/>
            <w:vAlign w:val="center"/>
          </w:tcPr>
          <w:p w14:paraId="3127C6BD" w14:textId="18BA7E93" w:rsidR="00D91B9D" w:rsidRPr="00D91B9D" w:rsidRDefault="00D91B9D" w:rsidP="00D91B9D">
            <w:pPr>
              <w:shd w:val="clear" w:color="auto" w:fill="FFFFFF"/>
              <w:jc w:val="both"/>
              <w:rPr>
                <w:b/>
                <w:bCs/>
                <w:color w:val="000000"/>
                <w:sz w:val="22"/>
                <w:szCs w:val="22"/>
                <w:highlight w:val="yellow"/>
              </w:rPr>
            </w:pPr>
            <w:r w:rsidRPr="00D91B9D">
              <w:rPr>
                <w:b/>
                <w:bCs/>
                <w:color w:val="000000"/>
                <w:sz w:val="22"/>
                <w:szCs w:val="22"/>
              </w:rPr>
              <w:t>Редис</w:t>
            </w:r>
          </w:p>
        </w:tc>
        <w:tc>
          <w:tcPr>
            <w:tcW w:w="1418" w:type="dxa"/>
          </w:tcPr>
          <w:p w14:paraId="5DFFFB7A" w14:textId="210ABD6B" w:rsidR="00D91B9D" w:rsidRPr="001E524D" w:rsidRDefault="00D91B9D" w:rsidP="00D91B9D">
            <w:pPr>
              <w:pStyle w:val="10"/>
              <w:jc w:val="center"/>
              <w:rPr>
                <w:b/>
                <w:noProof/>
              </w:rPr>
            </w:pPr>
            <w:r w:rsidRPr="001E524D">
              <w:rPr>
                <w:b/>
                <w:noProof/>
              </w:rPr>
              <w:t>кг</w:t>
            </w:r>
          </w:p>
        </w:tc>
        <w:tc>
          <w:tcPr>
            <w:tcW w:w="1275" w:type="dxa"/>
            <w:vAlign w:val="bottom"/>
          </w:tcPr>
          <w:p w14:paraId="405F67B7" w14:textId="7A39CC90" w:rsidR="00D91B9D" w:rsidRPr="00D91B9D" w:rsidRDefault="00D91B9D" w:rsidP="00D91B9D">
            <w:pPr>
              <w:pStyle w:val="10"/>
              <w:jc w:val="center"/>
              <w:rPr>
                <w:rFonts w:cs="Calibri"/>
                <w:b/>
                <w:bCs/>
                <w:color w:val="000000"/>
              </w:rPr>
            </w:pPr>
            <w:r w:rsidRPr="00D91B9D">
              <w:rPr>
                <w:rFonts w:cs="Calibri"/>
                <w:b/>
                <w:bCs/>
                <w:color w:val="000000"/>
              </w:rPr>
              <w:t>15</w:t>
            </w:r>
          </w:p>
        </w:tc>
        <w:tc>
          <w:tcPr>
            <w:tcW w:w="1560" w:type="dxa"/>
            <w:vAlign w:val="bottom"/>
          </w:tcPr>
          <w:p w14:paraId="3797ECF3" w14:textId="77777777" w:rsidR="00D91B9D" w:rsidRPr="00EF43FD" w:rsidRDefault="00D91B9D" w:rsidP="00D91B9D">
            <w:pPr>
              <w:pStyle w:val="10"/>
              <w:jc w:val="center"/>
              <w:rPr>
                <w:rFonts w:cs="Calibri"/>
                <w:b/>
                <w:bCs/>
                <w:color w:val="000000"/>
              </w:rPr>
            </w:pPr>
          </w:p>
        </w:tc>
        <w:tc>
          <w:tcPr>
            <w:tcW w:w="1984" w:type="dxa"/>
            <w:gridSpan w:val="2"/>
            <w:vAlign w:val="bottom"/>
          </w:tcPr>
          <w:p w14:paraId="4C3D7BCB" w14:textId="77777777" w:rsidR="00D91B9D" w:rsidRPr="00EF43FD" w:rsidRDefault="00D91B9D" w:rsidP="00D91B9D">
            <w:pPr>
              <w:pStyle w:val="10"/>
              <w:jc w:val="center"/>
              <w:rPr>
                <w:rFonts w:cs="Calibri"/>
                <w:b/>
                <w:bCs/>
                <w:color w:val="000000"/>
              </w:rPr>
            </w:pPr>
          </w:p>
        </w:tc>
      </w:tr>
      <w:tr w:rsidR="00D91B9D" w:rsidRPr="001B4A04" w14:paraId="43F5CDD1" w14:textId="1E892952" w:rsidTr="00874541">
        <w:trPr>
          <w:trHeight w:val="135"/>
        </w:trPr>
        <w:tc>
          <w:tcPr>
            <w:tcW w:w="833" w:type="dxa"/>
            <w:vAlign w:val="center"/>
          </w:tcPr>
          <w:p w14:paraId="168C07D2" w14:textId="0E0F71C7" w:rsidR="00D91B9D" w:rsidRDefault="00D91B9D" w:rsidP="00D91B9D">
            <w:pPr>
              <w:pStyle w:val="10"/>
              <w:jc w:val="center"/>
              <w:rPr>
                <w:b/>
                <w:noProof/>
              </w:rPr>
            </w:pPr>
            <w:r>
              <w:rPr>
                <w:b/>
                <w:noProof/>
              </w:rPr>
              <w:t>13</w:t>
            </w:r>
          </w:p>
        </w:tc>
        <w:tc>
          <w:tcPr>
            <w:tcW w:w="2706" w:type="dxa"/>
            <w:vAlign w:val="center"/>
          </w:tcPr>
          <w:p w14:paraId="1514B100" w14:textId="1CC4CA81" w:rsidR="00D91B9D" w:rsidRPr="00D91B9D" w:rsidRDefault="00D91B9D" w:rsidP="00D91B9D">
            <w:pPr>
              <w:shd w:val="clear" w:color="auto" w:fill="FFFFFF"/>
              <w:jc w:val="both"/>
              <w:rPr>
                <w:b/>
                <w:bCs/>
                <w:color w:val="000000"/>
                <w:sz w:val="22"/>
                <w:szCs w:val="22"/>
                <w:highlight w:val="yellow"/>
              </w:rPr>
            </w:pPr>
            <w:r w:rsidRPr="00D91B9D">
              <w:rPr>
                <w:b/>
                <w:bCs/>
                <w:color w:val="000000"/>
                <w:sz w:val="22"/>
                <w:szCs w:val="22"/>
              </w:rPr>
              <w:t>Ябл</w:t>
            </w:r>
            <w:r w:rsidR="002F5444">
              <w:rPr>
                <w:b/>
                <w:bCs/>
                <w:color w:val="000000"/>
                <w:sz w:val="22"/>
                <w:szCs w:val="22"/>
              </w:rPr>
              <w:t>у</w:t>
            </w:r>
            <w:r w:rsidRPr="00D91B9D">
              <w:rPr>
                <w:b/>
                <w:bCs/>
                <w:color w:val="000000"/>
                <w:sz w:val="22"/>
                <w:szCs w:val="22"/>
              </w:rPr>
              <w:t xml:space="preserve">ко </w:t>
            </w:r>
          </w:p>
        </w:tc>
        <w:tc>
          <w:tcPr>
            <w:tcW w:w="1418" w:type="dxa"/>
          </w:tcPr>
          <w:p w14:paraId="55D6F8D5" w14:textId="34116D24" w:rsidR="00D91B9D" w:rsidRPr="001E524D" w:rsidRDefault="00D91B9D" w:rsidP="00D91B9D">
            <w:pPr>
              <w:pStyle w:val="10"/>
              <w:jc w:val="center"/>
              <w:rPr>
                <w:b/>
                <w:noProof/>
              </w:rPr>
            </w:pPr>
            <w:r w:rsidRPr="001E524D">
              <w:rPr>
                <w:b/>
                <w:noProof/>
              </w:rPr>
              <w:t>кг</w:t>
            </w:r>
          </w:p>
        </w:tc>
        <w:tc>
          <w:tcPr>
            <w:tcW w:w="1275" w:type="dxa"/>
            <w:vAlign w:val="bottom"/>
          </w:tcPr>
          <w:p w14:paraId="3314E72F" w14:textId="710159F9" w:rsidR="00D91B9D" w:rsidRPr="00D91B9D" w:rsidRDefault="00D91B9D" w:rsidP="00D91B9D">
            <w:pPr>
              <w:pStyle w:val="10"/>
              <w:jc w:val="center"/>
              <w:rPr>
                <w:rFonts w:cs="Calibri"/>
                <w:b/>
                <w:bCs/>
                <w:color w:val="000000"/>
              </w:rPr>
            </w:pPr>
            <w:r w:rsidRPr="00D91B9D">
              <w:rPr>
                <w:rFonts w:cs="Calibri"/>
                <w:b/>
                <w:bCs/>
                <w:color w:val="000000"/>
              </w:rPr>
              <w:t>10</w:t>
            </w:r>
          </w:p>
        </w:tc>
        <w:tc>
          <w:tcPr>
            <w:tcW w:w="1560" w:type="dxa"/>
            <w:vAlign w:val="bottom"/>
          </w:tcPr>
          <w:p w14:paraId="657C408B" w14:textId="77777777" w:rsidR="00D91B9D" w:rsidRPr="00EF43FD" w:rsidRDefault="00D91B9D" w:rsidP="00D91B9D">
            <w:pPr>
              <w:pStyle w:val="10"/>
              <w:jc w:val="center"/>
              <w:rPr>
                <w:rFonts w:cs="Calibri"/>
                <w:b/>
                <w:bCs/>
                <w:color w:val="000000"/>
              </w:rPr>
            </w:pPr>
          </w:p>
        </w:tc>
        <w:tc>
          <w:tcPr>
            <w:tcW w:w="1984" w:type="dxa"/>
            <w:gridSpan w:val="2"/>
            <w:vAlign w:val="bottom"/>
          </w:tcPr>
          <w:p w14:paraId="0F02FCA5" w14:textId="77777777" w:rsidR="00D91B9D" w:rsidRPr="00EF43FD" w:rsidRDefault="00D91B9D" w:rsidP="00D91B9D">
            <w:pPr>
              <w:pStyle w:val="10"/>
              <w:jc w:val="center"/>
              <w:rPr>
                <w:rFonts w:cs="Calibri"/>
                <w:b/>
                <w:bCs/>
                <w:color w:val="000000"/>
              </w:rPr>
            </w:pPr>
          </w:p>
        </w:tc>
      </w:tr>
      <w:tr w:rsidR="00D91B9D" w:rsidRPr="001B4A04" w14:paraId="42C67043" w14:textId="0D22DCF1" w:rsidTr="00874541">
        <w:trPr>
          <w:trHeight w:val="150"/>
        </w:trPr>
        <w:tc>
          <w:tcPr>
            <w:tcW w:w="833" w:type="dxa"/>
            <w:vAlign w:val="center"/>
          </w:tcPr>
          <w:p w14:paraId="74C633BD" w14:textId="0740D441" w:rsidR="00D91B9D" w:rsidRPr="00EF43FD" w:rsidRDefault="00D91B9D" w:rsidP="00D91B9D">
            <w:pPr>
              <w:pStyle w:val="10"/>
              <w:jc w:val="center"/>
              <w:rPr>
                <w:b/>
                <w:noProof/>
                <w:lang w:val="en-US"/>
              </w:rPr>
            </w:pPr>
            <w:r>
              <w:rPr>
                <w:b/>
                <w:noProof/>
              </w:rPr>
              <w:t>14</w:t>
            </w:r>
          </w:p>
        </w:tc>
        <w:tc>
          <w:tcPr>
            <w:tcW w:w="2706" w:type="dxa"/>
            <w:vAlign w:val="center"/>
          </w:tcPr>
          <w:p w14:paraId="72BBCE9F" w14:textId="52985368" w:rsidR="00D91B9D" w:rsidRPr="00D91B9D" w:rsidRDefault="00D91B9D" w:rsidP="00D91B9D">
            <w:pPr>
              <w:shd w:val="clear" w:color="auto" w:fill="FFFFFF"/>
              <w:jc w:val="both"/>
              <w:rPr>
                <w:b/>
                <w:bCs/>
                <w:color w:val="000000"/>
                <w:sz w:val="22"/>
                <w:szCs w:val="22"/>
                <w:highlight w:val="yellow"/>
              </w:rPr>
            </w:pPr>
            <w:r w:rsidRPr="00D91B9D">
              <w:rPr>
                <w:b/>
                <w:bCs/>
                <w:color w:val="000000"/>
                <w:sz w:val="22"/>
                <w:szCs w:val="22"/>
              </w:rPr>
              <w:t>Зелена цибуля</w:t>
            </w:r>
          </w:p>
        </w:tc>
        <w:tc>
          <w:tcPr>
            <w:tcW w:w="1418" w:type="dxa"/>
          </w:tcPr>
          <w:p w14:paraId="29F2986F" w14:textId="1B94CB8E" w:rsidR="00D91B9D" w:rsidRPr="001E524D" w:rsidRDefault="00D91B9D" w:rsidP="00D91B9D">
            <w:pPr>
              <w:pStyle w:val="10"/>
              <w:jc w:val="center"/>
              <w:rPr>
                <w:b/>
                <w:noProof/>
              </w:rPr>
            </w:pPr>
            <w:r w:rsidRPr="001E524D">
              <w:rPr>
                <w:b/>
                <w:noProof/>
              </w:rPr>
              <w:t>кг</w:t>
            </w:r>
          </w:p>
        </w:tc>
        <w:tc>
          <w:tcPr>
            <w:tcW w:w="1275" w:type="dxa"/>
            <w:vAlign w:val="bottom"/>
          </w:tcPr>
          <w:p w14:paraId="5ACE98BD" w14:textId="1402B6DE" w:rsidR="00D91B9D" w:rsidRPr="00D91B9D" w:rsidRDefault="00D91B9D" w:rsidP="00D91B9D">
            <w:pPr>
              <w:pStyle w:val="10"/>
              <w:jc w:val="center"/>
              <w:rPr>
                <w:rFonts w:cs="Calibri"/>
                <w:b/>
                <w:bCs/>
                <w:color w:val="000000"/>
              </w:rPr>
            </w:pPr>
            <w:r w:rsidRPr="00D91B9D">
              <w:rPr>
                <w:rFonts w:cs="Calibri"/>
                <w:b/>
                <w:bCs/>
                <w:color w:val="000000"/>
              </w:rPr>
              <w:t>20</w:t>
            </w:r>
          </w:p>
        </w:tc>
        <w:tc>
          <w:tcPr>
            <w:tcW w:w="1560" w:type="dxa"/>
            <w:vAlign w:val="bottom"/>
          </w:tcPr>
          <w:p w14:paraId="2976F0CD" w14:textId="77777777" w:rsidR="00D91B9D" w:rsidRPr="00EF43FD" w:rsidRDefault="00D91B9D" w:rsidP="00D91B9D">
            <w:pPr>
              <w:pStyle w:val="10"/>
              <w:jc w:val="center"/>
              <w:rPr>
                <w:rFonts w:cs="Calibri"/>
                <w:b/>
                <w:bCs/>
                <w:color w:val="000000"/>
              </w:rPr>
            </w:pPr>
          </w:p>
        </w:tc>
        <w:tc>
          <w:tcPr>
            <w:tcW w:w="1984" w:type="dxa"/>
            <w:gridSpan w:val="2"/>
            <w:vAlign w:val="bottom"/>
          </w:tcPr>
          <w:p w14:paraId="0D82CE90" w14:textId="77777777" w:rsidR="00D91B9D" w:rsidRPr="00EF43FD" w:rsidRDefault="00D91B9D" w:rsidP="00D91B9D">
            <w:pPr>
              <w:pStyle w:val="10"/>
              <w:jc w:val="center"/>
              <w:rPr>
                <w:rFonts w:cs="Calibri"/>
                <w:b/>
                <w:bCs/>
                <w:color w:val="000000"/>
              </w:rPr>
            </w:pPr>
          </w:p>
        </w:tc>
      </w:tr>
      <w:tr w:rsidR="00D91B9D" w:rsidRPr="001B4A04" w14:paraId="18AB14A9" w14:textId="7587987F" w:rsidTr="001A62CA">
        <w:trPr>
          <w:trHeight w:val="585"/>
        </w:trPr>
        <w:tc>
          <w:tcPr>
            <w:tcW w:w="7799" w:type="dxa"/>
            <w:gridSpan w:val="6"/>
            <w:vAlign w:val="center"/>
          </w:tcPr>
          <w:p w14:paraId="0658D334" w14:textId="2D54F33F" w:rsidR="00D91B9D" w:rsidRPr="007F56F6" w:rsidRDefault="00D91B9D" w:rsidP="00D91B9D">
            <w:pPr>
              <w:pStyle w:val="10"/>
              <w:jc w:val="right"/>
              <w:rPr>
                <w:rFonts w:ascii="Times New Roman" w:eastAsia="Times New Roman" w:hAnsi="Times New Roman"/>
                <w:b/>
                <w:bCs/>
              </w:rPr>
            </w:pPr>
            <w:r>
              <w:rPr>
                <w:rFonts w:ascii="Times New Roman" w:eastAsia="Times New Roman" w:hAnsi="Times New Roman"/>
                <w:b/>
                <w:bCs/>
                <w:color w:val="000000"/>
                <w:lang w:eastAsia="uk-UA"/>
              </w:rPr>
              <w:t>ВСЬОГО:</w:t>
            </w:r>
          </w:p>
        </w:tc>
        <w:tc>
          <w:tcPr>
            <w:tcW w:w="1977" w:type="dxa"/>
            <w:vAlign w:val="center"/>
          </w:tcPr>
          <w:p w14:paraId="6DF2274F" w14:textId="77777777" w:rsidR="00D91B9D" w:rsidRPr="007F56F6" w:rsidRDefault="00D91B9D" w:rsidP="00874541">
            <w:pPr>
              <w:pStyle w:val="10"/>
              <w:jc w:val="center"/>
              <w:rPr>
                <w:rFonts w:ascii="Times New Roman" w:eastAsia="Times New Roman" w:hAnsi="Times New Roman"/>
                <w:b/>
                <w:bCs/>
              </w:rPr>
            </w:pPr>
          </w:p>
        </w:tc>
      </w:tr>
    </w:tbl>
    <w:p w14:paraId="576C5E73" w14:textId="77777777" w:rsidR="00874541" w:rsidRPr="00A50B4B" w:rsidRDefault="00C56F81" w:rsidP="00051C83">
      <w:pPr>
        <w:rPr>
          <w:sz w:val="20"/>
          <w:szCs w:val="20"/>
        </w:rPr>
      </w:pPr>
      <w:r>
        <w:rPr>
          <w:sz w:val="20"/>
          <w:szCs w:val="20"/>
        </w:rPr>
        <w:br w:type="textWrapping" w:clear="all"/>
      </w:r>
    </w:p>
    <w:tbl>
      <w:tblPr>
        <w:tblpPr w:leftFromText="180" w:rightFromText="180" w:vertAnchor="text" w:horzAnchor="margin" w:tblpX="324" w:tblpY="281"/>
        <w:tblW w:w="9356" w:type="dxa"/>
        <w:tblLook w:val="04A0" w:firstRow="1" w:lastRow="0" w:firstColumn="1" w:lastColumn="0" w:noHBand="0" w:noVBand="1"/>
      </w:tblPr>
      <w:tblGrid>
        <w:gridCol w:w="5178"/>
        <w:gridCol w:w="4178"/>
      </w:tblGrid>
      <w:tr w:rsidR="00051C83" w:rsidRPr="006B26F0" w14:paraId="4D98D17B" w14:textId="77777777" w:rsidTr="00BC5BE4">
        <w:trPr>
          <w:trHeight w:val="80"/>
        </w:trPr>
        <w:tc>
          <w:tcPr>
            <w:tcW w:w="5178" w:type="dxa"/>
            <w:shd w:val="clear" w:color="auto" w:fill="auto"/>
          </w:tcPr>
          <w:p w14:paraId="60333104" w14:textId="77777777" w:rsidR="00051C83" w:rsidRPr="006B26F0" w:rsidRDefault="00051C83" w:rsidP="006A01C9">
            <w:pPr>
              <w:suppressLineNumbers/>
              <w:tabs>
                <w:tab w:val="left" w:pos="567"/>
                <w:tab w:val="left" w:pos="3990"/>
                <w:tab w:val="left" w:pos="8505"/>
              </w:tabs>
              <w:suppressAutoHyphens/>
              <w:rPr>
                <w:rFonts w:eastAsia="SimSun"/>
                <w:b/>
                <w:kern w:val="2"/>
                <w:sz w:val="20"/>
                <w:szCs w:val="20"/>
              </w:rPr>
            </w:pPr>
            <w:r w:rsidRPr="006B26F0">
              <w:rPr>
                <w:rFonts w:eastAsia="SimSun"/>
                <w:b/>
                <w:kern w:val="2"/>
                <w:sz w:val="20"/>
                <w:szCs w:val="20"/>
              </w:rPr>
              <w:t>ЗАМОВНИК</w:t>
            </w:r>
          </w:p>
          <w:tbl>
            <w:tblPr>
              <w:tblW w:w="4962" w:type="dxa"/>
              <w:tblCellMar>
                <w:top w:w="15" w:type="dxa"/>
                <w:left w:w="15" w:type="dxa"/>
                <w:bottom w:w="15" w:type="dxa"/>
                <w:right w:w="15" w:type="dxa"/>
              </w:tblCellMar>
              <w:tblLook w:val="04A0" w:firstRow="1" w:lastRow="0" w:firstColumn="1" w:lastColumn="0" w:noHBand="0" w:noVBand="1"/>
            </w:tblPr>
            <w:tblGrid>
              <w:gridCol w:w="4962"/>
            </w:tblGrid>
            <w:tr w:rsidR="000D4516" w:rsidRPr="00051C83" w14:paraId="606045DB" w14:textId="77777777" w:rsidTr="00481135">
              <w:tc>
                <w:tcPr>
                  <w:tcW w:w="4962" w:type="dxa"/>
                  <w:tcBorders>
                    <w:top w:val="nil"/>
                    <w:left w:val="nil"/>
                    <w:bottom w:val="nil"/>
                    <w:right w:val="nil"/>
                  </w:tcBorders>
                  <w:shd w:val="clear" w:color="auto" w:fill="auto"/>
                </w:tcPr>
                <w:p w14:paraId="0D6FED92" w14:textId="77777777" w:rsidR="000D4516" w:rsidRPr="00051C83" w:rsidRDefault="000D4516" w:rsidP="008D3A27">
                  <w:pPr>
                    <w:framePr w:hSpace="180" w:wrap="around" w:vAnchor="text" w:hAnchor="margin" w:x="324" w:y="281"/>
                    <w:jc w:val="both"/>
                    <w:rPr>
                      <w:rFonts w:cs="Calibri"/>
                      <w:b/>
                      <w:sz w:val="20"/>
                      <w:szCs w:val="20"/>
                      <w:lang w:val="ru-RU"/>
                    </w:rPr>
                  </w:pPr>
                  <w:r w:rsidRPr="00051C83">
                    <w:rPr>
                      <w:rFonts w:cs="Calibri"/>
                      <w:b/>
                      <w:sz w:val="20"/>
                      <w:szCs w:val="20"/>
                      <w:lang w:val="ru-RU"/>
                    </w:rPr>
                    <w:t>Талалаївська сільська рада</w:t>
                  </w:r>
                </w:p>
                <w:p w14:paraId="19F9C545" w14:textId="77777777" w:rsidR="000D4516" w:rsidRPr="00051C83" w:rsidRDefault="000D4516" w:rsidP="008D3A27">
                  <w:pPr>
                    <w:framePr w:hSpace="180" w:wrap="around" w:vAnchor="text" w:hAnchor="margin" w:x="324" w:y="281"/>
                    <w:jc w:val="both"/>
                    <w:rPr>
                      <w:rFonts w:cs="Calibri"/>
                      <w:b/>
                      <w:sz w:val="20"/>
                      <w:szCs w:val="20"/>
                      <w:lang w:val="ru-RU"/>
                    </w:rPr>
                  </w:pPr>
                  <w:r w:rsidRPr="00051C83">
                    <w:rPr>
                      <w:rFonts w:cs="Calibri"/>
                      <w:b/>
                      <w:sz w:val="20"/>
                      <w:szCs w:val="20"/>
                      <w:lang w:val="ru-RU"/>
                    </w:rPr>
                    <w:t>Ніжинського району Чернігівської області</w:t>
                  </w:r>
                </w:p>
                <w:p w14:paraId="1E11A9A2" w14:textId="77777777" w:rsidR="000D4516" w:rsidRPr="00051C83" w:rsidRDefault="000D4516" w:rsidP="008D3A27">
                  <w:pPr>
                    <w:pStyle w:val="1"/>
                    <w:framePr w:hSpace="180" w:wrap="around" w:vAnchor="text" w:hAnchor="margin" w:x="324" w:y="281"/>
                    <w:widowControl w:val="0"/>
                    <w:autoSpaceDE w:val="0"/>
                    <w:autoSpaceDN w:val="0"/>
                    <w:adjustRightInd w:val="0"/>
                    <w:textAlignment w:val="baseline"/>
                    <w:rPr>
                      <w:b/>
                      <w:sz w:val="20"/>
                      <w:szCs w:val="20"/>
                    </w:rPr>
                  </w:pPr>
                  <w:r w:rsidRPr="00051C83">
                    <w:rPr>
                      <w:b/>
                      <w:sz w:val="20"/>
                      <w:szCs w:val="20"/>
                    </w:rPr>
                    <w:t>16651 вул. Незалежності 8, с. Талалаївка,</w:t>
                  </w:r>
                </w:p>
                <w:p w14:paraId="26A55CDB" w14:textId="77777777" w:rsidR="000D4516" w:rsidRDefault="000D4516" w:rsidP="008D3A27">
                  <w:pPr>
                    <w:pStyle w:val="1"/>
                    <w:framePr w:hSpace="180" w:wrap="around" w:vAnchor="text" w:hAnchor="margin" w:x="324" w:y="281"/>
                    <w:widowControl w:val="0"/>
                    <w:autoSpaceDE w:val="0"/>
                    <w:autoSpaceDN w:val="0"/>
                    <w:adjustRightInd w:val="0"/>
                    <w:textAlignment w:val="baseline"/>
                    <w:rPr>
                      <w:b/>
                      <w:sz w:val="20"/>
                      <w:szCs w:val="20"/>
                    </w:rPr>
                  </w:pPr>
                  <w:r w:rsidRPr="00051C83">
                    <w:rPr>
                      <w:b/>
                      <w:sz w:val="20"/>
                      <w:szCs w:val="20"/>
                    </w:rPr>
                    <w:t xml:space="preserve">Ніжинський район Чернігівська область   </w:t>
                  </w:r>
                </w:p>
                <w:p w14:paraId="30E80F75" w14:textId="275DDDE5" w:rsidR="000D4516" w:rsidRPr="000D4516" w:rsidRDefault="000D4516" w:rsidP="008D3A27">
                  <w:pPr>
                    <w:pStyle w:val="1"/>
                    <w:framePr w:hSpace="180" w:wrap="around" w:vAnchor="text" w:hAnchor="margin" w:x="324" w:y="281"/>
                    <w:widowControl w:val="0"/>
                    <w:autoSpaceDE w:val="0"/>
                    <w:autoSpaceDN w:val="0"/>
                    <w:adjustRightInd w:val="0"/>
                    <w:textAlignment w:val="baseline"/>
                    <w:rPr>
                      <w:b/>
                      <w:sz w:val="20"/>
                      <w:szCs w:val="20"/>
                    </w:rPr>
                  </w:pPr>
                  <w:r w:rsidRPr="00051C83">
                    <w:rPr>
                      <w:b/>
                      <w:sz w:val="20"/>
                      <w:szCs w:val="20"/>
                    </w:rPr>
                    <w:t>UA</w:t>
                  </w:r>
                </w:p>
                <w:p w14:paraId="51A5C36F" w14:textId="2C31C931" w:rsidR="000D4516" w:rsidRPr="00051C83" w:rsidRDefault="000D4516" w:rsidP="008D3A27">
                  <w:pPr>
                    <w:pStyle w:val="1"/>
                    <w:framePr w:hSpace="180" w:wrap="around" w:vAnchor="text" w:hAnchor="margin" w:x="324" w:y="281"/>
                    <w:widowControl w:val="0"/>
                    <w:autoSpaceDE w:val="0"/>
                    <w:autoSpaceDN w:val="0"/>
                    <w:adjustRightInd w:val="0"/>
                    <w:textAlignment w:val="baseline"/>
                    <w:rPr>
                      <w:b/>
                      <w:sz w:val="20"/>
                      <w:szCs w:val="20"/>
                    </w:rPr>
                  </w:pPr>
                  <w:r w:rsidRPr="000D4516">
                    <w:rPr>
                      <w:b/>
                      <w:sz w:val="20"/>
                      <w:szCs w:val="20"/>
                    </w:rPr>
                    <w:t>UA</w:t>
                  </w:r>
                </w:p>
                <w:p w14:paraId="5F47618C" w14:textId="492FA356" w:rsidR="000D4516" w:rsidRPr="00051C83" w:rsidRDefault="000D4516" w:rsidP="008D3A27">
                  <w:pPr>
                    <w:pStyle w:val="1"/>
                    <w:framePr w:hSpace="180" w:wrap="around" w:vAnchor="text" w:hAnchor="margin" w:x="324" w:y="281"/>
                    <w:widowControl w:val="0"/>
                    <w:autoSpaceDE w:val="0"/>
                    <w:autoSpaceDN w:val="0"/>
                    <w:adjustRightInd w:val="0"/>
                    <w:textAlignment w:val="baseline"/>
                    <w:rPr>
                      <w:b/>
                      <w:sz w:val="20"/>
                      <w:szCs w:val="20"/>
                    </w:rPr>
                  </w:pPr>
                  <w:r w:rsidRPr="00051C83">
                    <w:rPr>
                      <w:b/>
                      <w:sz w:val="20"/>
                      <w:szCs w:val="20"/>
                    </w:rPr>
                    <w:t>в Державній казначейській службі України м. Київ ЄДРПОУ 04415258</w:t>
                  </w:r>
                </w:p>
                <w:p w14:paraId="50762B19" w14:textId="77777777" w:rsidR="000D4516" w:rsidRPr="00051C83" w:rsidRDefault="000D4516" w:rsidP="008D3A27">
                  <w:pPr>
                    <w:pStyle w:val="1"/>
                    <w:framePr w:hSpace="180" w:wrap="around" w:vAnchor="text" w:hAnchor="margin" w:x="324" w:y="281"/>
                    <w:widowControl w:val="0"/>
                    <w:autoSpaceDE w:val="0"/>
                    <w:autoSpaceDN w:val="0"/>
                    <w:adjustRightInd w:val="0"/>
                    <w:textAlignment w:val="baseline"/>
                    <w:rPr>
                      <w:b/>
                      <w:sz w:val="20"/>
                      <w:szCs w:val="20"/>
                    </w:rPr>
                  </w:pPr>
                  <w:r w:rsidRPr="00051C83">
                    <w:rPr>
                      <w:b/>
                      <w:sz w:val="20"/>
                      <w:szCs w:val="20"/>
                    </w:rPr>
                    <w:t>e-mail: srada.talalaivka@gmail.com</w:t>
                  </w:r>
                </w:p>
              </w:tc>
            </w:tr>
          </w:tbl>
          <w:p w14:paraId="6864D259" w14:textId="77777777" w:rsidR="000D4516" w:rsidRDefault="000D4516" w:rsidP="000D4516">
            <w:pPr>
              <w:pStyle w:val="1"/>
              <w:widowControl w:val="0"/>
              <w:autoSpaceDE w:val="0"/>
              <w:autoSpaceDN w:val="0"/>
              <w:adjustRightInd w:val="0"/>
              <w:textAlignment w:val="baseline"/>
              <w:rPr>
                <w:b/>
                <w:sz w:val="20"/>
                <w:szCs w:val="20"/>
              </w:rPr>
            </w:pPr>
            <w:r w:rsidRPr="00051C83">
              <w:rPr>
                <w:b/>
                <w:sz w:val="20"/>
                <w:szCs w:val="20"/>
              </w:rPr>
              <w:t xml:space="preserve"> тел.: (04631) 65</w:t>
            </w:r>
            <w:r>
              <w:rPr>
                <w:b/>
                <w:sz w:val="20"/>
                <w:szCs w:val="20"/>
              </w:rPr>
              <w:t> </w:t>
            </w:r>
            <w:r w:rsidRPr="00051C83">
              <w:rPr>
                <w:b/>
                <w:sz w:val="20"/>
                <w:szCs w:val="20"/>
              </w:rPr>
              <w:t xml:space="preserve">244 </w:t>
            </w:r>
          </w:p>
          <w:p w14:paraId="64902A9C" w14:textId="0551518D" w:rsidR="00CA3262" w:rsidRDefault="00DD5B7E" w:rsidP="00CA3262">
            <w:pPr>
              <w:pStyle w:val="1"/>
              <w:widowControl w:val="0"/>
              <w:autoSpaceDE w:val="0"/>
              <w:autoSpaceDN w:val="0"/>
              <w:adjustRightInd w:val="0"/>
              <w:textAlignment w:val="baseline"/>
              <w:rPr>
                <w:b/>
                <w:sz w:val="20"/>
                <w:szCs w:val="20"/>
              </w:rPr>
            </w:pPr>
            <w:r>
              <w:rPr>
                <w:b/>
                <w:sz w:val="20"/>
                <w:szCs w:val="20"/>
              </w:rPr>
              <w:t>Секретар ради</w:t>
            </w:r>
          </w:p>
          <w:p w14:paraId="09BF9338" w14:textId="77777777" w:rsidR="00CA3262" w:rsidRPr="00051C83" w:rsidRDefault="00CA3262" w:rsidP="00CA3262">
            <w:pPr>
              <w:pStyle w:val="1"/>
              <w:widowControl w:val="0"/>
              <w:autoSpaceDE w:val="0"/>
              <w:autoSpaceDN w:val="0"/>
              <w:adjustRightInd w:val="0"/>
              <w:textAlignment w:val="baseline"/>
              <w:rPr>
                <w:b/>
                <w:sz w:val="20"/>
                <w:szCs w:val="20"/>
              </w:rPr>
            </w:pPr>
          </w:p>
          <w:p w14:paraId="157F7814" w14:textId="6A7A6D50" w:rsidR="00CA3262" w:rsidRPr="00386D95" w:rsidRDefault="00CA3262" w:rsidP="00CA3262">
            <w:pPr>
              <w:pStyle w:val="1"/>
              <w:widowControl w:val="0"/>
              <w:autoSpaceDE w:val="0"/>
              <w:autoSpaceDN w:val="0"/>
              <w:adjustRightInd w:val="0"/>
              <w:textAlignment w:val="baseline"/>
              <w:rPr>
                <w:sz w:val="20"/>
                <w:szCs w:val="20"/>
              </w:rPr>
            </w:pP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sz w:val="20"/>
                <w:szCs w:val="20"/>
              </w:rPr>
              <w:softHyphen/>
            </w:r>
            <w:r w:rsidRPr="00386D95">
              <w:rPr>
                <w:b/>
                <w:bCs/>
                <w:sz w:val="20"/>
                <w:szCs w:val="20"/>
              </w:rPr>
              <w:t>___________________</w:t>
            </w:r>
            <w:r w:rsidR="00DD5B7E">
              <w:rPr>
                <w:b/>
                <w:bCs/>
                <w:sz w:val="20"/>
                <w:szCs w:val="20"/>
              </w:rPr>
              <w:t>Ганна ЯРМОЛЕНКО</w:t>
            </w:r>
          </w:p>
          <w:p w14:paraId="4CF9236A" w14:textId="3FB43C78" w:rsidR="00051C83" w:rsidRPr="00BC5BE4" w:rsidRDefault="00CA3262" w:rsidP="00BC5BE4">
            <w:pPr>
              <w:suppressLineNumbers/>
              <w:tabs>
                <w:tab w:val="left" w:pos="567"/>
                <w:tab w:val="left" w:pos="3990"/>
                <w:tab w:val="left" w:pos="8505"/>
              </w:tabs>
              <w:suppressAutoHyphens/>
              <w:rPr>
                <w:rFonts w:eastAsia="SimSun"/>
                <w:b/>
                <w:kern w:val="2"/>
                <w:sz w:val="20"/>
                <w:szCs w:val="20"/>
              </w:rPr>
            </w:pPr>
            <w:r w:rsidRPr="00386D95">
              <w:rPr>
                <w:rFonts w:eastAsia="SimSun"/>
                <w:b/>
                <w:kern w:val="2"/>
                <w:sz w:val="20"/>
                <w:szCs w:val="20"/>
              </w:rPr>
              <w:t>М.П.</w:t>
            </w:r>
          </w:p>
        </w:tc>
        <w:tc>
          <w:tcPr>
            <w:tcW w:w="4178" w:type="dxa"/>
            <w:shd w:val="clear" w:color="auto" w:fill="auto"/>
          </w:tcPr>
          <w:p w14:paraId="0CD0863B" w14:textId="77777777" w:rsidR="00051C83" w:rsidRPr="003F5E84" w:rsidRDefault="00051C83" w:rsidP="006A01C9">
            <w:pPr>
              <w:suppressLineNumbers/>
              <w:tabs>
                <w:tab w:val="left" w:pos="567"/>
                <w:tab w:val="left" w:pos="3990"/>
                <w:tab w:val="left" w:pos="8505"/>
              </w:tabs>
              <w:suppressAutoHyphens/>
              <w:jc w:val="center"/>
              <w:rPr>
                <w:rFonts w:eastAsia="SimSun"/>
                <w:b/>
                <w:kern w:val="2"/>
                <w:sz w:val="20"/>
                <w:szCs w:val="20"/>
              </w:rPr>
            </w:pPr>
            <w:r w:rsidRPr="003F5E84">
              <w:rPr>
                <w:rFonts w:eastAsia="SimSun"/>
                <w:b/>
                <w:kern w:val="2"/>
                <w:sz w:val="20"/>
                <w:szCs w:val="20"/>
              </w:rPr>
              <w:t>ПОСТАЧАЛЬНИК</w:t>
            </w:r>
          </w:p>
          <w:p w14:paraId="00BC29B6" w14:textId="57166D70" w:rsidR="00051C83" w:rsidRPr="006B26F0" w:rsidRDefault="00051C83" w:rsidP="00051C83">
            <w:pPr>
              <w:rPr>
                <w:sz w:val="20"/>
                <w:szCs w:val="20"/>
              </w:rPr>
            </w:pPr>
          </w:p>
        </w:tc>
      </w:tr>
    </w:tbl>
    <w:p w14:paraId="48E4D8A4" w14:textId="77777777" w:rsidR="00BA1883" w:rsidRPr="00386D95" w:rsidRDefault="00BA1883" w:rsidP="00633323">
      <w:pPr>
        <w:pStyle w:val="a7"/>
        <w:tabs>
          <w:tab w:val="left" w:pos="284"/>
        </w:tabs>
        <w:ind w:left="780"/>
        <w:jc w:val="center"/>
        <w:outlineLvl w:val="5"/>
        <w:rPr>
          <w:bCs/>
          <w:sz w:val="20"/>
          <w:szCs w:val="20"/>
          <w:highlight w:val="yellow"/>
          <w:lang w:eastAsia="en-US" w:bidi="en-US"/>
        </w:rPr>
      </w:pPr>
    </w:p>
    <w:p w14:paraId="3DBEFC2C" w14:textId="77777777" w:rsidR="00633323" w:rsidRPr="00386D95" w:rsidRDefault="00633323" w:rsidP="00BC5BE4">
      <w:pPr>
        <w:rPr>
          <w:sz w:val="20"/>
          <w:szCs w:val="20"/>
        </w:rPr>
      </w:pPr>
    </w:p>
    <w:sectPr w:rsidR="00633323" w:rsidRPr="00386D95" w:rsidSect="002636CD">
      <w:footerReference w:type="default" r:id="rId9"/>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83C1" w14:textId="77777777" w:rsidR="002636CD" w:rsidRDefault="002636CD" w:rsidP="00633323">
      <w:r>
        <w:separator/>
      </w:r>
    </w:p>
  </w:endnote>
  <w:endnote w:type="continuationSeparator" w:id="0">
    <w:p w14:paraId="3952E2F3" w14:textId="77777777" w:rsidR="002636CD" w:rsidRDefault="002636CD" w:rsidP="0063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99263"/>
      <w:docPartObj>
        <w:docPartGallery w:val="Page Numbers (Bottom of Page)"/>
        <w:docPartUnique/>
      </w:docPartObj>
    </w:sdtPr>
    <w:sdtContent>
      <w:p w14:paraId="7873D6BC" w14:textId="5604340A" w:rsidR="00606782" w:rsidRDefault="00606782">
        <w:pPr>
          <w:pStyle w:val="ab"/>
          <w:jc w:val="center"/>
        </w:pPr>
        <w:r>
          <w:fldChar w:fldCharType="begin"/>
        </w:r>
        <w:r>
          <w:instrText>PAGE   \* MERGEFORMAT</w:instrText>
        </w:r>
        <w:r>
          <w:fldChar w:fldCharType="separate"/>
        </w:r>
        <w:r>
          <w:rPr>
            <w:lang w:val="ru-RU"/>
          </w:rPr>
          <w:t>2</w:t>
        </w:r>
        <w:r>
          <w:fldChar w:fldCharType="end"/>
        </w:r>
      </w:p>
    </w:sdtContent>
  </w:sdt>
  <w:p w14:paraId="7B0F0DB2" w14:textId="77777777" w:rsidR="00606782" w:rsidRDefault="006067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D257" w14:textId="77777777" w:rsidR="002636CD" w:rsidRDefault="002636CD" w:rsidP="00633323">
      <w:r>
        <w:separator/>
      </w:r>
    </w:p>
  </w:footnote>
  <w:footnote w:type="continuationSeparator" w:id="0">
    <w:p w14:paraId="714AEB06" w14:textId="77777777" w:rsidR="002636CD" w:rsidRDefault="002636CD" w:rsidP="00633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8A9"/>
    <w:multiLevelType w:val="hybridMultilevel"/>
    <w:tmpl w:val="D45C8FE4"/>
    <w:lvl w:ilvl="0" w:tplc="B556456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4301D66"/>
    <w:multiLevelType w:val="hybridMultilevel"/>
    <w:tmpl w:val="CE648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A654EF"/>
    <w:multiLevelType w:val="multilevel"/>
    <w:tmpl w:val="35821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26F4130"/>
    <w:multiLevelType w:val="hybridMultilevel"/>
    <w:tmpl w:val="048017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57522681"/>
    <w:multiLevelType w:val="hybridMultilevel"/>
    <w:tmpl w:val="F6F0146A"/>
    <w:lvl w:ilvl="0" w:tplc="85885BE8">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num w:numId="1" w16cid:durableId="1865751412">
    <w:abstractNumId w:val="3"/>
  </w:num>
  <w:num w:numId="2" w16cid:durableId="764805171">
    <w:abstractNumId w:val="0"/>
  </w:num>
  <w:num w:numId="3" w16cid:durableId="958561328">
    <w:abstractNumId w:val="2"/>
  </w:num>
  <w:num w:numId="4" w16cid:durableId="514534438">
    <w:abstractNumId w:val="4"/>
  </w:num>
  <w:num w:numId="5" w16cid:durableId="247085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CA"/>
    <w:rsid w:val="00051C83"/>
    <w:rsid w:val="00052684"/>
    <w:rsid w:val="00057C7D"/>
    <w:rsid w:val="00072629"/>
    <w:rsid w:val="00073923"/>
    <w:rsid w:val="00080D65"/>
    <w:rsid w:val="000870DC"/>
    <w:rsid w:val="000908A7"/>
    <w:rsid w:val="00093280"/>
    <w:rsid w:val="000D4516"/>
    <w:rsid w:val="000E498E"/>
    <w:rsid w:val="000E6DDD"/>
    <w:rsid w:val="000E7D3F"/>
    <w:rsid w:val="001041A4"/>
    <w:rsid w:val="00105470"/>
    <w:rsid w:val="00137099"/>
    <w:rsid w:val="00171AC2"/>
    <w:rsid w:val="00173595"/>
    <w:rsid w:val="00190264"/>
    <w:rsid w:val="001918E9"/>
    <w:rsid w:val="001A1C80"/>
    <w:rsid w:val="001B5FAA"/>
    <w:rsid w:val="001C09C1"/>
    <w:rsid w:val="001F1898"/>
    <w:rsid w:val="001F692B"/>
    <w:rsid w:val="002023F3"/>
    <w:rsid w:val="0020779C"/>
    <w:rsid w:val="002636CD"/>
    <w:rsid w:val="00273614"/>
    <w:rsid w:val="002957CA"/>
    <w:rsid w:val="002F5444"/>
    <w:rsid w:val="00303058"/>
    <w:rsid w:val="003064C7"/>
    <w:rsid w:val="00311B2B"/>
    <w:rsid w:val="00352E03"/>
    <w:rsid w:val="00371B14"/>
    <w:rsid w:val="00386D95"/>
    <w:rsid w:val="003C36CD"/>
    <w:rsid w:val="003D08D1"/>
    <w:rsid w:val="003D47BE"/>
    <w:rsid w:val="003F5E84"/>
    <w:rsid w:val="004014A4"/>
    <w:rsid w:val="0043028F"/>
    <w:rsid w:val="00443DA8"/>
    <w:rsid w:val="00446044"/>
    <w:rsid w:val="00454FFB"/>
    <w:rsid w:val="00495700"/>
    <w:rsid w:val="004964CE"/>
    <w:rsid w:val="00517333"/>
    <w:rsid w:val="005210AA"/>
    <w:rsid w:val="00525D6C"/>
    <w:rsid w:val="005348C1"/>
    <w:rsid w:val="00560263"/>
    <w:rsid w:val="005774CE"/>
    <w:rsid w:val="005A57B7"/>
    <w:rsid w:val="005B174F"/>
    <w:rsid w:val="005B3495"/>
    <w:rsid w:val="005C435A"/>
    <w:rsid w:val="005D2F88"/>
    <w:rsid w:val="005D332E"/>
    <w:rsid w:val="005F1903"/>
    <w:rsid w:val="005F3EBB"/>
    <w:rsid w:val="00606782"/>
    <w:rsid w:val="00613FAC"/>
    <w:rsid w:val="006173E3"/>
    <w:rsid w:val="00621179"/>
    <w:rsid w:val="00633323"/>
    <w:rsid w:val="00642254"/>
    <w:rsid w:val="006552E3"/>
    <w:rsid w:val="0068626F"/>
    <w:rsid w:val="006A01EE"/>
    <w:rsid w:val="006C7E33"/>
    <w:rsid w:val="006D2222"/>
    <w:rsid w:val="006E4EAC"/>
    <w:rsid w:val="006E6381"/>
    <w:rsid w:val="006F4C86"/>
    <w:rsid w:val="006F56CE"/>
    <w:rsid w:val="0070072F"/>
    <w:rsid w:val="00706255"/>
    <w:rsid w:val="00717F80"/>
    <w:rsid w:val="0073789D"/>
    <w:rsid w:val="00767D45"/>
    <w:rsid w:val="007813E1"/>
    <w:rsid w:val="00792F33"/>
    <w:rsid w:val="007C1EA7"/>
    <w:rsid w:val="007E3D14"/>
    <w:rsid w:val="007E4696"/>
    <w:rsid w:val="007F56F6"/>
    <w:rsid w:val="008010ED"/>
    <w:rsid w:val="008076C2"/>
    <w:rsid w:val="008170B7"/>
    <w:rsid w:val="008314D3"/>
    <w:rsid w:val="00862080"/>
    <w:rsid w:val="00864690"/>
    <w:rsid w:val="00874541"/>
    <w:rsid w:val="008840B6"/>
    <w:rsid w:val="008B530D"/>
    <w:rsid w:val="008C3869"/>
    <w:rsid w:val="008D3A27"/>
    <w:rsid w:val="008F3D03"/>
    <w:rsid w:val="00914316"/>
    <w:rsid w:val="00917B1F"/>
    <w:rsid w:val="00925BAF"/>
    <w:rsid w:val="00936A99"/>
    <w:rsid w:val="00954C59"/>
    <w:rsid w:val="00973E3A"/>
    <w:rsid w:val="00990398"/>
    <w:rsid w:val="009A52A1"/>
    <w:rsid w:val="009E037B"/>
    <w:rsid w:val="009F686A"/>
    <w:rsid w:val="00A135C1"/>
    <w:rsid w:val="00A166C5"/>
    <w:rsid w:val="00A2792A"/>
    <w:rsid w:val="00A3691A"/>
    <w:rsid w:val="00A87E97"/>
    <w:rsid w:val="00AD172A"/>
    <w:rsid w:val="00B070BC"/>
    <w:rsid w:val="00B1050D"/>
    <w:rsid w:val="00B26E88"/>
    <w:rsid w:val="00B30E38"/>
    <w:rsid w:val="00B548BF"/>
    <w:rsid w:val="00B5795E"/>
    <w:rsid w:val="00B95D42"/>
    <w:rsid w:val="00BA103B"/>
    <w:rsid w:val="00BA1883"/>
    <w:rsid w:val="00BB0D52"/>
    <w:rsid w:val="00BC5BE4"/>
    <w:rsid w:val="00BD23C3"/>
    <w:rsid w:val="00BD67E2"/>
    <w:rsid w:val="00BE421D"/>
    <w:rsid w:val="00BE5148"/>
    <w:rsid w:val="00BF7A9E"/>
    <w:rsid w:val="00C05137"/>
    <w:rsid w:val="00C27981"/>
    <w:rsid w:val="00C4712F"/>
    <w:rsid w:val="00C56F81"/>
    <w:rsid w:val="00C902F5"/>
    <w:rsid w:val="00C9134D"/>
    <w:rsid w:val="00C91ADD"/>
    <w:rsid w:val="00C92E65"/>
    <w:rsid w:val="00C94308"/>
    <w:rsid w:val="00CA3262"/>
    <w:rsid w:val="00CD07FF"/>
    <w:rsid w:val="00D30037"/>
    <w:rsid w:val="00D557EB"/>
    <w:rsid w:val="00D74176"/>
    <w:rsid w:val="00D7461A"/>
    <w:rsid w:val="00D91B9D"/>
    <w:rsid w:val="00DA6C6C"/>
    <w:rsid w:val="00DB3D71"/>
    <w:rsid w:val="00DC3A42"/>
    <w:rsid w:val="00DD0EFF"/>
    <w:rsid w:val="00DD5B7E"/>
    <w:rsid w:val="00DD6940"/>
    <w:rsid w:val="00DD712E"/>
    <w:rsid w:val="00E028E7"/>
    <w:rsid w:val="00E24BA1"/>
    <w:rsid w:val="00E40BB7"/>
    <w:rsid w:val="00E7337B"/>
    <w:rsid w:val="00E73CC7"/>
    <w:rsid w:val="00EB3B10"/>
    <w:rsid w:val="00EB7F10"/>
    <w:rsid w:val="00EE2ED1"/>
    <w:rsid w:val="00EE37D5"/>
    <w:rsid w:val="00EF43FD"/>
    <w:rsid w:val="00F03E7C"/>
    <w:rsid w:val="00F45765"/>
    <w:rsid w:val="00F46E78"/>
    <w:rsid w:val="00F71AFA"/>
    <w:rsid w:val="00F72163"/>
    <w:rsid w:val="00F96128"/>
    <w:rsid w:val="00FF3A6E"/>
    <w:rsid w:val="00FF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EE65"/>
  <w15:chartTrackingRefBased/>
  <w15:docId w15:val="{3932D165-4E6A-4FBB-B2B6-549B1EEC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0D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70D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qFormat/>
    <w:rsid w:val="000870DC"/>
    <w:pPr>
      <w:spacing w:after="0" w:line="240" w:lineRule="auto"/>
    </w:pPr>
    <w:rPr>
      <w:rFonts w:ascii="Calibri" w:eastAsia="Times New Roman" w:hAnsi="Calibri" w:cs="Times New Roman"/>
    </w:rPr>
  </w:style>
  <w:style w:type="character" w:customStyle="1" w:styleId="a4">
    <w:name w:val="Без интервала Знак"/>
    <w:link w:val="a3"/>
    <w:locked/>
    <w:rsid w:val="000870DC"/>
    <w:rPr>
      <w:rFonts w:ascii="Calibri" w:eastAsia="Times New Roman" w:hAnsi="Calibri" w:cs="Times New Roman"/>
    </w:rPr>
  </w:style>
  <w:style w:type="paragraph" w:styleId="a5">
    <w:name w:val="Body Text"/>
    <w:basedOn w:val="a"/>
    <w:link w:val="a6"/>
    <w:rsid w:val="000870DC"/>
    <w:pPr>
      <w:suppressAutoHyphens/>
      <w:spacing w:after="120"/>
    </w:pPr>
    <w:rPr>
      <w:lang w:eastAsia="zh-CN"/>
    </w:rPr>
  </w:style>
  <w:style w:type="character" w:customStyle="1" w:styleId="a6">
    <w:name w:val="Основной текст Знак"/>
    <w:basedOn w:val="a0"/>
    <w:link w:val="a5"/>
    <w:rsid w:val="000870DC"/>
    <w:rPr>
      <w:rFonts w:ascii="Times New Roman" w:eastAsia="Times New Roman" w:hAnsi="Times New Roman" w:cs="Times New Roman"/>
      <w:sz w:val="24"/>
      <w:szCs w:val="24"/>
      <w:lang w:val="uk-UA" w:eastAsia="zh-CN"/>
    </w:rPr>
  </w:style>
  <w:style w:type="paragraph" w:customStyle="1" w:styleId="1">
    <w:name w:val="Обычный1"/>
    <w:rsid w:val="000870DC"/>
    <w:pPr>
      <w:spacing w:after="0" w:line="240" w:lineRule="auto"/>
    </w:pPr>
    <w:rPr>
      <w:rFonts w:ascii="Times New Roman" w:eastAsia="Times New Roman" w:hAnsi="Times New Roman" w:cs="Times New Roman"/>
      <w:sz w:val="24"/>
      <w:szCs w:val="24"/>
      <w:lang w:val="uk-UA" w:eastAsia="ru-RU"/>
    </w:rPr>
  </w:style>
  <w:style w:type="paragraph" w:customStyle="1" w:styleId="10">
    <w:name w:val="Без интервала1"/>
    <w:link w:val="NoSpacingChar"/>
    <w:rsid w:val="000870DC"/>
    <w:pPr>
      <w:spacing w:after="0" w:line="240" w:lineRule="auto"/>
    </w:pPr>
    <w:rPr>
      <w:rFonts w:ascii="Calibri" w:eastAsia="Calibri" w:hAnsi="Calibri" w:cs="Times New Roman"/>
      <w:lang w:val="uk-UA"/>
    </w:rPr>
  </w:style>
  <w:style w:type="character" w:customStyle="1" w:styleId="NoSpacingChar">
    <w:name w:val="No Spacing Char"/>
    <w:link w:val="10"/>
    <w:locked/>
    <w:rsid w:val="000870DC"/>
    <w:rPr>
      <w:rFonts w:ascii="Calibri" w:eastAsia="Calibri" w:hAnsi="Calibri" w:cs="Times New Roman"/>
      <w:lang w:val="uk-UA"/>
    </w:rPr>
  </w:style>
  <w:style w:type="paragraph" w:customStyle="1" w:styleId="rvps2">
    <w:name w:val="rvps2"/>
    <w:basedOn w:val="a"/>
    <w:uiPriority w:val="99"/>
    <w:rsid w:val="000870DC"/>
    <w:pPr>
      <w:spacing w:before="100" w:beforeAutospacing="1" w:after="100" w:afterAutospacing="1"/>
    </w:pPr>
    <w:rPr>
      <w:lang w:val="ru-RU" w:eastAsia="ru-RU"/>
    </w:rPr>
  </w:style>
  <w:style w:type="paragraph" w:styleId="a7">
    <w:name w:val="List Paragraph"/>
    <w:aliases w:val="Список уровня 2,Chapter10,AC List 01,Bullet List,FooterText,numbered,Paragraphe de liste1,lp1,название табл/рис,Bullet Number,Bullet 1,Use Case List Paragraph,lp11,List Paragraph11,Elenco Normale,List Paragraph,заголовок 1.1,EBRD List"/>
    <w:basedOn w:val="a"/>
    <w:link w:val="a8"/>
    <w:uiPriority w:val="34"/>
    <w:qFormat/>
    <w:rsid w:val="00954C59"/>
    <w:pPr>
      <w:ind w:left="720"/>
      <w:contextualSpacing/>
    </w:pPr>
  </w:style>
  <w:style w:type="paragraph" w:styleId="a9">
    <w:name w:val="header"/>
    <w:basedOn w:val="a"/>
    <w:link w:val="aa"/>
    <w:uiPriority w:val="99"/>
    <w:unhideWhenUsed/>
    <w:rsid w:val="00633323"/>
    <w:pPr>
      <w:tabs>
        <w:tab w:val="center" w:pos="4677"/>
        <w:tab w:val="right" w:pos="9355"/>
      </w:tabs>
    </w:pPr>
  </w:style>
  <w:style w:type="character" w:customStyle="1" w:styleId="aa">
    <w:name w:val="Верхний колонтитул Знак"/>
    <w:basedOn w:val="a0"/>
    <w:link w:val="a9"/>
    <w:uiPriority w:val="99"/>
    <w:rsid w:val="00633323"/>
    <w:rPr>
      <w:rFonts w:ascii="Times New Roman" w:eastAsia="Times New Roman" w:hAnsi="Times New Roman" w:cs="Times New Roman"/>
      <w:sz w:val="24"/>
      <w:szCs w:val="24"/>
      <w:lang w:val="uk-UA" w:eastAsia="uk-UA"/>
    </w:rPr>
  </w:style>
  <w:style w:type="paragraph" w:styleId="ab">
    <w:name w:val="footer"/>
    <w:basedOn w:val="a"/>
    <w:link w:val="ac"/>
    <w:uiPriority w:val="99"/>
    <w:unhideWhenUsed/>
    <w:rsid w:val="00633323"/>
    <w:pPr>
      <w:tabs>
        <w:tab w:val="center" w:pos="4677"/>
        <w:tab w:val="right" w:pos="9355"/>
      </w:tabs>
    </w:pPr>
  </w:style>
  <w:style w:type="character" w:customStyle="1" w:styleId="ac">
    <w:name w:val="Нижний колонтитул Знак"/>
    <w:basedOn w:val="a0"/>
    <w:link w:val="ab"/>
    <w:uiPriority w:val="99"/>
    <w:rsid w:val="00633323"/>
    <w:rPr>
      <w:rFonts w:ascii="Times New Roman" w:eastAsia="Times New Roman" w:hAnsi="Times New Roman" w:cs="Times New Roman"/>
      <w:sz w:val="24"/>
      <w:szCs w:val="24"/>
      <w:lang w:val="uk-UA" w:eastAsia="uk-UA"/>
    </w:rPr>
  </w:style>
  <w:style w:type="character" w:styleId="ad">
    <w:name w:val="Hyperlink"/>
    <w:uiPriority w:val="99"/>
    <w:semiHidden/>
    <w:unhideWhenUsed/>
    <w:rsid w:val="00D91B9D"/>
    <w:rPr>
      <w:rFonts w:ascii="Times New Roman" w:hAnsi="Times New Roman" w:cs="Times New Roman" w:hint="default"/>
      <w:color w:val="0000FF"/>
      <w:u w:val="single"/>
    </w:rPr>
  </w:style>
  <w:style w:type="character" w:customStyle="1" w:styleId="ae">
    <w:name w:val="Обычный (Интернет) Знак"/>
    <w:aliases w:val="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Знак17 Знак"/>
    <w:link w:val="af"/>
    <w:semiHidden/>
    <w:locked/>
    <w:rsid w:val="00D91B9D"/>
    <w:rPr>
      <w:rFonts w:ascii="Times New Roman" w:eastAsia="Times New Roman" w:hAnsi="Times New Roman" w:cs="Times New Roman"/>
      <w:color w:val="000000"/>
      <w:sz w:val="24"/>
      <w:szCs w:val="24"/>
      <w:lang w:val="uk-UA" w:eastAsia="uk-UA"/>
    </w:rPr>
  </w:style>
  <w:style w:type="paragraph" w:styleId="af">
    <w:name w:val="Normal (Web)"/>
    <w:aliases w:val="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e"/>
    <w:semiHidden/>
    <w:unhideWhenUsed/>
    <w:qFormat/>
    <w:rsid w:val="00D91B9D"/>
    <w:pPr>
      <w:spacing w:before="100" w:beforeAutospacing="1" w:after="100" w:afterAutospacing="1"/>
    </w:pPr>
    <w:rPr>
      <w:color w:val="000000"/>
    </w:rPr>
  </w:style>
  <w:style w:type="character" w:customStyle="1" w:styleId="a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7"/>
    <w:uiPriority w:val="34"/>
    <w:locked/>
    <w:rsid w:val="00D91B9D"/>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5139">
      <w:bodyDiv w:val="1"/>
      <w:marLeft w:val="0"/>
      <w:marRight w:val="0"/>
      <w:marTop w:val="0"/>
      <w:marBottom w:val="0"/>
      <w:divBdr>
        <w:top w:val="none" w:sz="0" w:space="0" w:color="auto"/>
        <w:left w:val="none" w:sz="0" w:space="0" w:color="auto"/>
        <w:bottom w:val="none" w:sz="0" w:space="0" w:color="auto"/>
        <w:right w:val="none" w:sz="0" w:space="0" w:color="auto"/>
      </w:divBdr>
    </w:div>
    <w:div w:id="1409766563">
      <w:bodyDiv w:val="1"/>
      <w:marLeft w:val="0"/>
      <w:marRight w:val="0"/>
      <w:marTop w:val="0"/>
      <w:marBottom w:val="0"/>
      <w:divBdr>
        <w:top w:val="none" w:sz="0" w:space="0" w:color="auto"/>
        <w:left w:val="none" w:sz="0" w:space="0" w:color="auto"/>
        <w:bottom w:val="none" w:sz="0" w:space="0" w:color="auto"/>
        <w:right w:val="none" w:sz="0" w:space="0" w:color="auto"/>
      </w:divBdr>
      <w:divsChild>
        <w:div w:id="1239511322">
          <w:marLeft w:val="0"/>
          <w:marRight w:val="0"/>
          <w:marTop w:val="0"/>
          <w:marBottom w:val="0"/>
          <w:divBdr>
            <w:top w:val="none" w:sz="0" w:space="0" w:color="auto"/>
            <w:left w:val="none" w:sz="0" w:space="0" w:color="auto"/>
            <w:bottom w:val="none" w:sz="0" w:space="0" w:color="auto"/>
            <w:right w:val="none" w:sz="0" w:space="0" w:color="auto"/>
          </w:divBdr>
        </w:div>
      </w:divsChild>
    </w:div>
    <w:div w:id="16494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B04ED-2E88-4172-9B89-5EA6538A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5</Pages>
  <Words>2876</Words>
  <Characters>16399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75</cp:revision>
  <cp:lastPrinted>2024-03-06T10:09:00Z</cp:lastPrinted>
  <dcterms:created xsi:type="dcterms:W3CDTF">2021-01-21T14:07:00Z</dcterms:created>
  <dcterms:modified xsi:type="dcterms:W3CDTF">2024-04-01T13:56:00Z</dcterms:modified>
</cp:coreProperties>
</file>