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6F09D" w14:textId="3FD30825" w:rsidR="00514628" w:rsidRDefault="00514628" w:rsidP="00ED3CDD">
      <w:pPr>
        <w:jc w:val="center"/>
        <w:rPr>
          <w:rFonts w:ascii="Times New Roman" w:hAnsi="Times New Roman" w:cs="Times New Roman"/>
          <w:b/>
          <w:sz w:val="24"/>
          <w:lang w:val="uk-UA"/>
        </w:rPr>
      </w:pPr>
    </w:p>
    <w:p w14:paraId="459372D8" w14:textId="1D22F8CD" w:rsidR="00ED3CDD" w:rsidRPr="00791DC7" w:rsidRDefault="00B56BB6" w:rsidP="00ED3CDD">
      <w:pPr>
        <w:jc w:val="center"/>
        <w:rPr>
          <w:rFonts w:ascii="Times New Roman" w:hAnsi="Times New Roman" w:cs="Times New Roman"/>
          <w:b/>
          <w:sz w:val="24"/>
          <w:lang w:val="uk-UA"/>
        </w:rPr>
      </w:pPr>
      <w:r w:rsidRPr="00791DC7">
        <w:rPr>
          <w:rFonts w:ascii="Times New Roman" w:hAnsi="Times New Roman" w:cs="Times New Roman"/>
          <w:b/>
          <w:sz w:val="24"/>
          <w:lang w:val="uk-UA"/>
        </w:rPr>
        <w:t>Військова частина А4784</w:t>
      </w:r>
    </w:p>
    <w:p w14:paraId="44A9AB86" w14:textId="77777777" w:rsidR="00ED3CDD" w:rsidRPr="00791DC7" w:rsidRDefault="00ED3CDD" w:rsidP="00ED3CDD">
      <w:pPr>
        <w:jc w:val="center"/>
        <w:rPr>
          <w:rFonts w:ascii="Times New Roman" w:hAnsi="Times New Roman" w:cs="Times New Roman"/>
          <w:b/>
          <w:sz w:val="24"/>
          <w:lang w:val="uk-UA"/>
        </w:rPr>
      </w:pPr>
    </w:p>
    <w:p w14:paraId="3C261277" w14:textId="77777777" w:rsidR="00ED3CDD" w:rsidRPr="00791DC7" w:rsidRDefault="00ED3CDD" w:rsidP="00ED3CDD">
      <w:pPr>
        <w:jc w:val="center"/>
        <w:rPr>
          <w:rFonts w:ascii="Times New Roman" w:hAnsi="Times New Roman" w:cs="Times New Roman"/>
          <w:b/>
          <w:sz w:val="24"/>
          <w:lang w:val="uk-UA"/>
        </w:rPr>
      </w:pPr>
    </w:p>
    <w:p w14:paraId="1B9F3075" w14:textId="77777777" w:rsidR="003E6E41" w:rsidRPr="00791DC7" w:rsidRDefault="003E6E41" w:rsidP="00514628">
      <w:pPr>
        <w:ind w:right="566"/>
        <w:jc w:val="center"/>
        <w:rPr>
          <w:rFonts w:ascii="Times New Roman" w:hAnsi="Times New Roman" w:cs="Times New Roman"/>
          <w:b/>
          <w:sz w:val="24"/>
          <w:lang w:val="uk-UA"/>
        </w:rPr>
      </w:pPr>
    </w:p>
    <w:p w14:paraId="4512A815" w14:textId="77777777" w:rsidR="003E6E41" w:rsidRPr="00791DC7" w:rsidRDefault="003E6E41" w:rsidP="00514628">
      <w:pPr>
        <w:ind w:right="566"/>
        <w:jc w:val="center"/>
        <w:rPr>
          <w:rFonts w:ascii="Times New Roman" w:hAnsi="Times New Roman" w:cs="Times New Roman"/>
          <w:b/>
          <w:sz w:val="24"/>
          <w:lang w:val="uk-UA"/>
        </w:rPr>
      </w:pPr>
    </w:p>
    <w:p w14:paraId="77C71494" w14:textId="77777777" w:rsidR="00ED3CDD" w:rsidRPr="00791DC7" w:rsidRDefault="003E6E41" w:rsidP="00514628">
      <w:pPr>
        <w:ind w:right="566"/>
        <w:jc w:val="right"/>
        <w:rPr>
          <w:rFonts w:ascii="Times New Roman" w:hAnsi="Times New Roman" w:cs="Times New Roman"/>
          <w:b/>
          <w:sz w:val="24"/>
          <w:lang w:val="uk-UA"/>
        </w:rPr>
      </w:pPr>
      <w:r w:rsidRPr="00791DC7">
        <w:rPr>
          <w:rFonts w:ascii="Times New Roman" w:hAnsi="Times New Roman" w:cs="Times New Roman"/>
          <w:b/>
          <w:sz w:val="24"/>
          <w:lang w:val="uk-UA"/>
        </w:rPr>
        <w:t xml:space="preserve">Затверджено рішенням Уповноваженої особи </w:t>
      </w:r>
    </w:p>
    <w:p w14:paraId="2B6D61A3" w14:textId="438D7313" w:rsidR="003E6E41" w:rsidRPr="00791DC7" w:rsidRDefault="00B56BB6" w:rsidP="00514628">
      <w:pPr>
        <w:ind w:right="566"/>
        <w:jc w:val="right"/>
        <w:rPr>
          <w:rFonts w:ascii="Times New Roman" w:hAnsi="Times New Roman" w:cs="Times New Roman"/>
          <w:b/>
          <w:sz w:val="24"/>
          <w:lang w:val="uk-UA"/>
        </w:rPr>
      </w:pPr>
      <w:r w:rsidRPr="00791DC7">
        <w:rPr>
          <w:rFonts w:ascii="Times New Roman" w:hAnsi="Times New Roman" w:cs="Times New Roman"/>
          <w:b/>
          <w:sz w:val="24"/>
          <w:lang w:val="uk-UA"/>
        </w:rPr>
        <w:t>Черкай Кирило Юрійович</w:t>
      </w:r>
    </w:p>
    <w:p w14:paraId="1E476509" w14:textId="77777777" w:rsidR="003E6E41" w:rsidRPr="00791DC7" w:rsidRDefault="003E6E41" w:rsidP="00514628">
      <w:pPr>
        <w:ind w:right="566"/>
        <w:jc w:val="right"/>
        <w:rPr>
          <w:rFonts w:ascii="Times New Roman" w:hAnsi="Times New Roman" w:cs="Times New Roman"/>
          <w:b/>
          <w:sz w:val="24"/>
          <w:lang w:val="uk-UA"/>
        </w:rPr>
      </w:pPr>
      <w:r w:rsidRPr="00791DC7">
        <w:rPr>
          <w:rFonts w:ascii="Times New Roman" w:hAnsi="Times New Roman" w:cs="Times New Roman"/>
          <w:b/>
          <w:sz w:val="24"/>
          <w:lang w:val="uk-UA"/>
        </w:rPr>
        <w:t>(Протокол Уповноваженої особи</w:t>
      </w:r>
    </w:p>
    <w:p w14:paraId="33FBD44D" w14:textId="77777777" w:rsidR="003E6E41" w:rsidRPr="00791DC7" w:rsidRDefault="003E6E41" w:rsidP="003B0827">
      <w:pPr>
        <w:ind w:right="566"/>
        <w:jc w:val="right"/>
        <w:rPr>
          <w:rFonts w:ascii="Times New Roman" w:hAnsi="Times New Roman" w:cs="Times New Roman"/>
          <w:b/>
          <w:sz w:val="24"/>
          <w:lang w:val="uk-UA"/>
        </w:rPr>
      </w:pPr>
      <w:r w:rsidRPr="00791DC7">
        <w:rPr>
          <w:rFonts w:ascii="Times New Roman" w:hAnsi="Times New Roman" w:cs="Times New Roman"/>
          <w:b/>
          <w:sz w:val="24"/>
          <w:lang w:val="uk-UA"/>
        </w:rPr>
        <w:t xml:space="preserve">від </w:t>
      </w:r>
      <w:r w:rsidR="00115457" w:rsidRPr="00791DC7">
        <w:rPr>
          <w:rFonts w:ascii="Times New Roman" w:hAnsi="Times New Roman" w:cs="Times New Roman"/>
          <w:b/>
          <w:sz w:val="24"/>
          <w:lang w:val="uk-UA"/>
        </w:rPr>
        <w:t>19.03.2024</w:t>
      </w:r>
      <w:r w:rsidRPr="00791DC7">
        <w:rPr>
          <w:rFonts w:ascii="Times New Roman" w:hAnsi="Times New Roman" w:cs="Times New Roman"/>
          <w:b/>
          <w:sz w:val="24"/>
          <w:lang w:val="uk-UA"/>
        </w:rPr>
        <w:t xml:space="preserve"> року № </w:t>
      </w:r>
      <w:r w:rsidR="00115457" w:rsidRPr="00791DC7">
        <w:rPr>
          <w:rFonts w:ascii="Times New Roman" w:hAnsi="Times New Roman" w:cs="Times New Roman"/>
          <w:b/>
          <w:sz w:val="24"/>
          <w:lang w:val="uk-UA"/>
        </w:rPr>
        <w:t>31</w:t>
      </w:r>
      <w:r w:rsidRPr="00791DC7">
        <w:rPr>
          <w:rFonts w:ascii="Times New Roman" w:hAnsi="Times New Roman" w:cs="Times New Roman"/>
          <w:b/>
          <w:sz w:val="24"/>
          <w:lang w:val="uk-UA"/>
        </w:rPr>
        <w:t>)</w:t>
      </w:r>
      <w:r w:rsidR="008F2BEF" w:rsidRPr="00791DC7">
        <w:rPr>
          <w:rFonts w:ascii="Times New Roman" w:hAnsi="Times New Roman" w:cs="Times New Roman"/>
          <w:b/>
          <w:sz w:val="24"/>
          <w:lang w:val="uk-UA"/>
        </w:rPr>
        <w:t xml:space="preserve">, </w:t>
      </w:r>
    </w:p>
    <w:p w14:paraId="5F0C5321" w14:textId="77777777" w:rsidR="00ED3CDD" w:rsidRPr="00791DC7" w:rsidRDefault="00ED3CDD" w:rsidP="00ED3CDD">
      <w:pPr>
        <w:jc w:val="center"/>
        <w:rPr>
          <w:rFonts w:ascii="Times New Roman" w:hAnsi="Times New Roman" w:cs="Times New Roman"/>
          <w:b/>
          <w:sz w:val="24"/>
          <w:lang w:val="uk-UA"/>
        </w:rPr>
      </w:pPr>
    </w:p>
    <w:p w14:paraId="76DE0BED" w14:textId="77777777" w:rsidR="00ED3CDD" w:rsidRPr="00791DC7" w:rsidRDefault="00ED3CDD" w:rsidP="00ED3CDD">
      <w:pPr>
        <w:jc w:val="center"/>
        <w:rPr>
          <w:rFonts w:ascii="Times New Roman" w:hAnsi="Times New Roman" w:cs="Times New Roman"/>
          <w:b/>
          <w:sz w:val="24"/>
          <w:lang w:val="uk-UA"/>
        </w:rPr>
      </w:pPr>
    </w:p>
    <w:p w14:paraId="3F7C755D" w14:textId="77777777" w:rsidR="00ED3CDD" w:rsidRPr="00791DC7" w:rsidRDefault="00ED3CDD" w:rsidP="00ED3CDD">
      <w:pPr>
        <w:jc w:val="center"/>
        <w:rPr>
          <w:rFonts w:ascii="Times New Roman" w:hAnsi="Times New Roman" w:cs="Times New Roman"/>
          <w:b/>
          <w:sz w:val="24"/>
          <w:lang w:val="uk-UA"/>
        </w:rPr>
      </w:pPr>
    </w:p>
    <w:p w14:paraId="24AF4AC7" w14:textId="77777777" w:rsidR="00ED3CDD" w:rsidRPr="00791DC7" w:rsidRDefault="00ED3CDD" w:rsidP="00ED3CDD">
      <w:pPr>
        <w:jc w:val="center"/>
        <w:rPr>
          <w:rFonts w:ascii="Times New Roman" w:hAnsi="Times New Roman" w:cs="Times New Roman"/>
          <w:b/>
          <w:sz w:val="24"/>
          <w:lang w:val="uk-UA"/>
        </w:rPr>
      </w:pPr>
      <w:r w:rsidRPr="00791DC7">
        <w:rPr>
          <w:rFonts w:ascii="Times New Roman" w:hAnsi="Times New Roman" w:cs="Times New Roman"/>
          <w:b/>
          <w:sz w:val="24"/>
          <w:lang w:val="uk-UA"/>
        </w:rPr>
        <w:t>ТЕНДЕРНА ДОКУМЕНТАЦІЯ</w:t>
      </w:r>
    </w:p>
    <w:p w14:paraId="73D46D89" w14:textId="77777777" w:rsidR="00ED3CDD" w:rsidRPr="00791DC7" w:rsidRDefault="00ED3CDD" w:rsidP="00ED3CDD">
      <w:pPr>
        <w:jc w:val="center"/>
        <w:rPr>
          <w:rFonts w:ascii="Times New Roman" w:hAnsi="Times New Roman" w:cs="Times New Roman"/>
          <w:b/>
          <w:sz w:val="24"/>
          <w:lang w:val="uk-UA"/>
        </w:rPr>
      </w:pPr>
      <w:r w:rsidRPr="00791DC7">
        <w:rPr>
          <w:rFonts w:ascii="Times New Roman" w:hAnsi="Times New Roman" w:cs="Times New Roman"/>
          <w:b/>
          <w:sz w:val="24"/>
          <w:lang w:val="uk-UA"/>
        </w:rPr>
        <w:t>за процедурою «Відкриті торги з особливостями»</w:t>
      </w:r>
    </w:p>
    <w:p w14:paraId="377B1848" w14:textId="77777777" w:rsidR="00ED3CDD" w:rsidRPr="00791DC7" w:rsidRDefault="00ED3CDD" w:rsidP="00ED3CDD">
      <w:pPr>
        <w:jc w:val="center"/>
        <w:rPr>
          <w:rFonts w:ascii="Times New Roman" w:hAnsi="Times New Roman" w:cs="Times New Roman"/>
          <w:b/>
          <w:sz w:val="24"/>
          <w:lang w:val="uk-UA"/>
        </w:rPr>
      </w:pPr>
      <w:r w:rsidRPr="00791DC7">
        <w:rPr>
          <w:rFonts w:ascii="Times New Roman" w:hAnsi="Times New Roman" w:cs="Times New Roman"/>
          <w:b/>
          <w:sz w:val="24"/>
          <w:lang w:val="uk-UA"/>
        </w:rPr>
        <w:t>на закупівлю товару за предметом закупівлі:</w:t>
      </w:r>
    </w:p>
    <w:p w14:paraId="7E08C7D2" w14:textId="77777777" w:rsidR="001978F2" w:rsidRPr="00791DC7" w:rsidRDefault="00402CA9" w:rsidP="00FE6B7F">
      <w:pPr>
        <w:jc w:val="center"/>
        <w:rPr>
          <w:rFonts w:ascii="Times New Roman" w:hAnsi="Times New Roman" w:cs="Times New Roman"/>
          <w:b/>
          <w:sz w:val="24"/>
          <w:lang w:val="uk-UA"/>
        </w:rPr>
      </w:pPr>
      <w:r w:rsidRPr="00791DC7">
        <w:rPr>
          <w:rFonts w:ascii="Times New Roman" w:hAnsi="Times New Roman" w:cs="Times New Roman"/>
          <w:b/>
          <w:sz w:val="24"/>
          <w:lang w:val="uk-UA"/>
        </w:rPr>
        <w:t>А</w:t>
      </w:r>
      <w:r w:rsidR="00FE6B7F" w:rsidRPr="00791DC7">
        <w:rPr>
          <w:rFonts w:ascii="Times New Roman" w:hAnsi="Times New Roman" w:cs="Times New Roman"/>
          <w:b/>
          <w:sz w:val="24"/>
          <w:lang w:val="uk-UA"/>
        </w:rPr>
        <w:t>втомобіль підвищеної прохідності типу Pick-</w:t>
      </w:r>
      <w:proofErr w:type="spellStart"/>
      <w:r w:rsidR="00FE6B7F" w:rsidRPr="00791DC7">
        <w:rPr>
          <w:rFonts w:ascii="Times New Roman" w:hAnsi="Times New Roman" w:cs="Times New Roman"/>
          <w:b/>
          <w:sz w:val="24"/>
          <w:lang w:val="uk-UA"/>
        </w:rPr>
        <w:t>up</w:t>
      </w:r>
      <w:proofErr w:type="spellEnd"/>
      <w:r w:rsidR="008A26CA" w:rsidRPr="00791DC7">
        <w:rPr>
          <w:b/>
          <w:sz w:val="28"/>
          <w:szCs w:val="28"/>
          <w:lang w:val="uk-UA"/>
        </w:rPr>
        <w:t xml:space="preserve"> </w:t>
      </w:r>
      <w:proofErr w:type="spellStart"/>
      <w:r w:rsidR="008A26CA" w:rsidRPr="00791DC7">
        <w:rPr>
          <w:rFonts w:ascii="Times New Roman" w:hAnsi="Times New Roman" w:cs="Times New Roman"/>
          <w:b/>
          <w:sz w:val="24"/>
          <w:lang w:val="uk-UA"/>
        </w:rPr>
        <w:t>Mitsubishi</w:t>
      </w:r>
      <w:proofErr w:type="spellEnd"/>
      <w:r w:rsidR="008A26CA" w:rsidRPr="00791DC7">
        <w:rPr>
          <w:rFonts w:ascii="Times New Roman" w:hAnsi="Times New Roman" w:cs="Times New Roman"/>
          <w:b/>
          <w:sz w:val="24"/>
          <w:lang w:val="uk-UA"/>
        </w:rPr>
        <w:t xml:space="preserve"> L200 2,4 INTENSE MT</w:t>
      </w:r>
      <w:r w:rsidR="001978F2" w:rsidRPr="00791DC7">
        <w:rPr>
          <w:rFonts w:ascii="Times New Roman" w:hAnsi="Times New Roman" w:cs="Times New Roman"/>
          <w:b/>
          <w:sz w:val="24"/>
          <w:lang w:val="uk-UA"/>
        </w:rPr>
        <w:t xml:space="preserve">, </w:t>
      </w:r>
    </w:p>
    <w:p w14:paraId="15390119" w14:textId="03E7BA6A" w:rsidR="008A26CA" w:rsidRPr="00791DC7" w:rsidRDefault="001978F2" w:rsidP="00FE6B7F">
      <w:pPr>
        <w:jc w:val="center"/>
        <w:rPr>
          <w:rFonts w:ascii="Times New Roman" w:hAnsi="Times New Roman" w:cs="Times New Roman"/>
          <w:b/>
          <w:sz w:val="24"/>
          <w:lang w:val="uk-UA"/>
        </w:rPr>
      </w:pPr>
      <w:r w:rsidRPr="00791DC7">
        <w:rPr>
          <w:rFonts w:ascii="Times New Roman" w:hAnsi="Times New Roman" w:cs="Times New Roman"/>
          <w:b/>
          <w:sz w:val="24"/>
          <w:lang w:val="uk-UA"/>
        </w:rPr>
        <w:t xml:space="preserve">автомобіль MITSUBISHI L200 INVITE </w:t>
      </w:r>
      <w:r w:rsidR="008A26CA" w:rsidRPr="00791DC7">
        <w:rPr>
          <w:rFonts w:ascii="Times New Roman" w:hAnsi="Times New Roman" w:cs="Times New Roman"/>
          <w:b/>
          <w:sz w:val="24"/>
          <w:lang w:val="uk-UA"/>
        </w:rPr>
        <w:t>або еквівалент</w:t>
      </w:r>
    </w:p>
    <w:p w14:paraId="085F5136" w14:textId="3D2D7D9F" w:rsidR="00FE6B7F" w:rsidRPr="00791DC7" w:rsidRDefault="00FE6B7F" w:rsidP="00FE6B7F">
      <w:pPr>
        <w:jc w:val="center"/>
        <w:rPr>
          <w:rFonts w:ascii="Times New Roman" w:hAnsi="Times New Roman" w:cs="Times New Roman"/>
          <w:b/>
          <w:sz w:val="24"/>
          <w:lang w:val="uk-UA"/>
        </w:rPr>
      </w:pPr>
      <w:r w:rsidRPr="00791DC7">
        <w:rPr>
          <w:rFonts w:ascii="Times New Roman" w:hAnsi="Times New Roman" w:cs="Times New Roman"/>
          <w:b/>
          <w:sz w:val="24"/>
          <w:lang w:val="uk-UA"/>
        </w:rPr>
        <w:t xml:space="preserve"> </w:t>
      </w:r>
    </w:p>
    <w:p w14:paraId="4BBB29EE" w14:textId="77777777" w:rsidR="00A90390" w:rsidRPr="00791DC7" w:rsidRDefault="00B77E50" w:rsidP="00FE6B7F">
      <w:pPr>
        <w:jc w:val="center"/>
        <w:rPr>
          <w:rFonts w:ascii="Times New Roman" w:hAnsi="Times New Roman" w:cs="Times New Roman"/>
          <w:b/>
          <w:sz w:val="24"/>
          <w:lang w:val="uk-UA"/>
        </w:rPr>
      </w:pPr>
      <w:r w:rsidRPr="00791DC7">
        <w:rPr>
          <w:rFonts w:ascii="Times New Roman" w:hAnsi="Times New Roman" w:cs="Times New Roman"/>
          <w:b/>
          <w:sz w:val="24"/>
          <w:lang w:val="uk-UA"/>
        </w:rPr>
        <w:t xml:space="preserve">згідно з Єдиним закупівельним словником </w:t>
      </w:r>
    </w:p>
    <w:p w14:paraId="66447AD5" w14:textId="77777777" w:rsidR="003E6E41" w:rsidRPr="00791DC7" w:rsidRDefault="00FE6B7F" w:rsidP="00FE6B7F">
      <w:pPr>
        <w:jc w:val="center"/>
        <w:rPr>
          <w:rFonts w:ascii="Times New Roman" w:hAnsi="Times New Roman" w:cs="Times New Roman"/>
          <w:b/>
          <w:sz w:val="24"/>
          <w:lang w:val="uk-UA"/>
        </w:rPr>
      </w:pPr>
      <w:r w:rsidRPr="00791DC7">
        <w:rPr>
          <w:rFonts w:ascii="Times New Roman" w:hAnsi="Times New Roman" w:cs="Times New Roman"/>
          <w:b/>
          <w:sz w:val="24"/>
          <w:lang w:val="uk-UA"/>
        </w:rPr>
        <w:t>ДК 021:2015 34131000-4 Пікапи</w:t>
      </w:r>
    </w:p>
    <w:p w14:paraId="6C292261" w14:textId="77777777" w:rsidR="003E6E41" w:rsidRPr="00791DC7" w:rsidRDefault="003E6E41" w:rsidP="00ED3CDD">
      <w:pPr>
        <w:jc w:val="center"/>
        <w:rPr>
          <w:rFonts w:ascii="Times New Roman" w:hAnsi="Times New Roman" w:cs="Times New Roman"/>
          <w:b/>
          <w:sz w:val="24"/>
          <w:lang w:val="uk-UA"/>
        </w:rPr>
      </w:pPr>
    </w:p>
    <w:p w14:paraId="0118DDC0" w14:textId="77777777" w:rsidR="003E6E41" w:rsidRPr="00791DC7" w:rsidRDefault="003E6E41" w:rsidP="00ED3CDD">
      <w:pPr>
        <w:jc w:val="center"/>
        <w:rPr>
          <w:rFonts w:ascii="Times New Roman" w:hAnsi="Times New Roman" w:cs="Times New Roman"/>
          <w:b/>
          <w:sz w:val="24"/>
          <w:lang w:val="uk-UA"/>
        </w:rPr>
      </w:pPr>
    </w:p>
    <w:p w14:paraId="31FFC1A1" w14:textId="77777777" w:rsidR="003E6E41" w:rsidRPr="00791DC7" w:rsidRDefault="003E6E41" w:rsidP="00ED3CDD">
      <w:pPr>
        <w:jc w:val="center"/>
        <w:rPr>
          <w:rFonts w:ascii="Times New Roman" w:hAnsi="Times New Roman" w:cs="Times New Roman"/>
          <w:b/>
          <w:sz w:val="24"/>
          <w:lang w:val="uk-UA"/>
        </w:rPr>
      </w:pPr>
    </w:p>
    <w:p w14:paraId="3BB3FDC7" w14:textId="77777777" w:rsidR="003E6E41" w:rsidRPr="00791DC7" w:rsidRDefault="003E6E41" w:rsidP="00ED3CDD">
      <w:pPr>
        <w:jc w:val="center"/>
        <w:rPr>
          <w:rFonts w:ascii="Times New Roman" w:hAnsi="Times New Roman" w:cs="Times New Roman"/>
          <w:b/>
          <w:sz w:val="24"/>
          <w:lang w:val="uk-UA"/>
        </w:rPr>
      </w:pPr>
    </w:p>
    <w:p w14:paraId="031B9ACB" w14:textId="77777777" w:rsidR="003E6E41" w:rsidRPr="00791DC7" w:rsidRDefault="003E6E41" w:rsidP="00ED3CDD">
      <w:pPr>
        <w:jc w:val="center"/>
        <w:rPr>
          <w:rFonts w:ascii="Times New Roman" w:hAnsi="Times New Roman" w:cs="Times New Roman"/>
          <w:b/>
          <w:sz w:val="24"/>
          <w:lang w:val="uk-UA"/>
        </w:rPr>
      </w:pPr>
    </w:p>
    <w:p w14:paraId="550E114C" w14:textId="77777777" w:rsidR="003E6E41" w:rsidRPr="00791DC7" w:rsidRDefault="003E6E41" w:rsidP="00ED3CDD">
      <w:pPr>
        <w:jc w:val="center"/>
        <w:rPr>
          <w:rFonts w:ascii="Times New Roman" w:hAnsi="Times New Roman" w:cs="Times New Roman"/>
          <w:b/>
          <w:sz w:val="24"/>
          <w:lang w:val="uk-UA"/>
        </w:rPr>
      </w:pPr>
    </w:p>
    <w:p w14:paraId="17BA6941" w14:textId="77777777" w:rsidR="003E6E41" w:rsidRPr="00791DC7" w:rsidRDefault="003E6E41" w:rsidP="00ED3CDD">
      <w:pPr>
        <w:jc w:val="center"/>
        <w:rPr>
          <w:rFonts w:ascii="Times New Roman" w:hAnsi="Times New Roman" w:cs="Times New Roman"/>
          <w:b/>
          <w:sz w:val="24"/>
          <w:lang w:val="uk-UA"/>
        </w:rPr>
      </w:pPr>
    </w:p>
    <w:p w14:paraId="6564A885" w14:textId="77777777" w:rsidR="003B0827" w:rsidRPr="00791DC7" w:rsidRDefault="003B0827" w:rsidP="00ED3CDD">
      <w:pPr>
        <w:jc w:val="center"/>
        <w:rPr>
          <w:rFonts w:ascii="Times New Roman" w:hAnsi="Times New Roman" w:cs="Times New Roman"/>
          <w:b/>
          <w:sz w:val="24"/>
          <w:lang w:val="uk-UA"/>
        </w:rPr>
      </w:pPr>
    </w:p>
    <w:p w14:paraId="61A1E236" w14:textId="77777777" w:rsidR="003B0827" w:rsidRPr="00791DC7" w:rsidRDefault="003B0827" w:rsidP="00ED3CDD">
      <w:pPr>
        <w:jc w:val="center"/>
        <w:rPr>
          <w:rFonts w:ascii="Times New Roman" w:hAnsi="Times New Roman" w:cs="Times New Roman"/>
          <w:b/>
          <w:sz w:val="24"/>
          <w:lang w:val="uk-UA"/>
        </w:rPr>
      </w:pPr>
    </w:p>
    <w:p w14:paraId="1A70210A" w14:textId="77777777" w:rsidR="003E6E41" w:rsidRPr="00791DC7" w:rsidRDefault="003E6E41" w:rsidP="00ED3CDD">
      <w:pPr>
        <w:jc w:val="center"/>
        <w:rPr>
          <w:rFonts w:ascii="Times New Roman" w:hAnsi="Times New Roman" w:cs="Times New Roman"/>
          <w:b/>
          <w:sz w:val="24"/>
          <w:lang w:val="uk-UA"/>
        </w:rPr>
      </w:pPr>
    </w:p>
    <w:p w14:paraId="5AB033EE" w14:textId="77777777" w:rsidR="00514628" w:rsidRPr="00791DC7" w:rsidRDefault="00514628" w:rsidP="00ED3CDD">
      <w:pPr>
        <w:jc w:val="center"/>
        <w:rPr>
          <w:rFonts w:ascii="Times New Roman" w:hAnsi="Times New Roman" w:cs="Times New Roman"/>
          <w:b/>
          <w:sz w:val="24"/>
          <w:lang w:val="uk-UA"/>
        </w:rPr>
      </w:pPr>
    </w:p>
    <w:p w14:paraId="34C50D40" w14:textId="77777777" w:rsidR="005A276E" w:rsidRPr="00791DC7" w:rsidRDefault="005A276E" w:rsidP="00ED3CDD">
      <w:pPr>
        <w:jc w:val="center"/>
        <w:rPr>
          <w:rFonts w:ascii="Times New Roman" w:hAnsi="Times New Roman" w:cs="Times New Roman"/>
          <w:b/>
          <w:sz w:val="24"/>
          <w:lang w:val="uk-UA"/>
        </w:rPr>
      </w:pPr>
    </w:p>
    <w:p w14:paraId="069A1749" w14:textId="77777777" w:rsidR="00166E63" w:rsidRPr="00791DC7" w:rsidRDefault="00166E63" w:rsidP="00ED3CDD">
      <w:pPr>
        <w:jc w:val="center"/>
        <w:rPr>
          <w:rFonts w:ascii="Times New Roman" w:hAnsi="Times New Roman" w:cs="Times New Roman"/>
          <w:b/>
          <w:sz w:val="24"/>
          <w:lang w:val="uk-UA"/>
        </w:rPr>
      </w:pPr>
    </w:p>
    <w:p w14:paraId="607C067D" w14:textId="77777777" w:rsidR="00166E63" w:rsidRPr="00791DC7" w:rsidRDefault="00166E63" w:rsidP="00ED3CDD">
      <w:pPr>
        <w:jc w:val="center"/>
        <w:rPr>
          <w:rFonts w:ascii="Times New Roman" w:hAnsi="Times New Roman" w:cs="Times New Roman"/>
          <w:b/>
          <w:sz w:val="24"/>
          <w:lang w:val="uk-UA"/>
        </w:rPr>
      </w:pPr>
    </w:p>
    <w:p w14:paraId="1111C161" w14:textId="5DDF56C7" w:rsidR="003E6E41" w:rsidRPr="00791DC7" w:rsidRDefault="003E6E41" w:rsidP="00ED3CDD">
      <w:pPr>
        <w:jc w:val="center"/>
        <w:rPr>
          <w:rFonts w:ascii="Times New Roman" w:hAnsi="Times New Roman" w:cs="Times New Roman"/>
          <w:b/>
          <w:sz w:val="24"/>
          <w:lang w:val="uk-UA"/>
        </w:rPr>
      </w:pPr>
      <w:r w:rsidRPr="00791DC7">
        <w:rPr>
          <w:rFonts w:ascii="Times New Roman" w:hAnsi="Times New Roman" w:cs="Times New Roman"/>
          <w:b/>
          <w:sz w:val="24"/>
          <w:lang w:val="uk-UA"/>
        </w:rPr>
        <w:lastRenderedPageBreak/>
        <w:t xml:space="preserve">с. </w:t>
      </w:r>
      <w:r w:rsidR="00B56BB6" w:rsidRPr="00791DC7">
        <w:rPr>
          <w:rFonts w:ascii="Times New Roman" w:hAnsi="Times New Roman" w:cs="Times New Roman"/>
          <w:b/>
          <w:sz w:val="24"/>
          <w:lang w:val="uk-UA"/>
        </w:rPr>
        <w:t>Гірки</w:t>
      </w:r>
      <w:r w:rsidRPr="00791DC7">
        <w:rPr>
          <w:rFonts w:ascii="Times New Roman" w:hAnsi="Times New Roman" w:cs="Times New Roman"/>
          <w:b/>
          <w:sz w:val="24"/>
          <w:lang w:val="uk-UA"/>
        </w:rPr>
        <w:t>-202</w:t>
      </w:r>
      <w:r w:rsidR="00B56BB6" w:rsidRPr="00791DC7">
        <w:rPr>
          <w:rFonts w:ascii="Times New Roman" w:hAnsi="Times New Roman" w:cs="Times New Roman"/>
          <w:b/>
          <w:sz w:val="24"/>
          <w:lang w:val="uk-UA"/>
        </w:rPr>
        <w:t>4</w:t>
      </w:r>
    </w:p>
    <w:p w14:paraId="13AA6138" w14:textId="77777777" w:rsidR="00B56BB6" w:rsidRPr="00791DC7" w:rsidRDefault="00B56BB6" w:rsidP="00514628">
      <w:pPr>
        <w:spacing w:after="0" w:line="240" w:lineRule="auto"/>
        <w:jc w:val="center"/>
        <w:rPr>
          <w:rFonts w:ascii="Times New Roman" w:eastAsia="Times New Roman" w:hAnsi="Times New Roman" w:cs="Times New Roman"/>
          <w:b/>
          <w:snapToGrid w:val="0"/>
          <w:sz w:val="24"/>
          <w:szCs w:val="24"/>
          <w:lang w:val="uk-UA" w:eastAsia="ru-RU"/>
        </w:rPr>
      </w:pPr>
    </w:p>
    <w:p w14:paraId="2F1E1162" w14:textId="77777777" w:rsidR="00B56BB6" w:rsidRPr="00791DC7" w:rsidRDefault="00B56BB6" w:rsidP="00514628">
      <w:pPr>
        <w:spacing w:after="0" w:line="240" w:lineRule="auto"/>
        <w:jc w:val="center"/>
        <w:rPr>
          <w:rFonts w:ascii="Times New Roman" w:eastAsia="Times New Roman" w:hAnsi="Times New Roman" w:cs="Times New Roman"/>
          <w:b/>
          <w:snapToGrid w:val="0"/>
          <w:sz w:val="24"/>
          <w:szCs w:val="24"/>
          <w:lang w:val="uk-UA" w:eastAsia="ru-RU"/>
        </w:rPr>
      </w:pPr>
    </w:p>
    <w:p w14:paraId="71346327" w14:textId="2F8D9998" w:rsidR="003E6E41" w:rsidRPr="00791DC7" w:rsidRDefault="003E6E41" w:rsidP="00514628">
      <w:pPr>
        <w:spacing w:after="0" w:line="240" w:lineRule="auto"/>
        <w:jc w:val="center"/>
        <w:rPr>
          <w:rFonts w:ascii="Times New Roman" w:eastAsia="Times New Roman" w:hAnsi="Times New Roman" w:cs="Times New Roman"/>
          <w:b/>
          <w:bCs/>
          <w:snapToGrid w:val="0"/>
          <w:sz w:val="24"/>
          <w:szCs w:val="24"/>
          <w:lang w:val="uk-UA" w:eastAsia="ru-RU"/>
        </w:rPr>
      </w:pPr>
      <w:r w:rsidRPr="00791DC7">
        <w:rPr>
          <w:rFonts w:ascii="Times New Roman" w:eastAsia="Times New Roman" w:hAnsi="Times New Roman" w:cs="Times New Roman"/>
          <w:b/>
          <w:snapToGrid w:val="0"/>
          <w:sz w:val="24"/>
          <w:szCs w:val="24"/>
          <w:lang w:val="uk-UA" w:eastAsia="ru-RU"/>
        </w:rPr>
        <w:t>СТРУКТУРА ДОКУМЕНТ</w:t>
      </w:r>
      <w:r w:rsidR="00514628" w:rsidRPr="00791DC7">
        <w:rPr>
          <w:rFonts w:ascii="Times New Roman" w:eastAsia="Times New Roman" w:hAnsi="Times New Roman" w:cs="Times New Roman"/>
          <w:b/>
          <w:snapToGrid w:val="0"/>
          <w:sz w:val="24"/>
          <w:szCs w:val="24"/>
          <w:lang w:val="uk-UA" w:eastAsia="ru-RU"/>
        </w:rPr>
        <w:t>А</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8"/>
      </w:tblGrid>
      <w:tr w:rsidR="003E6E41" w:rsidRPr="00791DC7" w14:paraId="275C36C8" w14:textId="77777777" w:rsidTr="00514628">
        <w:trPr>
          <w:jc w:val="center"/>
        </w:trPr>
        <w:tc>
          <w:tcPr>
            <w:tcW w:w="10768" w:type="dxa"/>
          </w:tcPr>
          <w:p w14:paraId="01CCC2DD"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
                <w:bCs/>
                <w:snapToGrid w:val="0"/>
                <w:sz w:val="24"/>
                <w:szCs w:val="24"/>
                <w:lang w:val="uk-UA" w:eastAsia="ru-RU"/>
              </w:rPr>
            </w:pPr>
            <w:r w:rsidRPr="00791DC7">
              <w:rPr>
                <w:rFonts w:ascii="Times New Roman" w:eastAsia="Times New Roman" w:hAnsi="Times New Roman" w:cs="Times New Roman"/>
                <w:b/>
                <w:bCs/>
                <w:snapToGrid w:val="0"/>
                <w:sz w:val="24"/>
                <w:szCs w:val="24"/>
                <w:lang w:val="uk-UA" w:eastAsia="ru-RU"/>
              </w:rPr>
              <w:t xml:space="preserve">Розділ І.  Загальні положення </w:t>
            </w:r>
          </w:p>
        </w:tc>
      </w:tr>
      <w:tr w:rsidR="003E6E41" w:rsidRPr="00791DC7" w14:paraId="19B44599" w14:textId="77777777" w:rsidTr="00514628">
        <w:trPr>
          <w:jc w:val="center"/>
        </w:trPr>
        <w:tc>
          <w:tcPr>
            <w:tcW w:w="10768" w:type="dxa"/>
          </w:tcPr>
          <w:p w14:paraId="17AE6DBA" w14:textId="77777777" w:rsidR="003E6E41" w:rsidRPr="00791DC7" w:rsidRDefault="003E6E41" w:rsidP="003E6E41">
            <w:pPr>
              <w:spacing w:after="0" w:line="240" w:lineRule="auto"/>
              <w:ind w:firstLine="2"/>
              <w:rPr>
                <w:rFonts w:ascii="Times New Roman" w:eastAsia="Times New Roman" w:hAnsi="Times New Roman" w:cs="Times New Roman"/>
                <w:bCs/>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1. Терміни, які вживаються в тендерній документації</w:t>
            </w:r>
          </w:p>
        </w:tc>
      </w:tr>
      <w:tr w:rsidR="003E6E41" w:rsidRPr="00791DC7" w14:paraId="058F0B04" w14:textId="77777777" w:rsidTr="00514628">
        <w:trPr>
          <w:jc w:val="center"/>
        </w:trPr>
        <w:tc>
          <w:tcPr>
            <w:tcW w:w="10768" w:type="dxa"/>
          </w:tcPr>
          <w:p w14:paraId="33DECDEF"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Cs/>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2. Інформація про замовника торгів</w:t>
            </w:r>
          </w:p>
        </w:tc>
      </w:tr>
      <w:tr w:rsidR="003E6E41" w:rsidRPr="00791DC7" w14:paraId="15E3F953" w14:textId="77777777" w:rsidTr="00514628">
        <w:trPr>
          <w:jc w:val="center"/>
        </w:trPr>
        <w:tc>
          <w:tcPr>
            <w:tcW w:w="10768" w:type="dxa"/>
          </w:tcPr>
          <w:p w14:paraId="5BA64CFA"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2.1. Повне найменування</w:t>
            </w:r>
          </w:p>
        </w:tc>
      </w:tr>
      <w:tr w:rsidR="003E6E41" w:rsidRPr="00791DC7" w14:paraId="77150A16" w14:textId="77777777" w:rsidTr="00514628">
        <w:trPr>
          <w:jc w:val="center"/>
        </w:trPr>
        <w:tc>
          <w:tcPr>
            <w:tcW w:w="10768" w:type="dxa"/>
          </w:tcPr>
          <w:p w14:paraId="65E0AB35"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2.2. Місцезнаходження</w:t>
            </w:r>
          </w:p>
        </w:tc>
      </w:tr>
      <w:tr w:rsidR="003E6E41" w:rsidRPr="00791DC7" w14:paraId="556EB11B" w14:textId="77777777" w:rsidTr="00514628">
        <w:trPr>
          <w:jc w:val="center"/>
        </w:trPr>
        <w:tc>
          <w:tcPr>
            <w:tcW w:w="10768" w:type="dxa"/>
          </w:tcPr>
          <w:p w14:paraId="7D30D52A"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2.3. Посадова особа замовника, уповноважена здійснювати зв'язок з учасниками</w:t>
            </w:r>
          </w:p>
        </w:tc>
      </w:tr>
      <w:tr w:rsidR="003E6E41" w:rsidRPr="00791DC7" w14:paraId="4E27989D" w14:textId="77777777" w:rsidTr="00514628">
        <w:trPr>
          <w:jc w:val="center"/>
        </w:trPr>
        <w:tc>
          <w:tcPr>
            <w:tcW w:w="10768" w:type="dxa"/>
          </w:tcPr>
          <w:p w14:paraId="128D3499"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Cs/>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3. Процедура закупівлі</w:t>
            </w:r>
          </w:p>
        </w:tc>
      </w:tr>
      <w:tr w:rsidR="003E6E41" w:rsidRPr="00791DC7" w14:paraId="5F130E1D" w14:textId="77777777" w:rsidTr="00514628">
        <w:trPr>
          <w:jc w:val="center"/>
        </w:trPr>
        <w:tc>
          <w:tcPr>
            <w:tcW w:w="10768" w:type="dxa"/>
          </w:tcPr>
          <w:p w14:paraId="6016A05E"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Cs/>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4. Інформація про предмет закупівлі</w:t>
            </w:r>
          </w:p>
        </w:tc>
      </w:tr>
      <w:tr w:rsidR="003E6E41" w:rsidRPr="00791DC7" w14:paraId="287C8C41" w14:textId="77777777" w:rsidTr="00514628">
        <w:trPr>
          <w:jc w:val="center"/>
        </w:trPr>
        <w:tc>
          <w:tcPr>
            <w:tcW w:w="10768" w:type="dxa"/>
          </w:tcPr>
          <w:p w14:paraId="791151D0"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Cs/>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4.1. Назва предмета закупівлі</w:t>
            </w:r>
          </w:p>
        </w:tc>
      </w:tr>
      <w:tr w:rsidR="003E6E41" w:rsidRPr="00791DC7" w14:paraId="7ABE1F05" w14:textId="77777777" w:rsidTr="00514628">
        <w:trPr>
          <w:jc w:val="center"/>
        </w:trPr>
        <w:tc>
          <w:tcPr>
            <w:tcW w:w="10768" w:type="dxa"/>
          </w:tcPr>
          <w:p w14:paraId="4D1D5E79"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4.2. Опис окремої частини (частин) предмета закупівлі (лота), щодо якої можуть бути подані тендерні пропозиції</w:t>
            </w:r>
          </w:p>
        </w:tc>
      </w:tr>
      <w:tr w:rsidR="003E6E41" w:rsidRPr="00791DC7" w14:paraId="5717642A" w14:textId="77777777" w:rsidTr="00514628">
        <w:trPr>
          <w:jc w:val="center"/>
        </w:trPr>
        <w:tc>
          <w:tcPr>
            <w:tcW w:w="10768" w:type="dxa"/>
          </w:tcPr>
          <w:p w14:paraId="6AB90590"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4.3. Місце, кількість, обсяг поставки товарів (надання послуг, виконання робіт)</w:t>
            </w:r>
          </w:p>
        </w:tc>
      </w:tr>
      <w:tr w:rsidR="003E6E41" w:rsidRPr="00791DC7" w14:paraId="0DAE437C" w14:textId="77777777" w:rsidTr="00514628">
        <w:trPr>
          <w:jc w:val="center"/>
        </w:trPr>
        <w:tc>
          <w:tcPr>
            <w:tcW w:w="10768" w:type="dxa"/>
          </w:tcPr>
          <w:p w14:paraId="376A8CF4"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4.4. Строк поставки товарів (надання послуг, виконання робіт)</w:t>
            </w:r>
          </w:p>
        </w:tc>
      </w:tr>
      <w:tr w:rsidR="003E6E41" w:rsidRPr="00791DC7" w14:paraId="7F7726D1" w14:textId="77777777" w:rsidTr="00514628">
        <w:trPr>
          <w:jc w:val="center"/>
        </w:trPr>
        <w:tc>
          <w:tcPr>
            <w:tcW w:w="10768" w:type="dxa"/>
          </w:tcPr>
          <w:p w14:paraId="715FB387"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Cs/>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5. Недискримінація учасників</w:t>
            </w:r>
          </w:p>
        </w:tc>
      </w:tr>
      <w:tr w:rsidR="003E6E41" w:rsidRPr="00791DC7" w14:paraId="75B88F4C" w14:textId="77777777" w:rsidTr="00514628">
        <w:trPr>
          <w:jc w:val="center"/>
        </w:trPr>
        <w:tc>
          <w:tcPr>
            <w:tcW w:w="10768" w:type="dxa"/>
          </w:tcPr>
          <w:p w14:paraId="19192BF8"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Cs/>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6. Інформація про валюту, у якій повинна бути розрахована і зазначена ціна тендерної пропозиції</w:t>
            </w:r>
          </w:p>
        </w:tc>
      </w:tr>
      <w:tr w:rsidR="003E6E41" w:rsidRPr="00791DC7" w14:paraId="73578E2B" w14:textId="77777777" w:rsidTr="00514628">
        <w:trPr>
          <w:jc w:val="center"/>
        </w:trPr>
        <w:tc>
          <w:tcPr>
            <w:tcW w:w="10768" w:type="dxa"/>
          </w:tcPr>
          <w:p w14:paraId="445E5E61"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7. Інформація про мову (мови),  якою  (якими)  повинні  бути складені  тендерні пропозиції</w:t>
            </w:r>
          </w:p>
        </w:tc>
      </w:tr>
      <w:tr w:rsidR="003E6E41" w:rsidRPr="00791DC7" w14:paraId="7A63124A" w14:textId="77777777" w:rsidTr="00514628">
        <w:trPr>
          <w:jc w:val="center"/>
        </w:trPr>
        <w:tc>
          <w:tcPr>
            <w:tcW w:w="10768" w:type="dxa"/>
          </w:tcPr>
          <w:p w14:paraId="00F60D26"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
                <w:bCs/>
                <w:snapToGrid w:val="0"/>
                <w:sz w:val="24"/>
                <w:szCs w:val="24"/>
                <w:lang w:val="uk-UA" w:eastAsia="ru-RU"/>
              </w:rPr>
            </w:pPr>
            <w:r w:rsidRPr="00791DC7">
              <w:rPr>
                <w:rFonts w:ascii="Times New Roman" w:eastAsia="Times New Roman" w:hAnsi="Times New Roman" w:cs="Times New Roman"/>
                <w:b/>
                <w:bCs/>
                <w:snapToGrid w:val="0"/>
                <w:sz w:val="24"/>
                <w:szCs w:val="24"/>
                <w:lang w:val="uk-UA" w:eastAsia="ru-RU"/>
              </w:rPr>
              <w:t>Розділ ІІ. Порядок внесення змін та надання роз`яснень до  тендерної документації</w:t>
            </w:r>
          </w:p>
        </w:tc>
      </w:tr>
      <w:tr w:rsidR="003E6E41" w:rsidRPr="00791DC7" w14:paraId="2EB85870" w14:textId="77777777" w:rsidTr="00514628">
        <w:trPr>
          <w:jc w:val="center"/>
        </w:trPr>
        <w:tc>
          <w:tcPr>
            <w:tcW w:w="10768" w:type="dxa"/>
          </w:tcPr>
          <w:p w14:paraId="45C19685" w14:textId="77777777" w:rsidR="003E6E41" w:rsidRPr="00791DC7" w:rsidRDefault="003E6E41" w:rsidP="003E6E41">
            <w:pPr>
              <w:spacing w:after="0" w:line="240" w:lineRule="auto"/>
              <w:rPr>
                <w:rFonts w:ascii="Times New Roman" w:eastAsia="Times New Roman" w:hAnsi="Times New Roman" w:cs="Times New Roman"/>
                <w:bCs/>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 xml:space="preserve">1. Процедура надання роз'яснень щодо тендерної документації </w:t>
            </w:r>
          </w:p>
        </w:tc>
      </w:tr>
      <w:tr w:rsidR="003E6E41" w:rsidRPr="00791DC7" w14:paraId="4B44179A" w14:textId="77777777" w:rsidTr="00514628">
        <w:trPr>
          <w:jc w:val="center"/>
        </w:trPr>
        <w:tc>
          <w:tcPr>
            <w:tcW w:w="10768" w:type="dxa"/>
          </w:tcPr>
          <w:p w14:paraId="71259EA5"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Cs/>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2. Внесення змін  до тендерної документації</w:t>
            </w:r>
          </w:p>
        </w:tc>
      </w:tr>
      <w:tr w:rsidR="003E6E41" w:rsidRPr="00791DC7" w14:paraId="534FD342" w14:textId="77777777" w:rsidTr="00514628">
        <w:trPr>
          <w:jc w:val="center"/>
        </w:trPr>
        <w:tc>
          <w:tcPr>
            <w:tcW w:w="10768" w:type="dxa"/>
          </w:tcPr>
          <w:p w14:paraId="0E4A4BEF"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
                <w:bCs/>
                <w:snapToGrid w:val="0"/>
                <w:sz w:val="24"/>
                <w:szCs w:val="24"/>
                <w:lang w:val="uk-UA" w:eastAsia="ru-RU"/>
              </w:rPr>
            </w:pPr>
            <w:r w:rsidRPr="00791DC7">
              <w:rPr>
                <w:rFonts w:ascii="Times New Roman" w:eastAsia="Times New Roman" w:hAnsi="Times New Roman" w:cs="Times New Roman"/>
                <w:b/>
                <w:bCs/>
                <w:snapToGrid w:val="0"/>
                <w:sz w:val="24"/>
                <w:szCs w:val="24"/>
                <w:lang w:val="uk-UA" w:eastAsia="ru-RU"/>
              </w:rPr>
              <w:t>Розділ ІІІ. Інструкція з підготовки тендерної пропозиції</w:t>
            </w:r>
          </w:p>
        </w:tc>
      </w:tr>
      <w:tr w:rsidR="003E6E41" w:rsidRPr="00791DC7" w14:paraId="1AADD80B" w14:textId="77777777" w:rsidTr="00514628">
        <w:trPr>
          <w:jc w:val="center"/>
        </w:trPr>
        <w:tc>
          <w:tcPr>
            <w:tcW w:w="10768" w:type="dxa"/>
          </w:tcPr>
          <w:p w14:paraId="38687719"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Cs/>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1. Зміст і спосіб подання тендерної пропозиції</w:t>
            </w:r>
          </w:p>
        </w:tc>
      </w:tr>
      <w:tr w:rsidR="003E6E41" w:rsidRPr="00791DC7" w14:paraId="07F9ED29" w14:textId="77777777" w:rsidTr="00514628">
        <w:trPr>
          <w:jc w:val="center"/>
        </w:trPr>
        <w:tc>
          <w:tcPr>
            <w:tcW w:w="10768" w:type="dxa"/>
          </w:tcPr>
          <w:p w14:paraId="1A45EF4C"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Cs/>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2. Забезпечення тендерної пропозиції</w:t>
            </w:r>
          </w:p>
        </w:tc>
      </w:tr>
      <w:tr w:rsidR="003E6E41" w:rsidRPr="00791DC7" w14:paraId="58908BAA" w14:textId="77777777" w:rsidTr="00514628">
        <w:trPr>
          <w:jc w:val="center"/>
        </w:trPr>
        <w:tc>
          <w:tcPr>
            <w:tcW w:w="10768" w:type="dxa"/>
          </w:tcPr>
          <w:p w14:paraId="1A0BFA5D"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Cs/>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3. Умови повернення чи неповернення забезпечення тендерної пропозиції</w:t>
            </w:r>
          </w:p>
        </w:tc>
      </w:tr>
      <w:tr w:rsidR="003E6E41" w:rsidRPr="00791DC7" w14:paraId="1E0DC2CA" w14:textId="77777777" w:rsidTr="00514628">
        <w:trPr>
          <w:jc w:val="center"/>
        </w:trPr>
        <w:tc>
          <w:tcPr>
            <w:tcW w:w="10768" w:type="dxa"/>
          </w:tcPr>
          <w:p w14:paraId="3C4AD658"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Cs/>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4. Строк, протягом якого тендерні пропозиції є дійсними</w:t>
            </w:r>
          </w:p>
        </w:tc>
      </w:tr>
      <w:tr w:rsidR="003E6E41" w:rsidRPr="00791DC7" w14:paraId="5D2D8ABA" w14:textId="77777777" w:rsidTr="00514628">
        <w:trPr>
          <w:jc w:val="center"/>
        </w:trPr>
        <w:tc>
          <w:tcPr>
            <w:tcW w:w="10768" w:type="dxa"/>
          </w:tcPr>
          <w:p w14:paraId="10F68A8A"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Cs/>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5. Кваліфікаційні критерії до учасників та вимоги, установлені статтею 17 Закону</w:t>
            </w:r>
          </w:p>
        </w:tc>
      </w:tr>
      <w:tr w:rsidR="003E6E41" w:rsidRPr="00791DC7" w14:paraId="424059F9" w14:textId="77777777" w:rsidTr="00514628">
        <w:trPr>
          <w:jc w:val="center"/>
        </w:trPr>
        <w:tc>
          <w:tcPr>
            <w:tcW w:w="10768" w:type="dxa"/>
          </w:tcPr>
          <w:p w14:paraId="372FDD0F"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Cs/>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6. Інформація про технічні, якісні та кількісні характеристики предмета закупівлі</w:t>
            </w:r>
          </w:p>
        </w:tc>
      </w:tr>
      <w:tr w:rsidR="003E6E41" w:rsidRPr="00791DC7" w14:paraId="59A0711C" w14:textId="77777777" w:rsidTr="00514628">
        <w:trPr>
          <w:jc w:val="center"/>
        </w:trPr>
        <w:tc>
          <w:tcPr>
            <w:tcW w:w="10768" w:type="dxa"/>
          </w:tcPr>
          <w:p w14:paraId="39C870E9"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Cs/>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 xml:space="preserve">7. </w:t>
            </w:r>
            <w:r w:rsidRPr="00791DC7">
              <w:rPr>
                <w:rFonts w:ascii="Times New Roman" w:eastAsia="Times New Roman" w:hAnsi="Times New Roman" w:cs="Times New Roman"/>
                <w:bCs/>
                <w:snapToGrid w:val="0"/>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r>
      <w:tr w:rsidR="003E6E41" w:rsidRPr="00791DC7" w14:paraId="1CF2F128" w14:textId="77777777" w:rsidTr="00514628">
        <w:trPr>
          <w:trHeight w:val="205"/>
          <w:jc w:val="center"/>
        </w:trPr>
        <w:tc>
          <w:tcPr>
            <w:tcW w:w="10768" w:type="dxa"/>
          </w:tcPr>
          <w:p w14:paraId="7B203089"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8. Інформація про субпідрядника (співвиконавця) (у випадку закупівлі робіт/послуг).</w:t>
            </w:r>
          </w:p>
        </w:tc>
      </w:tr>
      <w:tr w:rsidR="003E6E41" w:rsidRPr="00791DC7" w14:paraId="1E6B7054" w14:textId="77777777" w:rsidTr="00514628">
        <w:trPr>
          <w:trHeight w:val="216"/>
          <w:jc w:val="center"/>
        </w:trPr>
        <w:tc>
          <w:tcPr>
            <w:tcW w:w="10768" w:type="dxa"/>
          </w:tcPr>
          <w:p w14:paraId="2F1A48E6"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9. Внесення змін або відкликання тендерної пропозиції учасником.</w:t>
            </w:r>
          </w:p>
        </w:tc>
      </w:tr>
      <w:tr w:rsidR="003E6E41" w:rsidRPr="00791DC7" w14:paraId="7CE96167" w14:textId="77777777" w:rsidTr="00514628">
        <w:trPr>
          <w:jc w:val="center"/>
        </w:trPr>
        <w:tc>
          <w:tcPr>
            <w:tcW w:w="10768" w:type="dxa"/>
          </w:tcPr>
          <w:p w14:paraId="1AC11904"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
                <w:snapToGrid w:val="0"/>
                <w:sz w:val="24"/>
                <w:szCs w:val="24"/>
                <w:lang w:val="uk-UA" w:eastAsia="ru-RU"/>
              </w:rPr>
            </w:pPr>
            <w:r w:rsidRPr="00791DC7">
              <w:rPr>
                <w:rFonts w:ascii="Times New Roman" w:eastAsia="Times New Roman" w:hAnsi="Times New Roman" w:cs="Times New Roman"/>
                <w:b/>
                <w:snapToGrid w:val="0"/>
                <w:sz w:val="24"/>
                <w:szCs w:val="24"/>
                <w:lang w:val="uk-UA" w:eastAsia="ru-RU"/>
              </w:rPr>
              <w:t>Розділ ІV. Подання та розкриття  тендерних пропозицій</w:t>
            </w:r>
          </w:p>
        </w:tc>
      </w:tr>
      <w:tr w:rsidR="003E6E41" w:rsidRPr="00791DC7" w14:paraId="69044194" w14:textId="77777777" w:rsidTr="00514628">
        <w:trPr>
          <w:jc w:val="center"/>
        </w:trPr>
        <w:tc>
          <w:tcPr>
            <w:tcW w:w="10768" w:type="dxa"/>
          </w:tcPr>
          <w:p w14:paraId="204A9A0A"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1. Кінцевий строк подання тендерної пропозиції</w:t>
            </w:r>
          </w:p>
        </w:tc>
      </w:tr>
      <w:tr w:rsidR="003E6E41" w:rsidRPr="00791DC7" w14:paraId="45E48A4F" w14:textId="77777777" w:rsidTr="00514628">
        <w:trPr>
          <w:trHeight w:val="281"/>
          <w:jc w:val="center"/>
        </w:trPr>
        <w:tc>
          <w:tcPr>
            <w:tcW w:w="10768" w:type="dxa"/>
          </w:tcPr>
          <w:p w14:paraId="6354C3B3"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2. Дата та час розкриття тендерної пропозиції</w:t>
            </w:r>
          </w:p>
        </w:tc>
      </w:tr>
      <w:tr w:rsidR="003E6E41" w:rsidRPr="00791DC7" w14:paraId="2FE48EC7" w14:textId="77777777" w:rsidTr="00514628">
        <w:trPr>
          <w:jc w:val="center"/>
        </w:trPr>
        <w:tc>
          <w:tcPr>
            <w:tcW w:w="10768" w:type="dxa"/>
          </w:tcPr>
          <w:p w14:paraId="6B9AE232"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
                <w:snapToGrid w:val="0"/>
                <w:sz w:val="24"/>
                <w:szCs w:val="24"/>
                <w:lang w:val="uk-UA" w:eastAsia="ru-RU"/>
              </w:rPr>
            </w:pPr>
            <w:r w:rsidRPr="00791DC7">
              <w:rPr>
                <w:rFonts w:ascii="Times New Roman" w:eastAsia="Times New Roman" w:hAnsi="Times New Roman" w:cs="Times New Roman"/>
                <w:b/>
                <w:snapToGrid w:val="0"/>
                <w:sz w:val="24"/>
                <w:szCs w:val="24"/>
                <w:lang w:val="uk-UA" w:eastAsia="ru-RU"/>
              </w:rPr>
              <w:t>Розділ V. Оцінка тендерної пропозиції</w:t>
            </w:r>
          </w:p>
        </w:tc>
      </w:tr>
      <w:tr w:rsidR="003E6E41" w:rsidRPr="00791DC7" w14:paraId="15BD828C" w14:textId="77777777" w:rsidTr="00514628">
        <w:trPr>
          <w:jc w:val="center"/>
        </w:trPr>
        <w:tc>
          <w:tcPr>
            <w:tcW w:w="10768" w:type="dxa"/>
          </w:tcPr>
          <w:p w14:paraId="6E463072"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1. Перелік критеріїв та методика оцінки тендерної пропозиції із зазначенням питомої ваги критерію</w:t>
            </w:r>
          </w:p>
        </w:tc>
      </w:tr>
      <w:tr w:rsidR="003E6E41" w:rsidRPr="00791DC7" w14:paraId="70E8E626" w14:textId="77777777" w:rsidTr="00514628">
        <w:trPr>
          <w:jc w:val="center"/>
        </w:trPr>
        <w:tc>
          <w:tcPr>
            <w:tcW w:w="10768" w:type="dxa"/>
          </w:tcPr>
          <w:p w14:paraId="2245F586"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2. Інша інформація</w:t>
            </w:r>
          </w:p>
        </w:tc>
      </w:tr>
      <w:tr w:rsidR="003E6E41" w:rsidRPr="00791DC7" w14:paraId="6A67190A" w14:textId="77777777" w:rsidTr="00514628">
        <w:trPr>
          <w:jc w:val="center"/>
        </w:trPr>
        <w:tc>
          <w:tcPr>
            <w:tcW w:w="10768" w:type="dxa"/>
          </w:tcPr>
          <w:p w14:paraId="31D24328"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3. Відхилення тендерних пропозицій</w:t>
            </w:r>
          </w:p>
        </w:tc>
      </w:tr>
      <w:tr w:rsidR="003E6E41" w:rsidRPr="00791DC7" w14:paraId="63BB9E0B" w14:textId="77777777" w:rsidTr="00514628">
        <w:trPr>
          <w:jc w:val="center"/>
        </w:trPr>
        <w:tc>
          <w:tcPr>
            <w:tcW w:w="10768" w:type="dxa"/>
          </w:tcPr>
          <w:p w14:paraId="103887BA"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
                <w:snapToGrid w:val="0"/>
                <w:sz w:val="24"/>
                <w:szCs w:val="24"/>
                <w:lang w:val="uk-UA" w:eastAsia="ru-RU"/>
              </w:rPr>
            </w:pPr>
            <w:r w:rsidRPr="00791DC7">
              <w:rPr>
                <w:rFonts w:ascii="Times New Roman" w:eastAsia="Times New Roman" w:hAnsi="Times New Roman" w:cs="Times New Roman"/>
                <w:b/>
                <w:snapToGrid w:val="0"/>
                <w:sz w:val="24"/>
                <w:szCs w:val="24"/>
                <w:lang w:val="uk-UA" w:eastAsia="ru-RU"/>
              </w:rPr>
              <w:t>Розділ VI. Результати торгів та укладання договору про закупівлю</w:t>
            </w:r>
          </w:p>
        </w:tc>
      </w:tr>
      <w:tr w:rsidR="003E6E41" w:rsidRPr="00791DC7" w14:paraId="4EC6804C" w14:textId="77777777" w:rsidTr="00514628">
        <w:trPr>
          <w:jc w:val="center"/>
        </w:trPr>
        <w:tc>
          <w:tcPr>
            <w:tcW w:w="10768" w:type="dxa"/>
          </w:tcPr>
          <w:p w14:paraId="2FAB0408"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1. Відміна замовником торгів чи визнання їх такими, що не відбулися</w:t>
            </w:r>
          </w:p>
        </w:tc>
      </w:tr>
      <w:tr w:rsidR="003E6E41" w:rsidRPr="00791DC7" w14:paraId="70972A7E" w14:textId="77777777" w:rsidTr="00514628">
        <w:trPr>
          <w:jc w:val="center"/>
        </w:trPr>
        <w:tc>
          <w:tcPr>
            <w:tcW w:w="10768" w:type="dxa"/>
          </w:tcPr>
          <w:p w14:paraId="3034B1D6"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2. Строк укладання договору</w:t>
            </w:r>
          </w:p>
        </w:tc>
      </w:tr>
      <w:tr w:rsidR="003E6E41" w:rsidRPr="00791DC7" w14:paraId="05CB3792" w14:textId="77777777" w:rsidTr="00514628">
        <w:trPr>
          <w:jc w:val="center"/>
        </w:trPr>
        <w:tc>
          <w:tcPr>
            <w:tcW w:w="10768" w:type="dxa"/>
          </w:tcPr>
          <w:p w14:paraId="7246161C"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3. Проект договору про закупівлю</w:t>
            </w:r>
          </w:p>
        </w:tc>
      </w:tr>
      <w:tr w:rsidR="003E6E41" w:rsidRPr="00791DC7" w14:paraId="371EFDA0" w14:textId="77777777" w:rsidTr="00514628">
        <w:trPr>
          <w:jc w:val="center"/>
        </w:trPr>
        <w:tc>
          <w:tcPr>
            <w:tcW w:w="10768" w:type="dxa"/>
          </w:tcPr>
          <w:p w14:paraId="601F9834"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4. Істотні умови, що обов’язково включаються до договору про закупівлю</w:t>
            </w:r>
          </w:p>
        </w:tc>
      </w:tr>
      <w:tr w:rsidR="003E6E41" w:rsidRPr="00791DC7" w14:paraId="574A80B3" w14:textId="77777777" w:rsidTr="00514628">
        <w:trPr>
          <w:jc w:val="center"/>
        </w:trPr>
        <w:tc>
          <w:tcPr>
            <w:tcW w:w="10768" w:type="dxa"/>
          </w:tcPr>
          <w:p w14:paraId="3AF4AAD5"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5. Дії замовника при відмові переможця торгів підписати договір про закупівлю</w:t>
            </w:r>
          </w:p>
        </w:tc>
      </w:tr>
      <w:tr w:rsidR="003E6E41" w:rsidRPr="00791DC7" w14:paraId="6607135A" w14:textId="77777777" w:rsidTr="00514628">
        <w:trPr>
          <w:jc w:val="center"/>
        </w:trPr>
        <w:tc>
          <w:tcPr>
            <w:tcW w:w="10768" w:type="dxa"/>
          </w:tcPr>
          <w:p w14:paraId="60382C44"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6. Забезпечення виконання договору про закупівлю</w:t>
            </w:r>
          </w:p>
        </w:tc>
      </w:tr>
      <w:tr w:rsidR="003E6E41" w:rsidRPr="00791DC7" w14:paraId="62EB0A50" w14:textId="77777777" w:rsidTr="00514628">
        <w:trPr>
          <w:jc w:val="center"/>
        </w:trPr>
        <w:tc>
          <w:tcPr>
            <w:tcW w:w="10768" w:type="dxa"/>
          </w:tcPr>
          <w:p w14:paraId="387E5E0E" w14:textId="77777777" w:rsidR="003E6E41" w:rsidRPr="00791DC7" w:rsidRDefault="003E6E41" w:rsidP="00514628">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b/>
                <w:snapToGrid w:val="0"/>
                <w:sz w:val="24"/>
                <w:szCs w:val="24"/>
                <w:lang w:val="uk-UA" w:eastAsia="ru-RU"/>
              </w:rPr>
              <w:t>Додаток 1.</w:t>
            </w:r>
            <w:r w:rsidRPr="00791DC7">
              <w:rPr>
                <w:rFonts w:ascii="Times New Roman" w:eastAsia="Times New Roman" w:hAnsi="Times New Roman" w:cs="Times New Roman"/>
                <w:snapToGrid w:val="0"/>
                <w:sz w:val="24"/>
                <w:szCs w:val="24"/>
                <w:lang w:val="uk-UA" w:eastAsia="ru-RU"/>
              </w:rPr>
              <w:t xml:space="preserve"> Форма тендерної пропозиції</w:t>
            </w:r>
          </w:p>
        </w:tc>
      </w:tr>
      <w:tr w:rsidR="003E6E41" w:rsidRPr="00791DC7" w14:paraId="4C026F47" w14:textId="77777777" w:rsidTr="00514628">
        <w:trPr>
          <w:jc w:val="center"/>
        </w:trPr>
        <w:tc>
          <w:tcPr>
            <w:tcW w:w="10768" w:type="dxa"/>
          </w:tcPr>
          <w:p w14:paraId="6DF786FC"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b/>
                <w:snapToGrid w:val="0"/>
                <w:sz w:val="24"/>
                <w:szCs w:val="24"/>
                <w:lang w:val="uk-UA" w:eastAsia="ru-RU"/>
              </w:rPr>
              <w:t xml:space="preserve">Додаток 2. </w:t>
            </w:r>
            <w:r w:rsidRPr="00791DC7">
              <w:rPr>
                <w:rFonts w:ascii="Times New Roman" w:eastAsia="Times New Roman" w:hAnsi="Times New Roman" w:cs="Times New Roman"/>
                <w:snapToGrid w:val="0"/>
                <w:sz w:val="24"/>
                <w:szCs w:val="24"/>
                <w:lang w:val="uk-UA" w:eastAsia="ru-RU"/>
              </w:rPr>
              <w:t xml:space="preserve">Перелік документів, які підтверджують кваліфікаційні критерії та відсутність підстав для </w:t>
            </w:r>
            <w:r w:rsidRPr="00791DC7">
              <w:rPr>
                <w:rFonts w:ascii="Times New Roman" w:eastAsia="Times New Roman" w:hAnsi="Times New Roman" w:cs="Times New Roman"/>
                <w:snapToGrid w:val="0"/>
                <w:sz w:val="24"/>
                <w:szCs w:val="24"/>
                <w:lang w:val="uk-UA" w:eastAsia="ru-RU"/>
              </w:rPr>
              <w:lastRenderedPageBreak/>
              <w:t>відмови в участі у процедурі закупівлі</w:t>
            </w:r>
          </w:p>
        </w:tc>
      </w:tr>
      <w:tr w:rsidR="003E6E41" w:rsidRPr="00791DC7" w14:paraId="38ECB5F9" w14:textId="77777777" w:rsidTr="00514628">
        <w:trPr>
          <w:jc w:val="center"/>
        </w:trPr>
        <w:tc>
          <w:tcPr>
            <w:tcW w:w="10768" w:type="dxa"/>
          </w:tcPr>
          <w:p w14:paraId="1473C8D8" w14:textId="77777777" w:rsidR="003E6E41" w:rsidRPr="00791DC7" w:rsidRDefault="003E6E41" w:rsidP="001A4C3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b/>
                <w:snapToGrid w:val="0"/>
                <w:sz w:val="24"/>
                <w:szCs w:val="24"/>
                <w:lang w:val="uk-UA" w:eastAsia="ru-RU"/>
              </w:rPr>
              <w:lastRenderedPageBreak/>
              <w:t xml:space="preserve">Додаток 3. </w:t>
            </w:r>
            <w:r w:rsidR="001A4C31" w:rsidRPr="00791DC7">
              <w:rPr>
                <w:rFonts w:ascii="Times New Roman" w:eastAsia="Times New Roman" w:hAnsi="Times New Roman" w:cs="Times New Roman"/>
                <w:snapToGrid w:val="0"/>
                <w:sz w:val="24"/>
                <w:szCs w:val="24"/>
                <w:lang w:val="uk-UA" w:eastAsia="ru-RU"/>
              </w:rPr>
              <w:t>Технічні вимоги, якісні та кількісні характеристики предмета закупівлі</w:t>
            </w:r>
          </w:p>
        </w:tc>
      </w:tr>
      <w:tr w:rsidR="003E6E41" w:rsidRPr="00791DC7" w14:paraId="6DF449AD" w14:textId="77777777" w:rsidTr="00514628">
        <w:trPr>
          <w:trHeight w:val="409"/>
          <w:jc w:val="center"/>
        </w:trPr>
        <w:tc>
          <w:tcPr>
            <w:tcW w:w="10768" w:type="dxa"/>
          </w:tcPr>
          <w:p w14:paraId="6C0DF170"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
                <w:snapToGrid w:val="0"/>
                <w:sz w:val="24"/>
                <w:szCs w:val="24"/>
                <w:lang w:val="uk-UA" w:eastAsia="ru-RU"/>
              </w:rPr>
            </w:pPr>
            <w:r w:rsidRPr="00791DC7">
              <w:rPr>
                <w:rFonts w:ascii="Times New Roman" w:eastAsia="Times New Roman" w:hAnsi="Times New Roman" w:cs="Times New Roman"/>
                <w:b/>
                <w:snapToGrid w:val="0"/>
                <w:sz w:val="24"/>
                <w:szCs w:val="24"/>
                <w:lang w:val="uk-UA" w:eastAsia="ru-RU"/>
              </w:rPr>
              <w:t xml:space="preserve">Додаток 4. </w:t>
            </w:r>
            <w:r w:rsidRPr="00791DC7">
              <w:rPr>
                <w:rFonts w:ascii="Times New Roman" w:eastAsia="Times New Roman" w:hAnsi="Times New Roman" w:cs="Times New Roman"/>
                <w:snapToGrid w:val="0"/>
                <w:sz w:val="24"/>
                <w:szCs w:val="24"/>
                <w:lang w:val="uk-UA" w:eastAsia="ru-RU"/>
              </w:rPr>
              <w:t xml:space="preserve">Проект  договору </w:t>
            </w:r>
          </w:p>
        </w:tc>
      </w:tr>
    </w:tbl>
    <w:p w14:paraId="4FBB5294" w14:textId="77777777" w:rsidR="00387BB7" w:rsidRPr="00791DC7" w:rsidRDefault="003E6E41" w:rsidP="00ED3CDD">
      <w:pPr>
        <w:jc w:val="center"/>
        <w:rPr>
          <w:rFonts w:ascii="Times New Roman" w:hAnsi="Times New Roman" w:cs="Times New Roman"/>
          <w:b/>
          <w:lang w:val="uk-UA"/>
        </w:rPr>
      </w:pPr>
      <w:r w:rsidRPr="00791DC7">
        <w:rPr>
          <w:rFonts w:ascii="Times New Roman" w:hAnsi="Times New Roman" w:cs="Times New Roman"/>
          <w:b/>
          <w:sz w:val="24"/>
          <w:szCs w:val="24"/>
          <w:lang w:val="uk-UA"/>
        </w:rPr>
        <w:br w:type="column"/>
      </w:r>
    </w:p>
    <w:tbl>
      <w:tblPr>
        <w:tblW w:w="10671" w:type="dxa"/>
        <w:tblCellSpacing w:w="1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
        <w:gridCol w:w="2266"/>
        <w:gridCol w:w="7856"/>
      </w:tblGrid>
      <w:tr w:rsidR="00387BB7" w:rsidRPr="00791DC7" w14:paraId="77BA7294" w14:textId="77777777" w:rsidTr="00514628">
        <w:trPr>
          <w:trHeight w:val="386"/>
          <w:tblCellSpacing w:w="11" w:type="dxa"/>
        </w:trPr>
        <w:tc>
          <w:tcPr>
            <w:tcW w:w="556" w:type="dxa"/>
          </w:tcPr>
          <w:p w14:paraId="605BE4C9" w14:textId="77777777" w:rsidR="00387BB7" w:rsidRPr="00791DC7" w:rsidRDefault="00387BB7" w:rsidP="00387BB7">
            <w:pPr>
              <w:keepNext/>
              <w:keepLines/>
              <w:spacing w:after="240" w:line="240" w:lineRule="auto"/>
              <w:ind w:left="-57" w:right="-57"/>
              <w:outlineLvl w:val="1"/>
              <w:rPr>
                <w:rFonts w:ascii="Times New Roman" w:eastAsia="Times New Roman" w:hAnsi="Times New Roman" w:cs="Times New Roman"/>
                <w:b/>
                <w:bCs/>
                <w:snapToGrid w:val="0"/>
                <w:lang w:val="uk-UA" w:eastAsia="ru-RU"/>
              </w:rPr>
            </w:pPr>
            <w:r w:rsidRPr="00791DC7">
              <w:rPr>
                <w:rFonts w:ascii="Times New Roman" w:eastAsia="Times New Roman" w:hAnsi="Times New Roman" w:cs="Times New Roman"/>
                <w:b/>
                <w:bCs/>
                <w:snapToGrid w:val="0"/>
                <w:lang w:val="uk-UA" w:eastAsia="ru-RU"/>
              </w:rPr>
              <w:t>№</w:t>
            </w:r>
          </w:p>
        </w:tc>
        <w:tc>
          <w:tcPr>
            <w:tcW w:w="10049" w:type="dxa"/>
            <w:gridSpan w:val="2"/>
            <w:noWrap/>
          </w:tcPr>
          <w:p w14:paraId="4064D7E0" w14:textId="77777777" w:rsidR="00387BB7" w:rsidRPr="00791DC7" w:rsidRDefault="00387BB7" w:rsidP="00387BB7">
            <w:pPr>
              <w:keepNext/>
              <w:keepLines/>
              <w:spacing w:after="240" w:line="240" w:lineRule="auto"/>
              <w:ind w:left="-57" w:right="-57"/>
              <w:jc w:val="center"/>
              <w:outlineLvl w:val="1"/>
              <w:rPr>
                <w:rFonts w:ascii="Times New Roman CYR" w:eastAsia="Times New Roman" w:hAnsi="Times New Roman CYR" w:cs="Times New Roman CYR"/>
                <w:b/>
                <w:snapToGrid w:val="0"/>
                <w:lang w:val="uk-UA" w:eastAsia="ru-RU"/>
              </w:rPr>
            </w:pPr>
            <w:r w:rsidRPr="00791DC7">
              <w:rPr>
                <w:rFonts w:ascii="Times New Roman" w:eastAsia="Times New Roman" w:hAnsi="Times New Roman" w:cs="Times New Roman"/>
                <w:bCs/>
                <w:snapToGrid w:val="0"/>
                <w:lang w:val="uk-UA" w:eastAsia="ru-RU"/>
              </w:rPr>
              <w:br w:type="page"/>
            </w:r>
            <w:r w:rsidRPr="00791DC7">
              <w:rPr>
                <w:rFonts w:ascii="Times New Roman" w:eastAsia="Times New Roman" w:hAnsi="Times New Roman" w:cs="Times New Roman"/>
                <w:b/>
                <w:bCs/>
                <w:snapToGrid w:val="0"/>
                <w:lang w:val="uk-UA" w:eastAsia="ru-RU"/>
              </w:rPr>
              <w:t>Розділ І. Загальні положення</w:t>
            </w:r>
          </w:p>
        </w:tc>
      </w:tr>
      <w:tr w:rsidR="00387BB7" w:rsidRPr="007C47EB" w14:paraId="4754206F" w14:textId="77777777" w:rsidTr="00514628">
        <w:trPr>
          <w:trHeight w:val="982"/>
          <w:tblCellSpacing w:w="11" w:type="dxa"/>
        </w:trPr>
        <w:tc>
          <w:tcPr>
            <w:tcW w:w="556" w:type="dxa"/>
          </w:tcPr>
          <w:p w14:paraId="46CA9F89"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1.</w:t>
            </w:r>
          </w:p>
        </w:tc>
        <w:tc>
          <w:tcPr>
            <w:tcW w:w="2224" w:type="dxa"/>
            <w:noWrap/>
          </w:tcPr>
          <w:p w14:paraId="665729B4"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 xml:space="preserve">Терміни, які вживаються в тендерній документації </w:t>
            </w:r>
          </w:p>
        </w:tc>
        <w:tc>
          <w:tcPr>
            <w:tcW w:w="7803" w:type="dxa"/>
            <w:noWrap/>
          </w:tcPr>
          <w:p w14:paraId="38E7BD8D" w14:textId="77777777" w:rsidR="00387BB7" w:rsidRPr="00791DC7" w:rsidRDefault="00387BB7" w:rsidP="00387BB7">
            <w:pPr>
              <w:tabs>
                <w:tab w:val="left" w:pos="2160"/>
                <w:tab w:val="left" w:pos="3600"/>
              </w:tabs>
              <w:spacing w:after="0" w:line="240" w:lineRule="auto"/>
              <w:ind w:left="-57" w:right="-57" w:firstLine="468"/>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p w14:paraId="2D5F97ED" w14:textId="77777777" w:rsidR="00FF3381" w:rsidRPr="00791DC7" w:rsidRDefault="00FF3381" w:rsidP="00FF3381">
            <w:pPr>
              <w:tabs>
                <w:tab w:val="left" w:pos="2160"/>
                <w:tab w:val="left" w:pos="3600"/>
              </w:tabs>
              <w:spacing w:after="0" w:line="240" w:lineRule="auto"/>
              <w:ind w:left="-57" w:right="-57" w:firstLine="468"/>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Еквівалент товару або його складової частини (чи технічних характеристик товару) – вживається у значенні, як рівнозначний товар або його складова частина (характеристика), що виражається в наявності однозначних співвідношень між технічними та якісними вимогами до предмету закупівлі, що визначені Замовником згідно вимог цієї документації, </w:t>
            </w:r>
            <w:r w:rsidRPr="00791DC7">
              <w:rPr>
                <w:rFonts w:ascii="Times New Roman" w:eastAsia="Times New Roman" w:hAnsi="Times New Roman" w:cs="Times New Roman"/>
                <w:i/>
                <w:snapToGrid w:val="0"/>
                <w:lang w:val="uk-UA" w:eastAsia="ru-RU"/>
              </w:rPr>
              <w:t>або якісно перевищують</w:t>
            </w:r>
            <w:r w:rsidRPr="00791DC7">
              <w:rPr>
                <w:rFonts w:ascii="Times New Roman" w:eastAsia="Times New Roman" w:hAnsi="Times New Roman" w:cs="Times New Roman"/>
                <w:snapToGrid w:val="0"/>
                <w:lang w:val="uk-UA" w:eastAsia="ru-RU"/>
              </w:rPr>
              <w:t xml:space="preserve"> відповідні вимоги Замовника.</w:t>
            </w:r>
          </w:p>
        </w:tc>
      </w:tr>
      <w:tr w:rsidR="00E00F6C" w:rsidRPr="00791DC7" w14:paraId="7EA365FB" w14:textId="77777777" w:rsidTr="00514628">
        <w:trPr>
          <w:trHeight w:val="350"/>
          <w:tblCellSpacing w:w="11" w:type="dxa"/>
        </w:trPr>
        <w:tc>
          <w:tcPr>
            <w:tcW w:w="556" w:type="dxa"/>
          </w:tcPr>
          <w:p w14:paraId="016D2B27" w14:textId="77777777" w:rsidR="00E00F6C" w:rsidRPr="00791DC7" w:rsidRDefault="00E00F6C" w:rsidP="00387BB7">
            <w:pPr>
              <w:tabs>
                <w:tab w:val="left" w:pos="2160"/>
                <w:tab w:val="left" w:pos="3600"/>
              </w:tabs>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2.</w:t>
            </w:r>
          </w:p>
        </w:tc>
        <w:tc>
          <w:tcPr>
            <w:tcW w:w="10049" w:type="dxa"/>
            <w:gridSpan w:val="2"/>
            <w:noWrap/>
          </w:tcPr>
          <w:p w14:paraId="541D2F10" w14:textId="77777777" w:rsidR="00E00F6C" w:rsidRPr="00791DC7" w:rsidRDefault="00E00F6C" w:rsidP="00E00F6C">
            <w:pPr>
              <w:tabs>
                <w:tab w:val="left" w:pos="2160"/>
                <w:tab w:val="left" w:pos="3600"/>
              </w:tabs>
              <w:spacing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Інформація про замовника торгів</w:t>
            </w:r>
          </w:p>
        </w:tc>
      </w:tr>
      <w:tr w:rsidR="00387BB7" w:rsidRPr="00791DC7" w14:paraId="10409322" w14:textId="77777777" w:rsidTr="00514628">
        <w:trPr>
          <w:trHeight w:val="58"/>
          <w:tblCellSpacing w:w="11" w:type="dxa"/>
        </w:trPr>
        <w:tc>
          <w:tcPr>
            <w:tcW w:w="556" w:type="dxa"/>
          </w:tcPr>
          <w:p w14:paraId="5D8C4C70" w14:textId="77777777" w:rsidR="00387BB7" w:rsidRPr="00791DC7" w:rsidRDefault="00387BB7" w:rsidP="00387BB7">
            <w:pPr>
              <w:tabs>
                <w:tab w:val="left" w:pos="2160"/>
                <w:tab w:val="left" w:pos="3600"/>
              </w:tabs>
              <w:spacing w:after="0" w:line="240" w:lineRule="auto"/>
              <w:ind w:left="-57" w:right="-57"/>
              <w:jc w:val="center"/>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2.1.</w:t>
            </w:r>
          </w:p>
        </w:tc>
        <w:tc>
          <w:tcPr>
            <w:tcW w:w="2224" w:type="dxa"/>
            <w:noWrap/>
          </w:tcPr>
          <w:p w14:paraId="6A5D4112" w14:textId="77777777" w:rsidR="00387BB7" w:rsidRPr="00791DC7" w:rsidRDefault="00387BB7" w:rsidP="00387BB7">
            <w:pPr>
              <w:tabs>
                <w:tab w:val="left" w:pos="2160"/>
                <w:tab w:val="left" w:pos="3600"/>
              </w:tabs>
              <w:spacing w:after="0" w:line="240" w:lineRule="auto"/>
              <w:ind w:left="-57" w:right="-57"/>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Повне найменування</w:t>
            </w:r>
          </w:p>
        </w:tc>
        <w:tc>
          <w:tcPr>
            <w:tcW w:w="7803" w:type="dxa"/>
            <w:noWrap/>
          </w:tcPr>
          <w:p w14:paraId="16964E52" w14:textId="77BAFCA4" w:rsidR="00387BB7" w:rsidRPr="00791DC7" w:rsidRDefault="00B56BB6" w:rsidP="00387BB7">
            <w:pPr>
              <w:tabs>
                <w:tab w:val="left" w:pos="2160"/>
                <w:tab w:val="left" w:pos="3600"/>
              </w:tabs>
              <w:spacing w:after="0" w:line="240" w:lineRule="auto"/>
              <w:ind w:right="-57"/>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Військова частина А4784</w:t>
            </w:r>
          </w:p>
          <w:p w14:paraId="1F476028" w14:textId="0C0221A1" w:rsidR="00387BB7" w:rsidRPr="00791DC7" w:rsidRDefault="00387BB7" w:rsidP="00387BB7">
            <w:pPr>
              <w:tabs>
                <w:tab w:val="left" w:pos="2160"/>
                <w:tab w:val="left" w:pos="3600"/>
              </w:tabs>
              <w:spacing w:after="0" w:line="240" w:lineRule="auto"/>
              <w:ind w:right="-57"/>
              <w:jc w:val="both"/>
              <w:rPr>
                <w:rFonts w:ascii="Times New Roman" w:eastAsia="Times New Roman" w:hAnsi="Times New Roman" w:cs="Times New Roman"/>
                <w:bCs/>
                <w:snapToGrid w:val="0"/>
                <w:lang w:val="uk-UA" w:eastAsia="ru-RU"/>
              </w:rPr>
            </w:pPr>
            <w:r w:rsidRPr="00791DC7">
              <w:rPr>
                <w:rFonts w:ascii="Times New Roman" w:eastAsia="Times New Roman" w:hAnsi="Times New Roman" w:cs="Times New Roman"/>
                <w:snapToGrid w:val="0"/>
                <w:lang w:val="uk-UA" w:eastAsia="ru-RU"/>
              </w:rPr>
              <w:t xml:space="preserve">Код згідно з ЄДРПОУ замовника: </w:t>
            </w:r>
            <w:r w:rsidR="00B56BB6" w:rsidRPr="00791DC7">
              <w:rPr>
                <w:rFonts w:ascii="Times New Roman" w:eastAsia="Times New Roman" w:hAnsi="Times New Roman" w:cs="Times New Roman"/>
                <w:snapToGrid w:val="0"/>
                <w:lang w:val="uk-UA" w:eastAsia="ru-RU"/>
              </w:rPr>
              <w:t>26637261</w:t>
            </w:r>
          </w:p>
        </w:tc>
      </w:tr>
      <w:tr w:rsidR="00387BB7" w:rsidRPr="00791DC7" w14:paraId="3476EEDE" w14:textId="77777777" w:rsidTr="00514628">
        <w:trPr>
          <w:trHeight w:val="355"/>
          <w:tblCellSpacing w:w="11" w:type="dxa"/>
        </w:trPr>
        <w:tc>
          <w:tcPr>
            <w:tcW w:w="556" w:type="dxa"/>
          </w:tcPr>
          <w:p w14:paraId="18594676" w14:textId="77777777" w:rsidR="00387BB7" w:rsidRPr="00791DC7" w:rsidRDefault="00387BB7" w:rsidP="00387BB7">
            <w:pPr>
              <w:tabs>
                <w:tab w:val="left" w:pos="2160"/>
                <w:tab w:val="left" w:pos="3600"/>
              </w:tabs>
              <w:spacing w:after="0" w:line="240" w:lineRule="auto"/>
              <w:ind w:left="-57" w:right="-57"/>
              <w:jc w:val="center"/>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2.2.</w:t>
            </w:r>
          </w:p>
        </w:tc>
        <w:tc>
          <w:tcPr>
            <w:tcW w:w="2224" w:type="dxa"/>
            <w:noWrap/>
          </w:tcPr>
          <w:p w14:paraId="33F0DECE" w14:textId="77777777" w:rsidR="00387BB7" w:rsidRPr="00791DC7" w:rsidRDefault="00387BB7" w:rsidP="00387BB7">
            <w:pPr>
              <w:tabs>
                <w:tab w:val="left" w:pos="2160"/>
                <w:tab w:val="left" w:pos="3600"/>
              </w:tabs>
              <w:spacing w:after="0" w:line="240" w:lineRule="auto"/>
              <w:ind w:left="-57" w:right="-57"/>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Місцезнаходження</w:t>
            </w:r>
          </w:p>
        </w:tc>
        <w:tc>
          <w:tcPr>
            <w:tcW w:w="7803" w:type="dxa"/>
            <w:noWrap/>
          </w:tcPr>
          <w:p w14:paraId="3AA058AE" w14:textId="3BFBA50B" w:rsidR="00387BB7" w:rsidRPr="00791DC7" w:rsidRDefault="00B56BB6" w:rsidP="005A276E">
            <w:pPr>
              <w:tabs>
                <w:tab w:val="left" w:pos="2160"/>
                <w:tab w:val="left" w:pos="3600"/>
              </w:tabs>
              <w:spacing w:after="0" w:line="240" w:lineRule="auto"/>
              <w:ind w:left="-57" w:right="-57"/>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м</w:t>
            </w:r>
            <w:r w:rsidR="005A276E" w:rsidRPr="00791DC7">
              <w:rPr>
                <w:rFonts w:ascii="Times New Roman" w:eastAsia="Times New Roman" w:hAnsi="Times New Roman" w:cs="Times New Roman"/>
                <w:snapToGrid w:val="0"/>
                <w:lang w:val="uk-UA" w:eastAsia="ru-RU"/>
              </w:rPr>
              <w:t xml:space="preserve">. </w:t>
            </w:r>
            <w:r w:rsidRPr="00791DC7">
              <w:rPr>
                <w:rFonts w:ascii="Times New Roman" w:eastAsia="Times New Roman" w:hAnsi="Times New Roman" w:cs="Times New Roman"/>
                <w:snapToGrid w:val="0"/>
                <w:lang w:val="uk-UA" w:eastAsia="ru-RU"/>
              </w:rPr>
              <w:t>Біла Церква</w:t>
            </w:r>
            <w:r w:rsidR="005A276E" w:rsidRPr="00791DC7">
              <w:rPr>
                <w:rFonts w:ascii="Times New Roman" w:eastAsia="Times New Roman" w:hAnsi="Times New Roman" w:cs="Times New Roman"/>
                <w:snapToGrid w:val="0"/>
                <w:lang w:val="uk-UA" w:eastAsia="ru-RU"/>
              </w:rPr>
              <w:t xml:space="preserve">, </w:t>
            </w:r>
            <w:r w:rsidRPr="00791DC7">
              <w:rPr>
                <w:rFonts w:ascii="Times New Roman" w:eastAsia="Times New Roman" w:hAnsi="Times New Roman" w:cs="Times New Roman"/>
                <w:snapToGrid w:val="0"/>
                <w:lang w:val="uk-UA" w:eastAsia="ru-RU"/>
              </w:rPr>
              <w:t xml:space="preserve">Білоцерківський </w:t>
            </w:r>
            <w:r w:rsidR="00387BB7" w:rsidRPr="00791DC7">
              <w:rPr>
                <w:rFonts w:ascii="Times New Roman" w:eastAsia="Times New Roman" w:hAnsi="Times New Roman" w:cs="Times New Roman"/>
                <w:snapToGrid w:val="0"/>
                <w:lang w:val="uk-UA" w:eastAsia="ru-RU"/>
              </w:rPr>
              <w:t xml:space="preserve">р-н.,  </w:t>
            </w:r>
            <w:r w:rsidRPr="00791DC7">
              <w:rPr>
                <w:rFonts w:ascii="Times New Roman" w:eastAsia="Times New Roman" w:hAnsi="Times New Roman" w:cs="Times New Roman"/>
                <w:snapToGrid w:val="0"/>
                <w:lang w:val="uk-UA" w:eastAsia="ru-RU"/>
              </w:rPr>
              <w:t xml:space="preserve">Київська </w:t>
            </w:r>
            <w:r w:rsidR="00387BB7" w:rsidRPr="00791DC7">
              <w:rPr>
                <w:rFonts w:ascii="Times New Roman" w:eastAsia="Times New Roman" w:hAnsi="Times New Roman" w:cs="Times New Roman"/>
                <w:snapToGrid w:val="0"/>
                <w:lang w:val="uk-UA" w:eastAsia="ru-RU"/>
              </w:rPr>
              <w:t xml:space="preserve">обл., </w:t>
            </w:r>
            <w:r w:rsidRPr="00791DC7">
              <w:rPr>
                <w:rFonts w:ascii="Times New Roman" w:eastAsia="Times New Roman" w:hAnsi="Times New Roman" w:cs="Times New Roman"/>
                <w:snapToGrid w:val="0"/>
                <w:lang w:val="uk-UA" w:eastAsia="ru-RU"/>
              </w:rPr>
              <w:t>09100</w:t>
            </w:r>
          </w:p>
        </w:tc>
      </w:tr>
      <w:tr w:rsidR="00387BB7" w:rsidRPr="00791DC7" w14:paraId="43F4864D" w14:textId="77777777" w:rsidTr="00514628">
        <w:trPr>
          <w:trHeight w:val="1685"/>
          <w:tblCellSpacing w:w="11" w:type="dxa"/>
        </w:trPr>
        <w:tc>
          <w:tcPr>
            <w:tcW w:w="556" w:type="dxa"/>
          </w:tcPr>
          <w:p w14:paraId="51B68474" w14:textId="77777777" w:rsidR="00387BB7" w:rsidRPr="00791DC7" w:rsidRDefault="00387BB7" w:rsidP="00387BB7">
            <w:pPr>
              <w:tabs>
                <w:tab w:val="left" w:pos="2160"/>
                <w:tab w:val="left" w:pos="3600"/>
              </w:tabs>
              <w:spacing w:after="0" w:line="240" w:lineRule="auto"/>
              <w:ind w:left="-57" w:right="-57"/>
              <w:jc w:val="center"/>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2.3.</w:t>
            </w:r>
          </w:p>
        </w:tc>
        <w:tc>
          <w:tcPr>
            <w:tcW w:w="2224" w:type="dxa"/>
            <w:noWrap/>
          </w:tcPr>
          <w:p w14:paraId="62042CC2" w14:textId="77777777" w:rsidR="00387BB7" w:rsidRPr="00791DC7" w:rsidRDefault="00387BB7" w:rsidP="00387BB7">
            <w:pPr>
              <w:tabs>
                <w:tab w:val="left" w:pos="2160"/>
                <w:tab w:val="left" w:pos="3600"/>
              </w:tabs>
              <w:spacing w:after="0" w:line="240" w:lineRule="auto"/>
              <w:ind w:left="-57" w:right="-57"/>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Посадова особа замовника, уповноважена здійснювати зв'язок з учасниками:</w:t>
            </w:r>
          </w:p>
        </w:tc>
        <w:tc>
          <w:tcPr>
            <w:tcW w:w="7803" w:type="dxa"/>
            <w:noWrap/>
          </w:tcPr>
          <w:p w14:paraId="5535E76A" w14:textId="77777777" w:rsidR="00387BB7" w:rsidRPr="00791DC7" w:rsidRDefault="00387BB7" w:rsidP="00387BB7">
            <w:pPr>
              <w:widowControl w:val="0"/>
              <w:spacing w:after="0" w:line="240" w:lineRule="auto"/>
              <w:jc w:val="both"/>
              <w:rPr>
                <w:rFonts w:ascii="Times New Roman" w:eastAsia="Times New Roman" w:hAnsi="Times New Roman" w:cs="Times New Roman"/>
                <w:b/>
                <w:bCs/>
                <w:iCs/>
                <w:snapToGrid w:val="0"/>
                <w:lang w:val="uk-UA" w:eastAsia="ru-RU"/>
              </w:rPr>
            </w:pPr>
            <w:r w:rsidRPr="00791DC7">
              <w:rPr>
                <w:rFonts w:ascii="Times New Roman" w:eastAsia="Times New Roman" w:hAnsi="Times New Roman" w:cs="Times New Roman"/>
                <w:b/>
                <w:bCs/>
                <w:iCs/>
                <w:snapToGrid w:val="0"/>
                <w:lang w:val="uk-UA" w:eastAsia="ru-RU"/>
              </w:rPr>
              <w:t>З питань підготовки та подання документів:</w:t>
            </w:r>
          </w:p>
          <w:p w14:paraId="0FFBBEA7" w14:textId="3331C74E" w:rsidR="00387BB7" w:rsidRPr="00791DC7" w:rsidRDefault="00387BB7" w:rsidP="00387BB7">
            <w:pPr>
              <w:widowControl w:val="0"/>
              <w:spacing w:after="0" w:line="240" w:lineRule="auto"/>
              <w:jc w:val="both"/>
              <w:rPr>
                <w:rFonts w:ascii="Times New Roman" w:eastAsia="Times New Roman" w:hAnsi="Times New Roman" w:cs="Times New Roman"/>
                <w:iCs/>
                <w:snapToGrid w:val="0"/>
                <w:lang w:val="uk-UA" w:eastAsia="ru-RU"/>
              </w:rPr>
            </w:pPr>
            <w:r w:rsidRPr="00791DC7">
              <w:rPr>
                <w:rFonts w:ascii="Times New Roman" w:eastAsia="Times New Roman" w:hAnsi="Times New Roman" w:cs="Times New Roman"/>
                <w:iCs/>
                <w:snapToGrid w:val="0"/>
                <w:lang w:val="uk-UA" w:eastAsia="ru-RU"/>
              </w:rPr>
              <w:t xml:space="preserve">Уповноважена особа – </w:t>
            </w:r>
            <w:r w:rsidR="00B56BB6" w:rsidRPr="00791DC7">
              <w:rPr>
                <w:rFonts w:ascii="Times New Roman" w:eastAsia="Times New Roman" w:hAnsi="Times New Roman" w:cs="Times New Roman"/>
                <w:iCs/>
                <w:snapToGrid w:val="0"/>
                <w:lang w:val="uk-UA" w:eastAsia="ru-RU"/>
              </w:rPr>
              <w:t>Черкай Кирило Юрійович</w:t>
            </w:r>
          </w:p>
          <w:p w14:paraId="47CDCAC9" w14:textId="05E9F126" w:rsidR="00387BB7" w:rsidRPr="00791DC7" w:rsidRDefault="00387BB7" w:rsidP="00387BB7">
            <w:pPr>
              <w:widowControl w:val="0"/>
              <w:spacing w:after="0" w:line="240" w:lineRule="auto"/>
              <w:jc w:val="both"/>
              <w:rPr>
                <w:rFonts w:ascii="Times New Roman" w:eastAsia="Times New Roman" w:hAnsi="Times New Roman" w:cs="Times New Roman"/>
                <w:iCs/>
                <w:snapToGrid w:val="0"/>
                <w:lang w:val="uk-UA" w:eastAsia="ru-RU"/>
              </w:rPr>
            </w:pPr>
            <w:r w:rsidRPr="00791DC7">
              <w:rPr>
                <w:rFonts w:ascii="Times New Roman" w:eastAsia="Times New Roman" w:hAnsi="Times New Roman" w:cs="Times New Roman"/>
                <w:iCs/>
                <w:snapToGrid w:val="0"/>
                <w:lang w:val="uk-UA" w:eastAsia="ru-RU"/>
              </w:rPr>
              <w:t xml:space="preserve">Адреса - </w:t>
            </w:r>
            <w:proofErr w:type="spellStart"/>
            <w:r w:rsidRPr="00791DC7">
              <w:rPr>
                <w:rFonts w:ascii="Times New Roman" w:eastAsia="Times New Roman" w:hAnsi="Times New Roman" w:cs="Times New Roman"/>
                <w:snapToGrid w:val="0"/>
                <w:lang w:eastAsia="ru-RU"/>
              </w:rPr>
              <w:t>вул</w:t>
            </w:r>
            <w:proofErr w:type="spellEnd"/>
            <w:r w:rsidRPr="00791DC7">
              <w:rPr>
                <w:rFonts w:ascii="Times New Roman" w:eastAsia="Times New Roman" w:hAnsi="Times New Roman" w:cs="Times New Roman"/>
                <w:snapToGrid w:val="0"/>
                <w:lang w:eastAsia="ru-RU"/>
              </w:rPr>
              <w:t xml:space="preserve">. </w:t>
            </w:r>
            <w:r w:rsidR="00B56BB6" w:rsidRPr="00791DC7">
              <w:rPr>
                <w:rFonts w:ascii="Times New Roman" w:eastAsia="Times New Roman" w:hAnsi="Times New Roman" w:cs="Times New Roman"/>
                <w:snapToGrid w:val="0"/>
                <w:lang w:val="uk-UA" w:eastAsia="ru-RU"/>
              </w:rPr>
              <w:t>Липки</w:t>
            </w:r>
            <w:r w:rsidRPr="00791DC7">
              <w:rPr>
                <w:rFonts w:ascii="Times New Roman" w:eastAsia="Times New Roman" w:hAnsi="Times New Roman" w:cs="Times New Roman"/>
                <w:snapToGrid w:val="0"/>
                <w:lang w:eastAsia="ru-RU"/>
              </w:rPr>
              <w:t xml:space="preserve">, 2, </w:t>
            </w:r>
            <w:r w:rsidR="00B56BB6" w:rsidRPr="00791DC7">
              <w:rPr>
                <w:rFonts w:ascii="Times New Roman" w:eastAsia="Times New Roman" w:hAnsi="Times New Roman" w:cs="Times New Roman"/>
                <w:snapToGrid w:val="0"/>
                <w:lang w:val="uk-UA" w:eastAsia="ru-RU"/>
              </w:rPr>
              <w:t>Білоцерківський</w:t>
            </w:r>
            <w:r w:rsidRPr="00791DC7">
              <w:rPr>
                <w:rFonts w:ascii="Times New Roman" w:eastAsia="Times New Roman" w:hAnsi="Times New Roman" w:cs="Times New Roman"/>
                <w:snapToGrid w:val="0"/>
                <w:lang w:eastAsia="ru-RU"/>
              </w:rPr>
              <w:t xml:space="preserve"> р-н., с. </w:t>
            </w:r>
            <w:r w:rsidR="00B56BB6" w:rsidRPr="00791DC7">
              <w:rPr>
                <w:rFonts w:ascii="Times New Roman" w:eastAsia="Times New Roman" w:hAnsi="Times New Roman" w:cs="Times New Roman"/>
                <w:snapToGrid w:val="0"/>
                <w:lang w:val="uk-UA" w:eastAsia="ru-RU"/>
              </w:rPr>
              <w:t>Озерна</w:t>
            </w:r>
            <w:r w:rsidRPr="00791DC7">
              <w:rPr>
                <w:rFonts w:ascii="Times New Roman" w:eastAsia="Times New Roman" w:hAnsi="Times New Roman" w:cs="Times New Roman"/>
                <w:snapToGrid w:val="0"/>
                <w:lang w:eastAsia="ru-RU"/>
              </w:rPr>
              <w:t xml:space="preserve">, </w:t>
            </w:r>
            <w:r w:rsidR="00B56BB6" w:rsidRPr="00791DC7">
              <w:rPr>
                <w:rFonts w:ascii="Times New Roman" w:eastAsia="Times New Roman" w:hAnsi="Times New Roman" w:cs="Times New Roman"/>
                <w:snapToGrid w:val="0"/>
                <w:lang w:val="uk-UA" w:eastAsia="ru-RU"/>
              </w:rPr>
              <w:t>Київська область</w:t>
            </w:r>
            <w:r w:rsidRPr="00791DC7">
              <w:rPr>
                <w:rFonts w:ascii="Times New Roman" w:eastAsia="Times New Roman" w:hAnsi="Times New Roman" w:cs="Times New Roman"/>
                <w:snapToGrid w:val="0"/>
                <w:lang w:eastAsia="ru-RU"/>
              </w:rPr>
              <w:t xml:space="preserve"> обл., </w:t>
            </w:r>
            <w:r w:rsidR="00F26176" w:rsidRPr="00791DC7">
              <w:rPr>
                <w:rFonts w:ascii="Times New Roman" w:eastAsia="Times New Roman" w:hAnsi="Times New Roman" w:cs="Times New Roman"/>
                <w:snapToGrid w:val="0"/>
                <w:lang w:val="uk-UA" w:eastAsia="ru-RU"/>
              </w:rPr>
              <w:t>09129</w:t>
            </w:r>
          </w:p>
          <w:p w14:paraId="3CE94AC0" w14:textId="7E42729F" w:rsidR="00387BB7" w:rsidRPr="00791DC7" w:rsidRDefault="00387BB7" w:rsidP="00387BB7">
            <w:pPr>
              <w:widowControl w:val="0"/>
              <w:spacing w:after="0" w:line="240" w:lineRule="auto"/>
              <w:jc w:val="both"/>
              <w:rPr>
                <w:rFonts w:ascii="Times New Roman" w:eastAsia="Times New Roman" w:hAnsi="Times New Roman" w:cs="Times New Roman"/>
                <w:iCs/>
                <w:snapToGrid w:val="0"/>
                <w:lang w:val="uk-UA" w:eastAsia="ru-RU"/>
              </w:rPr>
            </w:pPr>
            <w:r w:rsidRPr="00791DC7">
              <w:rPr>
                <w:rFonts w:ascii="Times New Roman" w:eastAsia="Times New Roman" w:hAnsi="Times New Roman" w:cs="Times New Roman"/>
                <w:iCs/>
                <w:snapToGrid w:val="0"/>
                <w:lang w:val="uk-UA" w:eastAsia="ru-RU"/>
              </w:rPr>
              <w:t xml:space="preserve">посада: </w:t>
            </w:r>
            <w:r w:rsidR="00F26176" w:rsidRPr="00791DC7">
              <w:rPr>
                <w:rFonts w:ascii="Times New Roman" w:eastAsia="Times New Roman" w:hAnsi="Times New Roman" w:cs="Times New Roman"/>
                <w:iCs/>
                <w:snapToGrid w:val="0"/>
                <w:lang w:val="uk-UA" w:eastAsia="ru-RU"/>
              </w:rPr>
              <w:t>начальник квартирно-експлуатаційної служби</w:t>
            </w:r>
            <w:r w:rsidRPr="00791DC7">
              <w:rPr>
                <w:rFonts w:ascii="Times New Roman" w:eastAsia="Times New Roman" w:hAnsi="Times New Roman" w:cs="Times New Roman"/>
                <w:iCs/>
                <w:snapToGrid w:val="0"/>
                <w:lang w:val="uk-UA" w:eastAsia="ru-RU"/>
              </w:rPr>
              <w:t xml:space="preserve">                                             </w:t>
            </w:r>
          </w:p>
          <w:p w14:paraId="4968E2B2" w14:textId="7251D422" w:rsidR="00F26176" w:rsidRPr="00791DC7" w:rsidRDefault="00387BB7" w:rsidP="00F26176">
            <w:pPr>
              <w:spacing w:after="0"/>
              <w:rPr>
                <w:rFonts w:ascii="Times New Roman" w:hAnsi="Times New Roman" w:cs="Times New Roman"/>
              </w:rPr>
            </w:pPr>
            <w:r w:rsidRPr="00791DC7">
              <w:rPr>
                <w:rFonts w:ascii="Times New Roman" w:eastAsia="Times New Roman" w:hAnsi="Times New Roman" w:cs="Times New Roman"/>
                <w:iCs/>
                <w:snapToGrid w:val="0"/>
                <w:lang w:val="uk-UA" w:eastAsia="ru-RU"/>
              </w:rPr>
              <w:t xml:space="preserve">електронна адреса: </w:t>
            </w:r>
            <w:hyperlink r:id="rId7" w:history="1">
              <w:r w:rsidR="00F26176" w:rsidRPr="00791DC7">
                <w:rPr>
                  <w:rStyle w:val="a5"/>
                  <w:rFonts w:ascii="Times New Roman" w:hAnsi="Times New Roman" w:cs="Times New Roman"/>
                  <w:lang w:val="en-US"/>
                </w:rPr>
                <w:t>A</w:t>
              </w:r>
              <w:r w:rsidR="00F26176" w:rsidRPr="00791DC7">
                <w:rPr>
                  <w:rStyle w:val="a5"/>
                  <w:rFonts w:ascii="Times New Roman" w:hAnsi="Times New Roman" w:cs="Times New Roman"/>
                </w:rPr>
                <w:t>478</w:t>
              </w:r>
              <w:r w:rsidR="00F26176" w:rsidRPr="00791DC7">
                <w:rPr>
                  <w:rStyle w:val="a5"/>
                  <w:rFonts w:ascii="Times New Roman" w:hAnsi="Times New Roman" w:cs="Times New Roman"/>
                  <w:lang w:val="uk-UA"/>
                </w:rPr>
                <w:t>4</w:t>
              </w:r>
              <w:r w:rsidR="00F26176" w:rsidRPr="00791DC7">
                <w:rPr>
                  <w:rStyle w:val="a5"/>
                  <w:rFonts w:ascii="Times New Roman" w:hAnsi="Times New Roman" w:cs="Times New Roman"/>
                  <w:lang w:val="en-US"/>
                </w:rPr>
                <w:t>osoba</w:t>
              </w:r>
              <w:r w:rsidR="00F26176" w:rsidRPr="00791DC7">
                <w:rPr>
                  <w:rStyle w:val="a5"/>
                  <w:rFonts w:ascii="Times New Roman" w:hAnsi="Times New Roman" w:cs="Times New Roman"/>
                </w:rPr>
                <w:t>@</w:t>
              </w:r>
              <w:r w:rsidR="00F26176" w:rsidRPr="00791DC7">
                <w:rPr>
                  <w:rStyle w:val="a5"/>
                  <w:rFonts w:ascii="Times New Roman" w:hAnsi="Times New Roman" w:cs="Times New Roman"/>
                  <w:lang w:val="en-US"/>
                </w:rPr>
                <w:t>gmail</w:t>
              </w:r>
              <w:r w:rsidR="00F26176" w:rsidRPr="00791DC7">
                <w:rPr>
                  <w:rStyle w:val="a5"/>
                  <w:rFonts w:ascii="Times New Roman" w:hAnsi="Times New Roman" w:cs="Times New Roman"/>
                </w:rPr>
                <w:t>.</w:t>
              </w:r>
              <w:r w:rsidR="00F26176" w:rsidRPr="00791DC7">
                <w:rPr>
                  <w:rStyle w:val="a5"/>
                  <w:rFonts w:ascii="Times New Roman" w:hAnsi="Times New Roman" w:cs="Times New Roman"/>
                  <w:lang w:val="en-US"/>
                </w:rPr>
                <w:t>com</w:t>
              </w:r>
            </w:hyperlink>
          </w:p>
          <w:p w14:paraId="6A22611D" w14:textId="5F73173E" w:rsidR="00387BB7" w:rsidRPr="00791DC7" w:rsidRDefault="00387BB7" w:rsidP="00F26176">
            <w:pPr>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iCs/>
                <w:snapToGrid w:val="0"/>
                <w:lang w:val="uk-UA" w:eastAsia="ru-RU"/>
              </w:rPr>
              <w:t>телефон: +38</w:t>
            </w:r>
            <w:r w:rsidR="00F26176" w:rsidRPr="00791DC7">
              <w:rPr>
                <w:rFonts w:ascii="Times New Roman" w:eastAsia="Times New Roman" w:hAnsi="Times New Roman" w:cs="Times New Roman"/>
                <w:iCs/>
                <w:snapToGrid w:val="0"/>
                <w:lang w:val="uk-UA" w:eastAsia="ru-RU"/>
              </w:rPr>
              <w:t> (</w:t>
            </w:r>
            <w:r w:rsidR="00F26176" w:rsidRPr="00791DC7">
              <w:rPr>
                <w:rFonts w:ascii="Times New Roman" w:hAnsi="Times New Roman" w:cs="Times New Roman"/>
                <w:lang w:val="uk-UA"/>
              </w:rPr>
              <w:t>066) 19 16 999</w:t>
            </w:r>
          </w:p>
        </w:tc>
      </w:tr>
      <w:tr w:rsidR="00387BB7" w:rsidRPr="00791DC7" w14:paraId="7BF44B22" w14:textId="77777777" w:rsidTr="00514628">
        <w:trPr>
          <w:trHeight w:val="486"/>
          <w:tblCellSpacing w:w="11" w:type="dxa"/>
        </w:trPr>
        <w:tc>
          <w:tcPr>
            <w:tcW w:w="556" w:type="dxa"/>
            <w:vAlign w:val="center"/>
          </w:tcPr>
          <w:p w14:paraId="16D11FFA"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3.</w:t>
            </w:r>
          </w:p>
        </w:tc>
        <w:tc>
          <w:tcPr>
            <w:tcW w:w="2224" w:type="dxa"/>
            <w:noWrap/>
            <w:vAlign w:val="center"/>
          </w:tcPr>
          <w:p w14:paraId="6FC471CA"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Процедура закупівлі</w:t>
            </w:r>
          </w:p>
        </w:tc>
        <w:tc>
          <w:tcPr>
            <w:tcW w:w="7803" w:type="dxa"/>
            <w:noWrap/>
            <w:vAlign w:val="center"/>
          </w:tcPr>
          <w:p w14:paraId="5E4E4685" w14:textId="77777777" w:rsidR="00387BB7" w:rsidRPr="00791DC7" w:rsidRDefault="00387BB7" w:rsidP="00216C95">
            <w:pPr>
              <w:spacing w:after="0" w:line="240" w:lineRule="auto"/>
              <w:ind w:right="-57" w:hanging="3"/>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Відкриті торги (з особливостями)</w:t>
            </w:r>
          </w:p>
        </w:tc>
      </w:tr>
      <w:tr w:rsidR="00E00F6C" w:rsidRPr="00791DC7" w14:paraId="2AB702E6" w14:textId="77777777" w:rsidTr="00514628">
        <w:trPr>
          <w:trHeight w:val="58"/>
          <w:tblCellSpacing w:w="11" w:type="dxa"/>
        </w:trPr>
        <w:tc>
          <w:tcPr>
            <w:tcW w:w="556" w:type="dxa"/>
          </w:tcPr>
          <w:p w14:paraId="65F349FD" w14:textId="77777777" w:rsidR="00E00F6C" w:rsidRPr="00791DC7" w:rsidRDefault="00E00F6C" w:rsidP="00387BB7">
            <w:pPr>
              <w:tabs>
                <w:tab w:val="left" w:pos="280"/>
              </w:tabs>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4.</w:t>
            </w:r>
          </w:p>
        </w:tc>
        <w:tc>
          <w:tcPr>
            <w:tcW w:w="10049" w:type="dxa"/>
            <w:gridSpan w:val="2"/>
            <w:noWrap/>
          </w:tcPr>
          <w:p w14:paraId="416A6BD1" w14:textId="77777777" w:rsidR="00E00F6C" w:rsidRPr="00791DC7" w:rsidRDefault="00E00F6C" w:rsidP="00E00F6C">
            <w:pPr>
              <w:spacing w:line="240" w:lineRule="auto"/>
              <w:ind w:left="-57" w:right="-57"/>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b/>
                <w:snapToGrid w:val="0"/>
                <w:lang w:val="uk-UA" w:eastAsia="ru-RU"/>
              </w:rPr>
              <w:t>Інформація про предмет закупівлі</w:t>
            </w:r>
          </w:p>
        </w:tc>
      </w:tr>
      <w:tr w:rsidR="00387BB7" w:rsidRPr="00791DC7" w14:paraId="53D89E8F" w14:textId="77777777" w:rsidTr="00514628">
        <w:trPr>
          <w:trHeight w:val="58"/>
          <w:tblCellSpacing w:w="11" w:type="dxa"/>
        </w:trPr>
        <w:tc>
          <w:tcPr>
            <w:tcW w:w="556" w:type="dxa"/>
          </w:tcPr>
          <w:p w14:paraId="49F70074" w14:textId="77777777" w:rsidR="00387BB7" w:rsidRPr="00791DC7" w:rsidRDefault="00387BB7" w:rsidP="00387BB7">
            <w:pPr>
              <w:tabs>
                <w:tab w:val="left" w:pos="280"/>
                <w:tab w:val="left" w:pos="2160"/>
                <w:tab w:val="left" w:pos="3600"/>
              </w:tabs>
              <w:spacing w:after="0" w:line="240" w:lineRule="auto"/>
              <w:ind w:left="-57" w:right="-57"/>
              <w:jc w:val="center"/>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4.1.</w:t>
            </w:r>
          </w:p>
        </w:tc>
        <w:tc>
          <w:tcPr>
            <w:tcW w:w="2224" w:type="dxa"/>
            <w:noWrap/>
          </w:tcPr>
          <w:p w14:paraId="23D9463F" w14:textId="77777777" w:rsidR="00387BB7" w:rsidRPr="00791DC7" w:rsidRDefault="00387BB7" w:rsidP="00387BB7">
            <w:pPr>
              <w:tabs>
                <w:tab w:val="left" w:pos="2160"/>
                <w:tab w:val="left" w:pos="3600"/>
              </w:tabs>
              <w:spacing w:after="0" w:line="240" w:lineRule="auto"/>
              <w:ind w:left="-57" w:right="-57"/>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Назва предмета закупівлі</w:t>
            </w:r>
          </w:p>
        </w:tc>
        <w:tc>
          <w:tcPr>
            <w:tcW w:w="7803" w:type="dxa"/>
            <w:noWrap/>
            <w:vAlign w:val="center"/>
          </w:tcPr>
          <w:p w14:paraId="07A09EF9" w14:textId="633E1C7B" w:rsidR="00FE6B7F" w:rsidRPr="00791DC7" w:rsidRDefault="001978F2" w:rsidP="001978F2">
            <w:pPr>
              <w:spacing w:after="0"/>
              <w:rPr>
                <w:rFonts w:ascii="Times New Roman" w:eastAsia="Calibri" w:hAnsi="Times New Roman" w:cs="Times New Roman"/>
                <w:b/>
                <w:shd w:val="clear" w:color="auto" w:fill="FFFFFF"/>
                <w:lang w:val="uk-UA"/>
              </w:rPr>
            </w:pPr>
            <w:r w:rsidRPr="00791DC7">
              <w:rPr>
                <w:rFonts w:ascii="Times New Roman" w:eastAsia="Calibri" w:hAnsi="Times New Roman" w:cs="Times New Roman"/>
                <w:b/>
                <w:shd w:val="clear" w:color="auto" w:fill="FFFFFF"/>
                <w:lang w:val="uk-UA"/>
              </w:rPr>
              <w:t>Автомобіль підвищеної прохідності типу Pick-</w:t>
            </w:r>
            <w:proofErr w:type="spellStart"/>
            <w:r w:rsidRPr="00791DC7">
              <w:rPr>
                <w:rFonts w:ascii="Times New Roman" w:eastAsia="Calibri" w:hAnsi="Times New Roman" w:cs="Times New Roman"/>
                <w:b/>
                <w:shd w:val="clear" w:color="auto" w:fill="FFFFFF"/>
                <w:lang w:val="uk-UA"/>
              </w:rPr>
              <w:t>up</w:t>
            </w:r>
            <w:proofErr w:type="spellEnd"/>
            <w:r w:rsidRPr="00791DC7">
              <w:rPr>
                <w:rFonts w:ascii="Times New Roman" w:eastAsia="Calibri" w:hAnsi="Times New Roman" w:cs="Times New Roman"/>
                <w:b/>
                <w:shd w:val="clear" w:color="auto" w:fill="FFFFFF"/>
                <w:lang w:val="uk-UA"/>
              </w:rPr>
              <w:t xml:space="preserve"> </w:t>
            </w:r>
            <w:proofErr w:type="spellStart"/>
            <w:r w:rsidRPr="00791DC7">
              <w:rPr>
                <w:rFonts w:ascii="Times New Roman" w:eastAsia="Calibri" w:hAnsi="Times New Roman" w:cs="Times New Roman"/>
                <w:b/>
                <w:shd w:val="clear" w:color="auto" w:fill="FFFFFF"/>
                <w:lang w:val="uk-UA"/>
              </w:rPr>
              <w:t>Mitsubishi</w:t>
            </w:r>
            <w:proofErr w:type="spellEnd"/>
            <w:r w:rsidRPr="00791DC7">
              <w:rPr>
                <w:rFonts w:ascii="Times New Roman" w:eastAsia="Calibri" w:hAnsi="Times New Roman" w:cs="Times New Roman"/>
                <w:b/>
                <w:shd w:val="clear" w:color="auto" w:fill="FFFFFF"/>
                <w:lang w:val="uk-UA"/>
              </w:rPr>
              <w:t xml:space="preserve"> L200 2,4 INTENSE MT, автомобіль MITSUBISHI L200 INVITE або еквівалент </w:t>
            </w:r>
            <w:r w:rsidR="00FE6B7F" w:rsidRPr="00791DC7">
              <w:rPr>
                <w:rFonts w:ascii="Times New Roman" w:eastAsia="Calibri" w:hAnsi="Times New Roman" w:cs="Times New Roman"/>
                <w:b/>
                <w:shd w:val="clear" w:color="auto" w:fill="FFFFFF"/>
                <w:lang w:val="uk-UA"/>
              </w:rPr>
              <w:t xml:space="preserve">згідно з Єдиним закупівельним словником </w:t>
            </w:r>
          </w:p>
          <w:p w14:paraId="37FF6B48" w14:textId="77777777" w:rsidR="00FE6B7F" w:rsidRPr="00791DC7" w:rsidRDefault="00FE6B7F" w:rsidP="001978F2">
            <w:pPr>
              <w:spacing w:after="0" w:line="240" w:lineRule="auto"/>
              <w:ind w:left="-3" w:right="-57"/>
              <w:rPr>
                <w:rFonts w:ascii="Times New Roman" w:eastAsia="Calibri" w:hAnsi="Times New Roman" w:cs="Times New Roman"/>
                <w:b/>
                <w:shd w:val="clear" w:color="auto" w:fill="FFFFFF"/>
                <w:lang w:val="uk-UA"/>
              </w:rPr>
            </w:pPr>
            <w:r w:rsidRPr="00791DC7">
              <w:rPr>
                <w:rFonts w:ascii="Times New Roman" w:eastAsia="Calibri" w:hAnsi="Times New Roman" w:cs="Times New Roman"/>
                <w:b/>
                <w:shd w:val="clear" w:color="auto" w:fill="FFFFFF"/>
                <w:lang w:val="uk-UA"/>
              </w:rPr>
              <w:t>ДК 021:2015 34131000-4 Пікапи</w:t>
            </w:r>
          </w:p>
          <w:p w14:paraId="5CC3852B" w14:textId="77777777" w:rsidR="00387BB7" w:rsidRPr="00791DC7" w:rsidRDefault="00387BB7" w:rsidP="001978F2">
            <w:pPr>
              <w:spacing w:after="0" w:line="240" w:lineRule="auto"/>
              <w:ind w:left="-3" w:right="-57"/>
              <w:rPr>
                <w:rFonts w:ascii="Times New Roman" w:eastAsia="Times New Roman" w:hAnsi="Times New Roman" w:cs="Times New Roman"/>
                <w:snapToGrid w:val="0"/>
                <w:lang w:val="uk-UA" w:eastAsia="ru-RU"/>
              </w:rPr>
            </w:pPr>
            <w:r w:rsidRPr="00791DC7">
              <w:rPr>
                <w:rFonts w:ascii="Times New Roman" w:eastAsia="Calibri" w:hAnsi="Times New Roman" w:cs="Times New Roman"/>
                <w:b/>
                <w:shd w:val="clear" w:color="auto" w:fill="FFFFFF"/>
                <w:lang w:val="uk-UA"/>
              </w:rPr>
              <w:t>К</w:t>
            </w:r>
            <w:r w:rsidRPr="00791DC7">
              <w:rPr>
                <w:rFonts w:ascii="Times New Roman" w:eastAsia="Calibri" w:hAnsi="Times New Roman" w:cs="Times New Roman"/>
                <w:b/>
                <w:snapToGrid w:val="0"/>
                <w:shd w:val="clear" w:color="auto" w:fill="FFFFFF"/>
                <w:lang w:val="uk-UA"/>
              </w:rPr>
              <w:t xml:space="preserve">ЕКВ: </w:t>
            </w:r>
            <w:r w:rsidR="00F47E60" w:rsidRPr="00791DC7">
              <w:rPr>
                <w:rFonts w:ascii="Times New Roman" w:eastAsia="Calibri" w:hAnsi="Times New Roman" w:cs="Times New Roman"/>
                <w:bCs/>
                <w:snapToGrid w:val="0"/>
                <w:shd w:val="clear" w:color="auto" w:fill="FFFFFF"/>
                <w:lang w:val="uk-UA"/>
              </w:rPr>
              <w:t>31</w:t>
            </w:r>
            <w:r w:rsidRPr="00791DC7">
              <w:rPr>
                <w:rFonts w:ascii="Times New Roman" w:eastAsia="Calibri" w:hAnsi="Times New Roman" w:cs="Times New Roman"/>
                <w:bCs/>
                <w:snapToGrid w:val="0"/>
                <w:shd w:val="clear" w:color="auto" w:fill="FFFFFF"/>
                <w:lang w:val="uk-UA"/>
              </w:rPr>
              <w:t xml:space="preserve">10 </w:t>
            </w:r>
          </w:p>
        </w:tc>
      </w:tr>
      <w:tr w:rsidR="00387BB7" w:rsidRPr="00791DC7" w14:paraId="492EC7A0" w14:textId="77777777" w:rsidTr="00514628">
        <w:trPr>
          <w:trHeight w:val="59"/>
          <w:tblCellSpacing w:w="11" w:type="dxa"/>
        </w:trPr>
        <w:tc>
          <w:tcPr>
            <w:tcW w:w="556" w:type="dxa"/>
          </w:tcPr>
          <w:p w14:paraId="3847A8EB" w14:textId="5217D48E" w:rsidR="00387BB7" w:rsidRPr="00791DC7" w:rsidRDefault="004270AD" w:rsidP="00387BB7">
            <w:pPr>
              <w:tabs>
                <w:tab w:val="left" w:pos="280"/>
                <w:tab w:val="left" w:pos="2160"/>
                <w:tab w:val="left" w:pos="3600"/>
              </w:tabs>
              <w:spacing w:after="0" w:line="240" w:lineRule="auto"/>
              <w:ind w:left="-57" w:right="-57"/>
              <w:jc w:val="center"/>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4.2</w:t>
            </w:r>
          </w:p>
        </w:tc>
        <w:tc>
          <w:tcPr>
            <w:tcW w:w="2224" w:type="dxa"/>
            <w:noWrap/>
          </w:tcPr>
          <w:p w14:paraId="30281876" w14:textId="77777777" w:rsidR="00387BB7" w:rsidRPr="00791DC7" w:rsidRDefault="00387BB7" w:rsidP="00387BB7">
            <w:pPr>
              <w:tabs>
                <w:tab w:val="left" w:pos="2160"/>
                <w:tab w:val="left" w:pos="3600"/>
              </w:tabs>
              <w:spacing w:after="0" w:line="240" w:lineRule="auto"/>
              <w:ind w:left="-57" w:right="-57"/>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Опис окремої частини (частин) предмета закупівлі (лота), щодо якої можуть бути подані тендерні пропозиції</w:t>
            </w:r>
          </w:p>
        </w:tc>
        <w:tc>
          <w:tcPr>
            <w:tcW w:w="7803" w:type="dxa"/>
            <w:noWrap/>
            <w:vAlign w:val="center"/>
          </w:tcPr>
          <w:p w14:paraId="0D3F3F96" w14:textId="77777777" w:rsidR="00387BB7" w:rsidRPr="00791DC7" w:rsidRDefault="00387BB7" w:rsidP="00216C95">
            <w:pPr>
              <w:spacing w:after="0" w:line="240" w:lineRule="auto"/>
              <w:ind w:left="-3" w:right="-57"/>
              <w:jc w:val="both"/>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eastAsia="ru-RU"/>
              </w:rPr>
              <w:t xml:space="preserve">Не </w:t>
            </w:r>
            <w:proofErr w:type="spellStart"/>
            <w:r w:rsidRPr="00791DC7">
              <w:rPr>
                <w:rFonts w:ascii="Times New Roman" w:eastAsia="Times New Roman" w:hAnsi="Times New Roman" w:cs="Times New Roman"/>
                <w:b/>
                <w:snapToGrid w:val="0"/>
                <w:lang w:eastAsia="ru-RU"/>
              </w:rPr>
              <w:t>передбача</w:t>
            </w:r>
            <w:r w:rsidRPr="00791DC7">
              <w:rPr>
                <w:rFonts w:ascii="Times New Roman" w:eastAsia="Times New Roman" w:hAnsi="Times New Roman" w:cs="Times New Roman"/>
                <w:b/>
                <w:snapToGrid w:val="0"/>
                <w:lang w:val="uk-UA" w:eastAsia="ru-RU"/>
              </w:rPr>
              <w:t>ється</w:t>
            </w:r>
            <w:proofErr w:type="spellEnd"/>
          </w:p>
          <w:p w14:paraId="4E77135D" w14:textId="77777777" w:rsidR="00387BB7" w:rsidRPr="00791DC7" w:rsidRDefault="00387BB7" w:rsidP="00216C95">
            <w:pPr>
              <w:spacing w:after="0" w:line="240" w:lineRule="auto"/>
              <w:ind w:left="-3" w:right="-57"/>
              <w:jc w:val="both"/>
              <w:rPr>
                <w:rFonts w:ascii="Times New Roman" w:eastAsia="Times New Roman" w:hAnsi="Times New Roman" w:cs="Times New Roman"/>
                <w:snapToGrid w:val="0"/>
                <w:lang w:val="uk-UA" w:eastAsia="ru-RU"/>
              </w:rPr>
            </w:pPr>
          </w:p>
        </w:tc>
      </w:tr>
      <w:tr w:rsidR="00387BB7" w:rsidRPr="00791DC7" w14:paraId="66AD3568" w14:textId="77777777" w:rsidTr="001A4C31">
        <w:trPr>
          <w:trHeight w:val="769"/>
          <w:tblCellSpacing w:w="11" w:type="dxa"/>
        </w:trPr>
        <w:tc>
          <w:tcPr>
            <w:tcW w:w="556" w:type="dxa"/>
          </w:tcPr>
          <w:p w14:paraId="22AD3419" w14:textId="77777777" w:rsidR="00387BB7" w:rsidRPr="00791DC7" w:rsidRDefault="00387BB7" w:rsidP="00387BB7">
            <w:pPr>
              <w:tabs>
                <w:tab w:val="left" w:pos="280"/>
                <w:tab w:val="left" w:pos="2160"/>
                <w:tab w:val="left" w:pos="3600"/>
              </w:tabs>
              <w:spacing w:after="0" w:line="240" w:lineRule="auto"/>
              <w:ind w:left="-57" w:right="-57"/>
              <w:jc w:val="center"/>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4.3.</w:t>
            </w:r>
          </w:p>
        </w:tc>
        <w:tc>
          <w:tcPr>
            <w:tcW w:w="2224" w:type="dxa"/>
            <w:noWrap/>
          </w:tcPr>
          <w:p w14:paraId="69B456EE" w14:textId="77777777" w:rsidR="00387BB7" w:rsidRPr="00791DC7" w:rsidRDefault="00387BB7" w:rsidP="001A4C31">
            <w:pPr>
              <w:tabs>
                <w:tab w:val="left" w:pos="2160"/>
                <w:tab w:val="left" w:pos="3600"/>
              </w:tabs>
              <w:spacing w:after="0" w:line="240" w:lineRule="auto"/>
              <w:ind w:left="-57" w:right="-57"/>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Місце, кількість, обсяг поставки товарів </w:t>
            </w:r>
          </w:p>
        </w:tc>
        <w:tc>
          <w:tcPr>
            <w:tcW w:w="7803" w:type="dxa"/>
            <w:noWrap/>
            <w:vAlign w:val="center"/>
          </w:tcPr>
          <w:p w14:paraId="4677DCF9" w14:textId="74F86A48" w:rsidR="00387BB7" w:rsidRPr="00791DC7" w:rsidRDefault="00387BB7" w:rsidP="004270AD">
            <w:pPr>
              <w:widowControl w:val="0"/>
              <w:spacing w:after="0" w:line="240" w:lineRule="auto"/>
              <w:jc w:val="both"/>
              <w:rPr>
                <w:rFonts w:ascii="Times New Roman" w:eastAsia="Times New Roman" w:hAnsi="Times New Roman" w:cs="Times New Roman"/>
                <w:iCs/>
                <w:snapToGrid w:val="0"/>
                <w:lang w:val="uk-UA" w:eastAsia="ru-RU"/>
              </w:rPr>
            </w:pPr>
            <w:r w:rsidRPr="00791DC7">
              <w:rPr>
                <w:rFonts w:ascii="Times New Roman" w:eastAsia="Times New Roman" w:hAnsi="Times New Roman" w:cs="Times New Roman"/>
                <w:b/>
                <w:lang w:val="uk-UA" w:eastAsia="ru-RU"/>
              </w:rPr>
              <w:t>Місце поставки</w:t>
            </w:r>
            <w:r w:rsidRPr="00791DC7">
              <w:rPr>
                <w:rFonts w:ascii="Times New Roman" w:eastAsia="Times New Roman" w:hAnsi="Times New Roman" w:cs="Times New Roman"/>
                <w:lang w:val="uk-UA" w:eastAsia="ru-RU"/>
              </w:rPr>
              <w:t xml:space="preserve">: </w:t>
            </w:r>
            <w:r w:rsidR="004270AD" w:rsidRPr="00791DC7">
              <w:rPr>
                <w:rFonts w:ascii="Times New Roman" w:eastAsia="Times New Roman" w:hAnsi="Times New Roman" w:cs="Times New Roman"/>
                <w:snapToGrid w:val="0"/>
                <w:lang w:val="uk-UA" w:eastAsia="ru-RU"/>
              </w:rPr>
              <w:t>Військова частина А4784</w:t>
            </w:r>
            <w:r w:rsidR="00E00F6C" w:rsidRPr="00791DC7">
              <w:rPr>
                <w:rFonts w:ascii="Times New Roman" w:eastAsia="Times New Roman" w:hAnsi="Times New Roman" w:cs="Times New Roman"/>
                <w:lang w:val="uk-UA" w:eastAsia="ru-RU"/>
              </w:rPr>
              <w:t>, (</w:t>
            </w:r>
            <w:proofErr w:type="spellStart"/>
            <w:r w:rsidR="004270AD" w:rsidRPr="00791DC7">
              <w:rPr>
                <w:rFonts w:ascii="Times New Roman" w:eastAsia="Times New Roman" w:hAnsi="Times New Roman" w:cs="Times New Roman"/>
                <w:snapToGrid w:val="0"/>
                <w:lang w:eastAsia="ru-RU"/>
              </w:rPr>
              <w:t>вул</w:t>
            </w:r>
            <w:proofErr w:type="spellEnd"/>
            <w:r w:rsidR="004270AD" w:rsidRPr="00791DC7">
              <w:rPr>
                <w:rFonts w:ascii="Times New Roman" w:eastAsia="Times New Roman" w:hAnsi="Times New Roman" w:cs="Times New Roman"/>
                <w:snapToGrid w:val="0"/>
                <w:lang w:eastAsia="ru-RU"/>
              </w:rPr>
              <w:t xml:space="preserve">. </w:t>
            </w:r>
            <w:r w:rsidR="004270AD" w:rsidRPr="00791DC7">
              <w:rPr>
                <w:rFonts w:ascii="Times New Roman" w:eastAsia="Times New Roman" w:hAnsi="Times New Roman" w:cs="Times New Roman"/>
                <w:snapToGrid w:val="0"/>
                <w:lang w:val="uk-UA" w:eastAsia="ru-RU"/>
              </w:rPr>
              <w:t>Липки</w:t>
            </w:r>
            <w:r w:rsidR="004270AD" w:rsidRPr="00791DC7">
              <w:rPr>
                <w:rFonts w:ascii="Times New Roman" w:eastAsia="Times New Roman" w:hAnsi="Times New Roman" w:cs="Times New Roman"/>
                <w:snapToGrid w:val="0"/>
                <w:lang w:eastAsia="ru-RU"/>
              </w:rPr>
              <w:t xml:space="preserve">, 2, </w:t>
            </w:r>
            <w:r w:rsidR="004270AD" w:rsidRPr="00791DC7">
              <w:rPr>
                <w:rFonts w:ascii="Times New Roman" w:eastAsia="Times New Roman" w:hAnsi="Times New Roman" w:cs="Times New Roman"/>
                <w:snapToGrid w:val="0"/>
                <w:lang w:val="uk-UA" w:eastAsia="ru-RU"/>
              </w:rPr>
              <w:t>Білоцерківський</w:t>
            </w:r>
            <w:r w:rsidR="004270AD" w:rsidRPr="00791DC7">
              <w:rPr>
                <w:rFonts w:ascii="Times New Roman" w:eastAsia="Times New Roman" w:hAnsi="Times New Roman" w:cs="Times New Roman"/>
                <w:snapToGrid w:val="0"/>
                <w:lang w:eastAsia="ru-RU"/>
              </w:rPr>
              <w:t xml:space="preserve"> р-н., с. </w:t>
            </w:r>
            <w:r w:rsidR="004270AD" w:rsidRPr="00791DC7">
              <w:rPr>
                <w:rFonts w:ascii="Times New Roman" w:eastAsia="Times New Roman" w:hAnsi="Times New Roman" w:cs="Times New Roman"/>
                <w:snapToGrid w:val="0"/>
                <w:lang w:val="uk-UA" w:eastAsia="ru-RU"/>
              </w:rPr>
              <w:t>Озерна</w:t>
            </w:r>
            <w:r w:rsidR="004270AD" w:rsidRPr="00791DC7">
              <w:rPr>
                <w:rFonts w:ascii="Times New Roman" w:eastAsia="Times New Roman" w:hAnsi="Times New Roman" w:cs="Times New Roman"/>
                <w:snapToGrid w:val="0"/>
                <w:lang w:eastAsia="ru-RU"/>
              </w:rPr>
              <w:t xml:space="preserve">, </w:t>
            </w:r>
            <w:r w:rsidR="004270AD" w:rsidRPr="00791DC7">
              <w:rPr>
                <w:rFonts w:ascii="Times New Roman" w:eastAsia="Times New Roman" w:hAnsi="Times New Roman" w:cs="Times New Roman"/>
                <w:snapToGrid w:val="0"/>
                <w:lang w:val="uk-UA" w:eastAsia="ru-RU"/>
              </w:rPr>
              <w:t>Київська область</w:t>
            </w:r>
            <w:r w:rsidR="004270AD" w:rsidRPr="00791DC7">
              <w:rPr>
                <w:rFonts w:ascii="Times New Roman" w:eastAsia="Times New Roman" w:hAnsi="Times New Roman" w:cs="Times New Roman"/>
                <w:snapToGrid w:val="0"/>
                <w:lang w:eastAsia="ru-RU"/>
              </w:rPr>
              <w:t xml:space="preserve"> обл., </w:t>
            </w:r>
            <w:r w:rsidR="004270AD" w:rsidRPr="00791DC7">
              <w:rPr>
                <w:rFonts w:ascii="Times New Roman" w:eastAsia="Times New Roman" w:hAnsi="Times New Roman" w:cs="Times New Roman"/>
                <w:snapToGrid w:val="0"/>
                <w:lang w:val="uk-UA" w:eastAsia="ru-RU"/>
              </w:rPr>
              <w:t>09129</w:t>
            </w:r>
            <w:r w:rsidR="00E00F6C" w:rsidRPr="00791DC7">
              <w:rPr>
                <w:rFonts w:ascii="Times New Roman" w:eastAsia="Times New Roman" w:hAnsi="Times New Roman" w:cs="Times New Roman"/>
                <w:snapToGrid w:val="0"/>
                <w:lang w:val="uk-UA" w:eastAsia="ru-RU"/>
              </w:rPr>
              <w:t>)</w:t>
            </w:r>
          </w:p>
          <w:p w14:paraId="7F65279A" w14:textId="4A57E58D" w:rsidR="003B0827" w:rsidRPr="00791DC7" w:rsidRDefault="003B0827" w:rsidP="00783896">
            <w:pPr>
              <w:spacing w:after="240" w:line="240" w:lineRule="auto"/>
              <w:contextualSpacing/>
              <w:jc w:val="both"/>
              <w:rPr>
                <w:rFonts w:ascii="Times New Roman" w:eastAsia="Times New Roman" w:hAnsi="Times New Roman" w:cs="Times New Roman"/>
                <w:snapToGrid w:val="0"/>
                <w:color w:val="000000"/>
                <w:lang w:val="uk-UA" w:eastAsia="ru-RU"/>
              </w:rPr>
            </w:pPr>
            <w:r w:rsidRPr="00791DC7">
              <w:rPr>
                <w:rFonts w:ascii="Times New Roman" w:eastAsia="Times New Roman" w:hAnsi="Times New Roman" w:cs="Times New Roman"/>
                <w:b/>
                <w:snapToGrid w:val="0"/>
                <w:lang w:val="uk-UA" w:eastAsia="ru-RU"/>
              </w:rPr>
              <w:t>Кількість</w:t>
            </w:r>
            <w:r w:rsidRPr="00791DC7">
              <w:rPr>
                <w:rFonts w:ascii="Times New Roman" w:eastAsia="Times New Roman" w:hAnsi="Times New Roman" w:cs="Times New Roman"/>
                <w:snapToGrid w:val="0"/>
                <w:lang w:val="uk-UA" w:eastAsia="ru-RU"/>
              </w:rPr>
              <w:t xml:space="preserve">: </w:t>
            </w:r>
            <w:r w:rsidR="004270AD" w:rsidRPr="00791DC7">
              <w:rPr>
                <w:rFonts w:ascii="Times New Roman" w:eastAsia="Times New Roman" w:hAnsi="Times New Roman" w:cs="Times New Roman"/>
                <w:snapToGrid w:val="0"/>
                <w:lang w:val="uk-UA" w:eastAsia="ru-RU"/>
              </w:rPr>
              <w:t>6</w:t>
            </w:r>
            <w:r w:rsidRPr="00791DC7">
              <w:rPr>
                <w:rFonts w:ascii="Times New Roman" w:eastAsia="Times New Roman" w:hAnsi="Times New Roman" w:cs="Times New Roman"/>
                <w:snapToGrid w:val="0"/>
                <w:lang w:val="uk-UA" w:eastAsia="ru-RU"/>
              </w:rPr>
              <w:t xml:space="preserve"> одиниц</w:t>
            </w:r>
            <w:r w:rsidR="004270AD" w:rsidRPr="00791DC7">
              <w:rPr>
                <w:rFonts w:ascii="Times New Roman" w:eastAsia="Times New Roman" w:hAnsi="Times New Roman" w:cs="Times New Roman"/>
                <w:snapToGrid w:val="0"/>
                <w:lang w:val="uk-UA" w:eastAsia="ru-RU"/>
              </w:rPr>
              <w:t>ь</w:t>
            </w:r>
          </w:p>
        </w:tc>
      </w:tr>
      <w:tr w:rsidR="00387BB7" w:rsidRPr="00791DC7" w14:paraId="558C18F4" w14:textId="77777777" w:rsidTr="001A4C31">
        <w:trPr>
          <w:trHeight w:val="461"/>
          <w:tblCellSpacing w:w="11" w:type="dxa"/>
        </w:trPr>
        <w:tc>
          <w:tcPr>
            <w:tcW w:w="556" w:type="dxa"/>
          </w:tcPr>
          <w:p w14:paraId="1DE6B75E" w14:textId="77777777" w:rsidR="00387BB7" w:rsidRPr="00791DC7" w:rsidRDefault="00387BB7" w:rsidP="00387BB7">
            <w:pPr>
              <w:tabs>
                <w:tab w:val="left" w:pos="280"/>
                <w:tab w:val="left" w:pos="2160"/>
                <w:tab w:val="left" w:pos="3600"/>
              </w:tabs>
              <w:spacing w:after="0" w:line="240" w:lineRule="auto"/>
              <w:ind w:left="-57" w:right="-57"/>
              <w:jc w:val="center"/>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4.4.</w:t>
            </w:r>
          </w:p>
        </w:tc>
        <w:tc>
          <w:tcPr>
            <w:tcW w:w="2224" w:type="dxa"/>
            <w:noWrap/>
          </w:tcPr>
          <w:p w14:paraId="371549CC" w14:textId="77777777" w:rsidR="00387BB7" w:rsidRPr="00791DC7" w:rsidRDefault="00387BB7" w:rsidP="001A4C31">
            <w:pPr>
              <w:tabs>
                <w:tab w:val="left" w:pos="2160"/>
                <w:tab w:val="left" w:pos="3600"/>
              </w:tabs>
              <w:spacing w:after="0" w:line="240" w:lineRule="auto"/>
              <w:ind w:left="-57" w:right="-57"/>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Строк поставки товарів </w:t>
            </w:r>
          </w:p>
        </w:tc>
        <w:tc>
          <w:tcPr>
            <w:tcW w:w="7803" w:type="dxa"/>
            <w:noWrap/>
            <w:vAlign w:val="center"/>
          </w:tcPr>
          <w:p w14:paraId="46BCD6E0" w14:textId="77777777" w:rsidR="00387BB7" w:rsidRPr="00791DC7" w:rsidRDefault="00387BB7" w:rsidP="00682134">
            <w:pPr>
              <w:spacing w:after="0" w:line="240" w:lineRule="auto"/>
              <w:ind w:left="-57" w:right="-57"/>
              <w:jc w:val="both"/>
              <w:rPr>
                <w:rFonts w:ascii="Times New Roman" w:eastAsia="Times New Roman" w:hAnsi="Times New Roman" w:cs="Times New Roman"/>
                <w:bCs/>
                <w:lang w:val="uk-UA" w:eastAsia="ru-RU"/>
              </w:rPr>
            </w:pPr>
            <w:r w:rsidRPr="00791DC7">
              <w:rPr>
                <w:rFonts w:ascii="Times New Roman" w:eastAsia="Times New Roman" w:hAnsi="Times New Roman" w:cs="Times New Roman"/>
                <w:b/>
                <w:snapToGrid w:val="0"/>
                <w:lang w:val="uk-UA" w:eastAsia="ru-RU"/>
              </w:rPr>
              <w:t>До</w:t>
            </w:r>
            <w:r w:rsidRPr="00791DC7">
              <w:rPr>
                <w:rFonts w:ascii="Times New Roman" w:eastAsia="Times New Roman" w:hAnsi="Times New Roman" w:cs="Times New Roman"/>
                <w:bCs/>
                <w:snapToGrid w:val="0"/>
                <w:lang w:val="uk-UA" w:eastAsia="ru-RU"/>
              </w:rPr>
              <w:t xml:space="preserve"> </w:t>
            </w:r>
            <w:r w:rsidR="00FE6B7F" w:rsidRPr="00791DC7">
              <w:rPr>
                <w:rFonts w:ascii="Times New Roman" w:eastAsia="Times New Roman" w:hAnsi="Times New Roman" w:cs="Times New Roman"/>
                <w:b/>
                <w:snapToGrid w:val="0"/>
                <w:lang w:val="uk-UA" w:eastAsia="ru-RU"/>
              </w:rPr>
              <w:t>30</w:t>
            </w:r>
            <w:r w:rsidRPr="00791DC7">
              <w:rPr>
                <w:rFonts w:ascii="Times New Roman" w:eastAsia="Times New Roman" w:hAnsi="Times New Roman" w:cs="Times New Roman"/>
                <w:b/>
                <w:snapToGrid w:val="0"/>
                <w:lang w:val="uk-UA" w:eastAsia="ru-RU"/>
              </w:rPr>
              <w:t>.</w:t>
            </w:r>
            <w:r w:rsidR="00FE6B7F" w:rsidRPr="00791DC7">
              <w:rPr>
                <w:rFonts w:ascii="Times New Roman" w:eastAsia="Times New Roman" w:hAnsi="Times New Roman" w:cs="Times New Roman"/>
                <w:b/>
                <w:snapToGrid w:val="0"/>
                <w:lang w:val="uk-UA" w:eastAsia="ru-RU"/>
              </w:rPr>
              <w:t>0</w:t>
            </w:r>
            <w:r w:rsidR="00682134" w:rsidRPr="00791DC7">
              <w:rPr>
                <w:rFonts w:ascii="Times New Roman" w:eastAsia="Times New Roman" w:hAnsi="Times New Roman" w:cs="Times New Roman"/>
                <w:b/>
                <w:snapToGrid w:val="0"/>
                <w:lang w:val="uk-UA" w:eastAsia="ru-RU"/>
              </w:rPr>
              <w:t>7</w:t>
            </w:r>
            <w:r w:rsidRPr="00791DC7">
              <w:rPr>
                <w:rFonts w:ascii="Times New Roman" w:eastAsia="Times New Roman" w:hAnsi="Times New Roman" w:cs="Times New Roman"/>
                <w:b/>
                <w:snapToGrid w:val="0"/>
                <w:lang w:val="uk-UA" w:eastAsia="ru-RU"/>
              </w:rPr>
              <w:t>.202</w:t>
            </w:r>
            <w:r w:rsidR="00FE6B7F" w:rsidRPr="00791DC7">
              <w:rPr>
                <w:rFonts w:ascii="Times New Roman" w:eastAsia="Times New Roman" w:hAnsi="Times New Roman" w:cs="Times New Roman"/>
                <w:b/>
                <w:snapToGrid w:val="0"/>
                <w:lang w:val="uk-UA" w:eastAsia="ru-RU"/>
              </w:rPr>
              <w:t>4</w:t>
            </w:r>
            <w:r w:rsidRPr="00791DC7">
              <w:rPr>
                <w:rFonts w:ascii="Times New Roman" w:eastAsia="Times New Roman" w:hAnsi="Times New Roman" w:cs="Times New Roman"/>
                <w:b/>
                <w:snapToGrid w:val="0"/>
                <w:lang w:val="uk-UA" w:eastAsia="ru-RU"/>
              </w:rPr>
              <w:t xml:space="preserve"> року</w:t>
            </w:r>
            <w:r w:rsidRPr="00791DC7">
              <w:rPr>
                <w:rFonts w:ascii="Times New Roman" w:eastAsia="Times New Roman" w:hAnsi="Times New Roman" w:cs="Times New Roman"/>
                <w:bCs/>
                <w:snapToGrid w:val="0"/>
                <w:lang w:val="uk-UA" w:eastAsia="ru-RU"/>
              </w:rPr>
              <w:t xml:space="preserve"> включно</w:t>
            </w:r>
          </w:p>
        </w:tc>
      </w:tr>
      <w:tr w:rsidR="00387BB7" w:rsidRPr="00791DC7" w14:paraId="13DD1A69" w14:textId="77777777" w:rsidTr="00514628">
        <w:trPr>
          <w:trHeight w:val="58"/>
          <w:tblCellSpacing w:w="11" w:type="dxa"/>
        </w:trPr>
        <w:tc>
          <w:tcPr>
            <w:tcW w:w="556" w:type="dxa"/>
          </w:tcPr>
          <w:p w14:paraId="7AA630B6"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5.</w:t>
            </w:r>
          </w:p>
        </w:tc>
        <w:tc>
          <w:tcPr>
            <w:tcW w:w="2224" w:type="dxa"/>
            <w:noWrap/>
          </w:tcPr>
          <w:p w14:paraId="54A7C1C8"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Недискримінація учасників</w:t>
            </w:r>
          </w:p>
        </w:tc>
        <w:tc>
          <w:tcPr>
            <w:tcW w:w="7803" w:type="dxa"/>
            <w:noWrap/>
          </w:tcPr>
          <w:p w14:paraId="42C205AD" w14:textId="77777777" w:rsidR="00216C95" w:rsidRPr="00791DC7" w:rsidRDefault="00387BB7" w:rsidP="00387BB7">
            <w:pPr>
              <w:spacing w:after="0" w:line="240" w:lineRule="auto"/>
              <w:ind w:firstLine="399"/>
              <w:jc w:val="both"/>
            </w:pPr>
            <w:bookmarkStart w:id="0" w:name="18"/>
            <w:bookmarkEnd w:id="0"/>
            <w:r w:rsidRPr="00791DC7">
              <w:rPr>
                <w:rFonts w:ascii="Times New Roman" w:eastAsia="Times New Roman" w:hAnsi="Times New Roman" w:cs="Times New Roman"/>
                <w:snapToGrid w:val="0"/>
                <w:color w:val="000000"/>
                <w:bdr w:val="none" w:sz="0" w:space="0" w:color="auto" w:frame="1"/>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216C95" w:rsidRPr="00791DC7">
              <w:rPr>
                <w:rFonts w:ascii="Times New Roman" w:eastAsia="Times New Roman" w:hAnsi="Times New Roman" w:cs="Times New Roman"/>
                <w:snapToGrid w:val="0"/>
                <w:color w:val="000000"/>
                <w:bdr w:val="none" w:sz="0" w:space="0" w:color="auto" w:frame="1"/>
                <w:lang w:val="uk-UA" w:eastAsia="ru-RU"/>
              </w:rPr>
              <w:t xml:space="preserve"> (з урахуванням обмежень, передбачених п. 2 Постанови КМУ</w:t>
            </w:r>
            <w:r w:rsidRPr="00791DC7">
              <w:rPr>
                <w:rFonts w:ascii="Times New Roman" w:eastAsia="Times New Roman" w:hAnsi="Times New Roman" w:cs="Times New Roman"/>
                <w:snapToGrid w:val="0"/>
                <w:color w:val="000000"/>
                <w:bdr w:val="none" w:sz="0" w:space="0" w:color="auto" w:frame="1"/>
                <w:lang w:val="uk-UA" w:eastAsia="ru-RU"/>
              </w:rPr>
              <w:t> </w:t>
            </w:r>
            <w:r w:rsidR="00D27133" w:rsidRPr="00791DC7">
              <w:rPr>
                <w:rFonts w:ascii="Times New Roman" w:eastAsia="Times New Roman" w:hAnsi="Times New Roman" w:cs="Times New Roman"/>
                <w:snapToGrid w:val="0"/>
                <w:color w:val="000000"/>
                <w:bdr w:val="none" w:sz="0" w:space="0" w:color="auto" w:frame="1"/>
                <w:lang w:val="uk-UA" w:eastAsia="ru-RU"/>
              </w:rPr>
              <w:t>від 12.10.2022 № </w:t>
            </w:r>
            <w:r w:rsidR="00216C95" w:rsidRPr="00791DC7">
              <w:rPr>
                <w:rFonts w:ascii="Times New Roman" w:eastAsia="Times New Roman" w:hAnsi="Times New Roman" w:cs="Times New Roman"/>
                <w:snapToGrid w:val="0"/>
                <w:color w:val="000000"/>
                <w:bdr w:val="none" w:sz="0" w:space="0" w:color="auto" w:frame="1"/>
                <w:lang w:val="uk-UA" w:eastAsia="ru-RU"/>
              </w:rPr>
              <w:t>1178 (зі змінами).</w:t>
            </w:r>
            <w:r w:rsidR="00216C95" w:rsidRPr="00791DC7">
              <w:t xml:space="preserve"> </w:t>
            </w:r>
          </w:p>
          <w:p w14:paraId="28608688" w14:textId="77777777" w:rsidR="00387BB7" w:rsidRPr="00791DC7" w:rsidRDefault="00216C95" w:rsidP="00387BB7">
            <w:pPr>
              <w:spacing w:after="0" w:line="240" w:lineRule="auto"/>
              <w:ind w:firstLine="399"/>
              <w:jc w:val="both"/>
              <w:rPr>
                <w:rFonts w:ascii="Times New Roman" w:eastAsia="Times New Roman" w:hAnsi="Times New Roman" w:cs="Times New Roman"/>
                <w:snapToGrid w:val="0"/>
                <w:color w:val="000000"/>
                <w:bdr w:val="none" w:sz="0" w:space="0" w:color="auto" w:frame="1"/>
                <w:lang w:val="uk-UA" w:eastAsia="ru-RU"/>
              </w:rPr>
            </w:pPr>
            <w:r w:rsidRPr="00791DC7">
              <w:rPr>
                <w:rFonts w:ascii="Times New Roman" w:eastAsia="Times New Roman" w:hAnsi="Times New Roman" w:cs="Times New Roman"/>
                <w:snapToGrid w:val="0"/>
                <w:color w:val="000000"/>
                <w:bdr w:val="none" w:sz="0" w:space="0" w:color="auto" w:frame="1"/>
                <w:lang w:val="uk-UA" w:eastAsia="ru-RU"/>
              </w:rPr>
              <w:t>Замовники забезпечують вільний доступ усіх учасників до інформації про закупівлю, передбаченої Законом та Особливостями</w:t>
            </w:r>
          </w:p>
          <w:p w14:paraId="1A15CA3A" w14:textId="77777777" w:rsidR="00387BB7" w:rsidRPr="00791DC7" w:rsidRDefault="00387BB7" w:rsidP="00387BB7">
            <w:pPr>
              <w:spacing w:after="0" w:line="240" w:lineRule="auto"/>
              <w:ind w:firstLine="538"/>
              <w:jc w:val="both"/>
              <w:rPr>
                <w:rFonts w:ascii="Times New Roman" w:eastAsia="Times New Roman" w:hAnsi="Times New Roman" w:cs="Times New Roman"/>
                <w:snapToGrid w:val="0"/>
                <w:color w:val="000000"/>
                <w:lang w:val="uk-UA" w:eastAsia="ru-RU"/>
              </w:rPr>
            </w:pPr>
            <w:r w:rsidRPr="00791DC7">
              <w:rPr>
                <w:rFonts w:ascii="Times New Roman" w:eastAsia="Times New Roman" w:hAnsi="Times New Roman" w:cs="Times New Roman"/>
                <w:snapToGrid w:val="0"/>
                <w:color w:val="000000"/>
                <w:lang w:val="uk-UA" w:eastAsia="ru-RU"/>
              </w:rPr>
              <w:t>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14:paraId="50FBDD19" w14:textId="77777777" w:rsidR="00387BB7" w:rsidRPr="00791DC7" w:rsidRDefault="00387BB7" w:rsidP="00387BB7">
            <w:pPr>
              <w:spacing w:after="0" w:line="240" w:lineRule="auto"/>
              <w:ind w:firstLine="538"/>
              <w:jc w:val="both"/>
              <w:rPr>
                <w:rFonts w:ascii="Times New Roman" w:eastAsia="Times New Roman" w:hAnsi="Times New Roman" w:cs="Times New Roman"/>
                <w:snapToGrid w:val="0"/>
                <w:color w:val="000000"/>
                <w:lang w:val="uk-UA" w:eastAsia="ru-RU"/>
              </w:rPr>
            </w:pPr>
            <w:r w:rsidRPr="00791DC7">
              <w:rPr>
                <w:rFonts w:ascii="Times New Roman" w:eastAsia="Times New Roman" w:hAnsi="Times New Roman" w:cs="Times New Roman"/>
                <w:snapToGrid w:val="0"/>
                <w:color w:val="000000"/>
                <w:bdr w:val="none" w:sz="0" w:space="0" w:color="auto" w:frame="1"/>
                <w:lang w:val="uk-UA" w:eastAsia="ru-RU"/>
              </w:rPr>
              <w:t xml:space="preserve">Документи, що надаються іноземною юридичною особою, мають бути </w:t>
            </w:r>
            <w:r w:rsidRPr="00791DC7">
              <w:rPr>
                <w:rFonts w:ascii="Times New Roman" w:eastAsia="Times New Roman" w:hAnsi="Times New Roman" w:cs="Times New Roman"/>
                <w:snapToGrid w:val="0"/>
                <w:color w:val="000000"/>
                <w:bdr w:val="none" w:sz="0" w:space="0" w:color="auto" w:frame="1"/>
                <w:lang w:val="uk-UA" w:eastAsia="ru-RU"/>
              </w:rPr>
              <w:lastRenderedPageBreak/>
              <w:t>легалізовані у встановленому чинним законодавством України порядку. </w:t>
            </w:r>
          </w:p>
          <w:p w14:paraId="695DF39A" w14:textId="77777777" w:rsidR="00387BB7" w:rsidRPr="00791DC7" w:rsidRDefault="00387BB7" w:rsidP="00387BB7">
            <w:pPr>
              <w:spacing w:after="0" w:line="240" w:lineRule="auto"/>
              <w:ind w:firstLine="538"/>
              <w:jc w:val="both"/>
              <w:rPr>
                <w:rFonts w:ascii="Times New Roman" w:eastAsia="Times New Roman" w:hAnsi="Times New Roman" w:cs="Times New Roman"/>
                <w:snapToGrid w:val="0"/>
                <w:color w:val="000000"/>
                <w:lang w:val="uk-UA" w:eastAsia="ru-RU"/>
              </w:rPr>
            </w:pPr>
            <w:r w:rsidRPr="00791DC7">
              <w:rPr>
                <w:rFonts w:ascii="Times New Roman" w:eastAsia="Times New Roman" w:hAnsi="Times New Roman" w:cs="Times New Roman"/>
                <w:snapToGrid w:val="0"/>
                <w:color w:val="000000"/>
                <w:bdr w:val="none" w:sz="0" w:space="0" w:color="auto" w:frame="1"/>
                <w:lang w:val="uk-UA" w:eastAsia="ru-RU"/>
              </w:rPr>
              <w:t>Учасники - нерезиденти для виконання вимог щодо подання документів, передбачених Додатком 2 цієї документації подають документи, передбачені законодавством держави, де вони зареєстровані з відповідними поясненнями: </w:t>
            </w:r>
          </w:p>
          <w:p w14:paraId="54574DE2" w14:textId="77777777" w:rsidR="00387BB7" w:rsidRPr="00791DC7" w:rsidRDefault="00387BB7" w:rsidP="00387BB7">
            <w:pPr>
              <w:spacing w:after="0" w:line="240" w:lineRule="auto"/>
              <w:ind w:firstLine="392"/>
              <w:jc w:val="both"/>
              <w:rPr>
                <w:rFonts w:ascii="Times New Roman" w:eastAsia="Times New Roman" w:hAnsi="Times New Roman" w:cs="Times New Roman"/>
                <w:snapToGrid w:val="0"/>
                <w:color w:val="000000"/>
                <w:lang w:val="uk-UA" w:eastAsia="ru-RU"/>
              </w:rPr>
            </w:pPr>
            <w:r w:rsidRPr="00791DC7">
              <w:rPr>
                <w:rFonts w:ascii="Times New Roman" w:eastAsia="Times New Roman" w:hAnsi="Times New Roman" w:cs="Times New Roman"/>
                <w:snapToGrid w:val="0"/>
                <w:color w:val="000000"/>
                <w:bdr w:val="none" w:sz="0" w:space="0" w:color="auto" w:frame="1"/>
                <w:lang w:val="uk-UA" w:eastAsia="ru-RU"/>
              </w:rPr>
              <w:t>-</w:t>
            </w:r>
            <w:r w:rsidR="00514628" w:rsidRPr="00791DC7">
              <w:rPr>
                <w:rFonts w:ascii="Times New Roman" w:eastAsia="Times New Roman" w:hAnsi="Times New Roman" w:cs="Times New Roman"/>
                <w:snapToGrid w:val="0"/>
                <w:color w:val="000000"/>
                <w:bdr w:val="none" w:sz="0" w:space="0" w:color="auto" w:frame="1"/>
                <w:lang w:val="uk-UA" w:eastAsia="ru-RU"/>
              </w:rPr>
              <w:t xml:space="preserve"> </w:t>
            </w:r>
            <w:r w:rsidRPr="00791DC7">
              <w:rPr>
                <w:rFonts w:ascii="Times New Roman" w:eastAsia="Times New Roman" w:hAnsi="Times New Roman" w:cs="Times New Roman"/>
                <w:snapToGrid w:val="0"/>
                <w:color w:val="000000"/>
                <w:bdr w:val="none" w:sz="0" w:space="0" w:color="auto" w:frame="1"/>
                <w:lang w:val="uk-UA" w:eastAsia="ru-RU"/>
              </w:rPr>
              <w:t>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3453C95E" w14:textId="77777777" w:rsidR="00387BB7" w:rsidRPr="00791DC7" w:rsidRDefault="00387BB7" w:rsidP="00387BB7">
            <w:pPr>
              <w:spacing w:after="0" w:line="240" w:lineRule="auto"/>
              <w:ind w:firstLine="392"/>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color w:val="000000"/>
                <w:bdr w:val="none" w:sz="0" w:space="0" w:color="auto" w:frame="1"/>
                <w:lang w:val="uk-UA" w:eastAsia="ru-RU"/>
              </w:rPr>
              <w:t>- у разі якщо законодавством держави, де зареєстрований учасник-нерезидент, не передбачено надання відповідних</w:t>
            </w:r>
            <w:r w:rsidR="00283D80" w:rsidRPr="00791DC7">
              <w:rPr>
                <w:rFonts w:ascii="Times New Roman" w:eastAsia="Times New Roman" w:hAnsi="Times New Roman" w:cs="Times New Roman"/>
                <w:snapToGrid w:val="0"/>
                <w:color w:val="000000"/>
                <w:bdr w:val="none" w:sz="0" w:space="0" w:color="auto" w:frame="1"/>
                <w:lang w:val="uk-UA" w:eastAsia="ru-RU"/>
              </w:rPr>
              <w:t xml:space="preserve"> документів, учасник надає лист-</w:t>
            </w:r>
            <w:r w:rsidRPr="00791DC7">
              <w:rPr>
                <w:rFonts w:ascii="Times New Roman" w:eastAsia="Times New Roman" w:hAnsi="Times New Roman" w:cs="Times New Roman"/>
                <w:snapToGrid w:val="0"/>
                <w:color w:val="000000"/>
                <w:bdr w:val="none" w:sz="0" w:space="0" w:color="auto" w:frame="1"/>
                <w:lang w:val="uk-UA" w:eastAsia="ru-RU"/>
              </w:rPr>
              <w:t>роз’яснення, в якому зазначає законодавчі підстави ненадання документів, передбачених Додатком 2 до цієї тендерної документації. </w:t>
            </w:r>
          </w:p>
          <w:p w14:paraId="0D60F511" w14:textId="77777777" w:rsidR="00387BB7" w:rsidRPr="00791DC7" w:rsidRDefault="00387BB7" w:rsidP="00387BB7">
            <w:pPr>
              <w:spacing w:after="0" w:line="240" w:lineRule="auto"/>
              <w:ind w:firstLine="392"/>
              <w:jc w:val="both"/>
              <w:rPr>
                <w:rFonts w:ascii="Times New Roman" w:eastAsia="Times New Roman" w:hAnsi="Times New Roman" w:cs="Times New Roman"/>
                <w:snapToGrid w:val="0"/>
                <w:color w:val="000000"/>
                <w:lang w:val="uk-UA" w:eastAsia="ru-RU"/>
              </w:rPr>
            </w:pPr>
            <w:r w:rsidRPr="00791DC7">
              <w:rPr>
                <w:rFonts w:ascii="Times New Roman" w:eastAsia="Times New Roman" w:hAnsi="Times New Roman" w:cs="Times New Roman"/>
                <w:snapToGrid w:val="0"/>
                <w:color w:val="000000"/>
                <w:bdr w:val="none" w:sz="0" w:space="0" w:color="auto" w:frame="1"/>
                <w:lang w:val="uk-UA" w:eastAsia="ru-RU"/>
              </w:rPr>
              <w:t>Замовник здійснює закупівлю з урахуванням вимог Закону України «Про санкції».  </w:t>
            </w:r>
          </w:p>
          <w:p w14:paraId="5BA63F74" w14:textId="77777777" w:rsidR="00387BB7" w:rsidRPr="00791DC7" w:rsidRDefault="00387BB7" w:rsidP="00D27133">
            <w:pPr>
              <w:spacing w:after="0" w:line="240" w:lineRule="auto"/>
              <w:ind w:left="17" w:firstLine="281"/>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color w:val="000000"/>
                <w:bdr w:val="none" w:sz="0" w:space="0" w:color="auto" w:frame="1"/>
                <w:lang w:val="uk-UA" w:eastAsia="ru-RU"/>
              </w:rPr>
              <w:t>У разі якщо до учасника застосовуються санкції в розумінні Закону України «Про санкції», тендерна пропозиція такого учасника буде відхилена</w:t>
            </w:r>
            <w:r w:rsidR="001255E1" w:rsidRPr="00791DC7">
              <w:rPr>
                <w:rFonts w:ascii="Times New Roman" w:eastAsia="Times New Roman" w:hAnsi="Times New Roman" w:cs="Times New Roman"/>
                <w:snapToGrid w:val="0"/>
                <w:color w:val="000000"/>
                <w:bdr w:val="none" w:sz="0" w:space="0" w:color="auto" w:frame="1"/>
                <w:lang w:val="uk-UA" w:eastAsia="ru-RU"/>
              </w:rPr>
              <w:t>, крім випадку, коли активи такої особи в установленому законодавством порядку передані в управління АРМА</w:t>
            </w:r>
            <w:r w:rsidRPr="00791DC7">
              <w:rPr>
                <w:rFonts w:ascii="Times New Roman" w:eastAsia="Times New Roman" w:hAnsi="Times New Roman" w:cs="Times New Roman"/>
                <w:snapToGrid w:val="0"/>
                <w:color w:val="000000"/>
                <w:bdr w:val="none" w:sz="0" w:space="0" w:color="auto" w:frame="1"/>
                <w:lang w:val="uk-UA" w:eastAsia="ru-RU"/>
              </w:rPr>
              <w:t xml:space="preserve"> (наявні підстави, встановлені </w:t>
            </w:r>
            <w:r w:rsidR="00136945" w:rsidRPr="00791DC7">
              <w:rPr>
                <w:rFonts w:ascii="Times New Roman" w:eastAsia="Times New Roman" w:hAnsi="Times New Roman" w:cs="Times New Roman"/>
                <w:snapToGrid w:val="0"/>
                <w:color w:val="000000"/>
                <w:bdr w:val="none" w:sz="0" w:space="0" w:color="auto" w:frame="1"/>
                <w:lang w:val="uk-UA" w:eastAsia="ru-RU"/>
              </w:rPr>
              <w:t>пп. 1 п. 44, пп. 11 п. </w:t>
            </w:r>
            <w:r w:rsidR="00D27133" w:rsidRPr="00791DC7">
              <w:rPr>
                <w:rFonts w:ascii="Times New Roman" w:eastAsia="Times New Roman" w:hAnsi="Times New Roman" w:cs="Times New Roman"/>
                <w:snapToGrid w:val="0"/>
                <w:color w:val="000000"/>
                <w:bdr w:val="none" w:sz="0" w:space="0" w:color="auto" w:frame="1"/>
                <w:lang w:val="uk-UA" w:eastAsia="ru-RU"/>
              </w:rPr>
              <w:t>47 Особливостей</w:t>
            </w:r>
            <w:r w:rsidRPr="00791DC7">
              <w:rPr>
                <w:rFonts w:ascii="Times New Roman" w:eastAsia="Times New Roman" w:hAnsi="Times New Roman" w:cs="Times New Roman"/>
                <w:snapToGrid w:val="0"/>
                <w:color w:val="000000"/>
                <w:bdr w:val="none" w:sz="0" w:space="0" w:color="auto" w:frame="1"/>
                <w:lang w:val="uk-UA" w:eastAsia="ru-RU"/>
              </w:rPr>
              <w:t>).</w:t>
            </w:r>
          </w:p>
        </w:tc>
      </w:tr>
      <w:tr w:rsidR="00387BB7" w:rsidRPr="00791DC7" w14:paraId="2D10E608" w14:textId="77777777" w:rsidTr="00514628">
        <w:trPr>
          <w:trHeight w:val="58"/>
          <w:tblCellSpacing w:w="11" w:type="dxa"/>
        </w:trPr>
        <w:tc>
          <w:tcPr>
            <w:tcW w:w="556" w:type="dxa"/>
          </w:tcPr>
          <w:p w14:paraId="244AFCBF"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lastRenderedPageBreak/>
              <w:t>6.</w:t>
            </w:r>
          </w:p>
        </w:tc>
        <w:tc>
          <w:tcPr>
            <w:tcW w:w="2224" w:type="dxa"/>
            <w:noWrap/>
          </w:tcPr>
          <w:p w14:paraId="6BCEF39E" w14:textId="77777777" w:rsidR="00387BB7" w:rsidRPr="00791DC7" w:rsidRDefault="00387BB7" w:rsidP="00387BB7">
            <w:pPr>
              <w:spacing w:after="0" w:line="240" w:lineRule="auto"/>
              <w:ind w:left="-57" w:right="-57"/>
              <w:rPr>
                <w:rFonts w:ascii="Verdana" w:eastAsia="Times New Roman" w:hAnsi="Verdana" w:cs="Times New Roman"/>
                <w:b/>
                <w:snapToGrid w:val="0"/>
                <w:lang w:val="uk-UA"/>
              </w:rPr>
            </w:pPr>
            <w:r w:rsidRPr="00791DC7">
              <w:rPr>
                <w:rFonts w:ascii="Times New Roman" w:eastAsia="Times New Roman" w:hAnsi="Times New Roman" w:cs="Times New Roman"/>
                <w:b/>
                <w:snapToGrid w:val="0"/>
                <w:lang w:val="uk-UA" w:eastAsia="ru-RU"/>
              </w:rPr>
              <w:t xml:space="preserve">Інформація  про  валюту ,  у якій  повинна бути розрахована і зазначена ціна тендерної пропозиції </w:t>
            </w:r>
          </w:p>
        </w:tc>
        <w:tc>
          <w:tcPr>
            <w:tcW w:w="7803" w:type="dxa"/>
            <w:noWrap/>
          </w:tcPr>
          <w:p w14:paraId="7D64D221" w14:textId="77777777" w:rsidR="00387BB7" w:rsidRPr="00791DC7" w:rsidRDefault="00387BB7" w:rsidP="00387BB7">
            <w:pPr>
              <w:spacing w:after="0" w:line="240" w:lineRule="auto"/>
              <w:ind w:left="-57" w:right="-57" w:firstLine="430"/>
              <w:jc w:val="both"/>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 xml:space="preserve">Валютою тендерної пропозиції є </w:t>
            </w:r>
            <w:r w:rsidRPr="00791DC7">
              <w:rPr>
                <w:rFonts w:ascii="Times New Roman CYR" w:eastAsia="Times New Roman" w:hAnsi="Times New Roman CYR" w:cs="Times New Roman CYR"/>
                <w:b/>
                <w:snapToGrid w:val="0"/>
                <w:lang w:val="uk-UA" w:eastAsia="ru-RU"/>
              </w:rPr>
              <w:t>національна валюта України</w:t>
            </w:r>
            <w:r w:rsidRPr="00791DC7">
              <w:rPr>
                <w:rFonts w:ascii="Times New Roman" w:eastAsia="Times New Roman" w:hAnsi="Times New Roman" w:cs="Times New Roman"/>
                <w:b/>
                <w:snapToGrid w:val="0"/>
                <w:lang w:val="uk-UA" w:eastAsia="ru-RU"/>
              </w:rPr>
              <w:t xml:space="preserve"> - гривня.</w:t>
            </w:r>
          </w:p>
          <w:p w14:paraId="1FDE452F" w14:textId="77777777" w:rsidR="00387BB7" w:rsidRPr="00791DC7" w:rsidRDefault="00387BB7" w:rsidP="00387BB7">
            <w:pPr>
              <w:spacing w:after="0" w:line="240" w:lineRule="auto"/>
              <w:ind w:left="-57" w:right="-57" w:firstLine="430"/>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bCs/>
                <w:iCs/>
                <w:snapToGrid w:val="0"/>
                <w:lang w:val="uk-UA" w:eastAsia="uk-UA"/>
              </w:rPr>
              <w:t>У разі якщо учасником процедури закупівлі є нерезидент</w:t>
            </w:r>
            <w:r w:rsidRPr="00791DC7">
              <w:rPr>
                <w:rFonts w:ascii="Times New Roman" w:eastAsia="Times New Roman" w:hAnsi="Times New Roman" w:cs="Times New Roman"/>
                <w:bCs/>
                <w:snapToGrid w:val="0"/>
                <w:lang w:val="uk-UA" w:eastAsia="uk-UA"/>
              </w:rPr>
              <w:t xml:space="preserve">, </w:t>
            </w:r>
            <w:r w:rsidRPr="00791DC7">
              <w:rPr>
                <w:rFonts w:ascii="Times New Roman" w:eastAsia="Times New Roman" w:hAnsi="Times New Roman" w:cs="Times New Roman"/>
                <w:snapToGrid w:val="0"/>
                <w:lang w:val="uk-UA" w:eastAsia="uk-UA"/>
              </w:rPr>
              <w:t>такий Учасник зазначає ціну пропозиції в електронній системі закупівель у валюті – гривня.</w:t>
            </w:r>
          </w:p>
        </w:tc>
      </w:tr>
      <w:tr w:rsidR="00387BB7" w:rsidRPr="007C47EB" w14:paraId="6A7457B4" w14:textId="77777777" w:rsidTr="00514628">
        <w:trPr>
          <w:trHeight w:val="58"/>
          <w:tblCellSpacing w:w="11" w:type="dxa"/>
        </w:trPr>
        <w:tc>
          <w:tcPr>
            <w:tcW w:w="556" w:type="dxa"/>
          </w:tcPr>
          <w:p w14:paraId="7C557F18"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7.</w:t>
            </w:r>
          </w:p>
        </w:tc>
        <w:tc>
          <w:tcPr>
            <w:tcW w:w="2224" w:type="dxa"/>
            <w:noWrap/>
          </w:tcPr>
          <w:p w14:paraId="76F9B2C7" w14:textId="77777777" w:rsidR="00387BB7" w:rsidRPr="00791DC7" w:rsidRDefault="00387BB7" w:rsidP="00387BB7">
            <w:pPr>
              <w:spacing w:after="0" w:line="240" w:lineRule="auto"/>
              <w:ind w:left="-57" w:right="-57"/>
              <w:rPr>
                <w:rFonts w:ascii="Verdana" w:eastAsia="Times New Roman" w:hAnsi="Verdana" w:cs="Times New Roman"/>
                <w:b/>
                <w:snapToGrid w:val="0"/>
                <w:lang w:val="uk-UA"/>
              </w:rPr>
            </w:pPr>
            <w:r w:rsidRPr="00791DC7">
              <w:rPr>
                <w:rFonts w:ascii="Times New Roman" w:eastAsia="Times New Roman" w:hAnsi="Times New Roman" w:cs="Times New Roman"/>
                <w:b/>
                <w:snapToGrid w:val="0"/>
                <w:lang w:val="uk-UA" w:eastAsia="ru-RU"/>
              </w:rPr>
              <w:t xml:space="preserve">Інформація про мову (мови), якою (якими) повинні  бути складені  тендерні пропозиції </w:t>
            </w:r>
          </w:p>
        </w:tc>
        <w:tc>
          <w:tcPr>
            <w:tcW w:w="7803" w:type="dxa"/>
            <w:noWrap/>
          </w:tcPr>
          <w:p w14:paraId="644C6E42" w14:textId="77777777" w:rsidR="00387BB7" w:rsidRPr="00791DC7" w:rsidRDefault="00387BB7" w:rsidP="00387BB7">
            <w:pPr>
              <w:widowControl w:val="0"/>
              <w:spacing w:after="0" w:line="240" w:lineRule="auto"/>
              <w:jc w:val="both"/>
              <w:rPr>
                <w:rFonts w:ascii="Times New Roman" w:eastAsia="Times New Roman" w:hAnsi="Times New Roman" w:cs="Times New Roman"/>
                <w:b/>
                <w:snapToGrid w:val="0"/>
                <w:color w:val="000000"/>
                <w:lang w:val="uk-UA" w:eastAsia="ru-RU"/>
              </w:rPr>
            </w:pPr>
            <w:r w:rsidRPr="00791DC7">
              <w:rPr>
                <w:rFonts w:ascii="Times New Roman" w:eastAsia="Times New Roman" w:hAnsi="Times New Roman" w:cs="Times New Roman"/>
                <w:snapToGrid w:val="0"/>
                <w:color w:val="000000"/>
                <w:lang w:val="uk-UA" w:eastAsia="ru-RU"/>
              </w:rPr>
              <w:t>Мова тендерної пропозиції</w:t>
            </w:r>
            <w:r w:rsidR="00DA1DCA" w:rsidRPr="00791DC7">
              <w:rPr>
                <w:rFonts w:ascii="Times New Roman" w:eastAsia="Times New Roman" w:hAnsi="Times New Roman" w:cs="Times New Roman"/>
                <w:snapToGrid w:val="0"/>
                <w:color w:val="000000"/>
                <w:lang w:val="uk-UA" w:eastAsia="ru-RU"/>
              </w:rPr>
              <w:t xml:space="preserve"> (з урахуванням вимог ст. 28 Закону України «Про забезпечення функціонування української мови як державної»)</w:t>
            </w:r>
            <w:r w:rsidRPr="00791DC7">
              <w:rPr>
                <w:rFonts w:ascii="Times New Roman" w:eastAsia="Times New Roman" w:hAnsi="Times New Roman" w:cs="Times New Roman"/>
                <w:snapToGrid w:val="0"/>
                <w:color w:val="000000"/>
                <w:lang w:val="uk-UA" w:eastAsia="ru-RU"/>
              </w:rPr>
              <w:t xml:space="preserve"> – </w:t>
            </w:r>
            <w:r w:rsidRPr="00791DC7">
              <w:rPr>
                <w:rFonts w:ascii="Times New Roman" w:eastAsia="Times New Roman" w:hAnsi="Times New Roman" w:cs="Times New Roman"/>
                <w:b/>
                <w:snapToGrid w:val="0"/>
                <w:color w:val="000000"/>
                <w:lang w:val="uk-UA" w:eastAsia="ru-RU"/>
              </w:rPr>
              <w:t>українська.</w:t>
            </w:r>
          </w:p>
          <w:p w14:paraId="632EBE74" w14:textId="77777777" w:rsidR="00387BB7" w:rsidRPr="00791DC7" w:rsidRDefault="00387BB7" w:rsidP="00387BB7">
            <w:pPr>
              <w:widowControl w:val="0"/>
              <w:spacing w:after="0" w:line="240" w:lineRule="auto"/>
              <w:jc w:val="both"/>
              <w:rPr>
                <w:rFonts w:ascii="Times New Roman" w:eastAsia="Times New Roman" w:hAnsi="Times New Roman" w:cs="Times New Roman"/>
                <w:snapToGrid w:val="0"/>
                <w:color w:val="000000"/>
                <w:lang w:val="uk-UA" w:eastAsia="ru-RU"/>
              </w:rPr>
            </w:pPr>
            <w:r w:rsidRPr="00791DC7">
              <w:rPr>
                <w:rFonts w:ascii="Times New Roman" w:eastAsia="Times New Roman" w:hAnsi="Times New Roman" w:cs="Times New Roman"/>
                <w:snapToGrid w:val="0"/>
                <w:color w:val="000000"/>
                <w:lang w:val="uk-UA" w:eastAsia="ru-RU"/>
              </w:rPr>
              <w:t>Під час проведення процедур закупівель усі документи, що готуються замовником, викладаються українською мовою</w:t>
            </w:r>
            <w:r w:rsidRPr="00791DC7">
              <w:rPr>
                <w:rFonts w:ascii="Times New Roman" w:eastAsia="Times New Roman" w:hAnsi="Times New Roman" w:cs="Times New Roman"/>
                <w:snapToGrid w:val="0"/>
                <w:lang w:val="uk-UA" w:eastAsia="ru-RU"/>
              </w:rPr>
              <w:t>, а також за рішенням замовника одночасно всі документи можуть мати автентичний переклад іншою мовою. Визначальним є текст, викладений українською</w:t>
            </w:r>
            <w:r w:rsidRPr="00791DC7">
              <w:rPr>
                <w:rFonts w:ascii="Times New Roman" w:eastAsia="Times New Roman" w:hAnsi="Times New Roman" w:cs="Times New Roman"/>
                <w:snapToGrid w:val="0"/>
                <w:color w:val="000000"/>
                <w:lang w:val="uk-UA" w:eastAsia="ru-RU"/>
              </w:rPr>
              <w:t xml:space="preserve"> мовою.</w:t>
            </w:r>
          </w:p>
          <w:p w14:paraId="134D583D" w14:textId="77777777" w:rsidR="00387BB7" w:rsidRPr="00791DC7" w:rsidRDefault="00387BB7" w:rsidP="00387BB7">
            <w:pPr>
              <w:widowControl w:val="0"/>
              <w:spacing w:after="0" w:line="240" w:lineRule="auto"/>
              <w:jc w:val="both"/>
              <w:rPr>
                <w:rFonts w:ascii="Times New Roman" w:eastAsia="Times New Roman" w:hAnsi="Times New Roman" w:cs="Times New Roman"/>
                <w:snapToGrid w:val="0"/>
                <w:color w:val="000000"/>
                <w:lang w:val="uk-UA" w:eastAsia="ru-RU"/>
              </w:rPr>
            </w:pPr>
            <w:r w:rsidRPr="00791DC7">
              <w:rPr>
                <w:rFonts w:ascii="Times New Roman" w:eastAsia="Times New Roman" w:hAnsi="Times New Roman" w:cs="Times New Roman"/>
                <w:snapToGrid w:val="0"/>
                <w:color w:val="000000"/>
                <w:lang w:val="uk-UA"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791DC7">
              <w:rPr>
                <w:rFonts w:ascii="Times New Roman" w:eastAsia="Times New Roman" w:hAnsi="Times New Roman" w:cs="Times New Roman"/>
                <w:snapToGrid w:val="0"/>
                <w:color w:val="000000"/>
                <w:lang w:val="uk-UA" w:eastAsia="ru-RU"/>
              </w:rPr>
              <w:t>закуповуються</w:t>
            </w:r>
            <w:proofErr w:type="spellEnd"/>
            <w:r w:rsidRPr="00791DC7">
              <w:rPr>
                <w:rFonts w:ascii="Times New Roman" w:eastAsia="Times New Roman" w:hAnsi="Times New Roman" w:cs="Times New Roman"/>
                <w:snapToGrid w:val="0"/>
                <w:color w:val="000000"/>
                <w:lang w:val="uk-UA" w:eastAsia="ru-RU"/>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93EC573" w14:textId="77777777" w:rsidR="001A4804" w:rsidRPr="00791DC7" w:rsidRDefault="00387BB7" w:rsidP="001A4804">
            <w:pPr>
              <w:widowControl w:val="0"/>
              <w:spacing w:after="0" w:line="240" w:lineRule="auto"/>
              <w:jc w:val="both"/>
              <w:rPr>
                <w:rFonts w:ascii="Times New Roman" w:eastAsia="Times New Roman" w:hAnsi="Times New Roman" w:cs="Times New Roman"/>
                <w:snapToGrid w:val="0"/>
                <w:color w:val="000000"/>
                <w:lang w:val="uk-UA" w:eastAsia="ru-RU"/>
              </w:rPr>
            </w:pPr>
            <w:r w:rsidRPr="00791DC7">
              <w:rPr>
                <w:rFonts w:ascii="Times New Roman" w:eastAsia="Times New Roman" w:hAnsi="Times New Roman" w:cs="Times New Roman"/>
                <w:snapToGrid w:val="0"/>
                <w:color w:val="000000"/>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91DC7">
              <w:rPr>
                <w:rFonts w:ascii="Times New Roman" w:eastAsia="Times New Roman" w:hAnsi="Times New Roman" w:cs="Times New Roman"/>
                <w:snapToGrid w:val="0"/>
                <w:lang w:val="uk-UA" w:eastAsia="ru-RU"/>
              </w:rPr>
              <w:t>І</w:t>
            </w:r>
            <w:r w:rsidRPr="00791DC7">
              <w:rPr>
                <w:rFonts w:ascii="Times New Roman" w:eastAsia="Times New Roman" w:hAnsi="Times New Roman" w:cs="Times New Roman"/>
                <w:snapToGrid w:val="0"/>
                <w:color w:val="000000"/>
                <w:lang w:val="uk-UA" w:eastAsia="ru-RU"/>
              </w:rPr>
              <w:t>нтернет, адреси електронної пошти, торговельної марки (знак</w:t>
            </w:r>
            <w:r w:rsidRPr="00791DC7">
              <w:rPr>
                <w:rFonts w:ascii="Times New Roman" w:eastAsia="Times New Roman" w:hAnsi="Times New Roman" w:cs="Times New Roman"/>
                <w:snapToGrid w:val="0"/>
                <w:lang w:val="uk-UA" w:eastAsia="ru-RU"/>
              </w:rPr>
              <w:t>а</w:t>
            </w:r>
            <w:r w:rsidRPr="00791DC7">
              <w:rPr>
                <w:rFonts w:ascii="Times New Roman" w:eastAsia="Times New Roman" w:hAnsi="Times New Roman" w:cs="Times New Roman"/>
                <w:snapToGrid w:val="0"/>
                <w:color w:val="000000"/>
                <w:lang w:val="uk-UA" w:eastAsia="ru-RU"/>
              </w:rPr>
              <w:t xml:space="preserve"> для товарів та послуг), загальноприйняті міжнародні терміни). Тендерна пропозиція та </w:t>
            </w:r>
            <w:r w:rsidRPr="00791DC7">
              <w:rPr>
                <w:rFonts w:ascii="Times New Roman" w:eastAsia="Times New Roman" w:hAnsi="Times New Roman" w:cs="Times New Roman"/>
                <w:snapToGrid w:val="0"/>
                <w:lang w:val="uk-UA" w:eastAsia="ru-RU"/>
              </w:rPr>
              <w:t>в</w:t>
            </w:r>
            <w:r w:rsidRPr="00791DC7">
              <w:rPr>
                <w:rFonts w:ascii="Times New Roman" w:eastAsia="Times New Roman" w:hAnsi="Times New Roman" w:cs="Times New Roman"/>
                <w:snapToGrid w:val="0"/>
                <w:color w:val="000000"/>
                <w:lang w:val="uk-UA" w:eastAsia="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91DC7">
              <w:rPr>
                <w:rFonts w:ascii="Times New Roman" w:eastAsia="Times New Roman" w:hAnsi="Times New Roman" w:cs="Times New Roman"/>
                <w:snapToGrid w:val="0"/>
                <w:lang w:val="uk-UA" w:eastAsia="ru-RU"/>
              </w:rPr>
              <w:t>українською мовою</w:t>
            </w:r>
            <w:r w:rsidRPr="00791DC7">
              <w:rPr>
                <w:rFonts w:ascii="Times New Roman" w:eastAsia="Times New Roman" w:hAnsi="Times New Roman" w:cs="Times New Roman"/>
                <w:snapToGrid w:val="0"/>
                <w:color w:val="000000"/>
                <w:lang w:val="uk-UA" w:eastAsia="ru-RU"/>
              </w:rPr>
              <w:t xml:space="preserve">. </w:t>
            </w:r>
          </w:p>
          <w:p w14:paraId="1829837A" w14:textId="77777777" w:rsidR="001A4804" w:rsidRPr="00791DC7" w:rsidRDefault="001A4804" w:rsidP="001A4804">
            <w:pPr>
              <w:widowControl w:val="0"/>
              <w:spacing w:after="0" w:line="240" w:lineRule="auto"/>
              <w:jc w:val="both"/>
              <w:rPr>
                <w:rFonts w:ascii="Times New Roman" w:eastAsia="Times New Roman" w:hAnsi="Times New Roman" w:cs="Times New Roman"/>
                <w:snapToGrid w:val="0"/>
                <w:color w:val="000000"/>
                <w:lang w:val="uk-UA" w:eastAsia="ru-RU"/>
              </w:rPr>
            </w:pPr>
            <w:r w:rsidRPr="00791DC7">
              <w:rPr>
                <w:rFonts w:ascii="Times New Roman" w:eastAsia="Times New Roman" w:hAnsi="Times New Roman" w:cs="Times New Roman"/>
                <w:snapToGrid w:val="0"/>
                <w:color w:val="000000"/>
                <w:lang w:val="uk-UA" w:eastAsia="ru-RU"/>
              </w:rPr>
              <w:t xml:space="preserve">У випадку подання тендерної пропозиції іноземною мовою, остання підлягає відхиленню на підставі </w:t>
            </w:r>
            <w:proofErr w:type="spellStart"/>
            <w:r w:rsidRPr="00791DC7">
              <w:rPr>
                <w:rFonts w:ascii="Times New Roman" w:eastAsia="Times New Roman" w:hAnsi="Times New Roman" w:cs="Times New Roman"/>
                <w:snapToGrid w:val="0"/>
                <w:color w:val="000000"/>
                <w:lang w:val="uk-UA" w:eastAsia="ru-RU"/>
              </w:rPr>
              <w:t>абз</w:t>
            </w:r>
            <w:proofErr w:type="spellEnd"/>
            <w:r w:rsidRPr="00791DC7">
              <w:rPr>
                <w:rFonts w:ascii="Times New Roman" w:eastAsia="Times New Roman" w:hAnsi="Times New Roman" w:cs="Times New Roman"/>
                <w:snapToGrid w:val="0"/>
                <w:color w:val="000000"/>
                <w:lang w:val="uk-UA" w:eastAsia="ru-RU"/>
              </w:rPr>
              <w:t>. 5 пп. 2 п. 44 Особливостей як така, що</w:t>
            </w:r>
            <w:r w:rsidRPr="00791DC7">
              <w:rPr>
                <w:lang w:val="uk-UA"/>
              </w:rPr>
              <w:t xml:space="preserve"> </w:t>
            </w:r>
            <w:r w:rsidRPr="00791DC7">
              <w:rPr>
                <w:rFonts w:ascii="Times New Roman" w:eastAsia="Times New Roman" w:hAnsi="Times New Roman" w:cs="Times New Roman"/>
                <w:snapToGrid w:val="0"/>
                <w:color w:val="000000"/>
                <w:lang w:val="uk-UA" w:eastAsia="ru-RU"/>
              </w:rPr>
              <w:t xml:space="preserve">не відповідає вимогам, установленим у тендерній документації згідно з </w:t>
            </w:r>
            <w:proofErr w:type="spellStart"/>
            <w:r w:rsidRPr="00791DC7">
              <w:rPr>
                <w:rFonts w:ascii="Times New Roman" w:eastAsia="Times New Roman" w:hAnsi="Times New Roman" w:cs="Times New Roman"/>
                <w:snapToGrid w:val="0"/>
                <w:color w:val="000000"/>
                <w:lang w:val="uk-UA" w:eastAsia="ru-RU"/>
              </w:rPr>
              <w:t>абз</w:t>
            </w:r>
            <w:proofErr w:type="spellEnd"/>
            <w:r w:rsidRPr="00791DC7">
              <w:rPr>
                <w:rFonts w:ascii="Times New Roman" w:eastAsia="Times New Roman" w:hAnsi="Times New Roman" w:cs="Times New Roman"/>
                <w:snapToGrid w:val="0"/>
                <w:color w:val="000000"/>
                <w:lang w:val="uk-UA" w:eastAsia="ru-RU"/>
              </w:rPr>
              <w:t>. 1 ч. 3 ст. 22 Закону.</w:t>
            </w:r>
          </w:p>
          <w:p w14:paraId="0BA5A9BA" w14:textId="77777777" w:rsidR="00387BB7" w:rsidRPr="00791DC7" w:rsidRDefault="00387BB7" w:rsidP="00387BB7">
            <w:pPr>
              <w:widowControl w:val="0"/>
              <w:spacing w:after="0" w:line="240" w:lineRule="auto"/>
              <w:jc w:val="both"/>
              <w:rPr>
                <w:rFonts w:ascii="Times New Roman" w:eastAsia="Times New Roman" w:hAnsi="Times New Roman" w:cs="Times New Roman"/>
                <w:b/>
                <w:snapToGrid w:val="0"/>
                <w:color w:val="000000"/>
                <w:lang w:val="uk-UA" w:eastAsia="ru-RU"/>
              </w:rPr>
            </w:pPr>
            <w:r w:rsidRPr="00791DC7">
              <w:rPr>
                <w:rFonts w:ascii="Times New Roman" w:eastAsia="Times New Roman" w:hAnsi="Times New Roman" w:cs="Times New Roman"/>
                <w:b/>
                <w:snapToGrid w:val="0"/>
                <w:color w:val="000000"/>
                <w:lang w:val="uk-UA" w:eastAsia="ru-RU"/>
              </w:rPr>
              <w:t>Ви</w:t>
            </w:r>
            <w:r w:rsidR="00514628" w:rsidRPr="00791DC7">
              <w:rPr>
                <w:rFonts w:ascii="Times New Roman" w:eastAsia="Times New Roman" w:hAnsi="Times New Roman" w:cs="Times New Roman"/>
                <w:b/>
                <w:snapToGrid w:val="0"/>
                <w:color w:val="000000"/>
                <w:lang w:val="uk-UA" w:eastAsia="ru-RU"/>
              </w:rPr>
              <w:t>нятки</w:t>
            </w:r>
            <w:r w:rsidRPr="00791DC7">
              <w:rPr>
                <w:rFonts w:ascii="Times New Roman" w:eastAsia="Times New Roman" w:hAnsi="Times New Roman" w:cs="Times New Roman"/>
                <w:b/>
                <w:snapToGrid w:val="0"/>
                <w:color w:val="000000"/>
                <w:lang w:val="uk-UA" w:eastAsia="ru-RU"/>
              </w:rPr>
              <w:t>:</w:t>
            </w:r>
          </w:p>
          <w:p w14:paraId="6D6D0634" w14:textId="77777777" w:rsidR="00387BB7" w:rsidRPr="00791DC7" w:rsidRDefault="00387BB7" w:rsidP="00387BB7">
            <w:pPr>
              <w:widowControl w:val="0"/>
              <w:spacing w:after="0" w:line="240" w:lineRule="auto"/>
              <w:jc w:val="both"/>
              <w:rPr>
                <w:rFonts w:ascii="Times New Roman" w:eastAsia="Times New Roman" w:hAnsi="Times New Roman" w:cs="Times New Roman"/>
                <w:snapToGrid w:val="0"/>
                <w:color w:val="000000"/>
                <w:lang w:val="uk-UA" w:eastAsia="ru-RU"/>
              </w:rPr>
            </w:pPr>
            <w:r w:rsidRPr="00791DC7">
              <w:rPr>
                <w:rFonts w:ascii="Times New Roman" w:eastAsia="Times New Roman" w:hAnsi="Times New Roman" w:cs="Times New Roman"/>
                <w:snapToGrid w:val="0"/>
                <w:color w:val="000000"/>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91DC7">
              <w:rPr>
                <w:rFonts w:ascii="Times New Roman" w:eastAsia="Times New Roman" w:hAnsi="Times New Roman" w:cs="Times New Roman"/>
                <w:snapToGrid w:val="0"/>
                <w:lang w:val="uk-UA" w:eastAsia="ru-RU"/>
              </w:rPr>
              <w:t>у</w:t>
            </w:r>
            <w:r w:rsidRPr="00791DC7">
              <w:rPr>
                <w:rFonts w:ascii="Times New Roman" w:eastAsia="Times New Roman" w:hAnsi="Times New Roman" w:cs="Times New Roman"/>
                <w:snapToGrid w:val="0"/>
                <w:color w:val="000000"/>
                <w:lang w:val="uk-UA" w:eastAsia="ru-RU"/>
              </w:rPr>
              <w:t xml:space="preserve"> тому числі якщо такі документи надані іноземною мовою без перекладу. </w:t>
            </w:r>
          </w:p>
          <w:p w14:paraId="0A93FD98" w14:textId="77777777" w:rsidR="00387BB7" w:rsidRPr="00791DC7" w:rsidRDefault="00387BB7" w:rsidP="00283D80">
            <w:pPr>
              <w:widowControl w:val="0"/>
              <w:spacing w:after="0" w:line="240" w:lineRule="auto"/>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color w:val="000000"/>
                <w:lang w:val="uk-UA" w:eastAsia="ru-RU"/>
              </w:rPr>
              <w:t xml:space="preserve">2.  </w:t>
            </w:r>
            <w:r w:rsidRPr="00791DC7">
              <w:rPr>
                <w:rFonts w:ascii="Times New Roman" w:eastAsia="Times New Roman" w:hAnsi="Times New Roman" w:cs="Times New Roman"/>
                <w:snapToGrid w:val="0"/>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00283D80" w:rsidRPr="00791DC7">
              <w:rPr>
                <w:rFonts w:ascii="Times New Roman" w:eastAsia="Times New Roman" w:hAnsi="Times New Roman" w:cs="Times New Roman"/>
                <w:snapToGrid w:val="0"/>
                <w:lang w:val="uk-UA" w:eastAsia="ru-RU"/>
              </w:rPr>
              <w:t>з</w:t>
            </w:r>
            <w:r w:rsidRPr="00791DC7">
              <w:rPr>
                <w:rFonts w:ascii="Times New Roman" w:eastAsia="Times New Roman" w:hAnsi="Times New Roman" w:cs="Times New Roman"/>
                <w:snapToGrid w:val="0"/>
                <w:lang w:val="uk-UA" w:eastAsia="ru-RU"/>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87BB7" w:rsidRPr="00791DC7" w14:paraId="196527C4" w14:textId="77777777" w:rsidTr="001A4C31">
        <w:trPr>
          <w:trHeight w:val="2649"/>
          <w:tblCellSpacing w:w="11" w:type="dxa"/>
        </w:trPr>
        <w:tc>
          <w:tcPr>
            <w:tcW w:w="556" w:type="dxa"/>
          </w:tcPr>
          <w:p w14:paraId="0C558A08" w14:textId="77777777" w:rsidR="00387BB7" w:rsidRPr="00791DC7" w:rsidRDefault="00862BB0"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lastRenderedPageBreak/>
              <w:t>8.</w:t>
            </w:r>
          </w:p>
        </w:tc>
        <w:tc>
          <w:tcPr>
            <w:tcW w:w="2224" w:type="dxa"/>
            <w:shd w:val="clear" w:color="auto" w:fill="FFFFFF"/>
            <w:noWrap/>
          </w:tcPr>
          <w:p w14:paraId="489D0F20" w14:textId="77777777" w:rsidR="00387BB7" w:rsidRPr="00791DC7" w:rsidRDefault="00387BB7" w:rsidP="00862BB0">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 xml:space="preserve">Інформація </w:t>
            </w:r>
            <w:r w:rsidR="00862BB0" w:rsidRPr="00791DC7">
              <w:rPr>
                <w:rFonts w:ascii="Times New Roman" w:eastAsia="Times New Roman" w:hAnsi="Times New Roman" w:cs="Times New Roman"/>
                <w:b/>
                <w:snapToGrid w:val="0"/>
                <w:lang w:val="uk-UA" w:eastAsia="ru-RU"/>
              </w:rPr>
              <w:t>щодо розгляду тендерної пропозиції з</w:t>
            </w:r>
            <w:r w:rsidRPr="00791DC7">
              <w:rPr>
                <w:rFonts w:ascii="Times New Roman" w:eastAsia="Times New Roman" w:hAnsi="Times New Roman" w:cs="Times New Roman"/>
                <w:b/>
                <w:snapToGrid w:val="0"/>
                <w:lang w:val="uk-UA" w:eastAsia="ru-RU"/>
              </w:rPr>
              <w:t xml:space="preserve"> цін</w:t>
            </w:r>
            <w:r w:rsidR="00862BB0" w:rsidRPr="00791DC7">
              <w:rPr>
                <w:rFonts w:ascii="Times New Roman" w:eastAsia="Times New Roman" w:hAnsi="Times New Roman" w:cs="Times New Roman"/>
                <w:b/>
                <w:snapToGrid w:val="0"/>
                <w:lang w:val="uk-UA" w:eastAsia="ru-RU"/>
              </w:rPr>
              <w:t xml:space="preserve">ою </w:t>
            </w:r>
            <w:r w:rsidRPr="00791DC7">
              <w:rPr>
                <w:rFonts w:ascii="Times New Roman" w:eastAsia="Times New Roman" w:hAnsi="Times New Roman" w:cs="Times New Roman"/>
                <w:b/>
                <w:snapToGrid w:val="0"/>
                <w:lang w:val="uk-UA" w:eastAsia="ru-RU"/>
              </w:rPr>
              <w:t>вищою очікуван</w:t>
            </w:r>
            <w:r w:rsidR="00862BB0" w:rsidRPr="00791DC7">
              <w:rPr>
                <w:rFonts w:ascii="Times New Roman" w:eastAsia="Times New Roman" w:hAnsi="Times New Roman" w:cs="Times New Roman"/>
                <w:b/>
                <w:snapToGrid w:val="0"/>
                <w:lang w:val="uk-UA" w:eastAsia="ru-RU"/>
              </w:rPr>
              <w:t>ої</w:t>
            </w:r>
            <w:r w:rsidRPr="00791DC7">
              <w:rPr>
                <w:rFonts w:ascii="Times New Roman" w:eastAsia="Times New Roman" w:hAnsi="Times New Roman" w:cs="Times New Roman"/>
                <w:b/>
                <w:snapToGrid w:val="0"/>
                <w:lang w:val="uk-UA" w:eastAsia="ru-RU"/>
              </w:rPr>
              <w:t xml:space="preserve"> варт</w:t>
            </w:r>
            <w:r w:rsidR="00862BB0" w:rsidRPr="00791DC7">
              <w:rPr>
                <w:rFonts w:ascii="Times New Roman" w:eastAsia="Times New Roman" w:hAnsi="Times New Roman" w:cs="Times New Roman"/>
                <w:b/>
                <w:snapToGrid w:val="0"/>
                <w:lang w:val="uk-UA" w:eastAsia="ru-RU"/>
              </w:rPr>
              <w:t>о</w:t>
            </w:r>
            <w:r w:rsidRPr="00791DC7">
              <w:rPr>
                <w:rFonts w:ascii="Times New Roman" w:eastAsia="Times New Roman" w:hAnsi="Times New Roman" w:cs="Times New Roman"/>
                <w:b/>
                <w:snapToGrid w:val="0"/>
                <w:lang w:val="uk-UA" w:eastAsia="ru-RU"/>
              </w:rPr>
              <w:t>ст</w:t>
            </w:r>
            <w:r w:rsidR="00862BB0" w:rsidRPr="00791DC7">
              <w:rPr>
                <w:rFonts w:ascii="Times New Roman" w:eastAsia="Times New Roman" w:hAnsi="Times New Roman" w:cs="Times New Roman"/>
                <w:b/>
                <w:snapToGrid w:val="0"/>
                <w:lang w:val="uk-UA" w:eastAsia="ru-RU"/>
              </w:rPr>
              <w:t>і</w:t>
            </w:r>
            <w:r w:rsidRPr="00791DC7">
              <w:rPr>
                <w:rFonts w:ascii="Times New Roman" w:eastAsia="Times New Roman" w:hAnsi="Times New Roman" w:cs="Times New Roman"/>
                <w:b/>
                <w:snapToGrid w:val="0"/>
                <w:lang w:val="uk-UA" w:eastAsia="ru-RU"/>
              </w:rPr>
              <w:t xml:space="preserve"> предмета закупівлі, визначен</w:t>
            </w:r>
            <w:r w:rsidR="00862BB0" w:rsidRPr="00791DC7">
              <w:rPr>
                <w:rFonts w:ascii="Times New Roman" w:eastAsia="Times New Roman" w:hAnsi="Times New Roman" w:cs="Times New Roman"/>
                <w:b/>
                <w:snapToGrid w:val="0"/>
                <w:lang w:val="uk-UA" w:eastAsia="ru-RU"/>
              </w:rPr>
              <w:t>ої</w:t>
            </w:r>
            <w:r w:rsidRPr="00791DC7">
              <w:rPr>
                <w:rFonts w:ascii="Times New Roman" w:eastAsia="Times New Roman" w:hAnsi="Times New Roman" w:cs="Times New Roman"/>
                <w:b/>
                <w:snapToGrid w:val="0"/>
                <w:lang w:val="uk-UA" w:eastAsia="ru-RU"/>
              </w:rPr>
              <w:t xml:space="preserve"> в оголошенні про проведення відкритих торгів</w:t>
            </w:r>
          </w:p>
        </w:tc>
        <w:tc>
          <w:tcPr>
            <w:tcW w:w="7803" w:type="dxa"/>
            <w:shd w:val="clear" w:color="auto" w:fill="FFFFFF"/>
            <w:noWrap/>
          </w:tcPr>
          <w:p w14:paraId="4C5A1DA2" w14:textId="77777777" w:rsidR="00387BB7" w:rsidRPr="00791DC7" w:rsidRDefault="00387BB7" w:rsidP="00387BB7">
            <w:pPr>
              <w:spacing w:before="150" w:after="150" w:line="240" w:lineRule="auto"/>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382FB5FB" w14:textId="77777777" w:rsidR="00387BB7" w:rsidRPr="00791DC7" w:rsidRDefault="00387BB7" w:rsidP="00387BB7">
            <w:pPr>
              <w:widowControl w:val="0"/>
              <w:spacing w:after="0" w:line="240" w:lineRule="auto"/>
              <w:jc w:val="both"/>
              <w:rPr>
                <w:rFonts w:ascii="Times New Roman" w:eastAsia="Times New Roman" w:hAnsi="Times New Roman" w:cs="Times New Roman"/>
                <w:snapToGrid w:val="0"/>
                <w:color w:val="000000"/>
                <w:lang w:val="uk-UA" w:eastAsia="ru-RU"/>
              </w:rPr>
            </w:pPr>
          </w:p>
        </w:tc>
      </w:tr>
      <w:tr w:rsidR="00387BB7" w:rsidRPr="00791DC7" w14:paraId="7174354F" w14:textId="77777777" w:rsidTr="00514628">
        <w:trPr>
          <w:trHeight w:val="688"/>
          <w:tblCellSpacing w:w="11" w:type="dxa"/>
        </w:trPr>
        <w:tc>
          <w:tcPr>
            <w:tcW w:w="10627" w:type="dxa"/>
            <w:gridSpan w:val="3"/>
            <w:vAlign w:val="center"/>
          </w:tcPr>
          <w:p w14:paraId="58B34BEA" w14:textId="77777777" w:rsidR="00387BB7" w:rsidRPr="00791DC7" w:rsidRDefault="00387BB7" w:rsidP="00387BB7">
            <w:pPr>
              <w:widowControl w:val="0"/>
              <w:spacing w:after="0" w:line="240" w:lineRule="auto"/>
              <w:ind w:left="-57" w:right="-57"/>
              <w:jc w:val="center"/>
              <w:rPr>
                <w:rFonts w:ascii="Times New Roman" w:eastAsia="Times New Roman" w:hAnsi="Times New Roman" w:cs="Times New Roman"/>
                <w:b/>
                <w:bCs/>
                <w:snapToGrid w:val="0"/>
                <w:lang w:val="uk-UA" w:eastAsia="ru-RU"/>
              </w:rPr>
            </w:pPr>
            <w:r w:rsidRPr="00791DC7">
              <w:rPr>
                <w:rFonts w:ascii="Times New Roman" w:eastAsia="Times New Roman" w:hAnsi="Times New Roman" w:cs="Times New Roman"/>
                <w:b/>
                <w:bCs/>
                <w:snapToGrid w:val="0"/>
                <w:lang w:val="uk-UA" w:eastAsia="ru-RU"/>
              </w:rPr>
              <w:t xml:space="preserve">Розділ ІІ. Порядок внесення змін та надання роз`яснень до  тендерної документації </w:t>
            </w:r>
          </w:p>
        </w:tc>
      </w:tr>
      <w:tr w:rsidR="00387BB7" w:rsidRPr="007C47EB" w14:paraId="4CD054AA" w14:textId="77777777" w:rsidTr="00514628">
        <w:trPr>
          <w:trHeight w:val="58"/>
          <w:tblCellSpacing w:w="11" w:type="dxa"/>
        </w:trPr>
        <w:tc>
          <w:tcPr>
            <w:tcW w:w="556" w:type="dxa"/>
          </w:tcPr>
          <w:p w14:paraId="122E07B8"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1.</w:t>
            </w:r>
          </w:p>
        </w:tc>
        <w:tc>
          <w:tcPr>
            <w:tcW w:w="2224" w:type="dxa"/>
            <w:noWrap/>
          </w:tcPr>
          <w:p w14:paraId="0AEAE69A"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 xml:space="preserve">Процедура надання роз'яснень щодо тендерної документації </w:t>
            </w:r>
          </w:p>
          <w:p w14:paraId="709D63BB"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p>
        </w:tc>
        <w:tc>
          <w:tcPr>
            <w:tcW w:w="7803" w:type="dxa"/>
            <w:noWrap/>
          </w:tcPr>
          <w:p w14:paraId="6107E934" w14:textId="77777777" w:rsidR="00387BB7" w:rsidRPr="00791DC7" w:rsidRDefault="00387BB7" w:rsidP="00387BB7">
            <w:pPr>
              <w:spacing w:after="80" w:line="240" w:lineRule="auto"/>
              <w:ind w:left="-57" w:right="-57" w:firstLine="430"/>
              <w:jc w:val="both"/>
              <w:rPr>
                <w:rFonts w:ascii="Times New Roman" w:eastAsia="Calibri" w:hAnsi="Times New Roman" w:cs="Times New Roman"/>
                <w:lang w:val="uk-UA"/>
              </w:rPr>
            </w:pPr>
            <w:r w:rsidRPr="00791DC7">
              <w:rPr>
                <w:rFonts w:ascii="Times New Roman" w:eastAsia="Times New Roman" w:hAnsi="Times New Roman" w:cs="Times New Roman"/>
                <w:snapToGrid w:val="0"/>
                <w:lang w:val="uk-UA" w:eastAsia="uk-UA"/>
              </w:rPr>
              <w:t xml:space="preserve">Фізична або юридична особа має право </w:t>
            </w:r>
            <w:r w:rsidRPr="00791DC7">
              <w:rPr>
                <w:rFonts w:ascii="Times New Roman" w:eastAsia="Times New Roman" w:hAnsi="Times New Roman" w:cs="Times New Roman"/>
                <w:b/>
                <w:snapToGrid w:val="0"/>
                <w:lang w:val="uk-UA" w:eastAsia="uk-UA"/>
              </w:rPr>
              <w:t>не пізніше ніж за три дні</w:t>
            </w:r>
            <w:r w:rsidRPr="00791DC7">
              <w:rPr>
                <w:rFonts w:ascii="Times New Roman" w:eastAsia="Times New Roman" w:hAnsi="Times New Roman" w:cs="Times New Roman"/>
                <w:snapToGrid w:val="0"/>
                <w:lang w:val="uk-UA" w:eastAsia="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078A5BDE" w14:textId="77777777" w:rsidR="00387BB7" w:rsidRPr="00791DC7" w:rsidRDefault="00387BB7" w:rsidP="00387BB7">
            <w:pPr>
              <w:spacing w:after="80" w:line="240" w:lineRule="auto"/>
              <w:ind w:left="-57" w:right="-57" w:firstLine="430"/>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1F2FD4F" w14:textId="77777777" w:rsidR="00387BB7" w:rsidRPr="00791DC7" w:rsidRDefault="00387BB7" w:rsidP="00387BB7">
            <w:pPr>
              <w:spacing w:after="80" w:line="240" w:lineRule="auto"/>
              <w:ind w:left="-57" w:right="-57" w:firstLine="430"/>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Замовник повинен протягом 3 (трьох) днів з дати їх оприлюднення надати роз’яснення на звернення та оприлюднити його на </w:t>
            </w:r>
            <w:proofErr w:type="spellStart"/>
            <w:r w:rsidRPr="00791DC7">
              <w:rPr>
                <w:rFonts w:ascii="Times New Roman" w:eastAsia="Times New Roman" w:hAnsi="Times New Roman" w:cs="Times New Roman"/>
                <w:snapToGrid w:val="0"/>
                <w:lang w:val="uk-UA" w:eastAsia="uk-UA"/>
              </w:rPr>
              <w:t>веб-порталі</w:t>
            </w:r>
            <w:proofErr w:type="spellEnd"/>
            <w:r w:rsidRPr="00791DC7">
              <w:rPr>
                <w:rFonts w:ascii="Times New Roman" w:eastAsia="Times New Roman" w:hAnsi="Times New Roman" w:cs="Times New Roman"/>
                <w:snapToGrid w:val="0"/>
                <w:lang w:val="uk-UA" w:eastAsia="uk-UA"/>
              </w:rPr>
              <w:t xml:space="preserve"> Уповноваженого органу відповідно до статті 10 Закону.</w:t>
            </w:r>
          </w:p>
          <w:p w14:paraId="41EC993D" w14:textId="77777777" w:rsidR="00387BB7" w:rsidRPr="00791DC7" w:rsidRDefault="00387BB7" w:rsidP="00387BB7">
            <w:pPr>
              <w:spacing w:after="80" w:line="240" w:lineRule="auto"/>
              <w:ind w:firstLine="373"/>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BF9553" w14:textId="77777777" w:rsidR="00387BB7" w:rsidRPr="00791DC7" w:rsidRDefault="00387BB7" w:rsidP="00387BB7">
            <w:pPr>
              <w:spacing w:after="80" w:line="240" w:lineRule="auto"/>
              <w:ind w:firstLine="373"/>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91DC7">
              <w:rPr>
                <w:rFonts w:ascii="Times New Roman" w:eastAsia="Times New Roman" w:hAnsi="Times New Roman" w:cs="Times New Roman"/>
                <w:b/>
                <w:bCs/>
                <w:iCs/>
                <w:snapToGrid w:val="0"/>
                <w:lang w:val="uk-UA" w:eastAsia="uk-UA"/>
              </w:rPr>
              <w:t>не менш як на чотири дні.</w:t>
            </w:r>
          </w:p>
        </w:tc>
      </w:tr>
      <w:tr w:rsidR="00387BB7" w:rsidRPr="00791DC7" w14:paraId="7E95F8AF" w14:textId="77777777" w:rsidTr="00514628">
        <w:trPr>
          <w:trHeight w:val="58"/>
          <w:tblCellSpacing w:w="11" w:type="dxa"/>
        </w:trPr>
        <w:tc>
          <w:tcPr>
            <w:tcW w:w="556" w:type="dxa"/>
          </w:tcPr>
          <w:p w14:paraId="6F4CCA7B"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2.</w:t>
            </w:r>
          </w:p>
        </w:tc>
        <w:tc>
          <w:tcPr>
            <w:tcW w:w="2224" w:type="dxa"/>
            <w:noWrap/>
          </w:tcPr>
          <w:p w14:paraId="7000D0E2"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Внесення змін</w:t>
            </w:r>
          </w:p>
          <w:p w14:paraId="6A5A6636"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 xml:space="preserve"> до тендерної документації</w:t>
            </w:r>
          </w:p>
        </w:tc>
        <w:tc>
          <w:tcPr>
            <w:tcW w:w="7803" w:type="dxa"/>
            <w:noWrap/>
          </w:tcPr>
          <w:p w14:paraId="2910060D" w14:textId="77777777" w:rsidR="00387BB7" w:rsidRPr="00791DC7" w:rsidRDefault="00387BB7" w:rsidP="000D5FF4">
            <w:pPr>
              <w:spacing w:after="0" w:line="240" w:lineRule="auto"/>
              <w:ind w:left="-57" w:right="-57" w:firstLine="430"/>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791DC7">
              <w:rPr>
                <w:rFonts w:ascii="Times New Roman" w:eastAsia="Times New Roman" w:hAnsi="Times New Roman" w:cs="Times New Roman"/>
                <w:b/>
                <w:snapToGrid w:val="0"/>
                <w:lang w:val="uk-UA" w:eastAsia="uk-UA"/>
              </w:rPr>
              <w:t>не менше чотирьох днів</w:t>
            </w:r>
            <w:r w:rsidRPr="00791DC7">
              <w:rPr>
                <w:rFonts w:ascii="Times New Roman" w:eastAsia="Times New Roman" w:hAnsi="Times New Roman" w:cs="Times New Roman"/>
                <w:snapToGrid w:val="0"/>
                <w:lang w:val="uk-UA" w:eastAsia="uk-UA"/>
              </w:rPr>
              <w:t>.</w:t>
            </w:r>
          </w:p>
          <w:p w14:paraId="66C4F1CB" w14:textId="77777777" w:rsidR="00387BB7" w:rsidRPr="00791DC7" w:rsidRDefault="00387BB7" w:rsidP="00387BB7">
            <w:pPr>
              <w:spacing w:before="120" w:after="0" w:line="240" w:lineRule="auto"/>
              <w:ind w:left="-57" w:right="-57" w:firstLine="430"/>
              <w:jc w:val="both"/>
              <w:rPr>
                <w:rFonts w:ascii="Times New Roman" w:eastAsia="Times New Roman" w:hAnsi="Times New Roman" w:cs="Times New Roman"/>
                <w:strike/>
                <w:snapToGrid w:val="0"/>
                <w:lang w:val="uk-UA" w:eastAsia="uk-UA"/>
              </w:rPr>
            </w:pPr>
            <w:r w:rsidRPr="00791DC7">
              <w:rPr>
                <w:rFonts w:ascii="Times New Roman" w:eastAsia="Times New Roman" w:hAnsi="Times New Roman" w:cs="Times New Roman"/>
                <w:snapToGrid w:val="0"/>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2C7CE71E" w14:textId="77777777" w:rsidR="00387BB7" w:rsidRPr="00791DC7" w:rsidRDefault="00387BB7" w:rsidP="00387BB7">
            <w:pPr>
              <w:spacing w:before="120" w:after="0" w:line="240" w:lineRule="auto"/>
              <w:ind w:left="-57" w:right="-57" w:firstLine="430"/>
              <w:jc w:val="both"/>
              <w:rPr>
                <w:rFonts w:ascii="Times New Roman" w:eastAsia="Times New Roman" w:hAnsi="Times New Roman" w:cs="Times New Roman"/>
                <w:strike/>
                <w:snapToGrid w:val="0"/>
                <w:lang w:val="uk-UA" w:eastAsia="uk-UA"/>
              </w:rPr>
            </w:pPr>
            <w:r w:rsidRPr="00791DC7">
              <w:rPr>
                <w:rFonts w:ascii="Times New Roman" w:eastAsia="Times New Roman" w:hAnsi="Times New Roman" w:cs="Times New Roman"/>
                <w:snapToGrid w:val="0"/>
                <w:shd w:val="solid" w:color="FFFFFF" w:fill="FFFFFF"/>
                <w:lang w:val="uk-UA" w:eastAsia="ru-RU"/>
              </w:rPr>
              <w:t xml:space="preserve">Замовник разом із змінами до тендерної документації в окремому документі оприлюднює </w:t>
            </w:r>
            <w:r w:rsidRPr="00791DC7">
              <w:rPr>
                <w:rFonts w:ascii="Times New Roman" w:eastAsia="Times New Roman" w:hAnsi="Times New Roman" w:cs="Times New Roman"/>
                <w:b/>
                <w:bCs/>
                <w:snapToGrid w:val="0"/>
                <w:shd w:val="solid" w:color="FFFFFF" w:fill="FFFFFF"/>
                <w:lang w:val="uk-UA" w:eastAsia="ru-RU"/>
              </w:rPr>
              <w:t>перелік змін, що вносяться.</w:t>
            </w:r>
            <w:r w:rsidRPr="00791DC7">
              <w:rPr>
                <w:rFonts w:ascii="Times New Roman" w:eastAsia="Times New Roman" w:hAnsi="Times New Roman" w:cs="Times New Roman"/>
                <w:snapToGrid w:val="0"/>
                <w:shd w:val="solid" w:color="FFFFFF" w:fill="FFFFFF"/>
                <w:lang w:val="uk-UA" w:eastAsia="ru-RU"/>
              </w:rPr>
              <w:t xml:space="preserve"> Зміни до тендерної документації у </w:t>
            </w:r>
            <w:proofErr w:type="spellStart"/>
            <w:r w:rsidRPr="00791DC7">
              <w:rPr>
                <w:rFonts w:ascii="Times New Roman" w:eastAsia="Times New Roman" w:hAnsi="Times New Roman" w:cs="Times New Roman"/>
                <w:snapToGrid w:val="0"/>
                <w:shd w:val="solid" w:color="FFFFFF" w:fill="FFFFFF"/>
                <w:lang w:val="uk-UA" w:eastAsia="ru-RU"/>
              </w:rPr>
              <w:t>машинозчитувальному</w:t>
            </w:r>
            <w:proofErr w:type="spellEnd"/>
            <w:r w:rsidRPr="00791DC7">
              <w:rPr>
                <w:rFonts w:ascii="Times New Roman" w:eastAsia="Times New Roman" w:hAnsi="Times New Roman" w:cs="Times New Roman"/>
                <w:snapToGrid w:val="0"/>
                <w:shd w:val="solid" w:color="FFFFFF" w:fill="FFFFFF"/>
                <w:lang w:val="uk-UA" w:eastAsia="ru-RU"/>
              </w:rPr>
              <w:t xml:space="preserve"> форматі розміщуються в електронній системі закупівель протягом одного дня з дати прийняття рішення про їх внесення.</w:t>
            </w:r>
          </w:p>
          <w:p w14:paraId="4EBB32BA" w14:textId="77777777" w:rsidR="00387BB7" w:rsidRPr="00791DC7" w:rsidRDefault="00387BB7" w:rsidP="00387BB7">
            <w:pPr>
              <w:spacing w:before="120" w:after="0" w:line="240" w:lineRule="auto"/>
              <w:ind w:left="-57" w:right="-57" w:firstLine="430"/>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Зазначена інформація оприлюднюєтьс</w:t>
            </w:r>
            <w:r w:rsidR="00E52B6B" w:rsidRPr="00791DC7">
              <w:rPr>
                <w:rFonts w:ascii="Times New Roman" w:eastAsia="Times New Roman" w:hAnsi="Times New Roman" w:cs="Times New Roman"/>
                <w:snapToGrid w:val="0"/>
                <w:lang w:val="uk-UA" w:eastAsia="ru-RU"/>
              </w:rPr>
              <w:t>я замовником відповідно до статті 10 </w:t>
            </w:r>
            <w:r w:rsidRPr="00791DC7">
              <w:rPr>
                <w:rFonts w:ascii="Times New Roman" w:eastAsia="Times New Roman" w:hAnsi="Times New Roman" w:cs="Times New Roman"/>
                <w:snapToGrid w:val="0"/>
                <w:lang w:val="uk-UA" w:eastAsia="ru-RU"/>
              </w:rPr>
              <w:t xml:space="preserve">Закону. </w:t>
            </w:r>
          </w:p>
        </w:tc>
      </w:tr>
      <w:tr w:rsidR="00387BB7" w:rsidRPr="00791DC7" w14:paraId="70DD1869" w14:textId="77777777" w:rsidTr="00514628">
        <w:trPr>
          <w:trHeight w:val="434"/>
          <w:tblCellSpacing w:w="11" w:type="dxa"/>
        </w:trPr>
        <w:tc>
          <w:tcPr>
            <w:tcW w:w="10627" w:type="dxa"/>
            <w:gridSpan w:val="3"/>
            <w:vAlign w:val="center"/>
          </w:tcPr>
          <w:p w14:paraId="5A726016" w14:textId="77777777" w:rsidR="00387BB7" w:rsidRPr="00791DC7" w:rsidRDefault="00387BB7" w:rsidP="00387BB7">
            <w:pPr>
              <w:widowControl w:val="0"/>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bCs/>
                <w:snapToGrid w:val="0"/>
                <w:lang w:val="uk-UA" w:eastAsia="ru-RU"/>
              </w:rPr>
              <w:t xml:space="preserve">Розділ ІІІ. </w:t>
            </w:r>
            <w:r w:rsidRPr="00791DC7">
              <w:rPr>
                <w:rFonts w:ascii="Times New Roman" w:eastAsia="Times New Roman" w:hAnsi="Times New Roman" w:cs="Times New Roman"/>
                <w:b/>
                <w:snapToGrid w:val="0"/>
                <w:lang w:val="uk-UA" w:eastAsia="uk-UA"/>
              </w:rPr>
              <w:t>Інструкція з підготовки тендерної пропозиції</w:t>
            </w:r>
          </w:p>
        </w:tc>
      </w:tr>
      <w:tr w:rsidR="00387BB7" w:rsidRPr="00791DC7" w14:paraId="2F7F5AF1" w14:textId="77777777" w:rsidTr="00514628">
        <w:trPr>
          <w:trHeight w:val="58"/>
          <w:tblCellSpacing w:w="11" w:type="dxa"/>
        </w:trPr>
        <w:tc>
          <w:tcPr>
            <w:tcW w:w="556" w:type="dxa"/>
          </w:tcPr>
          <w:p w14:paraId="6CFE6DFA"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1.</w:t>
            </w:r>
          </w:p>
        </w:tc>
        <w:tc>
          <w:tcPr>
            <w:tcW w:w="2224" w:type="dxa"/>
            <w:noWrap/>
          </w:tcPr>
          <w:p w14:paraId="77CDF725"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uk-UA"/>
              </w:rPr>
              <w:t>Зміст і спосіб подання тендерної пропозиції</w:t>
            </w:r>
          </w:p>
          <w:p w14:paraId="338F32DD"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p>
          <w:p w14:paraId="179F1BD5"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p>
          <w:p w14:paraId="4DFB8229" w14:textId="77777777" w:rsidR="00387BB7" w:rsidRPr="00791DC7" w:rsidRDefault="00387BB7" w:rsidP="00387BB7">
            <w:pPr>
              <w:spacing w:after="0" w:line="240" w:lineRule="auto"/>
              <w:ind w:left="-57" w:right="-57"/>
              <w:rPr>
                <w:rFonts w:ascii="Verdana" w:eastAsia="Times New Roman" w:hAnsi="Verdana" w:cs="Times New Roman"/>
                <w:b/>
                <w:snapToGrid w:val="0"/>
                <w:lang w:val="uk-UA" w:eastAsia="ru-RU"/>
              </w:rPr>
            </w:pPr>
          </w:p>
          <w:p w14:paraId="44BD392F" w14:textId="77777777" w:rsidR="00387BB7" w:rsidRPr="00791DC7" w:rsidRDefault="00387BB7" w:rsidP="00387BB7">
            <w:pPr>
              <w:spacing w:after="0" w:line="240" w:lineRule="auto"/>
              <w:ind w:left="-57" w:right="-57"/>
              <w:rPr>
                <w:rFonts w:ascii="Verdana" w:eastAsia="Times New Roman" w:hAnsi="Verdana" w:cs="Times New Roman"/>
                <w:b/>
                <w:snapToGrid w:val="0"/>
                <w:lang w:val="uk-UA" w:eastAsia="ru-RU"/>
              </w:rPr>
            </w:pPr>
          </w:p>
          <w:p w14:paraId="2A479532" w14:textId="77777777" w:rsidR="00387BB7" w:rsidRPr="00791DC7" w:rsidRDefault="00387BB7" w:rsidP="00387BB7">
            <w:pPr>
              <w:spacing w:after="0" w:line="240" w:lineRule="auto"/>
              <w:ind w:left="-57" w:right="-57"/>
              <w:rPr>
                <w:rFonts w:ascii="Verdana" w:eastAsia="Times New Roman" w:hAnsi="Verdana" w:cs="Times New Roman"/>
                <w:b/>
                <w:snapToGrid w:val="0"/>
                <w:lang w:val="uk-UA" w:eastAsia="ru-RU"/>
              </w:rPr>
            </w:pPr>
          </w:p>
          <w:p w14:paraId="17335FD4" w14:textId="77777777" w:rsidR="00387BB7" w:rsidRPr="00791DC7" w:rsidRDefault="00387BB7" w:rsidP="00387BB7">
            <w:pPr>
              <w:spacing w:after="0" w:line="240" w:lineRule="auto"/>
              <w:ind w:left="-57" w:right="-57"/>
              <w:rPr>
                <w:rFonts w:ascii="Verdana" w:eastAsia="Times New Roman" w:hAnsi="Verdana" w:cs="Times New Roman"/>
                <w:b/>
                <w:snapToGrid w:val="0"/>
                <w:lang w:val="uk-UA" w:eastAsia="ru-RU"/>
              </w:rPr>
            </w:pPr>
          </w:p>
          <w:p w14:paraId="28F0187E" w14:textId="77777777" w:rsidR="00387BB7" w:rsidRPr="00791DC7" w:rsidRDefault="00387BB7" w:rsidP="00387BB7">
            <w:pPr>
              <w:spacing w:after="0" w:line="240" w:lineRule="auto"/>
              <w:ind w:left="-57" w:right="-57"/>
              <w:rPr>
                <w:rFonts w:ascii="Verdana" w:eastAsia="Times New Roman" w:hAnsi="Verdana" w:cs="Times New Roman"/>
                <w:b/>
                <w:snapToGrid w:val="0"/>
                <w:lang w:val="uk-UA" w:eastAsia="ru-RU"/>
              </w:rPr>
            </w:pPr>
          </w:p>
          <w:p w14:paraId="1DE85066" w14:textId="77777777" w:rsidR="00387BB7" w:rsidRPr="00791DC7" w:rsidRDefault="00387BB7" w:rsidP="00387BB7">
            <w:pPr>
              <w:spacing w:after="0" w:line="240" w:lineRule="auto"/>
              <w:ind w:left="-57" w:right="-57"/>
              <w:rPr>
                <w:rFonts w:ascii="Verdana" w:eastAsia="Times New Roman" w:hAnsi="Verdana" w:cs="Times New Roman"/>
                <w:b/>
                <w:snapToGrid w:val="0"/>
                <w:lang w:val="uk-UA" w:eastAsia="ru-RU"/>
              </w:rPr>
            </w:pPr>
          </w:p>
        </w:tc>
        <w:tc>
          <w:tcPr>
            <w:tcW w:w="7803" w:type="dxa"/>
            <w:shd w:val="clear" w:color="auto" w:fill="FFFFFF"/>
            <w:noWrap/>
          </w:tcPr>
          <w:p w14:paraId="74611C7D" w14:textId="77777777" w:rsidR="00387BB7" w:rsidRPr="00791DC7" w:rsidRDefault="00387BB7" w:rsidP="00387BB7">
            <w:pPr>
              <w:spacing w:after="0" w:line="240" w:lineRule="auto"/>
              <w:ind w:left="-57" w:right="-57" w:firstLine="468"/>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lastRenderedPageBreak/>
              <w:t xml:space="preserve">Учасник повинен розмістити </w:t>
            </w:r>
            <w:r w:rsidRPr="00791DC7">
              <w:rPr>
                <w:rFonts w:ascii="Times New Roman" w:eastAsia="Times New Roman" w:hAnsi="Times New Roman" w:cs="Times New Roman"/>
                <w:snapToGrid w:val="0"/>
                <w:lang w:val="uk-UA" w:eastAsia="ru-RU"/>
              </w:rPr>
              <w:t>(завантажити) в електронній системі закупівель (далі – Система)</w:t>
            </w:r>
            <w:r w:rsidRPr="00791DC7">
              <w:rPr>
                <w:rFonts w:ascii="Times New Roman" w:eastAsia="Times New Roman" w:hAnsi="Times New Roman" w:cs="Times New Roman"/>
                <w:snapToGrid w:val="0"/>
                <w:lang w:val="uk-UA" w:eastAsia="uk-UA"/>
              </w:rPr>
              <w:t xml:space="preserve"> всі документи передбачені цією тендерною документацією до кінцевого строку подання тендерних пропозицій.  </w:t>
            </w:r>
          </w:p>
          <w:p w14:paraId="4C8ED388" w14:textId="77777777" w:rsidR="00387BB7" w:rsidRPr="00791DC7" w:rsidRDefault="00387BB7" w:rsidP="00387BB7">
            <w:pPr>
              <w:spacing w:after="0" w:line="240" w:lineRule="auto"/>
              <w:ind w:left="-57" w:right="-57" w:firstLine="468"/>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Документи, що розміщуються учасником в системі, повинні бути належного рівня зображення та доступні до перегляду.</w:t>
            </w:r>
          </w:p>
          <w:p w14:paraId="1E55E672" w14:textId="77777777" w:rsidR="00387BB7" w:rsidRPr="00791DC7" w:rsidRDefault="00387BB7" w:rsidP="00387BB7">
            <w:pPr>
              <w:widowControl w:val="0"/>
              <w:tabs>
                <w:tab w:val="left" w:pos="542"/>
              </w:tabs>
              <w:spacing w:after="0" w:line="240" w:lineRule="auto"/>
              <w:ind w:firstLine="468"/>
              <w:jc w:val="both"/>
              <w:rPr>
                <w:rFonts w:ascii="Times New Roman" w:eastAsia="Times New Roman" w:hAnsi="Times New Roman" w:cs="Times New Roman"/>
                <w:b/>
                <w:lang w:val="uk-UA" w:eastAsia="ru-RU"/>
              </w:rPr>
            </w:pPr>
            <w:r w:rsidRPr="00791DC7">
              <w:rPr>
                <w:rFonts w:ascii="Times New Roman" w:eastAsia="Times New Roman" w:hAnsi="Times New Roman" w:cs="Times New Roman"/>
                <w:snapToGrid w:val="0"/>
                <w:shd w:val="clear" w:color="auto" w:fill="FFFFFF"/>
                <w:lang w:val="uk-UA" w:eastAsia="ru-RU"/>
              </w:rPr>
              <w:t xml:space="preserve">Під час використання електронної системи закупівель з метою подання тендерних пропозицій документи та дані створюються та подаються з </w:t>
            </w:r>
            <w:r w:rsidRPr="00791DC7">
              <w:rPr>
                <w:rFonts w:ascii="Times New Roman" w:eastAsia="Times New Roman" w:hAnsi="Times New Roman" w:cs="Times New Roman"/>
                <w:snapToGrid w:val="0"/>
                <w:shd w:val="clear" w:color="auto" w:fill="FFFFFF"/>
                <w:lang w:val="uk-UA" w:eastAsia="ru-RU"/>
              </w:rPr>
              <w:lastRenderedPageBreak/>
              <w:t>урахуванням вимог законів України </w:t>
            </w:r>
            <w:r w:rsidRPr="00791DC7">
              <w:rPr>
                <w:rFonts w:ascii="Times New Roman" w:eastAsia="Times New Roman" w:hAnsi="Times New Roman" w:cs="Times New Roman"/>
                <w:b/>
                <w:snapToGrid w:val="0"/>
                <w:shd w:val="clear" w:color="auto" w:fill="FFFFFF"/>
                <w:lang w:val="uk-UA" w:eastAsia="ru-RU"/>
              </w:rPr>
              <w:t xml:space="preserve">«Про електронні документи та електронний </w:t>
            </w:r>
            <w:proofErr w:type="spellStart"/>
            <w:r w:rsidRPr="00791DC7">
              <w:rPr>
                <w:rFonts w:ascii="Times New Roman" w:eastAsia="Times New Roman" w:hAnsi="Times New Roman" w:cs="Times New Roman"/>
                <w:b/>
                <w:snapToGrid w:val="0"/>
                <w:shd w:val="clear" w:color="auto" w:fill="FFFFFF"/>
                <w:lang w:val="uk-UA" w:eastAsia="ru-RU"/>
              </w:rPr>
              <w:t>докумен</w:t>
            </w:r>
            <w:proofErr w:type="spellEnd"/>
            <w:r w:rsidRPr="00791DC7">
              <w:rPr>
                <w:rFonts w:ascii="Times New Roman" w:eastAsia="Times New Roman" w:hAnsi="Times New Roman" w:cs="Times New Roman"/>
                <w:b/>
                <w:snapToGrid w:val="0"/>
                <w:shd w:val="clear" w:color="auto" w:fill="FFFFFF"/>
                <w:lang w:val="uk-UA" w:eastAsia="ru-RU"/>
              </w:rPr>
              <w:t>тообіг» та «Про електронні довірчі послуги</w:t>
            </w:r>
            <w:r w:rsidRPr="00791DC7">
              <w:rPr>
                <w:rFonts w:ascii="Times New Roman" w:eastAsia="Times New Roman" w:hAnsi="Times New Roman" w:cs="Times New Roman"/>
                <w:b/>
                <w:lang w:val="uk-UA" w:eastAsia="ru-RU"/>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w:t>
            </w:r>
          </w:p>
          <w:p w14:paraId="60765551" w14:textId="77777777" w:rsidR="00387BB7" w:rsidRPr="00791DC7" w:rsidRDefault="00387BB7" w:rsidP="00387BB7">
            <w:pPr>
              <w:widowControl w:val="0"/>
              <w:tabs>
                <w:tab w:val="left" w:pos="542"/>
              </w:tabs>
              <w:spacing w:after="0" w:line="240" w:lineRule="auto"/>
              <w:ind w:firstLine="468"/>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ru-RU"/>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w:t>
            </w:r>
            <w:proofErr w:type="spellStart"/>
            <w:r w:rsidRPr="00791DC7">
              <w:rPr>
                <w:rFonts w:ascii="Times New Roman" w:eastAsia="Times New Roman" w:hAnsi="Times New Roman" w:cs="Times New Roman"/>
                <w:lang w:val="uk-UA" w:eastAsia="ru-RU"/>
              </w:rPr>
              <w:t>автентифікацію</w:t>
            </w:r>
            <w:proofErr w:type="spellEnd"/>
            <w:r w:rsidRPr="00791DC7">
              <w:rPr>
                <w:rFonts w:ascii="Times New Roman" w:eastAsia="Times New Roman" w:hAnsi="Times New Roman" w:cs="Times New Roman"/>
                <w:lang w:val="uk-UA" w:eastAsia="ru-RU"/>
              </w:rPr>
              <w:t xml:space="preserve">). </w:t>
            </w:r>
          </w:p>
          <w:p w14:paraId="36B3DD37" w14:textId="77777777" w:rsidR="00387BB7" w:rsidRPr="00791DC7" w:rsidRDefault="00B21A7D" w:rsidP="00B21A7D">
            <w:pPr>
              <w:spacing w:after="0" w:line="240" w:lineRule="auto"/>
              <w:ind w:left="-57" w:right="-57" w:firstLine="468"/>
              <w:jc w:val="both"/>
              <w:rPr>
                <w:rFonts w:ascii="Times New Roman" w:eastAsia="Times New Roman" w:hAnsi="Times New Roman" w:cs="Times New Roman"/>
                <w:b/>
                <w:snapToGrid w:val="0"/>
                <w:lang w:val="uk-UA" w:eastAsia="uk-UA"/>
              </w:rPr>
            </w:pPr>
            <w:r w:rsidRPr="00791DC7">
              <w:rPr>
                <w:rFonts w:ascii="Times New Roman" w:eastAsia="Times New Roman" w:hAnsi="Times New Roman" w:cs="Times New Roman"/>
                <w:b/>
                <w:bCs/>
                <w:snapToGrid w:val="0"/>
                <w:lang w:val="uk-UA"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w:t>
            </w:r>
            <w:r w:rsidRPr="00791DC7">
              <w:rPr>
                <w:rFonts w:ascii="Times New Roman" w:eastAsia="Times New Roman" w:hAnsi="Times New Roman" w:cs="Times New Roman"/>
                <w:bCs/>
                <w:snapToGrid w:val="0"/>
                <w:lang w:val="uk-UA" w:eastAsia="uk-UA"/>
              </w:rPr>
              <w:t>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w:t>
            </w:r>
            <w:r w:rsidRPr="00791DC7">
              <w:rPr>
                <w:rFonts w:ascii="Times New Roman" w:eastAsia="Times New Roman" w:hAnsi="Times New Roman" w:cs="Times New Roman"/>
                <w:b/>
                <w:bCs/>
                <w:snapToGrid w:val="0"/>
                <w:lang w:val="uk-UA" w:eastAsia="uk-UA"/>
              </w:rPr>
              <w:t xml:space="preserve"> </w:t>
            </w:r>
            <w:r w:rsidRPr="00791DC7">
              <w:rPr>
                <w:rFonts w:ascii="Times New Roman" w:eastAsia="Times New Roman" w:hAnsi="Times New Roman" w:cs="Times New Roman"/>
                <w:bCs/>
                <w:snapToGrid w:val="0"/>
                <w:lang w:val="uk-UA" w:eastAsia="uk-UA"/>
              </w:rPr>
              <w:t>і в тендерній документації, та шляхом завантаження необхідних документів, що вимагаються у цій тендерній документації, зокрема</w:t>
            </w:r>
            <w:r w:rsidR="00387BB7" w:rsidRPr="00791DC7">
              <w:rPr>
                <w:rFonts w:ascii="Times New Roman" w:eastAsia="Times New Roman" w:hAnsi="Times New Roman" w:cs="Times New Roman"/>
                <w:b/>
                <w:snapToGrid w:val="0"/>
                <w:lang w:val="uk-UA" w:eastAsia="uk-UA"/>
              </w:rPr>
              <w:t xml:space="preserve"> нижченаведених файлів, які надаються в сканованому вигляді в форматі </w:t>
            </w:r>
            <w:proofErr w:type="spellStart"/>
            <w:r w:rsidR="00387BB7" w:rsidRPr="00791DC7">
              <w:rPr>
                <w:rFonts w:ascii="Times New Roman" w:eastAsia="Times New Roman" w:hAnsi="Times New Roman" w:cs="Times New Roman"/>
                <w:b/>
                <w:snapToGrid w:val="0"/>
                <w:lang w:val="uk-UA" w:eastAsia="uk-UA"/>
              </w:rPr>
              <w:t>PortableDocumentFormat</w:t>
            </w:r>
            <w:proofErr w:type="spellEnd"/>
            <w:r w:rsidR="00387BB7" w:rsidRPr="00791DC7">
              <w:rPr>
                <w:rFonts w:ascii="Times New Roman" w:eastAsia="Times New Roman" w:hAnsi="Times New Roman" w:cs="Times New Roman"/>
                <w:b/>
                <w:snapToGrid w:val="0"/>
                <w:lang w:val="uk-UA" w:eastAsia="uk-UA"/>
              </w:rPr>
              <w:t xml:space="preserve"> (PDF)</w:t>
            </w:r>
            <w:r w:rsidR="00387BB7" w:rsidRPr="00791DC7">
              <w:rPr>
                <w:rFonts w:ascii="Times New Roman" w:eastAsia="Times New Roman" w:hAnsi="Times New Roman" w:cs="Times New Roman"/>
                <w:b/>
                <w:bCs/>
                <w:snapToGrid w:val="0"/>
                <w:lang w:val="uk-UA" w:eastAsia="ru-RU"/>
              </w:rPr>
              <w:t xml:space="preserve"> </w:t>
            </w:r>
            <w:r w:rsidR="00387BB7" w:rsidRPr="00791DC7">
              <w:rPr>
                <w:rFonts w:ascii="Times New Roman" w:eastAsia="Times New Roman" w:hAnsi="Times New Roman" w:cs="Times New Roman"/>
                <w:b/>
                <w:bCs/>
                <w:snapToGrid w:val="0"/>
                <w:u w:val="single"/>
                <w:lang w:val="uk-UA" w:eastAsia="ru-RU"/>
              </w:rPr>
              <w:t>або</w:t>
            </w:r>
            <w:r w:rsidR="00387BB7" w:rsidRPr="00791DC7">
              <w:rPr>
                <w:rFonts w:ascii="Times New Roman" w:eastAsia="Times New Roman" w:hAnsi="Times New Roman" w:cs="Times New Roman"/>
                <w:bCs/>
                <w:snapToGrid w:val="0"/>
                <w:lang w:val="uk-UA" w:eastAsia="ru-RU"/>
              </w:rPr>
              <w:t xml:space="preserve"> </w:t>
            </w:r>
            <w:r w:rsidR="00387BB7" w:rsidRPr="00791DC7">
              <w:rPr>
                <w:rFonts w:ascii="Times New Roman" w:eastAsia="Times New Roman" w:hAnsi="Times New Roman" w:cs="Times New Roman"/>
                <w:b/>
                <w:bCs/>
                <w:snapToGrid w:val="0"/>
                <w:lang w:val="uk-UA" w:eastAsia="ru-RU"/>
              </w:rPr>
              <w:t>у вигляді електронних документів</w:t>
            </w:r>
            <w:r w:rsidR="00387BB7" w:rsidRPr="00791DC7">
              <w:rPr>
                <w:rFonts w:ascii="Times New Roman" w:eastAsia="Times New Roman" w:hAnsi="Times New Roman" w:cs="Times New Roman"/>
                <w:bCs/>
                <w:snapToGrid w:val="0"/>
                <w:lang w:val="uk-UA" w:eastAsia="ru-RU"/>
              </w:rPr>
              <w:t xml:space="preserve">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 </w:t>
            </w:r>
            <w:r w:rsidR="00387BB7" w:rsidRPr="00791DC7">
              <w:rPr>
                <w:rFonts w:ascii="Times New Roman" w:eastAsia="Times New Roman" w:hAnsi="Times New Roman" w:cs="Times New Roman"/>
                <w:lang w:val="uk-UA" w:eastAsia="ru-RU"/>
              </w:rPr>
              <w:t>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r w:rsidR="00387BB7" w:rsidRPr="00791DC7">
              <w:rPr>
                <w:rFonts w:ascii="Times New Roman" w:eastAsia="Times New Roman" w:hAnsi="Times New Roman" w:cs="Times New Roman"/>
                <w:b/>
                <w:snapToGrid w:val="0"/>
                <w:lang w:val="uk-UA" w:eastAsia="uk-UA"/>
              </w:rPr>
              <w:t>:</w:t>
            </w:r>
          </w:p>
          <w:p w14:paraId="2D3A6A30" w14:textId="77777777" w:rsidR="00387BB7" w:rsidRPr="00791DC7" w:rsidRDefault="00387BB7" w:rsidP="00387BB7">
            <w:pPr>
              <w:spacing w:after="0" w:line="240" w:lineRule="auto"/>
              <w:ind w:left="-57" w:right="-57"/>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zh-CN"/>
              </w:rPr>
              <w:t> </w:t>
            </w:r>
          </w:p>
          <w:p w14:paraId="350879CC" w14:textId="77777777" w:rsidR="00387BB7" w:rsidRPr="00791DC7" w:rsidRDefault="00387BB7" w:rsidP="001163AC">
            <w:pPr>
              <w:numPr>
                <w:ilvl w:val="0"/>
                <w:numId w:val="3"/>
              </w:numPr>
              <w:spacing w:after="0" w:line="240" w:lineRule="auto"/>
              <w:ind w:left="45" w:right="-57" w:firstLine="235"/>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Тендерна пропозиція, за формою, наведеною в Додатку 1 до цієї тендерної документації. В графі «Ціна» зазначається вартість предмету закупівлі.</w:t>
            </w:r>
          </w:p>
          <w:p w14:paraId="21355017" w14:textId="77777777" w:rsidR="00387BB7" w:rsidRPr="00791DC7" w:rsidRDefault="00387BB7" w:rsidP="00387BB7">
            <w:pPr>
              <w:spacing w:after="0" w:line="240" w:lineRule="auto"/>
              <w:ind w:left="-57" w:right="-57" w:firstLine="337"/>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zh-CN"/>
              </w:rPr>
              <w:t>2) Специфікація, за формою наведеною в Додатку 1 цієї тендерної документації, яка підтверджує суму тендерної пропозиції для проведення торгів в системі електронних закупівель із зазначенням ціни за одиницю продукції в гривнях без урахування ПДВ, та загальної вартості тендерної пропозиції в гривнях з урахуванням ПДВ та без ПДВ. </w:t>
            </w:r>
          </w:p>
          <w:p w14:paraId="154E590D" w14:textId="77777777" w:rsidR="00387BB7" w:rsidRPr="00791DC7" w:rsidRDefault="00387BB7" w:rsidP="00387BB7">
            <w:pPr>
              <w:spacing w:after="0" w:line="240" w:lineRule="auto"/>
              <w:ind w:left="-57" w:right="-57"/>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zh-CN"/>
              </w:rPr>
              <w:t>    3) Документи, що підтверджують відповідність учасника кваліфікаційним критеріям</w:t>
            </w:r>
            <w:r w:rsidR="00126867" w:rsidRPr="00791DC7">
              <w:rPr>
                <w:rFonts w:ascii="Times New Roman" w:eastAsia="Times New Roman" w:hAnsi="Times New Roman" w:cs="Times New Roman"/>
                <w:snapToGrid w:val="0"/>
                <w:lang w:val="uk-UA" w:eastAsia="zh-CN"/>
              </w:rPr>
              <w:t xml:space="preserve"> (у разі встановлення)</w:t>
            </w:r>
            <w:r w:rsidRPr="00791DC7">
              <w:rPr>
                <w:rFonts w:ascii="Times New Roman" w:eastAsia="Times New Roman" w:hAnsi="Times New Roman" w:cs="Times New Roman"/>
                <w:snapToGrid w:val="0"/>
                <w:lang w:val="uk-UA" w:eastAsia="zh-CN"/>
              </w:rPr>
              <w:t>, вимогам</w:t>
            </w:r>
            <w:r w:rsidR="0017326E" w:rsidRPr="00791DC7">
              <w:rPr>
                <w:rFonts w:ascii="Times New Roman" w:eastAsia="Times New Roman" w:hAnsi="Times New Roman" w:cs="Times New Roman"/>
                <w:snapToGrid w:val="0"/>
                <w:lang w:val="uk-UA" w:eastAsia="zh-CN"/>
              </w:rPr>
              <w:t>,</w:t>
            </w:r>
            <w:r w:rsidRPr="00791DC7">
              <w:rPr>
                <w:rFonts w:ascii="Times New Roman" w:eastAsia="Times New Roman" w:hAnsi="Times New Roman" w:cs="Times New Roman"/>
                <w:snapToGrid w:val="0"/>
                <w:lang w:val="uk-UA" w:eastAsia="zh-CN"/>
              </w:rPr>
              <w:t xml:space="preserve"> визначеним у </w:t>
            </w:r>
            <w:r w:rsidR="00205272" w:rsidRPr="00791DC7">
              <w:rPr>
                <w:rFonts w:ascii="Times New Roman" w:eastAsia="Times New Roman" w:hAnsi="Times New Roman" w:cs="Times New Roman"/>
                <w:snapToGrid w:val="0"/>
                <w:lang w:val="uk-UA" w:eastAsia="zh-CN"/>
              </w:rPr>
              <w:t>пункті 4</w:t>
            </w:r>
            <w:r w:rsidR="00B21A7D" w:rsidRPr="00791DC7">
              <w:rPr>
                <w:rFonts w:ascii="Times New Roman" w:eastAsia="Times New Roman" w:hAnsi="Times New Roman" w:cs="Times New Roman"/>
                <w:snapToGrid w:val="0"/>
                <w:lang w:val="uk-UA" w:eastAsia="zh-CN"/>
              </w:rPr>
              <w:t>7</w:t>
            </w:r>
            <w:r w:rsidR="00205272" w:rsidRPr="00791DC7">
              <w:rPr>
                <w:rFonts w:ascii="Times New Roman" w:eastAsia="Times New Roman" w:hAnsi="Times New Roman" w:cs="Times New Roman"/>
                <w:snapToGrid w:val="0"/>
                <w:lang w:val="uk-UA" w:eastAsia="zh-CN"/>
              </w:rPr>
              <w:t xml:space="preserve"> Особливостей</w:t>
            </w:r>
            <w:r w:rsidRPr="00791DC7">
              <w:rPr>
                <w:rFonts w:ascii="Times New Roman" w:eastAsia="Times New Roman" w:hAnsi="Times New Roman" w:cs="Times New Roman"/>
                <w:snapToGrid w:val="0"/>
                <w:lang w:val="uk-UA" w:eastAsia="zh-CN"/>
              </w:rPr>
              <w:t>, та іншим вимогам згідно з Додатк</w:t>
            </w:r>
            <w:r w:rsidR="00140E6A" w:rsidRPr="00791DC7">
              <w:rPr>
                <w:rFonts w:ascii="Times New Roman" w:eastAsia="Times New Roman" w:hAnsi="Times New Roman" w:cs="Times New Roman"/>
                <w:snapToGrid w:val="0"/>
                <w:lang w:val="uk-UA" w:eastAsia="zh-CN"/>
              </w:rPr>
              <w:t xml:space="preserve">ом </w:t>
            </w:r>
            <w:r w:rsidRPr="00791DC7">
              <w:rPr>
                <w:rFonts w:ascii="Times New Roman" w:eastAsia="Times New Roman" w:hAnsi="Times New Roman" w:cs="Times New Roman"/>
                <w:snapToGrid w:val="0"/>
                <w:lang w:val="uk-UA" w:eastAsia="zh-CN"/>
              </w:rPr>
              <w:t>2 до цієї документації. </w:t>
            </w:r>
          </w:p>
          <w:p w14:paraId="79BB0144" w14:textId="77777777" w:rsidR="00387BB7" w:rsidRPr="00791DC7" w:rsidRDefault="00387BB7" w:rsidP="00BE4BCD">
            <w:pPr>
              <w:spacing w:before="20" w:after="0" w:line="240" w:lineRule="auto"/>
              <w:ind w:left="-57" w:right="-57" w:firstLine="385"/>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 xml:space="preserve">4) Документи, які підтверджують відповідність пропозиції учасника технічним, якісним, кількісним та іншим вимогам до предмету закупівлі, викладеним в Додатку 3 </w:t>
            </w:r>
            <w:r w:rsidR="00BE4BCD" w:rsidRPr="00791DC7">
              <w:rPr>
                <w:rFonts w:ascii="Times New Roman" w:eastAsia="Times New Roman" w:hAnsi="Times New Roman" w:cs="Times New Roman"/>
                <w:snapToGrid w:val="0"/>
                <w:lang w:val="uk-UA" w:eastAsia="zh-CN"/>
              </w:rPr>
              <w:t>до цієї тендерної документації.</w:t>
            </w:r>
          </w:p>
          <w:p w14:paraId="162C7ABA" w14:textId="77777777" w:rsidR="00387BB7" w:rsidRPr="00791DC7" w:rsidRDefault="00387BB7" w:rsidP="00387BB7">
            <w:pPr>
              <w:spacing w:before="20" w:after="0" w:line="240" w:lineRule="auto"/>
              <w:ind w:left="-57" w:right="-57" w:firstLine="485"/>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5) Інші документи передбачені вимогами цієї тендерної документації</w:t>
            </w:r>
            <w:r w:rsidR="00EF5FD3" w:rsidRPr="00791DC7">
              <w:rPr>
                <w:rFonts w:ascii="Times New Roman" w:eastAsia="Times New Roman" w:hAnsi="Times New Roman" w:cs="Times New Roman"/>
                <w:snapToGrid w:val="0"/>
                <w:lang w:val="uk-UA" w:eastAsia="ru-RU"/>
              </w:rPr>
              <w:t>.</w:t>
            </w:r>
          </w:p>
          <w:p w14:paraId="436CF023" w14:textId="77777777" w:rsidR="00FE6B7F" w:rsidRPr="00791DC7" w:rsidRDefault="00FE6B7F" w:rsidP="00FE6B7F">
            <w:pPr>
              <w:spacing w:before="20" w:after="0" w:line="240" w:lineRule="auto"/>
              <w:ind w:left="-57" w:right="-57" w:firstLine="485"/>
              <w:jc w:val="both"/>
              <w:rPr>
                <w:rFonts w:ascii="Times New Roman" w:eastAsia="Times New Roman" w:hAnsi="Times New Roman" w:cs="Times New Roman"/>
                <w:snapToGrid w:val="0"/>
                <w:lang w:val="uk-UA" w:eastAsia="ru-RU"/>
              </w:rPr>
            </w:pPr>
          </w:p>
          <w:p w14:paraId="45453BE4" w14:textId="2377F4A4" w:rsidR="00FE6B7F" w:rsidRPr="00791DC7" w:rsidRDefault="00FE6B7F" w:rsidP="00FE6B7F">
            <w:pPr>
              <w:spacing w:before="20" w:after="0" w:line="240" w:lineRule="auto"/>
              <w:ind w:left="-57" w:right="-57" w:firstLine="485"/>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Згідно з п. 2 Особливостей вимоги щодо локалізації товару не застосовуються у зв’язку зі здійсненням замовником закупівлі товару для потреб військової частини.</w:t>
            </w:r>
          </w:p>
          <w:p w14:paraId="0C17771E" w14:textId="77777777" w:rsidR="00FE6B7F" w:rsidRPr="00791DC7" w:rsidRDefault="00FE6B7F" w:rsidP="00387BB7">
            <w:pPr>
              <w:spacing w:before="20" w:after="0" w:line="240" w:lineRule="auto"/>
              <w:ind w:left="-57" w:right="-57" w:firstLine="485"/>
              <w:jc w:val="both"/>
              <w:rPr>
                <w:rFonts w:ascii="Times New Roman" w:eastAsia="Times New Roman" w:hAnsi="Times New Roman" w:cs="Times New Roman"/>
                <w:snapToGrid w:val="0"/>
                <w:lang w:val="uk-UA" w:eastAsia="ru-RU"/>
              </w:rPr>
            </w:pPr>
          </w:p>
          <w:p w14:paraId="7B4172D7" w14:textId="77777777" w:rsidR="00205272" w:rsidRPr="00791DC7" w:rsidRDefault="00205272" w:rsidP="00676452">
            <w:pPr>
              <w:spacing w:after="0" w:line="20" w:lineRule="atLeast"/>
              <w:ind w:firstLine="358"/>
              <w:jc w:val="both"/>
              <w:rPr>
                <w:rFonts w:ascii="Times New Roman" w:eastAsia="Times New Roman" w:hAnsi="Times New Roman" w:cs="Times New Roman"/>
                <w:b/>
                <w:i/>
                <w:lang w:val="uk-UA" w:eastAsia="ru-RU"/>
              </w:rPr>
            </w:pPr>
            <w:r w:rsidRPr="00791DC7">
              <w:rPr>
                <w:rFonts w:ascii="Times New Roman" w:eastAsia="Times New Roman" w:hAnsi="Times New Roman" w:cs="Times New Roman"/>
                <w:b/>
                <w:i/>
                <w:lang w:val="uk-UA" w:eastAsia="ru-RU"/>
              </w:rPr>
              <w:t xml:space="preserve">Усі довідки учасника складені у довільній формі повинні бути датовані </w:t>
            </w:r>
            <w:r w:rsidRPr="00791DC7">
              <w:rPr>
                <w:rFonts w:ascii="Times New Roman" w:eastAsia="Times New Roman" w:hAnsi="Times New Roman" w:cs="Times New Roman"/>
                <w:lang w:val="uk-UA" w:eastAsia="ru-RU"/>
              </w:rPr>
              <w:t>станом в термін з дати оприлюднення оголошення про проведення торгів до кінцевого строку подання тендерних пропозицій</w:t>
            </w:r>
            <w:r w:rsidR="00004B8C" w:rsidRPr="00791DC7">
              <w:rPr>
                <w:rFonts w:ascii="Times New Roman" w:eastAsia="Times New Roman" w:hAnsi="Times New Roman" w:cs="Times New Roman"/>
                <w:lang w:val="uk-UA" w:eastAsia="ru-RU"/>
              </w:rPr>
              <w:t xml:space="preserve"> та надаються у сканованому вигляді в форматі PDF, завірені підписом уповноваженої особи Учасника та печаткою (у разі наявності) або подаються у формі електронного документа.</w:t>
            </w:r>
          </w:p>
          <w:p w14:paraId="18DFA41C" w14:textId="77777777" w:rsidR="00387BB7" w:rsidRPr="00791DC7" w:rsidRDefault="00387BB7" w:rsidP="00387BB7">
            <w:pPr>
              <w:spacing w:after="0" w:line="240" w:lineRule="auto"/>
              <w:ind w:left="-57" w:right="-57" w:firstLine="479"/>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 </w:t>
            </w:r>
          </w:p>
          <w:p w14:paraId="56A77F57" w14:textId="77777777" w:rsidR="00387BB7" w:rsidRPr="00791DC7" w:rsidRDefault="00387BB7" w:rsidP="00387BB7">
            <w:pPr>
              <w:spacing w:after="0" w:line="252" w:lineRule="auto"/>
              <w:ind w:firstLine="298"/>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На пропозицію в цілому </w:t>
            </w:r>
            <w:r w:rsidRPr="00791DC7">
              <w:rPr>
                <w:rFonts w:ascii="Times New Roman" w:eastAsia="Times New Roman" w:hAnsi="Times New Roman" w:cs="Times New Roman"/>
                <w:b/>
                <w:snapToGrid w:val="0"/>
                <w:u w:val="single"/>
                <w:lang w:val="uk-UA" w:eastAsia="uk-UA"/>
              </w:rPr>
              <w:t xml:space="preserve">обов’язково </w:t>
            </w:r>
            <w:r w:rsidRPr="00791DC7">
              <w:rPr>
                <w:rFonts w:ascii="Times New Roman" w:eastAsia="Times New Roman" w:hAnsi="Times New Roman" w:cs="Times New Roman"/>
                <w:b/>
                <w:bCs/>
                <w:snapToGrid w:val="0"/>
                <w:u w:val="single"/>
                <w:lang w:val="uk-UA" w:eastAsia="uk-UA"/>
              </w:rPr>
              <w:t>повинен бути накладений КЕП</w:t>
            </w:r>
            <w:r w:rsidRPr="00791DC7">
              <w:rPr>
                <w:rFonts w:ascii="Times New Roman" w:eastAsia="Times New Roman" w:hAnsi="Times New Roman" w:cs="Times New Roman"/>
                <w:snapToGrid w:val="0"/>
                <w:lang w:val="uk-UA" w:eastAsia="uk-UA"/>
              </w:rPr>
              <w:t xml:space="preserve"> або </w:t>
            </w:r>
            <w:r w:rsidRPr="00791DC7">
              <w:rPr>
                <w:rFonts w:ascii="Times New Roman" w:eastAsia="Times New Roman" w:hAnsi="Times New Roman" w:cs="Times New Roman"/>
                <w:b/>
                <w:snapToGrid w:val="0"/>
                <w:u w:val="single"/>
                <w:lang w:val="uk-UA" w:eastAsia="uk-UA"/>
              </w:rPr>
              <w:t xml:space="preserve">УЕП </w:t>
            </w:r>
            <w:r w:rsidRPr="00791DC7">
              <w:rPr>
                <w:rFonts w:ascii="Times New Roman" w:eastAsia="Times New Roman" w:hAnsi="Times New Roman" w:cs="Times New Roman"/>
                <w:b/>
                <w:bCs/>
                <w:snapToGrid w:val="0"/>
                <w:u w:val="single"/>
                <w:lang w:val="uk-UA" w:eastAsia="uk-UA"/>
              </w:rPr>
              <w:t xml:space="preserve">посадової/уповноваженої </w:t>
            </w:r>
            <w:r w:rsidRPr="00791DC7">
              <w:rPr>
                <w:rFonts w:ascii="Times New Roman" w:eastAsia="Times New Roman" w:hAnsi="Times New Roman" w:cs="Times New Roman"/>
                <w:snapToGrid w:val="0"/>
                <w:lang w:val="uk-UA" w:eastAsia="uk-UA"/>
              </w:rPr>
              <w:t>особи учасника процедури закупівлі.</w:t>
            </w:r>
          </w:p>
          <w:p w14:paraId="72CD1D25" w14:textId="77777777" w:rsidR="00387BB7" w:rsidRPr="00791DC7" w:rsidRDefault="00387BB7" w:rsidP="00387BB7">
            <w:pPr>
              <w:spacing w:after="0" w:line="252" w:lineRule="auto"/>
              <w:ind w:firstLine="298"/>
              <w:jc w:val="both"/>
              <w:rPr>
                <w:rFonts w:ascii="Times New Roman" w:eastAsia="Times New Roman" w:hAnsi="Times New Roman" w:cs="Times New Roman"/>
                <w:bCs/>
                <w:snapToGrid w:val="0"/>
                <w:lang w:val="uk-UA" w:eastAsia="uk-UA"/>
              </w:rPr>
            </w:pPr>
            <w:r w:rsidRPr="00791DC7">
              <w:rPr>
                <w:rFonts w:ascii="Times New Roman" w:eastAsia="Times New Roman" w:hAnsi="Times New Roman" w:cs="Times New Roman"/>
                <w:snapToGrid w:val="0"/>
                <w:lang w:val="uk-UA" w:eastAsia="uk-UA"/>
              </w:rPr>
              <w:t xml:space="preserve">У випадку надання електронних документів Учасник накладає КЕП або УЕП </w:t>
            </w:r>
            <w:r w:rsidRPr="00791DC7">
              <w:rPr>
                <w:rFonts w:ascii="Times New Roman" w:eastAsia="Times New Roman" w:hAnsi="Times New Roman" w:cs="Times New Roman"/>
                <w:b/>
                <w:bCs/>
                <w:snapToGrid w:val="0"/>
                <w:u w:val="single"/>
                <w:lang w:val="uk-UA" w:eastAsia="uk-UA"/>
              </w:rPr>
              <w:t>на кожен з таких документів.</w:t>
            </w:r>
            <w:r w:rsidR="0017326E" w:rsidRPr="00791DC7">
              <w:rPr>
                <w:lang w:val="uk-UA"/>
              </w:rPr>
              <w:t xml:space="preserve"> </w:t>
            </w:r>
            <w:r w:rsidR="0017326E" w:rsidRPr="00791DC7">
              <w:rPr>
                <w:rFonts w:ascii="Times New Roman" w:eastAsia="Times New Roman" w:hAnsi="Times New Roman" w:cs="Times New Roman"/>
                <w:bCs/>
                <w:snapToGrid w:val="0"/>
                <w:lang w:val="uk-UA" w:eastAsia="uk-UA"/>
              </w:rPr>
              <w:t xml:space="preserve">Якщо електронні документи тендерної пропозиції видано іншою організацією і на них уже накладено КЕП/УЕП цієї організації, учаснику </w:t>
            </w:r>
            <w:r w:rsidR="0017326E" w:rsidRPr="00791DC7">
              <w:rPr>
                <w:rFonts w:ascii="Times New Roman" w:eastAsia="Times New Roman" w:hAnsi="Times New Roman" w:cs="Times New Roman"/>
                <w:bCs/>
                <w:i/>
                <w:snapToGrid w:val="0"/>
                <w:lang w:val="uk-UA" w:eastAsia="uk-UA"/>
              </w:rPr>
              <w:t>не потрібно</w:t>
            </w:r>
            <w:r w:rsidR="0017326E" w:rsidRPr="00791DC7">
              <w:rPr>
                <w:rFonts w:ascii="Times New Roman" w:eastAsia="Times New Roman" w:hAnsi="Times New Roman" w:cs="Times New Roman"/>
                <w:bCs/>
                <w:snapToGrid w:val="0"/>
                <w:lang w:val="uk-UA" w:eastAsia="uk-UA"/>
              </w:rPr>
              <w:t xml:space="preserve"> накладати на нього свій КЕП/УЕП.</w:t>
            </w:r>
          </w:p>
          <w:p w14:paraId="41E40DE6" w14:textId="77777777" w:rsidR="00387BB7" w:rsidRPr="00791DC7" w:rsidRDefault="00387BB7" w:rsidP="00387BB7">
            <w:pPr>
              <w:spacing w:before="20" w:after="0" w:line="240" w:lineRule="auto"/>
              <w:ind w:left="-57" w:right="-57" w:firstLine="337"/>
              <w:jc w:val="both"/>
              <w:rPr>
                <w:rFonts w:ascii="Times New Roman" w:eastAsia="Times New Roman" w:hAnsi="Times New Roman" w:cs="Times New Roman"/>
                <w:b/>
                <w:i/>
                <w:iCs/>
                <w:snapToGrid w:val="0"/>
                <w:lang w:val="uk-UA" w:eastAsia="uk-UA"/>
              </w:rPr>
            </w:pPr>
            <w:r w:rsidRPr="00791DC7">
              <w:rPr>
                <w:rFonts w:ascii="Times New Roman" w:eastAsia="Times New Roman" w:hAnsi="Times New Roman" w:cs="Times New Roman"/>
                <w:b/>
                <w:i/>
                <w:iCs/>
                <w:snapToGrid w:val="0"/>
                <w:lang w:val="uk-UA" w:eastAsia="uk-UA"/>
              </w:rPr>
              <w:t xml:space="preserve">Файл накладеного КЕП або УЕП повинен бути придатним для перевірки </w:t>
            </w:r>
            <w:r w:rsidRPr="00791DC7">
              <w:rPr>
                <w:rFonts w:ascii="Times New Roman" w:eastAsia="Times New Roman" w:hAnsi="Times New Roman" w:cs="Times New Roman"/>
                <w:b/>
                <w:i/>
                <w:iCs/>
                <w:snapToGrid w:val="0"/>
                <w:lang w:val="uk-UA" w:eastAsia="uk-UA"/>
              </w:rPr>
              <w:lastRenderedPageBreak/>
              <w:t xml:space="preserve">на сайті Центрального </w:t>
            </w:r>
            <w:proofErr w:type="spellStart"/>
            <w:r w:rsidRPr="00791DC7">
              <w:rPr>
                <w:rFonts w:ascii="Times New Roman" w:eastAsia="Times New Roman" w:hAnsi="Times New Roman" w:cs="Times New Roman"/>
                <w:b/>
                <w:i/>
                <w:iCs/>
                <w:snapToGrid w:val="0"/>
                <w:lang w:val="uk-UA" w:eastAsia="uk-UA"/>
              </w:rPr>
              <w:t>засвідчувального</w:t>
            </w:r>
            <w:proofErr w:type="spellEnd"/>
            <w:r w:rsidRPr="00791DC7">
              <w:rPr>
                <w:rFonts w:ascii="Times New Roman" w:eastAsia="Times New Roman" w:hAnsi="Times New Roman" w:cs="Times New Roman"/>
                <w:b/>
                <w:i/>
                <w:iCs/>
                <w:snapToGrid w:val="0"/>
                <w:lang w:val="uk-UA" w:eastAsia="uk-UA"/>
              </w:rPr>
              <w:t xml:space="preserve"> органу за посиланням –http://czo.gov.ua/verify. </w:t>
            </w:r>
          </w:p>
          <w:p w14:paraId="64F61B53" w14:textId="77777777" w:rsidR="00387BB7" w:rsidRPr="00791DC7" w:rsidRDefault="00387BB7" w:rsidP="00813743">
            <w:pPr>
              <w:spacing w:line="240" w:lineRule="auto"/>
              <w:ind w:left="-57" w:right="-57" w:firstLine="479"/>
              <w:jc w:val="both"/>
              <w:rPr>
                <w:rFonts w:ascii="Times New Roman" w:eastAsia="Times New Roman" w:hAnsi="Times New Roman" w:cs="Times New Roman"/>
                <w:b/>
                <w:snapToGrid w:val="0"/>
                <w:lang w:val="uk-UA" w:eastAsia="zh-CN"/>
              </w:rPr>
            </w:pPr>
            <w:r w:rsidRPr="00791DC7">
              <w:rPr>
                <w:rFonts w:ascii="Times New Roman" w:eastAsia="Times New Roman" w:hAnsi="Times New Roman" w:cs="Times New Roman"/>
                <w:b/>
                <w:snapToGrid w:val="0"/>
                <w:lang w:val="uk-UA" w:eastAsia="zh-CN"/>
              </w:rPr>
              <w:t>Рекомендовано всім завантаженим файлам присвоювати назву, яка відповідає змісту завантаженого документу.  </w:t>
            </w:r>
          </w:p>
          <w:p w14:paraId="50833923" w14:textId="77777777" w:rsidR="00B21A7D" w:rsidRPr="00791DC7" w:rsidRDefault="00B21A7D" w:rsidP="00C561E9">
            <w:pPr>
              <w:spacing w:after="0" w:line="252" w:lineRule="auto"/>
              <w:ind w:firstLine="298"/>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У випадку відсутності КЕП або УЕП, пропозиція учасника вважається такою, що не відповідає встановленим абзацом першим частини третьої статті 22 Закону вимогам до учасни</w:t>
            </w:r>
            <w:r w:rsidR="00C561E9" w:rsidRPr="00791DC7">
              <w:rPr>
                <w:rFonts w:ascii="Times New Roman" w:eastAsia="Times New Roman" w:hAnsi="Times New Roman" w:cs="Times New Roman"/>
                <w:snapToGrid w:val="0"/>
                <w:lang w:val="uk-UA" w:eastAsia="uk-UA"/>
              </w:rPr>
              <w:t>ка відповідно до законодавства.</w:t>
            </w:r>
          </w:p>
          <w:p w14:paraId="5533C277" w14:textId="77777777" w:rsidR="00387BB7" w:rsidRPr="00791DC7" w:rsidRDefault="00387BB7" w:rsidP="00387BB7">
            <w:pPr>
              <w:spacing w:after="0" w:line="240" w:lineRule="auto"/>
              <w:ind w:left="-57" w:right="-57" w:firstLine="47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zh-CN"/>
              </w:rPr>
              <w:t xml:space="preserve">Документ розміщений на декількох сторінках повинен бути завантажений одним файлом. </w:t>
            </w:r>
          </w:p>
          <w:p w14:paraId="3DB82566" w14:textId="77777777" w:rsidR="00387BB7" w:rsidRPr="00791DC7" w:rsidRDefault="00387BB7" w:rsidP="00387BB7">
            <w:pPr>
              <w:spacing w:after="0" w:line="240" w:lineRule="auto"/>
              <w:ind w:left="-57" w:right="-57" w:firstLine="470"/>
              <w:jc w:val="both"/>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zh-CN"/>
              </w:rPr>
              <w:t>По можливості, документи повинні компонуватися наступним чином:  </w:t>
            </w:r>
          </w:p>
          <w:p w14:paraId="5C7F8F8C" w14:textId="77777777" w:rsidR="00387BB7" w:rsidRPr="00791DC7" w:rsidRDefault="00387BB7" w:rsidP="00387BB7">
            <w:pPr>
              <w:spacing w:after="0" w:line="240" w:lineRule="auto"/>
              <w:ind w:left="-4" w:right="-57" w:firstLine="426"/>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zh-CN"/>
              </w:rPr>
              <w:t>- окремим файлом/архівом тендерна пропозиція та Специфікація, складені за формою Додатку 1 цієї тендерної документації; </w:t>
            </w:r>
          </w:p>
          <w:p w14:paraId="24B2D15E" w14:textId="77777777" w:rsidR="00387BB7" w:rsidRPr="00791DC7" w:rsidRDefault="00387BB7" w:rsidP="00387BB7">
            <w:pPr>
              <w:spacing w:after="0" w:line="240" w:lineRule="auto"/>
              <w:ind w:left="-4" w:right="-57" w:firstLine="426"/>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zh-CN"/>
              </w:rPr>
              <w:t>- окремим файлом/архівом «Кваліфікаційна частина», а саме: документи, що підтверджують відповідність кваліфікаційним критеріям та іншим вимогам;  </w:t>
            </w:r>
          </w:p>
          <w:p w14:paraId="7B16BF03" w14:textId="77777777" w:rsidR="00387BB7" w:rsidRPr="00791DC7" w:rsidRDefault="00387BB7" w:rsidP="00387BB7">
            <w:pPr>
              <w:tabs>
                <w:tab w:val="left" w:pos="344"/>
                <w:tab w:val="left" w:pos="651"/>
                <w:tab w:val="left" w:pos="722"/>
                <w:tab w:val="left" w:pos="901"/>
              </w:tabs>
              <w:spacing w:before="20" w:after="0" w:line="240" w:lineRule="auto"/>
              <w:ind w:left="-4" w:right="-57" w:firstLine="426"/>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zh-CN"/>
              </w:rPr>
              <w:t xml:space="preserve">- окремим файлом/архівом «Технічна частина» - документи, що підтверджують технічні вимоги до предмету закупівлі </w:t>
            </w:r>
            <w:r w:rsidRPr="00791DC7">
              <w:rPr>
                <w:rFonts w:ascii="Times New Roman" w:eastAsia="Times New Roman" w:hAnsi="Times New Roman" w:cs="Times New Roman"/>
                <w:snapToGrid w:val="0"/>
                <w:lang w:val="uk-UA" w:eastAsia="zh-CN"/>
              </w:rPr>
              <w:br/>
              <w:t>(Додаток 3 цієї тендерної документації). </w:t>
            </w:r>
          </w:p>
          <w:p w14:paraId="32AADB50" w14:textId="77777777" w:rsidR="00387BB7" w:rsidRPr="00791DC7" w:rsidRDefault="00387BB7" w:rsidP="00387BB7">
            <w:pPr>
              <w:spacing w:after="0" w:line="240" w:lineRule="auto"/>
              <w:ind w:left="-57" w:right="-57"/>
              <w:jc w:val="both"/>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snapToGrid w:val="0"/>
                <w:lang w:val="uk-UA" w:eastAsia="zh-CN"/>
              </w:rPr>
              <w:t> </w:t>
            </w:r>
            <w:r w:rsidRPr="00791DC7">
              <w:rPr>
                <w:rFonts w:ascii="Times New Roman" w:eastAsia="Times New Roman" w:hAnsi="Times New Roman" w:cs="Times New Roman"/>
                <w:b/>
                <w:snapToGrid w:val="0"/>
                <w:lang w:val="uk-UA" w:eastAsia="zh-CN"/>
              </w:rPr>
              <w:t>Кожен учасник має право подати тільки одну тендерну пропозицію.</w:t>
            </w:r>
          </w:p>
          <w:p w14:paraId="5FAC6467" w14:textId="77777777" w:rsidR="00387BB7" w:rsidRPr="00791DC7" w:rsidRDefault="00387BB7" w:rsidP="00387BB7">
            <w:pPr>
              <w:spacing w:after="0" w:line="240" w:lineRule="auto"/>
              <w:ind w:right="-57" w:firstLine="620"/>
              <w:jc w:val="both"/>
              <w:rPr>
                <w:rFonts w:ascii="Times New Roman" w:eastAsia="Times New Roman" w:hAnsi="Times New Roman" w:cs="Times New Roman"/>
                <w:snapToGrid w:val="0"/>
                <w:lang w:val="uk-UA" w:eastAsia="ru-RU"/>
              </w:rPr>
            </w:pPr>
          </w:p>
          <w:p w14:paraId="7394A32C" w14:textId="77777777" w:rsidR="00387BB7" w:rsidRPr="00791DC7" w:rsidRDefault="00387BB7" w:rsidP="00387BB7">
            <w:pPr>
              <w:spacing w:after="0" w:line="240" w:lineRule="auto"/>
              <w:ind w:left="-57" w:right="-57" w:firstLine="620"/>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ru-RU"/>
              </w:rPr>
              <w:t>Допущення Учасниками формальних (несуттєвих) помилок не призведе до відхилення їх тендерних пропозицій.</w:t>
            </w:r>
          </w:p>
          <w:p w14:paraId="2844D46F" w14:textId="77777777" w:rsidR="00387BB7" w:rsidRPr="00791DC7" w:rsidRDefault="00387BB7" w:rsidP="00387BB7">
            <w:pPr>
              <w:spacing w:before="45" w:after="15" w:line="240" w:lineRule="auto"/>
              <w:ind w:right="-57" w:firstLine="620"/>
              <w:jc w:val="both"/>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zh-CN"/>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3966D21" w14:textId="77777777" w:rsidR="00387BB7" w:rsidRPr="00791DC7" w:rsidRDefault="00387BB7" w:rsidP="00387BB7">
            <w:pPr>
              <w:spacing w:after="0" w:line="240" w:lineRule="auto"/>
              <w:ind w:right="-57" w:firstLine="485"/>
              <w:jc w:val="both"/>
              <w:rPr>
                <w:rFonts w:ascii="Times New Roman" w:eastAsia="Times New Roman" w:hAnsi="Times New Roman" w:cs="Times New Roman"/>
                <w:b/>
                <w:snapToGrid w:val="0"/>
                <w:lang w:val="uk-UA" w:eastAsia="zh-CN"/>
              </w:rPr>
            </w:pPr>
            <w:r w:rsidRPr="00791DC7">
              <w:rPr>
                <w:rFonts w:ascii="Times New Roman" w:eastAsia="Times New Roman" w:hAnsi="Times New Roman" w:cs="Times New Roman"/>
                <w:b/>
                <w:snapToGrid w:val="0"/>
                <w:lang w:val="uk-UA" w:eastAsia="zh-CN"/>
              </w:rPr>
              <w:t>До формальних (несуттєвих) помилок належать:</w:t>
            </w:r>
          </w:p>
          <w:p w14:paraId="6CE57DC7"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1. Інформація/документ, подана учасником процедури закупівлі у складі тендерної пропозиції, містить помилку (помилки) у частині:</w:t>
            </w:r>
          </w:p>
          <w:p w14:paraId="3B171F9F"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 уживання великої літери;</w:t>
            </w:r>
          </w:p>
          <w:p w14:paraId="0124F8FF"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 уживання розділових знаків та відмінювання слів у реченні;</w:t>
            </w:r>
          </w:p>
          <w:p w14:paraId="02710723"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 використання слова або мовного звороту, запозичених з іншої мови;</w:t>
            </w:r>
          </w:p>
          <w:p w14:paraId="452B7B8B"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02F60D1"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 застосування правил переносу частини слова з рядка в рядок;</w:t>
            </w:r>
          </w:p>
          <w:p w14:paraId="24A210F0"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 написання слів разом та/або окремо, та/або через дефіс;</w:t>
            </w:r>
          </w:p>
          <w:p w14:paraId="787086F3"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FF60839"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CA63491"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F3B91EA"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B59A5EE"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93F9930"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7E4BED9"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D7A60B4"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ADC9303"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B00A7B8"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32EF837"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BF51C91"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5559E32" w14:textId="77777777" w:rsidR="00387BB7" w:rsidRPr="00791DC7" w:rsidRDefault="00387BB7" w:rsidP="00387BB7">
            <w:pPr>
              <w:widowControl w:val="0"/>
              <w:spacing w:after="0" w:line="240" w:lineRule="auto"/>
              <w:ind w:firstLine="428"/>
              <w:jc w:val="both"/>
              <w:rPr>
                <w:rFonts w:ascii="Times New Roman" w:eastAsia="Times New Roman" w:hAnsi="Times New Roman" w:cs="Times New Roman"/>
                <w:b/>
                <w:i/>
                <w:iCs/>
                <w:snapToGrid w:val="0"/>
                <w:u w:val="single"/>
                <w:lang w:val="uk-UA" w:eastAsia="ru-RU"/>
              </w:rPr>
            </w:pPr>
            <w:r w:rsidRPr="00791DC7">
              <w:rPr>
                <w:rFonts w:ascii="Times New Roman" w:eastAsia="Times New Roman" w:hAnsi="Times New Roman" w:cs="Times New Roman"/>
                <w:b/>
                <w:i/>
                <w:iCs/>
                <w:snapToGrid w:val="0"/>
                <w:u w:val="single"/>
                <w:lang w:val="uk-UA" w:eastAsia="ru-RU"/>
              </w:rPr>
              <w:t>Приклади формальних помилок:</w:t>
            </w:r>
          </w:p>
          <w:p w14:paraId="70A2D4DB" w14:textId="77777777" w:rsidR="00387BB7" w:rsidRPr="00791DC7" w:rsidRDefault="00387BB7" w:rsidP="00387BB7">
            <w:pPr>
              <w:widowControl w:val="0"/>
              <w:spacing w:after="0" w:line="240" w:lineRule="auto"/>
              <w:ind w:firstLine="428"/>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1CCB698" w14:textId="77777777" w:rsidR="00387BB7" w:rsidRPr="00791DC7" w:rsidRDefault="00387BB7" w:rsidP="00387BB7">
            <w:pPr>
              <w:widowControl w:val="0"/>
              <w:spacing w:after="0" w:line="240" w:lineRule="auto"/>
              <w:ind w:firstLine="428"/>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  «м. </w:t>
            </w:r>
            <w:proofErr w:type="spellStart"/>
            <w:r w:rsidRPr="00791DC7">
              <w:rPr>
                <w:rFonts w:ascii="Times New Roman" w:eastAsia="Times New Roman" w:hAnsi="Times New Roman" w:cs="Times New Roman"/>
                <w:snapToGrid w:val="0"/>
                <w:lang w:val="uk-UA" w:eastAsia="ru-RU"/>
              </w:rPr>
              <w:t>полтава</w:t>
            </w:r>
            <w:proofErr w:type="spellEnd"/>
            <w:r w:rsidRPr="00791DC7">
              <w:rPr>
                <w:rFonts w:ascii="Times New Roman" w:eastAsia="Times New Roman" w:hAnsi="Times New Roman" w:cs="Times New Roman"/>
                <w:snapToGrid w:val="0"/>
                <w:lang w:val="uk-UA" w:eastAsia="ru-RU"/>
              </w:rPr>
              <w:t>» замість «м. Полтава»;</w:t>
            </w:r>
          </w:p>
          <w:p w14:paraId="1585A164" w14:textId="77777777" w:rsidR="00387BB7" w:rsidRPr="00791DC7" w:rsidRDefault="00387BB7" w:rsidP="00387BB7">
            <w:pPr>
              <w:widowControl w:val="0"/>
              <w:spacing w:after="0" w:line="240" w:lineRule="auto"/>
              <w:ind w:firstLine="428"/>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 «поряд - </w:t>
            </w:r>
            <w:proofErr w:type="spellStart"/>
            <w:r w:rsidRPr="00791DC7">
              <w:rPr>
                <w:rFonts w:ascii="Times New Roman" w:eastAsia="Times New Roman" w:hAnsi="Times New Roman" w:cs="Times New Roman"/>
                <w:snapToGrid w:val="0"/>
                <w:lang w:val="uk-UA" w:eastAsia="ru-RU"/>
              </w:rPr>
              <w:t>ок</w:t>
            </w:r>
            <w:proofErr w:type="spellEnd"/>
            <w:r w:rsidRPr="00791DC7">
              <w:rPr>
                <w:rFonts w:ascii="Times New Roman" w:eastAsia="Times New Roman" w:hAnsi="Times New Roman" w:cs="Times New Roman"/>
                <w:snapToGrid w:val="0"/>
                <w:lang w:val="uk-UA" w:eastAsia="ru-RU"/>
              </w:rPr>
              <w:t>» замість «</w:t>
            </w:r>
            <w:proofErr w:type="spellStart"/>
            <w:r w:rsidRPr="00791DC7">
              <w:rPr>
                <w:rFonts w:ascii="Times New Roman" w:eastAsia="Times New Roman" w:hAnsi="Times New Roman" w:cs="Times New Roman"/>
                <w:snapToGrid w:val="0"/>
                <w:lang w:val="uk-UA" w:eastAsia="ru-RU"/>
              </w:rPr>
              <w:t>поря</w:t>
            </w:r>
            <w:proofErr w:type="spellEnd"/>
            <w:r w:rsidRPr="00791DC7">
              <w:rPr>
                <w:rFonts w:ascii="Times New Roman" w:eastAsia="Times New Roman" w:hAnsi="Times New Roman" w:cs="Times New Roman"/>
                <w:snapToGrid w:val="0"/>
                <w:lang w:val="uk-UA" w:eastAsia="ru-RU"/>
              </w:rPr>
              <w:t xml:space="preserve"> – док»;</w:t>
            </w:r>
          </w:p>
          <w:p w14:paraId="428D2756" w14:textId="77777777" w:rsidR="00387BB7" w:rsidRPr="00791DC7" w:rsidRDefault="00387BB7" w:rsidP="00387BB7">
            <w:pPr>
              <w:widowControl w:val="0"/>
              <w:spacing w:after="0" w:line="240" w:lineRule="auto"/>
              <w:ind w:firstLine="428"/>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w:t>
            </w:r>
            <w:proofErr w:type="spellStart"/>
            <w:r w:rsidRPr="00791DC7">
              <w:rPr>
                <w:rFonts w:ascii="Times New Roman" w:eastAsia="Times New Roman" w:hAnsi="Times New Roman" w:cs="Times New Roman"/>
                <w:snapToGrid w:val="0"/>
                <w:lang w:val="uk-UA" w:eastAsia="ru-RU"/>
              </w:rPr>
              <w:t>ненадається</w:t>
            </w:r>
            <w:proofErr w:type="spellEnd"/>
            <w:r w:rsidRPr="00791DC7">
              <w:rPr>
                <w:rFonts w:ascii="Times New Roman" w:eastAsia="Times New Roman" w:hAnsi="Times New Roman" w:cs="Times New Roman"/>
                <w:snapToGrid w:val="0"/>
                <w:lang w:val="uk-UA" w:eastAsia="ru-RU"/>
              </w:rPr>
              <w:t>» замість «не надається»»;</w:t>
            </w:r>
          </w:p>
          <w:p w14:paraId="3C2AD5F3" w14:textId="77777777" w:rsidR="00387BB7" w:rsidRPr="00791DC7" w:rsidRDefault="00387BB7" w:rsidP="00387BB7">
            <w:pPr>
              <w:widowControl w:val="0"/>
              <w:spacing w:after="0" w:line="240" w:lineRule="auto"/>
              <w:ind w:firstLine="428"/>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«________№_____________» замість «12.01.2023 №3/3/14-01»</w:t>
            </w:r>
          </w:p>
          <w:p w14:paraId="525E9E99" w14:textId="77777777" w:rsidR="00387BB7" w:rsidRPr="00791DC7" w:rsidRDefault="00387BB7" w:rsidP="00387BB7">
            <w:pPr>
              <w:spacing w:after="0" w:line="240" w:lineRule="auto"/>
              <w:ind w:left="-57" w:right="-57"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ru-RU"/>
              </w:rPr>
              <w:t>- учасник розмістив (завантажив) документ у форматі «JPG» замість  документа у форматі «</w:t>
            </w:r>
            <w:proofErr w:type="spellStart"/>
            <w:r w:rsidRPr="00791DC7">
              <w:rPr>
                <w:rFonts w:ascii="Times New Roman" w:eastAsia="Times New Roman" w:hAnsi="Times New Roman" w:cs="Times New Roman"/>
                <w:snapToGrid w:val="0"/>
                <w:lang w:val="uk-UA" w:eastAsia="ru-RU"/>
              </w:rPr>
              <w:t>pdf</w:t>
            </w:r>
            <w:proofErr w:type="spellEnd"/>
            <w:r w:rsidRPr="00791DC7">
              <w:rPr>
                <w:rFonts w:ascii="Times New Roman" w:eastAsia="Times New Roman" w:hAnsi="Times New Roman" w:cs="Times New Roman"/>
                <w:snapToGrid w:val="0"/>
                <w:lang w:val="uk-UA" w:eastAsia="ru-RU"/>
              </w:rPr>
              <w:t>» (</w:t>
            </w:r>
            <w:proofErr w:type="spellStart"/>
            <w:r w:rsidRPr="00791DC7">
              <w:rPr>
                <w:rFonts w:ascii="Times New Roman" w:eastAsia="Times New Roman" w:hAnsi="Times New Roman" w:cs="Times New Roman"/>
                <w:snapToGrid w:val="0"/>
                <w:lang w:val="uk-UA" w:eastAsia="ru-RU"/>
              </w:rPr>
              <w:t>PortableDocumentFormat</w:t>
            </w:r>
            <w:proofErr w:type="spellEnd"/>
            <w:r w:rsidRPr="00791DC7">
              <w:rPr>
                <w:rFonts w:ascii="Times New Roman" w:eastAsia="Times New Roman" w:hAnsi="Times New Roman" w:cs="Times New Roman"/>
                <w:snapToGrid w:val="0"/>
                <w:lang w:val="uk-UA" w:eastAsia="ru-RU"/>
              </w:rPr>
              <w:t>)».</w:t>
            </w:r>
          </w:p>
          <w:p w14:paraId="12F72CD3" w14:textId="77777777" w:rsidR="00387BB7" w:rsidRPr="00791DC7" w:rsidRDefault="00387BB7" w:rsidP="00387BB7">
            <w:pPr>
              <w:shd w:val="clear" w:color="auto" w:fill="FFFFFF"/>
              <w:spacing w:after="0" w:line="240" w:lineRule="auto"/>
              <w:ind w:firstLine="563"/>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387BB7" w:rsidRPr="00791DC7" w14:paraId="79C23ABC" w14:textId="77777777" w:rsidTr="00514628">
        <w:trPr>
          <w:trHeight w:val="58"/>
          <w:tblCellSpacing w:w="11" w:type="dxa"/>
        </w:trPr>
        <w:tc>
          <w:tcPr>
            <w:tcW w:w="556" w:type="dxa"/>
          </w:tcPr>
          <w:p w14:paraId="43D0A38C"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lastRenderedPageBreak/>
              <w:t>2.</w:t>
            </w:r>
          </w:p>
        </w:tc>
        <w:tc>
          <w:tcPr>
            <w:tcW w:w="2224" w:type="dxa"/>
            <w:noWrap/>
          </w:tcPr>
          <w:p w14:paraId="361EFD17"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uk-UA"/>
              </w:rPr>
              <w:t>Забезпечення тендерної пропозиції</w:t>
            </w:r>
          </w:p>
        </w:tc>
        <w:tc>
          <w:tcPr>
            <w:tcW w:w="7803" w:type="dxa"/>
            <w:noWrap/>
          </w:tcPr>
          <w:p w14:paraId="5DE01CEB" w14:textId="77777777" w:rsidR="00387BB7" w:rsidRPr="00791DC7" w:rsidRDefault="00387BB7" w:rsidP="00387BB7">
            <w:pPr>
              <w:spacing w:after="0" w:line="240" w:lineRule="auto"/>
              <w:ind w:left="-57" w:right="-57" w:firstLine="620"/>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uk-UA"/>
              </w:rPr>
              <w:t>Забезпечення тендерної пропозиції</w:t>
            </w:r>
            <w:r w:rsidRPr="00791DC7">
              <w:rPr>
                <w:rFonts w:ascii="Times New Roman" w:eastAsia="Times New Roman" w:hAnsi="Times New Roman" w:cs="Times New Roman"/>
                <w:b/>
                <w:snapToGrid w:val="0"/>
                <w:lang w:val="uk-UA" w:eastAsia="uk-UA"/>
              </w:rPr>
              <w:t xml:space="preserve"> не вимагається.</w:t>
            </w:r>
          </w:p>
        </w:tc>
      </w:tr>
      <w:tr w:rsidR="00387BB7" w:rsidRPr="00791DC7" w14:paraId="13D3A880" w14:textId="77777777" w:rsidTr="00D6429C">
        <w:trPr>
          <w:trHeight w:val="970"/>
          <w:tblCellSpacing w:w="11" w:type="dxa"/>
        </w:trPr>
        <w:tc>
          <w:tcPr>
            <w:tcW w:w="556" w:type="dxa"/>
          </w:tcPr>
          <w:p w14:paraId="2B54368F"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3.</w:t>
            </w:r>
          </w:p>
        </w:tc>
        <w:tc>
          <w:tcPr>
            <w:tcW w:w="2224" w:type="dxa"/>
            <w:noWrap/>
          </w:tcPr>
          <w:p w14:paraId="58BDD3F4"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uk-UA"/>
              </w:rPr>
              <w:t>Умови повернення чи неповернення забезпечення тендерної пропозиції</w:t>
            </w:r>
          </w:p>
        </w:tc>
        <w:tc>
          <w:tcPr>
            <w:tcW w:w="7803" w:type="dxa"/>
            <w:noWrap/>
          </w:tcPr>
          <w:p w14:paraId="057926D7" w14:textId="77777777" w:rsidR="00387BB7" w:rsidRPr="00791DC7" w:rsidRDefault="00387BB7" w:rsidP="00387BB7">
            <w:pPr>
              <w:spacing w:after="0" w:line="240" w:lineRule="auto"/>
              <w:ind w:right="-57" w:firstLine="540"/>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uk-UA"/>
              </w:rPr>
              <w:t>Забезпечення тендерної пропозиції</w:t>
            </w:r>
            <w:r w:rsidRPr="00791DC7">
              <w:rPr>
                <w:rFonts w:ascii="Times New Roman" w:eastAsia="Times New Roman" w:hAnsi="Times New Roman" w:cs="Times New Roman"/>
                <w:b/>
                <w:snapToGrid w:val="0"/>
                <w:lang w:val="uk-UA" w:eastAsia="uk-UA"/>
              </w:rPr>
              <w:t xml:space="preserve"> не вимагається.</w:t>
            </w:r>
          </w:p>
        </w:tc>
      </w:tr>
      <w:tr w:rsidR="00387BB7" w:rsidRPr="007C47EB" w14:paraId="67D88939" w14:textId="77777777" w:rsidTr="00514628">
        <w:trPr>
          <w:trHeight w:val="58"/>
          <w:tblCellSpacing w:w="11" w:type="dxa"/>
        </w:trPr>
        <w:tc>
          <w:tcPr>
            <w:tcW w:w="556" w:type="dxa"/>
          </w:tcPr>
          <w:p w14:paraId="39F3F84A"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4.</w:t>
            </w:r>
          </w:p>
        </w:tc>
        <w:tc>
          <w:tcPr>
            <w:tcW w:w="2224" w:type="dxa"/>
            <w:noWrap/>
          </w:tcPr>
          <w:p w14:paraId="5F88F4CA"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Строк, протягом якого тендерні пропозиції є дійсними</w:t>
            </w:r>
          </w:p>
        </w:tc>
        <w:tc>
          <w:tcPr>
            <w:tcW w:w="7803" w:type="dxa"/>
            <w:noWrap/>
          </w:tcPr>
          <w:p w14:paraId="2423D548" w14:textId="77777777" w:rsidR="00387BB7" w:rsidRPr="00791DC7" w:rsidRDefault="00387BB7" w:rsidP="00387BB7">
            <w:pPr>
              <w:spacing w:after="0" w:line="240" w:lineRule="auto"/>
              <w:ind w:left="-57" w:right="-57" w:firstLine="456"/>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Тендерні пропозиції вважаються дійсними протягом </w:t>
            </w:r>
            <w:r w:rsidR="00853C0E" w:rsidRPr="00791DC7">
              <w:rPr>
                <w:rFonts w:ascii="Times New Roman" w:eastAsia="Times New Roman" w:hAnsi="Times New Roman" w:cs="Times New Roman"/>
                <w:b/>
                <w:snapToGrid w:val="0"/>
                <w:lang w:val="uk-UA" w:eastAsia="ru-RU"/>
              </w:rPr>
              <w:t>90</w:t>
            </w:r>
            <w:r w:rsidRPr="00791DC7">
              <w:rPr>
                <w:rFonts w:ascii="Times New Roman" w:eastAsia="Times New Roman" w:hAnsi="Times New Roman" w:cs="Times New Roman"/>
                <w:b/>
                <w:snapToGrid w:val="0"/>
                <w:lang w:val="uk-UA" w:eastAsia="ru-RU"/>
              </w:rPr>
              <w:t xml:space="preserve"> (</w:t>
            </w:r>
            <w:r w:rsidR="00853C0E" w:rsidRPr="00791DC7">
              <w:rPr>
                <w:rFonts w:ascii="Times New Roman" w:eastAsia="Times New Roman" w:hAnsi="Times New Roman" w:cs="Times New Roman"/>
                <w:b/>
                <w:snapToGrid w:val="0"/>
                <w:lang w:val="uk-UA" w:eastAsia="ru-RU"/>
              </w:rPr>
              <w:t>дев’яноста</w:t>
            </w:r>
            <w:r w:rsidRPr="00791DC7">
              <w:rPr>
                <w:rFonts w:ascii="Times New Roman" w:eastAsia="Times New Roman" w:hAnsi="Times New Roman" w:cs="Times New Roman"/>
                <w:b/>
                <w:snapToGrid w:val="0"/>
                <w:lang w:val="uk-UA" w:eastAsia="ru-RU"/>
              </w:rPr>
              <w:t>)</w:t>
            </w:r>
            <w:r w:rsidRPr="00791DC7">
              <w:rPr>
                <w:rFonts w:ascii="Times New Roman" w:eastAsia="Times New Roman" w:hAnsi="Times New Roman" w:cs="Times New Roman"/>
                <w:snapToGrid w:val="0"/>
                <w:lang w:val="uk-UA" w:eastAsia="ru-RU"/>
              </w:rPr>
              <w:t xml:space="preserve"> календарних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0DB9F437" w14:textId="77777777" w:rsidR="00387BB7" w:rsidRPr="00791DC7" w:rsidRDefault="00387BB7" w:rsidP="00387BB7">
            <w:pPr>
              <w:spacing w:after="0" w:line="240" w:lineRule="auto"/>
              <w:ind w:left="-57" w:right="-57" w:firstLine="456"/>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Учасник </w:t>
            </w:r>
            <w:r w:rsidRPr="00791DC7">
              <w:rPr>
                <w:rFonts w:ascii="Times New Roman" w:eastAsia="Times New Roman" w:hAnsi="Times New Roman" w:cs="Times New Roman"/>
                <w:snapToGrid w:val="0"/>
                <w:lang w:val="uk-UA" w:eastAsia="uk-UA"/>
              </w:rPr>
              <w:t xml:space="preserve">процедури закупівлі </w:t>
            </w:r>
            <w:r w:rsidRPr="00791DC7">
              <w:rPr>
                <w:rFonts w:ascii="Times New Roman" w:eastAsia="Times New Roman" w:hAnsi="Times New Roman" w:cs="Times New Roman"/>
                <w:snapToGrid w:val="0"/>
                <w:lang w:val="uk-UA" w:eastAsia="ru-RU"/>
              </w:rPr>
              <w:t>має право:</w:t>
            </w:r>
          </w:p>
          <w:p w14:paraId="31DA9947" w14:textId="77777777" w:rsidR="00387BB7" w:rsidRPr="00791DC7" w:rsidRDefault="00387BB7" w:rsidP="00387BB7">
            <w:pPr>
              <w:numPr>
                <w:ilvl w:val="0"/>
                <w:numId w:val="2"/>
              </w:numPr>
              <w:spacing w:after="0" w:line="240" w:lineRule="auto"/>
              <w:ind w:left="-4" w:right="-57" w:firstLine="456"/>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відхилити таку вимогу, не втрачаючи при цьому наданого ним забезпечення тендерної пропозиції;</w:t>
            </w:r>
          </w:p>
          <w:p w14:paraId="2A371495" w14:textId="77777777" w:rsidR="00387BB7" w:rsidRPr="00791DC7" w:rsidRDefault="00387BB7" w:rsidP="00387BB7">
            <w:pPr>
              <w:numPr>
                <w:ilvl w:val="0"/>
                <w:numId w:val="2"/>
              </w:numPr>
              <w:spacing w:after="0" w:line="240" w:lineRule="auto"/>
              <w:ind w:left="-4" w:right="-57" w:firstLine="456"/>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погодитися з вимогою та продовжити строк дії поданої ним тендерної пропозиції та наданого забезпечення тендерної пропозиції.</w:t>
            </w:r>
          </w:p>
          <w:p w14:paraId="1E1D5F2A" w14:textId="77777777" w:rsidR="00387BB7" w:rsidRPr="00791DC7" w:rsidRDefault="00387BB7" w:rsidP="00387BB7">
            <w:pPr>
              <w:spacing w:after="0" w:line="240" w:lineRule="auto"/>
              <w:ind w:left="-4" w:right="-57" w:firstLine="456"/>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shd w:val="solid" w:color="FFFFFF" w:fill="FFFFFF"/>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87BB7" w:rsidRPr="00791DC7" w14:paraId="15B7025A" w14:textId="77777777" w:rsidTr="00514628">
        <w:trPr>
          <w:trHeight w:val="58"/>
          <w:tblCellSpacing w:w="11" w:type="dxa"/>
        </w:trPr>
        <w:tc>
          <w:tcPr>
            <w:tcW w:w="556" w:type="dxa"/>
          </w:tcPr>
          <w:p w14:paraId="79154E08"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5.</w:t>
            </w:r>
          </w:p>
        </w:tc>
        <w:tc>
          <w:tcPr>
            <w:tcW w:w="2224" w:type="dxa"/>
            <w:noWrap/>
          </w:tcPr>
          <w:p w14:paraId="415F928D" w14:textId="77777777" w:rsidR="00387BB7" w:rsidRPr="00791DC7" w:rsidRDefault="00387BB7" w:rsidP="00D6468F">
            <w:pPr>
              <w:spacing w:after="0" w:line="240" w:lineRule="auto"/>
              <w:ind w:left="-57" w:right="-57"/>
              <w:rPr>
                <w:rFonts w:ascii="Verdana" w:eastAsia="Times New Roman" w:hAnsi="Verdana" w:cs="Times New Roman"/>
                <w:b/>
                <w:snapToGrid w:val="0"/>
                <w:lang w:val="uk-UA" w:eastAsia="ru-RU"/>
              </w:rPr>
            </w:pPr>
            <w:r w:rsidRPr="00791DC7">
              <w:rPr>
                <w:rFonts w:ascii="Times New Roman" w:eastAsia="Times New Roman" w:hAnsi="Times New Roman" w:cs="Times New Roman"/>
                <w:b/>
                <w:snapToGrid w:val="0"/>
                <w:lang w:val="uk-UA" w:eastAsia="uk-UA"/>
              </w:rPr>
              <w:t>Кваліфікаційні критерії до учасників та</w:t>
            </w:r>
            <w:r w:rsidR="003E5CC9" w:rsidRPr="00791DC7">
              <w:t xml:space="preserve"> </w:t>
            </w:r>
            <w:r w:rsidR="003E5CC9" w:rsidRPr="00791DC7">
              <w:rPr>
                <w:rFonts w:ascii="Times New Roman" w:eastAsia="Times New Roman" w:hAnsi="Times New Roman" w:cs="Times New Roman"/>
                <w:b/>
                <w:snapToGrid w:val="0"/>
                <w:lang w:val="uk-UA" w:eastAsia="uk-UA"/>
              </w:rPr>
              <w:t>вимоги, згідно з пунктами 28  та 4</w:t>
            </w:r>
            <w:r w:rsidR="00D6468F" w:rsidRPr="00791DC7">
              <w:rPr>
                <w:rFonts w:ascii="Times New Roman" w:eastAsia="Times New Roman" w:hAnsi="Times New Roman" w:cs="Times New Roman"/>
                <w:b/>
                <w:snapToGrid w:val="0"/>
                <w:lang w:val="uk-UA" w:eastAsia="uk-UA"/>
              </w:rPr>
              <w:t xml:space="preserve">7 </w:t>
            </w:r>
            <w:r w:rsidR="003E5CC9" w:rsidRPr="00791DC7">
              <w:rPr>
                <w:rFonts w:ascii="Times New Roman" w:eastAsia="Times New Roman" w:hAnsi="Times New Roman" w:cs="Times New Roman"/>
                <w:b/>
                <w:snapToGrid w:val="0"/>
                <w:lang w:val="uk-UA" w:eastAsia="uk-UA"/>
              </w:rPr>
              <w:t>Особливостей</w:t>
            </w:r>
          </w:p>
        </w:tc>
        <w:tc>
          <w:tcPr>
            <w:tcW w:w="7803" w:type="dxa"/>
            <w:noWrap/>
          </w:tcPr>
          <w:p w14:paraId="0A85F8A1" w14:textId="77777777" w:rsidR="000F5B3D" w:rsidRPr="00791DC7" w:rsidRDefault="00AD71FD" w:rsidP="00387BB7">
            <w:pPr>
              <w:spacing w:after="0" w:line="240" w:lineRule="auto"/>
              <w:ind w:left="-57" w:right="-57" w:firstLine="456"/>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uk-UA"/>
              </w:rPr>
              <w:t xml:space="preserve">На підставі п. 48 Особливостей </w:t>
            </w:r>
            <w:r w:rsidR="00387BB7" w:rsidRPr="00791DC7">
              <w:rPr>
                <w:rFonts w:ascii="Times New Roman" w:eastAsia="Times New Roman" w:hAnsi="Times New Roman" w:cs="Times New Roman"/>
                <w:snapToGrid w:val="0"/>
                <w:lang w:val="uk-UA" w:eastAsia="uk-UA"/>
              </w:rPr>
              <w:t xml:space="preserve">Замовник </w:t>
            </w:r>
            <w:r w:rsidRPr="00791DC7">
              <w:rPr>
                <w:rFonts w:ascii="Times New Roman" w:eastAsia="Times New Roman" w:hAnsi="Times New Roman" w:cs="Times New Roman"/>
                <w:snapToGrid w:val="0"/>
                <w:lang w:val="uk-UA" w:eastAsia="uk-UA"/>
              </w:rPr>
              <w:t xml:space="preserve">не </w:t>
            </w:r>
            <w:r w:rsidR="00387BB7" w:rsidRPr="00791DC7">
              <w:rPr>
                <w:rFonts w:ascii="Times New Roman" w:eastAsia="Times New Roman" w:hAnsi="Times New Roman" w:cs="Times New Roman"/>
                <w:snapToGrid w:val="0"/>
                <w:lang w:val="uk-UA" w:eastAsia="uk-UA"/>
              </w:rPr>
              <w:t>установлює кваліфікаційні критерії</w:t>
            </w:r>
            <w:r w:rsidR="003E5CC9" w:rsidRPr="00791DC7">
              <w:rPr>
                <w:rFonts w:ascii="Times New Roman" w:eastAsia="Times New Roman" w:hAnsi="Times New Roman" w:cs="Times New Roman"/>
                <w:snapToGrid w:val="0"/>
                <w:lang w:val="uk-UA" w:eastAsia="ru-RU"/>
              </w:rPr>
              <w:t xml:space="preserve"> відповідно до статті 16 Закону.</w:t>
            </w:r>
            <w:r w:rsidR="003E5CC9" w:rsidRPr="00791DC7">
              <w:t xml:space="preserve"> </w:t>
            </w:r>
          </w:p>
          <w:p w14:paraId="509FDDF4" w14:textId="77777777" w:rsidR="00387BB7" w:rsidRPr="00791DC7" w:rsidRDefault="00AD71FD" w:rsidP="00730132">
            <w:pPr>
              <w:spacing w:after="0" w:line="240" w:lineRule="auto"/>
              <w:ind w:left="-57" w:right="-57" w:firstLine="456"/>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Спосіб </w:t>
            </w:r>
            <w:r w:rsidR="000F5B3D" w:rsidRPr="00791DC7">
              <w:rPr>
                <w:rFonts w:ascii="Times New Roman" w:eastAsia="Times New Roman" w:hAnsi="Times New Roman" w:cs="Times New Roman"/>
                <w:snapToGrid w:val="0"/>
                <w:lang w:val="uk-UA" w:eastAsia="ru-RU"/>
              </w:rPr>
              <w:t>підтвердження відповідності учасника критеріям і вимогам згідно із закон</w:t>
            </w:r>
            <w:r w:rsidR="00C561E9" w:rsidRPr="00791DC7">
              <w:rPr>
                <w:rFonts w:ascii="Times New Roman" w:eastAsia="Times New Roman" w:hAnsi="Times New Roman" w:cs="Times New Roman"/>
                <w:snapToGrid w:val="0"/>
                <w:lang w:val="uk-UA" w:eastAsia="ru-RU"/>
              </w:rPr>
              <w:t xml:space="preserve">одавством наведено в Додатку 2 </w:t>
            </w:r>
            <w:r w:rsidR="000F5B3D" w:rsidRPr="00791DC7">
              <w:rPr>
                <w:rFonts w:ascii="Times New Roman" w:eastAsia="Times New Roman" w:hAnsi="Times New Roman" w:cs="Times New Roman"/>
                <w:snapToGrid w:val="0"/>
                <w:lang w:val="uk-UA" w:eastAsia="ru-RU"/>
              </w:rPr>
              <w:t>до цієї тендерної документації.</w:t>
            </w:r>
          </w:p>
          <w:p w14:paraId="2012AC97" w14:textId="77777777" w:rsidR="00387BB7" w:rsidRPr="00791DC7" w:rsidRDefault="00387BB7" w:rsidP="00730132">
            <w:pPr>
              <w:spacing w:after="0" w:line="240" w:lineRule="auto"/>
              <w:ind w:firstLine="456"/>
              <w:jc w:val="both"/>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 xml:space="preserve">Учасник процедури закупівлі підтверджує відсутність підстав, зазначених визначених </w:t>
            </w:r>
            <w:r w:rsidR="000F5B3D" w:rsidRPr="00791DC7">
              <w:rPr>
                <w:rFonts w:ascii="Times New Roman" w:eastAsia="Times New Roman" w:hAnsi="Times New Roman" w:cs="Times New Roman"/>
                <w:snapToGrid w:val="0"/>
                <w:shd w:val="solid" w:color="FFFFFF" w:fill="FFFFFF"/>
                <w:lang w:val="uk-UA" w:eastAsia="ru-RU"/>
              </w:rPr>
              <w:t>пунктом 4</w:t>
            </w:r>
            <w:r w:rsidR="00C561E9" w:rsidRPr="00791DC7">
              <w:rPr>
                <w:rFonts w:ascii="Times New Roman" w:eastAsia="Times New Roman" w:hAnsi="Times New Roman" w:cs="Times New Roman"/>
                <w:snapToGrid w:val="0"/>
                <w:shd w:val="solid" w:color="FFFFFF" w:fill="FFFFFF"/>
                <w:lang w:val="uk-UA" w:eastAsia="ru-RU"/>
              </w:rPr>
              <w:t>7</w:t>
            </w:r>
            <w:r w:rsidR="000F5B3D" w:rsidRPr="00791DC7">
              <w:rPr>
                <w:rFonts w:ascii="Times New Roman" w:eastAsia="Times New Roman" w:hAnsi="Times New Roman" w:cs="Times New Roman"/>
                <w:snapToGrid w:val="0"/>
                <w:shd w:val="solid" w:color="FFFFFF" w:fill="FFFFFF"/>
                <w:lang w:val="uk-UA" w:eastAsia="ru-RU"/>
              </w:rPr>
              <w:t xml:space="preserve"> Особливостей</w:t>
            </w:r>
            <w:r w:rsidRPr="00791DC7">
              <w:rPr>
                <w:rFonts w:ascii="Times New Roman" w:eastAsia="Times New Roman" w:hAnsi="Times New Roman" w:cs="Times New Roman"/>
                <w:snapToGrid w:val="0"/>
                <w:shd w:val="solid" w:color="FFFFFF" w:fill="FFFFFF"/>
                <w:lang w:val="uk-UA" w:eastAsia="ru-RU"/>
              </w:rPr>
              <w:t xml:space="preserve"> </w:t>
            </w:r>
            <w:r w:rsidR="000F5B3D" w:rsidRPr="00791DC7">
              <w:rPr>
                <w:rFonts w:ascii="Times New Roman" w:eastAsia="Times New Roman" w:hAnsi="Times New Roman" w:cs="Times New Roman"/>
                <w:snapToGrid w:val="0"/>
                <w:shd w:val="solid" w:color="FFFFFF" w:fill="FFFFFF"/>
                <w:lang w:val="uk-UA" w:eastAsia="ru-RU"/>
              </w:rPr>
              <w:t>у порядку, визначеному</w:t>
            </w:r>
            <w:r w:rsidR="00A012B9" w:rsidRPr="00791DC7">
              <w:rPr>
                <w:rFonts w:ascii="Times New Roman" w:eastAsia="Times New Roman" w:hAnsi="Times New Roman" w:cs="Times New Roman"/>
                <w:snapToGrid w:val="0"/>
                <w:shd w:val="solid" w:color="FFFFFF" w:fill="FFFFFF"/>
                <w:lang w:val="uk-UA" w:eastAsia="ru-RU"/>
              </w:rPr>
              <w:t xml:space="preserve"> Розділом 3</w:t>
            </w:r>
            <w:r w:rsidR="000F5B3D" w:rsidRPr="00791DC7">
              <w:rPr>
                <w:rFonts w:ascii="Times New Roman" w:eastAsia="Times New Roman" w:hAnsi="Times New Roman" w:cs="Times New Roman"/>
                <w:snapToGrid w:val="0"/>
                <w:shd w:val="solid" w:color="FFFFFF" w:fill="FFFFFF"/>
                <w:lang w:val="uk-UA" w:eastAsia="ru-RU"/>
              </w:rPr>
              <w:t xml:space="preserve"> Додатк</w:t>
            </w:r>
            <w:r w:rsidR="00A012B9" w:rsidRPr="00791DC7">
              <w:rPr>
                <w:rFonts w:ascii="Times New Roman" w:eastAsia="Times New Roman" w:hAnsi="Times New Roman" w:cs="Times New Roman"/>
                <w:snapToGrid w:val="0"/>
                <w:shd w:val="solid" w:color="FFFFFF" w:fill="FFFFFF"/>
                <w:lang w:val="uk-UA" w:eastAsia="ru-RU"/>
              </w:rPr>
              <w:t>у</w:t>
            </w:r>
            <w:r w:rsidR="000F5B3D" w:rsidRPr="00791DC7">
              <w:rPr>
                <w:rFonts w:ascii="Times New Roman" w:eastAsia="Times New Roman" w:hAnsi="Times New Roman" w:cs="Times New Roman"/>
                <w:snapToGrid w:val="0"/>
                <w:shd w:val="solid" w:color="FFFFFF" w:fill="FFFFFF"/>
                <w:lang w:val="uk-UA" w:eastAsia="ru-RU"/>
              </w:rPr>
              <w:t xml:space="preserve"> 2 до цієї тендерної документації</w:t>
            </w:r>
            <w:r w:rsidRPr="00791DC7">
              <w:rPr>
                <w:rFonts w:ascii="Times New Roman" w:eastAsia="Times New Roman" w:hAnsi="Times New Roman" w:cs="Times New Roman"/>
                <w:snapToGrid w:val="0"/>
                <w:shd w:val="solid" w:color="FFFFFF" w:fill="FFFFFF"/>
                <w:lang w:val="uk-UA" w:eastAsia="ru-RU"/>
              </w:rPr>
              <w:t>.</w:t>
            </w:r>
          </w:p>
          <w:p w14:paraId="0773D342" w14:textId="77777777" w:rsidR="00730132" w:rsidRPr="00791DC7" w:rsidRDefault="00387BB7" w:rsidP="00387BB7">
            <w:pPr>
              <w:spacing w:after="0" w:line="240" w:lineRule="auto"/>
              <w:ind w:firstLine="456"/>
              <w:jc w:val="both"/>
              <w:rPr>
                <w:rFonts w:ascii="Times New Roman" w:eastAsia="Times New Roman" w:hAnsi="Times New Roman" w:cs="Times New Roman"/>
                <w:shd w:val="clear" w:color="auto" w:fill="FFFFFF"/>
                <w:lang w:val="uk-UA" w:eastAsia="ru-RU"/>
              </w:rPr>
            </w:pPr>
            <w:r w:rsidRPr="00791DC7">
              <w:rPr>
                <w:rFonts w:ascii="Times New Roman" w:eastAsia="Times New Roman" w:hAnsi="Times New Roman" w:cs="Times New Roman"/>
                <w:shd w:val="clear" w:color="auto" w:fill="FFFFFF"/>
                <w:lang w:val="uk-UA" w:eastAsia="ru-RU"/>
              </w:rPr>
              <w:t>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791DC7">
                <w:rPr>
                  <w:rFonts w:ascii="Times New Roman" w:eastAsia="Times New Roman" w:hAnsi="Times New Roman" w:cs="Times New Roman"/>
                  <w:shd w:val="clear" w:color="auto" w:fill="FFFFFF"/>
                  <w:lang w:val="uk-UA" w:eastAsia="ru-RU"/>
                </w:rPr>
                <w:t xml:space="preserve">Законом </w:t>
              </w:r>
              <w:r w:rsidRPr="00791DC7">
                <w:rPr>
                  <w:rFonts w:ascii="Times New Roman" w:eastAsia="Times New Roman" w:hAnsi="Times New Roman" w:cs="Times New Roman"/>
                  <w:shd w:val="clear" w:color="auto" w:fill="FFFFFF"/>
                  <w:lang w:val="uk-UA" w:eastAsia="ru-RU"/>
                </w:rPr>
                <w:lastRenderedPageBreak/>
                <w:t>України</w:t>
              </w:r>
            </w:hyperlink>
            <w:r w:rsidRPr="00791DC7">
              <w:rPr>
                <w:rFonts w:ascii="Times New Roman" w:eastAsia="Times New Roman" w:hAnsi="Times New Roman" w:cs="Times New Roman"/>
                <w:shd w:val="clear" w:color="auto" w:fill="FFFFFF"/>
                <w:lang w:val="uk-UA" w:eastAsia="ru-RU"/>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r w:rsidR="00730132" w:rsidRPr="00791DC7">
              <w:rPr>
                <w:lang w:val="uk-UA"/>
              </w:rPr>
              <w:t xml:space="preserve"> </w:t>
            </w:r>
          </w:p>
          <w:p w14:paraId="017C3983" w14:textId="77777777" w:rsidR="00387BB7" w:rsidRPr="00791DC7" w:rsidRDefault="00A012B9" w:rsidP="00D6429C">
            <w:pPr>
              <w:spacing w:after="0" w:line="240" w:lineRule="auto"/>
              <w:ind w:firstLine="500"/>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w:t>
            </w:r>
            <w:r w:rsidR="00724C54" w:rsidRPr="00791DC7">
              <w:rPr>
                <w:rFonts w:ascii="Times New Roman" w:eastAsia="Times New Roman" w:hAnsi="Times New Roman" w:cs="Times New Roman"/>
                <w:lang w:val="uk-UA" w:eastAsia="uk-UA"/>
              </w:rPr>
              <w:t>завантаження файлів</w:t>
            </w:r>
            <w:r w:rsidRPr="00791DC7">
              <w:rPr>
                <w:rFonts w:ascii="Times New Roman" w:eastAsia="Times New Roman" w:hAnsi="Times New Roman" w:cs="Times New Roman"/>
                <w:lang w:val="uk-UA" w:eastAsia="uk-UA"/>
              </w:rPr>
              <w:t xml:space="preserve"> </w:t>
            </w:r>
            <w:r w:rsidR="00724C54" w:rsidRPr="00791DC7">
              <w:rPr>
                <w:rFonts w:ascii="Times New Roman" w:eastAsia="Times New Roman" w:hAnsi="Times New Roman" w:cs="Times New Roman"/>
                <w:lang w:val="uk-UA" w:eastAsia="uk-UA"/>
              </w:rPr>
              <w:t xml:space="preserve">з </w:t>
            </w:r>
            <w:r w:rsidRPr="00791DC7">
              <w:rPr>
                <w:rFonts w:ascii="Times New Roman" w:eastAsia="Times New Roman" w:hAnsi="Times New Roman" w:cs="Times New Roman"/>
                <w:lang w:val="uk-UA" w:eastAsia="uk-UA"/>
              </w:rPr>
              <w:t>документ</w:t>
            </w:r>
            <w:r w:rsidR="00724C54" w:rsidRPr="00791DC7">
              <w:rPr>
                <w:rFonts w:ascii="Times New Roman" w:eastAsia="Times New Roman" w:hAnsi="Times New Roman" w:cs="Times New Roman"/>
                <w:lang w:val="uk-UA" w:eastAsia="uk-UA"/>
              </w:rPr>
              <w:t>ами</w:t>
            </w:r>
            <w:r w:rsidRPr="00791DC7">
              <w:rPr>
                <w:rFonts w:ascii="Times New Roman" w:eastAsia="Times New Roman" w:hAnsi="Times New Roman" w:cs="Times New Roman"/>
                <w:lang w:val="uk-UA" w:eastAsia="uk-UA"/>
              </w:rPr>
              <w:t xml:space="preserve">, що підтверджують відсутність підстав, зазначених у підпунктах 3, 5, 6 і 12 та в </w:t>
            </w:r>
            <w:proofErr w:type="spellStart"/>
            <w:r w:rsidRPr="00791DC7">
              <w:rPr>
                <w:rFonts w:ascii="Times New Roman" w:eastAsia="Times New Roman" w:hAnsi="Times New Roman" w:cs="Times New Roman"/>
                <w:lang w:val="uk-UA" w:eastAsia="uk-UA"/>
              </w:rPr>
              <w:t>абз</w:t>
            </w:r>
            <w:proofErr w:type="spellEnd"/>
            <w:r w:rsidR="00724C54" w:rsidRPr="00791DC7">
              <w:rPr>
                <w:rFonts w:ascii="Times New Roman" w:eastAsia="Times New Roman" w:hAnsi="Times New Roman" w:cs="Times New Roman"/>
                <w:lang w:val="uk-UA" w:eastAsia="uk-UA"/>
              </w:rPr>
              <w:t>.</w:t>
            </w:r>
            <w:r w:rsidRPr="00791DC7">
              <w:rPr>
                <w:rFonts w:ascii="Times New Roman" w:eastAsia="Times New Roman" w:hAnsi="Times New Roman" w:cs="Times New Roman"/>
                <w:lang w:val="uk-UA" w:eastAsia="uk-UA"/>
              </w:rPr>
              <w:t xml:space="preserve"> </w:t>
            </w:r>
            <w:r w:rsidR="00724C54" w:rsidRPr="00791DC7">
              <w:rPr>
                <w:rFonts w:ascii="Times New Roman" w:eastAsia="Times New Roman" w:hAnsi="Times New Roman" w:cs="Times New Roman"/>
                <w:lang w:val="uk-UA" w:eastAsia="uk-UA"/>
              </w:rPr>
              <w:t xml:space="preserve">14 </w:t>
            </w:r>
            <w:r w:rsidRPr="00791DC7">
              <w:rPr>
                <w:rFonts w:ascii="Times New Roman" w:eastAsia="Times New Roman" w:hAnsi="Times New Roman" w:cs="Times New Roman"/>
                <w:lang w:val="uk-UA" w:eastAsia="uk-UA"/>
              </w:rPr>
              <w:t xml:space="preserve">п.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sidR="00D6429C" w:rsidRPr="00791DC7">
              <w:rPr>
                <w:rFonts w:ascii="Times New Roman" w:eastAsia="Times New Roman" w:hAnsi="Times New Roman" w:cs="Times New Roman"/>
                <w:lang w:val="uk-UA" w:eastAsia="uk-UA"/>
              </w:rPr>
              <w:t xml:space="preserve">про проведення відкритих торгів. </w:t>
            </w:r>
            <w:r w:rsidR="00387BB7" w:rsidRPr="00791DC7">
              <w:rPr>
                <w:rFonts w:ascii="Times New Roman" w:eastAsia="Times New Roman" w:hAnsi="Times New Roman" w:cs="Times New Roman"/>
                <w:shd w:val="clear" w:color="auto" w:fill="FFFFFF"/>
                <w:lang w:val="uk-UA" w:eastAsia="ru-RU"/>
              </w:rPr>
              <w:t xml:space="preserve">Перелік документів викладено в Розділі </w:t>
            </w:r>
            <w:r w:rsidR="000F5B3D" w:rsidRPr="00791DC7">
              <w:rPr>
                <w:rFonts w:ascii="Times New Roman" w:eastAsia="Times New Roman" w:hAnsi="Times New Roman" w:cs="Times New Roman"/>
                <w:shd w:val="clear" w:color="auto" w:fill="FFFFFF"/>
                <w:lang w:val="uk-UA" w:eastAsia="ru-RU"/>
              </w:rPr>
              <w:t>4</w:t>
            </w:r>
            <w:r w:rsidR="00387BB7" w:rsidRPr="00791DC7">
              <w:rPr>
                <w:rFonts w:ascii="Times New Roman" w:eastAsia="Times New Roman" w:hAnsi="Times New Roman" w:cs="Times New Roman"/>
                <w:shd w:val="clear" w:color="auto" w:fill="FFFFFF"/>
                <w:lang w:val="uk-UA" w:eastAsia="ru-RU"/>
              </w:rPr>
              <w:t xml:space="preserve"> Додатку 2 до цієї тендерної документації.</w:t>
            </w:r>
          </w:p>
        </w:tc>
      </w:tr>
      <w:tr w:rsidR="00387BB7" w:rsidRPr="00791DC7" w14:paraId="24E43E50" w14:textId="77777777" w:rsidTr="00514628">
        <w:trPr>
          <w:trHeight w:val="416"/>
          <w:tblCellSpacing w:w="11" w:type="dxa"/>
        </w:trPr>
        <w:tc>
          <w:tcPr>
            <w:tcW w:w="556" w:type="dxa"/>
          </w:tcPr>
          <w:p w14:paraId="28E1ED2C"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lastRenderedPageBreak/>
              <w:t>6.</w:t>
            </w:r>
          </w:p>
        </w:tc>
        <w:tc>
          <w:tcPr>
            <w:tcW w:w="2224" w:type="dxa"/>
            <w:noWrap/>
          </w:tcPr>
          <w:p w14:paraId="7E5471FB"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uk-UA"/>
              </w:rPr>
            </w:pPr>
            <w:r w:rsidRPr="00791DC7">
              <w:rPr>
                <w:rFonts w:ascii="Times New Roman" w:eastAsia="Times New Roman" w:hAnsi="Times New Roman" w:cs="Times New Roman"/>
                <w:b/>
                <w:snapToGrid w:val="0"/>
                <w:lang w:val="uk-UA" w:eastAsia="uk-UA"/>
              </w:rPr>
              <w:t xml:space="preserve">Інформація про технічні, якісні </w:t>
            </w:r>
          </w:p>
          <w:p w14:paraId="08A5AD33"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uk-UA"/>
              </w:rPr>
              <w:t>та кількісні характеристики предмета закупівлі</w:t>
            </w:r>
          </w:p>
        </w:tc>
        <w:tc>
          <w:tcPr>
            <w:tcW w:w="7803" w:type="dxa"/>
            <w:noWrap/>
            <w:vAlign w:val="center"/>
          </w:tcPr>
          <w:p w14:paraId="56F234E6" w14:textId="77777777" w:rsidR="000D5FF4" w:rsidRPr="00791DC7" w:rsidRDefault="00387BB7" w:rsidP="000D5FF4">
            <w:pPr>
              <w:spacing w:after="0" w:line="240" w:lineRule="auto"/>
              <w:ind w:left="-57" w:right="-57" w:firstLine="337"/>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791DC7">
              <w:rPr>
                <w:rFonts w:ascii="Times New Roman" w:eastAsia="Times New Roman" w:hAnsi="Times New Roman" w:cs="Times New Roman"/>
                <w:snapToGrid w:val="0"/>
                <w:lang w:val="uk-UA" w:eastAsia="uk-UA"/>
              </w:rPr>
              <w:t>згідно з</w:t>
            </w:r>
            <w:hyperlink r:id="rId9" w:history="1">
              <w:r w:rsidRPr="00791DC7">
                <w:rPr>
                  <w:rFonts w:ascii="Times New Roman" w:eastAsia="Times New Roman" w:hAnsi="Times New Roman" w:cs="Times New Roman"/>
                  <w:snapToGrid w:val="0"/>
                  <w:lang w:val="uk-UA" w:eastAsia="uk-UA"/>
                </w:rPr>
                <w:t xml:space="preserve"> пунктом третім частиною другою</w:t>
              </w:r>
            </w:hyperlink>
            <w:r w:rsidRPr="00791DC7">
              <w:rPr>
                <w:rFonts w:ascii="Times New Roman" w:eastAsia="Times New Roman" w:hAnsi="Times New Roman" w:cs="Times New Roman"/>
                <w:snapToGrid w:val="0"/>
                <w:lang w:val="uk-UA" w:eastAsia="uk-UA"/>
              </w:rPr>
              <w:t xml:space="preserve"> статті 22 Закону</w:t>
            </w:r>
            <w:r w:rsidRPr="00791DC7">
              <w:rPr>
                <w:rFonts w:ascii="Times New Roman" w:eastAsia="Times New Roman" w:hAnsi="Times New Roman" w:cs="Times New Roman"/>
                <w:snapToGrid w:val="0"/>
                <w:lang w:val="uk-UA" w:eastAsia="ru-RU"/>
              </w:rPr>
              <w:t>, викладеним у Додатку 3 до цієї тендерної документації.</w:t>
            </w:r>
          </w:p>
        </w:tc>
      </w:tr>
      <w:tr w:rsidR="00387BB7" w:rsidRPr="00791DC7" w14:paraId="33CFBBC5" w14:textId="77777777" w:rsidTr="00514628">
        <w:trPr>
          <w:trHeight w:val="542"/>
          <w:tblCellSpacing w:w="11" w:type="dxa"/>
        </w:trPr>
        <w:tc>
          <w:tcPr>
            <w:tcW w:w="556" w:type="dxa"/>
            <w:tcBorders>
              <w:top w:val="single" w:sz="4" w:space="0" w:color="auto"/>
              <w:bottom w:val="single" w:sz="4" w:space="0" w:color="auto"/>
            </w:tcBorders>
          </w:tcPr>
          <w:p w14:paraId="633745F9" w14:textId="77777777" w:rsidR="00387BB7" w:rsidRPr="00791DC7" w:rsidRDefault="00387BB7" w:rsidP="00387BB7">
            <w:pPr>
              <w:spacing w:after="0" w:line="240" w:lineRule="auto"/>
              <w:ind w:right="-57"/>
              <w:rPr>
                <w:rFonts w:ascii="Times New Roman" w:eastAsia="Times New Roman" w:hAnsi="Times New Roman" w:cs="Times New Roman"/>
                <w:b/>
                <w:snapToGrid w:val="0"/>
                <w:lang w:val="uk-UA" w:eastAsia="uk-UA"/>
              </w:rPr>
            </w:pPr>
          </w:p>
          <w:p w14:paraId="5A84432A"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uk-UA"/>
              </w:rPr>
            </w:pPr>
            <w:r w:rsidRPr="00791DC7">
              <w:rPr>
                <w:rFonts w:ascii="Times New Roman" w:eastAsia="Times New Roman" w:hAnsi="Times New Roman" w:cs="Times New Roman"/>
                <w:b/>
                <w:snapToGrid w:val="0"/>
                <w:lang w:val="uk-UA" w:eastAsia="uk-UA"/>
              </w:rPr>
              <w:t>7.</w:t>
            </w:r>
          </w:p>
        </w:tc>
        <w:tc>
          <w:tcPr>
            <w:tcW w:w="2224" w:type="dxa"/>
            <w:tcBorders>
              <w:top w:val="single" w:sz="4" w:space="0" w:color="auto"/>
              <w:bottom w:val="single" w:sz="4" w:space="0" w:color="auto"/>
            </w:tcBorders>
            <w:noWrap/>
          </w:tcPr>
          <w:p w14:paraId="1F1176B4" w14:textId="77777777" w:rsidR="00387BB7" w:rsidRPr="00791DC7" w:rsidRDefault="00387BB7" w:rsidP="00387BB7">
            <w:pPr>
              <w:spacing w:after="0" w:line="240" w:lineRule="auto"/>
              <w:rPr>
                <w:rFonts w:ascii="Times New Roman" w:eastAsia="Times New Roman" w:hAnsi="Times New Roman" w:cs="Times New Roman"/>
                <w:b/>
                <w:snapToGrid w:val="0"/>
                <w:lang w:val="uk-UA" w:eastAsia="uk-UA"/>
              </w:rPr>
            </w:pPr>
            <w:r w:rsidRPr="00791DC7">
              <w:rPr>
                <w:rFonts w:ascii="Times New Roman" w:eastAsia="Times New Roman" w:hAnsi="Times New Roman" w:cs="Times New Roman"/>
                <w:b/>
                <w:snapToGrid w:val="0"/>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7803" w:type="dxa"/>
            <w:tcBorders>
              <w:top w:val="single" w:sz="4" w:space="0" w:color="auto"/>
              <w:bottom w:val="single" w:sz="4" w:space="0" w:color="auto"/>
            </w:tcBorders>
            <w:noWrap/>
            <w:vAlign w:val="center"/>
          </w:tcPr>
          <w:p w14:paraId="7C03A610" w14:textId="77777777" w:rsidR="00387BB7" w:rsidRPr="00791DC7" w:rsidRDefault="00387BB7" w:rsidP="00387BB7">
            <w:pPr>
              <w:spacing w:after="0" w:line="240" w:lineRule="auto"/>
              <w:ind w:left="-57" w:right="-57" w:firstLine="337"/>
              <w:jc w:val="both"/>
              <w:rPr>
                <w:rFonts w:ascii="Times New Roman" w:eastAsia="Times New Roman" w:hAnsi="Times New Roman" w:cs="Times New Roman"/>
                <w:snapToGrid w:val="0"/>
                <w:lang w:val="uk-UA" w:eastAsia="uk-UA"/>
              </w:rPr>
            </w:pPr>
          </w:p>
          <w:p w14:paraId="3306A960" w14:textId="77777777" w:rsidR="00387BB7" w:rsidRPr="00791DC7" w:rsidRDefault="00387BB7" w:rsidP="00387BB7">
            <w:pPr>
              <w:spacing w:after="0" w:line="240" w:lineRule="auto"/>
              <w:ind w:left="-57" w:right="-57" w:firstLine="337"/>
              <w:jc w:val="both"/>
              <w:rPr>
                <w:rFonts w:ascii="Times New Roman" w:eastAsia="Times New Roman" w:hAnsi="Times New Roman" w:cs="Times New Roman"/>
                <w:snapToGrid w:val="0"/>
                <w:lang w:val="uk-UA" w:eastAsia="uk-UA"/>
              </w:rPr>
            </w:pPr>
          </w:p>
          <w:p w14:paraId="219CA191" w14:textId="77777777" w:rsidR="00387BB7" w:rsidRPr="00791DC7" w:rsidRDefault="00387BB7" w:rsidP="00387BB7">
            <w:pPr>
              <w:spacing w:after="0" w:line="240" w:lineRule="auto"/>
              <w:ind w:left="-296" w:right="-57" w:firstLine="553"/>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Згідно з Додатком 3 до цієї тендерної документації </w:t>
            </w:r>
            <w:r w:rsidRPr="00791DC7">
              <w:rPr>
                <w:rFonts w:ascii="Times New Roman" w:eastAsia="Times New Roman" w:hAnsi="Times New Roman" w:cs="Times New Roman"/>
                <w:snapToGrid w:val="0"/>
                <w:lang w:val="uk-UA" w:eastAsia="ru-RU"/>
              </w:rPr>
              <w:t>(у разі потреби).</w:t>
            </w:r>
          </w:p>
          <w:p w14:paraId="10EEFB6A" w14:textId="77777777" w:rsidR="00387BB7" w:rsidRPr="00791DC7" w:rsidRDefault="00387BB7" w:rsidP="00387BB7">
            <w:pPr>
              <w:spacing w:after="0" w:line="240" w:lineRule="auto"/>
              <w:ind w:left="-57" w:right="-57" w:firstLine="337"/>
              <w:jc w:val="both"/>
              <w:rPr>
                <w:rFonts w:ascii="Times New Roman" w:eastAsia="Times New Roman" w:hAnsi="Times New Roman" w:cs="Times New Roman"/>
                <w:snapToGrid w:val="0"/>
                <w:lang w:val="uk-UA" w:eastAsia="uk-UA"/>
              </w:rPr>
            </w:pPr>
          </w:p>
          <w:p w14:paraId="3B2FCCC7" w14:textId="77777777" w:rsidR="00387BB7" w:rsidRPr="00791DC7" w:rsidRDefault="00387BB7" w:rsidP="00387BB7">
            <w:pPr>
              <w:spacing w:after="0" w:line="240" w:lineRule="auto"/>
              <w:ind w:right="-57" w:firstLine="337"/>
              <w:jc w:val="both"/>
              <w:rPr>
                <w:rFonts w:ascii="Times New Roman" w:eastAsia="Times New Roman" w:hAnsi="Times New Roman" w:cs="Times New Roman"/>
                <w:snapToGrid w:val="0"/>
                <w:lang w:val="uk-UA" w:eastAsia="uk-UA"/>
              </w:rPr>
            </w:pPr>
          </w:p>
        </w:tc>
      </w:tr>
      <w:tr w:rsidR="00387BB7" w:rsidRPr="00791DC7" w14:paraId="01B272D7" w14:textId="77777777" w:rsidTr="00730132">
        <w:trPr>
          <w:trHeight w:val="605"/>
          <w:tblCellSpacing w:w="11" w:type="dxa"/>
        </w:trPr>
        <w:tc>
          <w:tcPr>
            <w:tcW w:w="556" w:type="dxa"/>
            <w:tcBorders>
              <w:top w:val="single" w:sz="4" w:space="0" w:color="auto"/>
            </w:tcBorders>
          </w:tcPr>
          <w:p w14:paraId="4363475D"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8.</w:t>
            </w:r>
          </w:p>
          <w:p w14:paraId="52B5899C"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p>
          <w:p w14:paraId="196D02CF"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p>
          <w:p w14:paraId="06119093" w14:textId="77777777" w:rsidR="00387BB7" w:rsidRPr="00791DC7" w:rsidRDefault="00387BB7" w:rsidP="00387BB7">
            <w:pPr>
              <w:spacing w:after="0" w:line="240" w:lineRule="auto"/>
              <w:ind w:right="-57"/>
              <w:rPr>
                <w:rFonts w:ascii="Times New Roman" w:eastAsia="Times New Roman" w:hAnsi="Times New Roman" w:cs="Times New Roman"/>
                <w:b/>
                <w:snapToGrid w:val="0"/>
                <w:lang w:val="uk-UA" w:eastAsia="uk-UA"/>
              </w:rPr>
            </w:pPr>
          </w:p>
        </w:tc>
        <w:tc>
          <w:tcPr>
            <w:tcW w:w="2224" w:type="dxa"/>
            <w:tcBorders>
              <w:top w:val="single" w:sz="4" w:space="0" w:color="auto"/>
            </w:tcBorders>
            <w:noWrap/>
          </w:tcPr>
          <w:p w14:paraId="6AE414EB"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uk-UA"/>
              </w:rPr>
            </w:pPr>
            <w:r w:rsidRPr="00791DC7">
              <w:rPr>
                <w:rFonts w:ascii="Times New Roman" w:eastAsia="Times New Roman" w:hAnsi="Times New Roman" w:cs="Times New Roman"/>
                <w:b/>
                <w:snapToGrid w:val="0"/>
                <w:lang w:val="uk-UA" w:eastAsia="uk-UA"/>
              </w:rPr>
              <w:t xml:space="preserve">Інформація про субпідрядника (співвиконавця) </w:t>
            </w:r>
          </w:p>
          <w:p w14:paraId="4B035A15"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uk-UA"/>
              </w:rPr>
              <w:t>(у випадку закупівлі робіт/послуг)</w:t>
            </w:r>
          </w:p>
        </w:tc>
        <w:tc>
          <w:tcPr>
            <w:tcW w:w="7803" w:type="dxa"/>
            <w:tcBorders>
              <w:top w:val="single" w:sz="4" w:space="0" w:color="auto"/>
            </w:tcBorders>
            <w:noWrap/>
            <w:vAlign w:val="center"/>
          </w:tcPr>
          <w:p w14:paraId="5AA3A1E2" w14:textId="77777777" w:rsidR="00387BB7" w:rsidRPr="00791DC7" w:rsidRDefault="00387BB7" w:rsidP="00387BB7">
            <w:pPr>
              <w:spacing w:after="0" w:line="240" w:lineRule="auto"/>
              <w:ind w:right="120" w:firstLine="280"/>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Не передбачено. </w:t>
            </w:r>
          </w:p>
          <w:p w14:paraId="5286352A" w14:textId="77777777" w:rsidR="00387BB7" w:rsidRPr="00791DC7" w:rsidRDefault="00387BB7" w:rsidP="00387BB7">
            <w:pPr>
              <w:spacing w:after="0" w:line="240" w:lineRule="auto"/>
              <w:ind w:left="-57" w:right="-57" w:firstLine="280"/>
              <w:jc w:val="both"/>
              <w:rPr>
                <w:rFonts w:ascii="Times New Roman" w:eastAsia="Times New Roman" w:hAnsi="Times New Roman" w:cs="Times New Roman"/>
                <w:snapToGrid w:val="0"/>
                <w:lang w:val="uk-UA" w:eastAsia="uk-UA"/>
              </w:rPr>
            </w:pPr>
          </w:p>
        </w:tc>
      </w:tr>
      <w:tr w:rsidR="00387BB7" w:rsidRPr="00791DC7" w14:paraId="5BEF3522" w14:textId="77777777" w:rsidTr="00514628">
        <w:trPr>
          <w:trHeight w:val="368"/>
          <w:tblCellSpacing w:w="11" w:type="dxa"/>
        </w:trPr>
        <w:tc>
          <w:tcPr>
            <w:tcW w:w="556" w:type="dxa"/>
          </w:tcPr>
          <w:p w14:paraId="35EC48C5"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9.</w:t>
            </w:r>
          </w:p>
        </w:tc>
        <w:tc>
          <w:tcPr>
            <w:tcW w:w="2224" w:type="dxa"/>
            <w:noWrap/>
          </w:tcPr>
          <w:p w14:paraId="44B07CEB"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uk-UA"/>
              </w:rPr>
              <w:t>Внесення змін або відкликання тендерної пропозиції учасником</w:t>
            </w:r>
          </w:p>
        </w:tc>
        <w:tc>
          <w:tcPr>
            <w:tcW w:w="7803" w:type="dxa"/>
            <w:noWrap/>
            <w:vAlign w:val="center"/>
          </w:tcPr>
          <w:p w14:paraId="41B51B90" w14:textId="77777777" w:rsidR="00387BB7" w:rsidRPr="00791DC7" w:rsidRDefault="00387BB7" w:rsidP="009E2120">
            <w:pPr>
              <w:spacing w:after="0" w:line="240" w:lineRule="auto"/>
              <w:ind w:left="-57" w:right="-57" w:firstLine="280"/>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shd w:val="clear" w:color="auto" w:fill="FFFFFF"/>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w:t>
            </w:r>
            <w:r w:rsidR="009E2120" w:rsidRPr="00791DC7">
              <w:rPr>
                <w:rFonts w:ascii="Times New Roman" w:eastAsia="Times New Roman" w:hAnsi="Times New Roman" w:cs="Times New Roman"/>
                <w:snapToGrid w:val="0"/>
                <w:shd w:val="clear" w:color="auto" w:fill="FFFFFF"/>
                <w:lang w:val="uk-UA" w:eastAsia="ru-RU"/>
              </w:rPr>
              <w:t xml:space="preserve">. </w:t>
            </w:r>
            <w:r w:rsidRPr="00791DC7">
              <w:rPr>
                <w:rFonts w:ascii="Times New Roman" w:eastAsia="Times New Roman" w:hAnsi="Times New Roman" w:cs="Times New Roman"/>
                <w:snapToGrid w:val="0"/>
                <w:shd w:val="clear" w:color="auto" w:fill="FFFFFF"/>
                <w:lang w:val="uk-UA" w:eastAsia="ru-RU"/>
              </w:rPr>
              <w:t>Такі</w:t>
            </w:r>
            <w:r w:rsidR="00D6429C" w:rsidRPr="00791DC7">
              <w:rPr>
                <w:rFonts w:ascii="Times New Roman" w:eastAsia="Times New Roman" w:hAnsi="Times New Roman" w:cs="Times New Roman"/>
                <w:snapToGrid w:val="0"/>
                <w:shd w:val="clear" w:color="auto" w:fill="FFFFFF"/>
                <w:lang w:val="uk-UA" w:eastAsia="ru-RU"/>
              </w:rPr>
              <w:t xml:space="preserve"> зміни чи заява про відкликання</w:t>
            </w:r>
            <w:r w:rsidRPr="00791DC7">
              <w:rPr>
                <w:rFonts w:ascii="Times New Roman" w:eastAsia="Times New Roman" w:hAnsi="Times New Roman" w:cs="Times New Roman"/>
                <w:snapToGrid w:val="0"/>
                <w:shd w:val="clear" w:color="auto" w:fill="FFFFFF"/>
                <w:lang w:val="uk-UA" w:eastAsia="ru-RU"/>
              </w:rPr>
              <w:t xml:space="preserve"> тендерної пропозиції враховуються у разі, якщо їх отримано електронною системою закупівель до закінчення</w:t>
            </w:r>
            <w:r w:rsidRPr="00791DC7">
              <w:rPr>
                <w:rFonts w:ascii="Times New Roman" w:eastAsia="Times New Roman" w:hAnsi="Times New Roman" w:cs="Times New Roman"/>
                <w:snapToGrid w:val="0"/>
                <w:lang w:val="uk-UA" w:eastAsia="uk-UA"/>
              </w:rPr>
              <w:t xml:space="preserve"> строку подання тендерних пропозицій.</w:t>
            </w:r>
          </w:p>
        </w:tc>
      </w:tr>
      <w:tr w:rsidR="00387BB7" w:rsidRPr="00791DC7" w14:paraId="707C1931" w14:textId="77777777" w:rsidTr="00514628">
        <w:trPr>
          <w:trHeight w:val="472"/>
          <w:tblCellSpacing w:w="11" w:type="dxa"/>
        </w:trPr>
        <w:tc>
          <w:tcPr>
            <w:tcW w:w="10627" w:type="dxa"/>
            <w:gridSpan w:val="3"/>
          </w:tcPr>
          <w:p w14:paraId="02D640AF" w14:textId="77777777" w:rsidR="00387BB7" w:rsidRPr="00791DC7" w:rsidRDefault="00387BB7" w:rsidP="00387BB7">
            <w:pPr>
              <w:widowControl w:val="0"/>
              <w:spacing w:before="120" w:after="120" w:line="240" w:lineRule="auto"/>
              <w:ind w:left="-57" w:right="-57"/>
              <w:jc w:val="center"/>
              <w:rPr>
                <w:rFonts w:ascii="Verdana" w:eastAsia="Times New Roman" w:hAnsi="Verdana" w:cs="Times New Roman"/>
                <w:b/>
                <w:snapToGrid w:val="0"/>
                <w:lang w:val="uk-UA" w:eastAsia="ru-RU"/>
              </w:rPr>
            </w:pPr>
            <w:r w:rsidRPr="00791DC7">
              <w:rPr>
                <w:rFonts w:ascii="Times New Roman" w:eastAsia="Times New Roman" w:hAnsi="Times New Roman" w:cs="Times New Roman"/>
                <w:b/>
                <w:bCs/>
                <w:snapToGrid w:val="0"/>
                <w:lang w:val="uk-UA" w:eastAsia="ru-RU"/>
              </w:rPr>
              <w:t>Розділ IV. Подання та розкриття  тендерних пропозицій</w:t>
            </w:r>
          </w:p>
        </w:tc>
      </w:tr>
      <w:tr w:rsidR="00387BB7" w:rsidRPr="00791DC7" w14:paraId="20EF1E21" w14:textId="77777777" w:rsidTr="00514628">
        <w:trPr>
          <w:trHeight w:val="263"/>
          <w:tblCellSpacing w:w="11" w:type="dxa"/>
        </w:trPr>
        <w:tc>
          <w:tcPr>
            <w:tcW w:w="556" w:type="dxa"/>
          </w:tcPr>
          <w:p w14:paraId="63DF5FAB"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1.</w:t>
            </w:r>
          </w:p>
        </w:tc>
        <w:tc>
          <w:tcPr>
            <w:tcW w:w="2224" w:type="dxa"/>
            <w:noWrap/>
          </w:tcPr>
          <w:p w14:paraId="0B65FF10" w14:textId="77777777" w:rsidR="00387BB7" w:rsidRPr="00791DC7" w:rsidRDefault="00387BB7" w:rsidP="00387BB7">
            <w:pPr>
              <w:spacing w:after="0" w:line="240" w:lineRule="auto"/>
              <w:ind w:left="-57" w:right="-57"/>
              <w:rPr>
                <w:rFonts w:ascii="Verdana" w:eastAsia="Times New Roman" w:hAnsi="Verdana" w:cs="Times New Roman"/>
                <w:b/>
                <w:snapToGrid w:val="0"/>
                <w:lang w:val="uk-UA"/>
              </w:rPr>
            </w:pPr>
            <w:r w:rsidRPr="00791DC7">
              <w:rPr>
                <w:rFonts w:ascii="Times New Roman" w:eastAsia="Times New Roman" w:hAnsi="Times New Roman" w:cs="Times New Roman"/>
                <w:b/>
                <w:snapToGrid w:val="0"/>
                <w:lang w:val="uk-UA" w:eastAsia="uk-UA"/>
              </w:rPr>
              <w:t xml:space="preserve">Кінцевий строк подання </w:t>
            </w:r>
            <w:r w:rsidRPr="00791DC7">
              <w:rPr>
                <w:rFonts w:ascii="Times New Roman" w:eastAsia="Times New Roman" w:hAnsi="Times New Roman" w:cs="Times New Roman"/>
                <w:b/>
                <w:bCs/>
                <w:snapToGrid w:val="0"/>
                <w:lang w:val="uk-UA" w:eastAsia="ru-RU"/>
              </w:rPr>
              <w:t>тендерних пропозицій</w:t>
            </w:r>
          </w:p>
        </w:tc>
        <w:tc>
          <w:tcPr>
            <w:tcW w:w="7803" w:type="dxa"/>
            <w:noWrap/>
          </w:tcPr>
          <w:p w14:paraId="62F6B76B" w14:textId="6949EB24" w:rsidR="00387BB7" w:rsidRPr="00791DC7" w:rsidRDefault="00387BB7" w:rsidP="00387BB7">
            <w:pPr>
              <w:spacing w:after="0" w:line="240" w:lineRule="auto"/>
              <w:ind w:left="-57" w:right="-57" w:firstLine="337"/>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Кінцевий строк подання тендерних пропозицій: </w:t>
            </w:r>
            <w:r w:rsidR="00EC0BF6">
              <w:rPr>
                <w:rFonts w:ascii="Times New Roman" w:eastAsia="Times New Roman" w:hAnsi="Times New Roman" w:cs="Times New Roman"/>
                <w:snapToGrid w:val="0"/>
                <w:lang w:val="uk-UA" w:eastAsia="uk-UA"/>
              </w:rPr>
              <w:t>20.04</w:t>
            </w:r>
            <w:r w:rsidR="00115457" w:rsidRPr="00791DC7">
              <w:rPr>
                <w:rFonts w:ascii="Times New Roman" w:eastAsia="Times New Roman" w:hAnsi="Times New Roman" w:cs="Times New Roman"/>
                <w:snapToGrid w:val="0"/>
                <w:lang w:val="uk-UA" w:eastAsia="uk-UA"/>
              </w:rPr>
              <w:t>.2024</w:t>
            </w:r>
            <w:r w:rsidRPr="00791DC7">
              <w:rPr>
                <w:rFonts w:ascii="Times New Roman" w:eastAsia="Times New Roman" w:hAnsi="Times New Roman" w:cs="Times New Roman"/>
                <w:snapToGrid w:val="0"/>
                <w:lang w:val="uk-UA" w:eastAsia="uk-UA"/>
              </w:rPr>
              <w:t>,00:00 год.</w:t>
            </w:r>
          </w:p>
          <w:p w14:paraId="2DE75CF6" w14:textId="77777777" w:rsidR="00387BB7" w:rsidRPr="00791DC7" w:rsidRDefault="00387BB7" w:rsidP="00387BB7">
            <w:pPr>
              <w:spacing w:after="0" w:line="240" w:lineRule="auto"/>
              <w:ind w:left="-57" w:right="-57" w:firstLine="337"/>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Отримана тендерна пропозиція автоматично вноситься до реєстру.</w:t>
            </w:r>
          </w:p>
          <w:p w14:paraId="1FE62216" w14:textId="77777777" w:rsidR="00387BB7" w:rsidRPr="00791DC7" w:rsidRDefault="00387BB7" w:rsidP="00387BB7">
            <w:pPr>
              <w:spacing w:after="0" w:line="240" w:lineRule="auto"/>
              <w:ind w:left="-57" w:right="-57" w:firstLine="337"/>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5AB65BDD" w14:textId="77777777" w:rsidR="00387BB7" w:rsidRPr="00791DC7" w:rsidRDefault="00387BB7" w:rsidP="00144BAB">
            <w:pPr>
              <w:spacing w:after="0" w:line="240" w:lineRule="auto"/>
              <w:ind w:left="-57" w:right="-57" w:firstLine="337"/>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Тендерні пропозиції, отримані електронною системою закупівель після закінчення строку подання не приймаються електронною системою закупівель. </w:t>
            </w:r>
          </w:p>
        </w:tc>
      </w:tr>
      <w:tr w:rsidR="00387BB7" w:rsidRPr="00791DC7" w14:paraId="397B7AFA" w14:textId="77777777" w:rsidTr="00514628">
        <w:trPr>
          <w:trHeight w:val="763"/>
          <w:tblCellSpacing w:w="11" w:type="dxa"/>
        </w:trPr>
        <w:tc>
          <w:tcPr>
            <w:tcW w:w="556" w:type="dxa"/>
          </w:tcPr>
          <w:p w14:paraId="1063A099"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2.</w:t>
            </w:r>
          </w:p>
        </w:tc>
        <w:tc>
          <w:tcPr>
            <w:tcW w:w="2224" w:type="dxa"/>
            <w:noWrap/>
          </w:tcPr>
          <w:p w14:paraId="5914C16E"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uk-UA"/>
              </w:rPr>
              <w:t xml:space="preserve">Дата та час розкриття </w:t>
            </w:r>
            <w:r w:rsidRPr="00791DC7">
              <w:rPr>
                <w:rFonts w:ascii="Times New Roman" w:eastAsia="Times New Roman" w:hAnsi="Times New Roman" w:cs="Times New Roman"/>
                <w:b/>
                <w:bCs/>
                <w:snapToGrid w:val="0"/>
                <w:lang w:val="uk-UA" w:eastAsia="ru-RU"/>
              </w:rPr>
              <w:t>тендерних пропозицій</w:t>
            </w:r>
          </w:p>
        </w:tc>
        <w:tc>
          <w:tcPr>
            <w:tcW w:w="7803" w:type="dxa"/>
            <w:noWrap/>
          </w:tcPr>
          <w:p w14:paraId="0C4D8D7A" w14:textId="77777777" w:rsidR="009E2120" w:rsidRPr="00791DC7" w:rsidRDefault="00387BB7" w:rsidP="00387BB7">
            <w:pPr>
              <w:spacing w:after="0" w:line="240" w:lineRule="auto"/>
              <w:ind w:left="-57" w:right="-57" w:firstLine="337"/>
              <w:jc w:val="both"/>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 xml:space="preserve">Відкриті торги проводяться </w:t>
            </w:r>
            <w:r w:rsidR="009E2120" w:rsidRPr="00791DC7">
              <w:rPr>
                <w:rFonts w:ascii="Times New Roman" w:eastAsia="Times New Roman" w:hAnsi="Times New Roman" w:cs="Times New Roman"/>
                <w:snapToGrid w:val="0"/>
                <w:shd w:val="solid" w:color="FFFFFF" w:fill="FFFFFF"/>
                <w:lang w:val="uk-UA" w:eastAsia="ru-RU"/>
              </w:rPr>
              <w:t>з</w:t>
            </w:r>
            <w:r w:rsidRPr="00791DC7">
              <w:rPr>
                <w:rFonts w:ascii="Times New Roman" w:eastAsia="Times New Roman" w:hAnsi="Times New Roman" w:cs="Times New Roman"/>
                <w:snapToGrid w:val="0"/>
                <w:shd w:val="solid" w:color="FFFFFF" w:fill="FFFFFF"/>
                <w:lang w:val="uk-UA" w:eastAsia="ru-RU"/>
              </w:rPr>
              <w:t xml:space="preserve"> застосування</w:t>
            </w:r>
            <w:r w:rsidR="009E2120" w:rsidRPr="00791DC7">
              <w:rPr>
                <w:rFonts w:ascii="Times New Roman" w:eastAsia="Times New Roman" w:hAnsi="Times New Roman" w:cs="Times New Roman"/>
                <w:snapToGrid w:val="0"/>
                <w:shd w:val="solid" w:color="FFFFFF" w:fill="FFFFFF"/>
                <w:lang w:val="uk-UA" w:eastAsia="ru-RU"/>
              </w:rPr>
              <w:t>м</w:t>
            </w:r>
            <w:r w:rsidRPr="00791DC7">
              <w:rPr>
                <w:rFonts w:ascii="Times New Roman" w:eastAsia="Times New Roman" w:hAnsi="Times New Roman" w:cs="Times New Roman"/>
                <w:snapToGrid w:val="0"/>
                <w:shd w:val="solid" w:color="FFFFFF" w:fill="FFFFFF"/>
                <w:lang w:val="uk-UA" w:eastAsia="ru-RU"/>
              </w:rPr>
              <w:t xml:space="preserve"> електронного аукціону</w:t>
            </w:r>
            <w:r w:rsidR="009E2120" w:rsidRPr="00791DC7">
              <w:rPr>
                <w:rFonts w:ascii="Times New Roman" w:eastAsia="Times New Roman" w:hAnsi="Times New Roman" w:cs="Times New Roman"/>
                <w:snapToGrid w:val="0"/>
                <w:shd w:val="solid" w:color="FFFFFF" w:fill="FFFFFF"/>
                <w:lang w:val="uk-UA" w:eastAsia="ru-RU"/>
              </w:rPr>
              <w:t xml:space="preserve"> (за умови подання не менше двох тендерних пропозицій)</w:t>
            </w:r>
            <w:r w:rsidRPr="00791DC7">
              <w:rPr>
                <w:rFonts w:ascii="Times New Roman" w:eastAsia="Times New Roman" w:hAnsi="Times New Roman" w:cs="Times New Roman"/>
                <w:snapToGrid w:val="0"/>
                <w:shd w:val="solid" w:color="FFFFFF" w:fill="FFFFFF"/>
                <w:lang w:val="uk-UA" w:eastAsia="ru-RU"/>
              </w:rPr>
              <w:t xml:space="preserve">. </w:t>
            </w:r>
          </w:p>
          <w:p w14:paraId="1639461B" w14:textId="77777777" w:rsidR="006B25F7" w:rsidRPr="00791DC7" w:rsidRDefault="006B25F7" w:rsidP="00387BB7">
            <w:pPr>
              <w:spacing w:after="0" w:line="240" w:lineRule="auto"/>
              <w:ind w:left="-57" w:right="-57" w:firstLine="337"/>
              <w:jc w:val="both"/>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E4349E9" w14:textId="77777777" w:rsidR="009E2120" w:rsidRPr="00791DC7" w:rsidRDefault="009E2120" w:rsidP="00387BB7">
            <w:pPr>
              <w:spacing w:after="0" w:line="240" w:lineRule="auto"/>
              <w:ind w:left="-57" w:right="-57" w:firstLine="337"/>
              <w:jc w:val="both"/>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У разі подання однієї тендерної пропозиції,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w:t>
            </w:r>
          </w:p>
          <w:p w14:paraId="667729C9" w14:textId="77777777" w:rsidR="00A263B0" w:rsidRPr="00791DC7" w:rsidRDefault="009E2120" w:rsidP="00A263B0">
            <w:pPr>
              <w:pStyle w:val="a3"/>
              <w:numPr>
                <w:ilvl w:val="0"/>
                <w:numId w:val="5"/>
              </w:numPr>
              <w:spacing w:after="0" w:line="240" w:lineRule="auto"/>
              <w:ind w:right="-57"/>
              <w:jc w:val="both"/>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 xml:space="preserve">розкриває всю інформацію, зазначену в тендерній пропозиції, крім інформації, що обґрунтовано визначена учасником як конфіденційна, у </w:t>
            </w:r>
            <w:r w:rsidRPr="00791DC7">
              <w:rPr>
                <w:rFonts w:ascii="Times New Roman" w:eastAsia="Times New Roman" w:hAnsi="Times New Roman" w:cs="Times New Roman"/>
                <w:snapToGrid w:val="0"/>
                <w:shd w:val="solid" w:color="FFFFFF" w:fill="FFFFFF"/>
                <w:lang w:val="uk-UA" w:eastAsia="ru-RU"/>
              </w:rPr>
              <w:lastRenderedPageBreak/>
              <w:t>тому числі інформація, що містить персональні дані</w:t>
            </w:r>
            <w:r w:rsidR="00A263B0" w:rsidRPr="00791DC7">
              <w:rPr>
                <w:rFonts w:ascii="Times New Roman" w:eastAsia="Times New Roman" w:hAnsi="Times New Roman" w:cs="Times New Roman"/>
                <w:snapToGrid w:val="0"/>
                <w:shd w:val="solid" w:color="FFFFFF" w:fill="FFFFFF"/>
                <w:lang w:val="uk-UA" w:eastAsia="ru-RU"/>
              </w:rPr>
              <w:t>;</w:t>
            </w:r>
            <w:r w:rsidR="00A263B0" w:rsidRPr="00791DC7">
              <w:rPr>
                <w:lang w:val="uk-UA"/>
              </w:rPr>
              <w:t xml:space="preserve"> </w:t>
            </w:r>
          </w:p>
          <w:p w14:paraId="048B026D" w14:textId="77777777" w:rsidR="009E2120" w:rsidRPr="00791DC7" w:rsidRDefault="00A263B0" w:rsidP="00A263B0">
            <w:pPr>
              <w:pStyle w:val="a3"/>
              <w:spacing w:after="0" w:line="240" w:lineRule="auto"/>
              <w:ind w:left="0" w:right="-57" w:firstLine="358"/>
              <w:jc w:val="both"/>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встановленим відповідно до ст. 16 Закону, і документи, що підтверджують відсутність підстав, визначених п. 47 Особливостей.</w:t>
            </w:r>
          </w:p>
          <w:p w14:paraId="63E8D37B" w14:textId="77777777" w:rsidR="009E2120" w:rsidRPr="00791DC7" w:rsidRDefault="009E2120" w:rsidP="009E2120">
            <w:pPr>
              <w:pStyle w:val="a3"/>
              <w:numPr>
                <w:ilvl w:val="0"/>
                <w:numId w:val="5"/>
              </w:numPr>
              <w:spacing w:after="0" w:line="240" w:lineRule="auto"/>
              <w:ind w:right="-57"/>
              <w:jc w:val="both"/>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не проводить оцінку такої тендерної пропозиції;</w:t>
            </w:r>
          </w:p>
          <w:p w14:paraId="76060540" w14:textId="77777777" w:rsidR="009E2120" w:rsidRPr="00791DC7" w:rsidRDefault="009E2120" w:rsidP="009E2120">
            <w:pPr>
              <w:pStyle w:val="a3"/>
              <w:numPr>
                <w:ilvl w:val="0"/>
                <w:numId w:val="5"/>
              </w:numPr>
              <w:spacing w:after="0" w:line="240" w:lineRule="auto"/>
              <w:ind w:right="-57"/>
              <w:jc w:val="both"/>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визначає таку тендерну пропозицію найбільш економічно вигідною.</w:t>
            </w:r>
          </w:p>
          <w:p w14:paraId="600453D8" w14:textId="77777777" w:rsidR="009E2120" w:rsidRPr="00791DC7" w:rsidRDefault="009E2120" w:rsidP="009E2120">
            <w:pPr>
              <w:pStyle w:val="a3"/>
              <w:spacing w:after="0" w:line="240" w:lineRule="auto"/>
              <w:ind w:left="75" w:right="-57" w:firstLine="565"/>
              <w:jc w:val="both"/>
              <w:rPr>
                <w:rFonts w:ascii="Times New Roman" w:eastAsia="Times New Roman" w:hAnsi="Times New Roman" w:cs="Times New Roman"/>
                <w:snapToGrid w:val="0"/>
                <w:shd w:val="solid" w:color="FFFFFF" w:fill="FFFFFF"/>
                <w:lang w:eastAsia="ru-RU"/>
              </w:rPr>
            </w:pPr>
            <w:r w:rsidRPr="00791DC7">
              <w:rPr>
                <w:rFonts w:ascii="Times New Roman" w:eastAsia="Times New Roman" w:hAnsi="Times New Roman" w:cs="Times New Roman"/>
                <w:snapToGrid w:val="0"/>
                <w:shd w:val="solid" w:color="FFFFFF" w:fill="FFFFFF"/>
                <w:lang w:eastAsia="ru-RU"/>
              </w:rPr>
              <w:t xml:space="preserve">Протокол </w:t>
            </w:r>
            <w:proofErr w:type="spellStart"/>
            <w:r w:rsidRPr="00791DC7">
              <w:rPr>
                <w:rFonts w:ascii="Times New Roman" w:eastAsia="Times New Roman" w:hAnsi="Times New Roman" w:cs="Times New Roman"/>
                <w:snapToGrid w:val="0"/>
                <w:shd w:val="solid" w:color="FFFFFF" w:fill="FFFFFF"/>
                <w:lang w:eastAsia="ru-RU"/>
              </w:rPr>
              <w:t>розкриття</w:t>
            </w:r>
            <w:proofErr w:type="spellEnd"/>
            <w:r w:rsidRPr="00791DC7">
              <w:rPr>
                <w:rFonts w:ascii="Times New Roman" w:eastAsia="Times New Roman" w:hAnsi="Times New Roman" w:cs="Times New Roman"/>
                <w:snapToGrid w:val="0"/>
                <w:shd w:val="solid" w:color="FFFFFF" w:fill="FFFFFF"/>
                <w:lang w:eastAsia="ru-RU"/>
              </w:rPr>
              <w:t xml:space="preserve"> </w:t>
            </w:r>
            <w:proofErr w:type="spellStart"/>
            <w:r w:rsidRPr="00791DC7">
              <w:rPr>
                <w:rFonts w:ascii="Times New Roman" w:eastAsia="Times New Roman" w:hAnsi="Times New Roman" w:cs="Times New Roman"/>
                <w:snapToGrid w:val="0"/>
                <w:shd w:val="solid" w:color="FFFFFF" w:fill="FFFFFF"/>
                <w:lang w:eastAsia="ru-RU"/>
              </w:rPr>
              <w:t>тендерних</w:t>
            </w:r>
            <w:proofErr w:type="spellEnd"/>
            <w:r w:rsidRPr="00791DC7">
              <w:rPr>
                <w:rFonts w:ascii="Times New Roman" w:eastAsia="Times New Roman" w:hAnsi="Times New Roman" w:cs="Times New Roman"/>
                <w:snapToGrid w:val="0"/>
                <w:shd w:val="solid" w:color="FFFFFF" w:fill="FFFFFF"/>
                <w:lang w:eastAsia="ru-RU"/>
              </w:rPr>
              <w:t xml:space="preserve"> </w:t>
            </w:r>
            <w:proofErr w:type="spellStart"/>
            <w:r w:rsidRPr="00791DC7">
              <w:rPr>
                <w:rFonts w:ascii="Times New Roman" w:eastAsia="Times New Roman" w:hAnsi="Times New Roman" w:cs="Times New Roman"/>
                <w:snapToGrid w:val="0"/>
                <w:shd w:val="solid" w:color="FFFFFF" w:fill="FFFFFF"/>
                <w:lang w:eastAsia="ru-RU"/>
              </w:rPr>
              <w:t>пропозицій</w:t>
            </w:r>
            <w:proofErr w:type="spellEnd"/>
            <w:r w:rsidRPr="00791DC7">
              <w:rPr>
                <w:rFonts w:ascii="Times New Roman" w:eastAsia="Times New Roman" w:hAnsi="Times New Roman" w:cs="Times New Roman"/>
                <w:snapToGrid w:val="0"/>
                <w:shd w:val="solid" w:color="FFFFFF" w:fill="FFFFFF"/>
                <w:lang w:eastAsia="ru-RU"/>
              </w:rPr>
              <w:t xml:space="preserve"> </w:t>
            </w:r>
            <w:proofErr w:type="spellStart"/>
            <w:r w:rsidRPr="00791DC7">
              <w:rPr>
                <w:rFonts w:ascii="Times New Roman" w:eastAsia="Times New Roman" w:hAnsi="Times New Roman" w:cs="Times New Roman"/>
                <w:snapToGrid w:val="0"/>
                <w:shd w:val="solid" w:color="FFFFFF" w:fill="FFFFFF"/>
                <w:lang w:eastAsia="ru-RU"/>
              </w:rPr>
              <w:t>формується</w:t>
            </w:r>
            <w:proofErr w:type="spellEnd"/>
            <w:r w:rsidRPr="00791DC7">
              <w:rPr>
                <w:rFonts w:ascii="Times New Roman" w:eastAsia="Times New Roman" w:hAnsi="Times New Roman" w:cs="Times New Roman"/>
                <w:snapToGrid w:val="0"/>
                <w:shd w:val="solid" w:color="FFFFFF" w:fill="FFFFFF"/>
                <w:lang w:eastAsia="ru-RU"/>
              </w:rPr>
              <w:t xml:space="preserve"> та </w:t>
            </w:r>
            <w:proofErr w:type="spellStart"/>
            <w:r w:rsidRPr="00791DC7">
              <w:rPr>
                <w:rFonts w:ascii="Times New Roman" w:eastAsia="Times New Roman" w:hAnsi="Times New Roman" w:cs="Times New Roman"/>
                <w:snapToGrid w:val="0"/>
                <w:shd w:val="solid" w:color="FFFFFF" w:fill="FFFFFF"/>
                <w:lang w:eastAsia="ru-RU"/>
              </w:rPr>
              <w:t>оприлюднюється</w:t>
            </w:r>
            <w:proofErr w:type="spellEnd"/>
            <w:r w:rsidRPr="00791DC7">
              <w:rPr>
                <w:rFonts w:ascii="Times New Roman" w:eastAsia="Times New Roman" w:hAnsi="Times New Roman" w:cs="Times New Roman"/>
                <w:snapToGrid w:val="0"/>
                <w:shd w:val="solid" w:color="FFFFFF" w:fill="FFFFFF"/>
                <w:lang w:eastAsia="ru-RU"/>
              </w:rPr>
              <w:t xml:space="preserve"> </w:t>
            </w:r>
            <w:proofErr w:type="spellStart"/>
            <w:r w:rsidR="00A263B0" w:rsidRPr="00791DC7">
              <w:rPr>
                <w:rFonts w:ascii="Times New Roman" w:eastAsia="Times New Roman" w:hAnsi="Times New Roman" w:cs="Times New Roman"/>
                <w:snapToGrid w:val="0"/>
                <w:shd w:val="solid" w:color="FFFFFF" w:fill="FFFFFF"/>
                <w:lang w:eastAsia="ru-RU"/>
              </w:rPr>
              <w:t>електронною</w:t>
            </w:r>
            <w:proofErr w:type="spellEnd"/>
            <w:r w:rsidR="00A263B0" w:rsidRPr="00791DC7">
              <w:rPr>
                <w:rFonts w:ascii="Times New Roman" w:eastAsia="Times New Roman" w:hAnsi="Times New Roman" w:cs="Times New Roman"/>
                <w:snapToGrid w:val="0"/>
                <w:shd w:val="solid" w:color="FFFFFF" w:fill="FFFFFF"/>
                <w:lang w:eastAsia="ru-RU"/>
              </w:rPr>
              <w:t xml:space="preserve"> системою </w:t>
            </w:r>
            <w:proofErr w:type="spellStart"/>
            <w:r w:rsidR="00A263B0" w:rsidRPr="00791DC7">
              <w:rPr>
                <w:rFonts w:ascii="Times New Roman" w:eastAsia="Times New Roman" w:hAnsi="Times New Roman" w:cs="Times New Roman"/>
                <w:snapToGrid w:val="0"/>
                <w:shd w:val="solid" w:color="FFFFFF" w:fill="FFFFFF"/>
                <w:lang w:eastAsia="ru-RU"/>
              </w:rPr>
              <w:t>закупівель</w:t>
            </w:r>
            <w:proofErr w:type="spellEnd"/>
            <w:r w:rsidR="00A263B0" w:rsidRPr="00791DC7">
              <w:rPr>
                <w:rFonts w:ascii="Times New Roman" w:eastAsia="Times New Roman" w:hAnsi="Times New Roman" w:cs="Times New Roman"/>
                <w:snapToGrid w:val="0"/>
                <w:shd w:val="solid" w:color="FFFFFF" w:fill="FFFFFF"/>
                <w:lang w:eastAsia="ru-RU"/>
              </w:rPr>
              <w:t xml:space="preserve"> автоматично в день </w:t>
            </w:r>
            <w:proofErr w:type="spellStart"/>
            <w:r w:rsidR="00A263B0" w:rsidRPr="00791DC7">
              <w:rPr>
                <w:rFonts w:ascii="Times New Roman" w:eastAsia="Times New Roman" w:hAnsi="Times New Roman" w:cs="Times New Roman"/>
                <w:snapToGrid w:val="0"/>
                <w:shd w:val="solid" w:color="FFFFFF" w:fill="FFFFFF"/>
                <w:lang w:eastAsia="ru-RU"/>
              </w:rPr>
              <w:t>розкриття</w:t>
            </w:r>
            <w:proofErr w:type="spellEnd"/>
            <w:r w:rsidR="00A263B0" w:rsidRPr="00791DC7">
              <w:rPr>
                <w:rFonts w:ascii="Times New Roman" w:eastAsia="Times New Roman" w:hAnsi="Times New Roman" w:cs="Times New Roman"/>
                <w:snapToGrid w:val="0"/>
                <w:shd w:val="solid" w:color="FFFFFF" w:fill="FFFFFF"/>
                <w:lang w:eastAsia="ru-RU"/>
              </w:rPr>
              <w:t xml:space="preserve"> </w:t>
            </w:r>
            <w:proofErr w:type="spellStart"/>
            <w:r w:rsidR="00A263B0" w:rsidRPr="00791DC7">
              <w:rPr>
                <w:rFonts w:ascii="Times New Roman" w:eastAsia="Times New Roman" w:hAnsi="Times New Roman" w:cs="Times New Roman"/>
                <w:snapToGrid w:val="0"/>
                <w:shd w:val="solid" w:color="FFFFFF" w:fill="FFFFFF"/>
                <w:lang w:eastAsia="ru-RU"/>
              </w:rPr>
              <w:t>тендерних</w:t>
            </w:r>
            <w:proofErr w:type="spellEnd"/>
            <w:r w:rsidR="00A263B0" w:rsidRPr="00791DC7">
              <w:rPr>
                <w:rFonts w:ascii="Times New Roman" w:eastAsia="Times New Roman" w:hAnsi="Times New Roman" w:cs="Times New Roman"/>
                <w:snapToGrid w:val="0"/>
                <w:shd w:val="solid" w:color="FFFFFF" w:fill="FFFFFF"/>
                <w:lang w:eastAsia="ru-RU"/>
              </w:rPr>
              <w:t xml:space="preserve"> </w:t>
            </w:r>
            <w:proofErr w:type="spellStart"/>
            <w:r w:rsidR="00A263B0" w:rsidRPr="00791DC7">
              <w:rPr>
                <w:rFonts w:ascii="Times New Roman" w:eastAsia="Times New Roman" w:hAnsi="Times New Roman" w:cs="Times New Roman"/>
                <w:snapToGrid w:val="0"/>
                <w:shd w:val="solid" w:color="FFFFFF" w:fill="FFFFFF"/>
                <w:lang w:eastAsia="ru-RU"/>
              </w:rPr>
              <w:t>пропозицій</w:t>
            </w:r>
            <w:proofErr w:type="spellEnd"/>
            <w:r w:rsidR="00A263B0" w:rsidRPr="00791DC7">
              <w:rPr>
                <w:rFonts w:ascii="Times New Roman" w:eastAsia="Times New Roman" w:hAnsi="Times New Roman" w:cs="Times New Roman"/>
                <w:snapToGrid w:val="0"/>
                <w:shd w:val="solid" w:color="FFFFFF" w:fill="FFFFFF"/>
                <w:lang w:eastAsia="ru-RU"/>
              </w:rPr>
              <w:t>/</w:t>
            </w:r>
            <w:proofErr w:type="spellStart"/>
            <w:r w:rsidR="00A263B0" w:rsidRPr="00791DC7">
              <w:rPr>
                <w:rFonts w:ascii="Times New Roman" w:eastAsia="Times New Roman" w:hAnsi="Times New Roman" w:cs="Times New Roman"/>
                <w:snapToGrid w:val="0"/>
                <w:shd w:val="solid" w:color="FFFFFF" w:fill="FFFFFF"/>
                <w:lang w:eastAsia="ru-RU"/>
              </w:rPr>
              <w:t>пропозицій</w:t>
            </w:r>
            <w:proofErr w:type="spellEnd"/>
            <w:r w:rsidR="00A263B0" w:rsidRPr="00791DC7">
              <w:rPr>
                <w:rFonts w:ascii="Times New Roman" w:eastAsia="Times New Roman" w:hAnsi="Times New Roman" w:cs="Times New Roman"/>
                <w:snapToGrid w:val="0"/>
                <w:shd w:val="solid" w:color="FFFFFF" w:fill="FFFFFF"/>
                <w:lang w:eastAsia="ru-RU"/>
              </w:rPr>
              <w:t xml:space="preserve"> </w:t>
            </w:r>
            <w:proofErr w:type="spellStart"/>
            <w:r w:rsidRPr="00791DC7">
              <w:rPr>
                <w:rFonts w:ascii="Times New Roman" w:eastAsia="Times New Roman" w:hAnsi="Times New Roman" w:cs="Times New Roman"/>
                <w:snapToGrid w:val="0"/>
                <w:shd w:val="solid" w:color="FFFFFF" w:fill="FFFFFF"/>
                <w:lang w:eastAsia="ru-RU"/>
              </w:rPr>
              <w:t>відповідно</w:t>
            </w:r>
            <w:proofErr w:type="spellEnd"/>
            <w:r w:rsidRPr="00791DC7">
              <w:rPr>
                <w:rFonts w:ascii="Times New Roman" w:eastAsia="Times New Roman" w:hAnsi="Times New Roman" w:cs="Times New Roman"/>
                <w:snapToGrid w:val="0"/>
                <w:shd w:val="solid" w:color="FFFFFF" w:fill="FFFFFF"/>
                <w:lang w:eastAsia="ru-RU"/>
              </w:rPr>
              <w:t xml:space="preserve"> до </w:t>
            </w:r>
            <w:r w:rsidRPr="00791DC7">
              <w:rPr>
                <w:rFonts w:ascii="Times New Roman" w:eastAsia="Times New Roman" w:hAnsi="Times New Roman" w:cs="Times New Roman"/>
                <w:snapToGrid w:val="0"/>
                <w:shd w:val="solid" w:color="FFFFFF" w:fill="FFFFFF"/>
                <w:lang w:val="uk-UA" w:eastAsia="ru-RU"/>
              </w:rPr>
              <w:t xml:space="preserve">вимог ч. 4 </w:t>
            </w:r>
            <w:proofErr w:type="spellStart"/>
            <w:r w:rsidRPr="00791DC7">
              <w:rPr>
                <w:rFonts w:ascii="Times New Roman" w:eastAsia="Times New Roman" w:hAnsi="Times New Roman" w:cs="Times New Roman"/>
                <w:snapToGrid w:val="0"/>
                <w:shd w:val="solid" w:color="FFFFFF" w:fill="FFFFFF"/>
                <w:lang w:eastAsia="ru-RU"/>
              </w:rPr>
              <w:t>ст</w:t>
            </w:r>
            <w:proofErr w:type="spellEnd"/>
            <w:r w:rsidRPr="00791DC7">
              <w:rPr>
                <w:rFonts w:ascii="Times New Roman" w:eastAsia="Times New Roman" w:hAnsi="Times New Roman" w:cs="Times New Roman"/>
                <w:snapToGrid w:val="0"/>
                <w:shd w:val="solid" w:color="FFFFFF" w:fill="FFFFFF"/>
                <w:lang w:val="uk-UA" w:eastAsia="ru-RU"/>
              </w:rPr>
              <w:t xml:space="preserve">. </w:t>
            </w:r>
            <w:r w:rsidRPr="00791DC7">
              <w:rPr>
                <w:rFonts w:ascii="Times New Roman" w:eastAsia="Times New Roman" w:hAnsi="Times New Roman" w:cs="Times New Roman"/>
                <w:snapToGrid w:val="0"/>
                <w:shd w:val="solid" w:color="FFFFFF" w:fill="FFFFFF"/>
                <w:lang w:eastAsia="ru-RU"/>
              </w:rPr>
              <w:t>28 Закону.</w:t>
            </w:r>
          </w:p>
          <w:p w14:paraId="21117F61" w14:textId="77777777" w:rsidR="00A263B0" w:rsidRPr="00791DC7" w:rsidRDefault="00A263B0" w:rsidP="009E2120">
            <w:pPr>
              <w:pStyle w:val="a3"/>
              <w:spacing w:after="0" w:line="240" w:lineRule="auto"/>
              <w:ind w:left="75" w:right="-57" w:firstLine="565"/>
              <w:jc w:val="both"/>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Замовник розглядає таку тендерну пропозицію відповідно до вимог ч. 1, 3-4, 10,</w:t>
            </w:r>
            <w:r w:rsidR="00491B1C" w:rsidRPr="00791DC7">
              <w:rPr>
                <w:rFonts w:ascii="Times New Roman" w:eastAsia="Times New Roman" w:hAnsi="Times New Roman" w:cs="Times New Roman"/>
                <w:snapToGrid w:val="0"/>
                <w:shd w:val="solid" w:color="FFFFFF" w:fill="FFFFFF"/>
                <w:lang w:val="uk-UA" w:eastAsia="ru-RU"/>
              </w:rPr>
              <w:t xml:space="preserve"> </w:t>
            </w:r>
            <w:r w:rsidRPr="00791DC7">
              <w:rPr>
                <w:rFonts w:ascii="Times New Roman" w:eastAsia="Times New Roman" w:hAnsi="Times New Roman" w:cs="Times New Roman"/>
                <w:snapToGrid w:val="0"/>
                <w:shd w:val="solid" w:color="FFFFFF" w:fill="FFFFFF"/>
                <w:lang w:val="uk-UA" w:eastAsia="ru-RU"/>
              </w:rPr>
              <w:t xml:space="preserve">13, </w:t>
            </w:r>
            <w:proofErr w:type="spellStart"/>
            <w:r w:rsidRPr="00791DC7">
              <w:rPr>
                <w:rFonts w:ascii="Times New Roman" w:eastAsia="Times New Roman" w:hAnsi="Times New Roman" w:cs="Times New Roman"/>
                <w:snapToGrid w:val="0"/>
                <w:shd w:val="solid" w:color="FFFFFF" w:fill="FFFFFF"/>
                <w:lang w:val="uk-UA" w:eastAsia="ru-RU"/>
              </w:rPr>
              <w:t>абз</w:t>
            </w:r>
            <w:proofErr w:type="spellEnd"/>
            <w:r w:rsidRPr="00791DC7">
              <w:rPr>
                <w:rFonts w:ascii="Times New Roman" w:eastAsia="Times New Roman" w:hAnsi="Times New Roman" w:cs="Times New Roman"/>
                <w:snapToGrid w:val="0"/>
                <w:shd w:val="solid" w:color="FFFFFF" w:fill="FFFFFF"/>
                <w:lang w:val="uk-UA" w:eastAsia="ru-RU"/>
              </w:rPr>
              <w:t xml:space="preserve">. 1, </w:t>
            </w:r>
            <w:r w:rsidR="006B25F7" w:rsidRPr="00791DC7">
              <w:rPr>
                <w:rFonts w:ascii="Times New Roman" w:eastAsia="Times New Roman" w:hAnsi="Times New Roman" w:cs="Times New Roman"/>
                <w:snapToGrid w:val="0"/>
                <w:shd w:val="solid" w:color="FFFFFF" w:fill="FFFFFF"/>
                <w:lang w:val="uk-UA" w:eastAsia="ru-RU"/>
              </w:rPr>
              <w:t>4-</w:t>
            </w:r>
            <w:r w:rsidR="000655E0" w:rsidRPr="00791DC7">
              <w:rPr>
                <w:rFonts w:ascii="Times New Roman" w:eastAsia="Times New Roman" w:hAnsi="Times New Roman" w:cs="Times New Roman"/>
                <w:snapToGrid w:val="0"/>
                <w:shd w:val="solid" w:color="FFFFFF" w:fill="FFFFFF"/>
                <w:lang w:val="uk-UA" w:eastAsia="ru-RU"/>
              </w:rPr>
              <w:t>5 ч. 15 та ч.</w:t>
            </w:r>
            <w:r w:rsidR="00491B1C" w:rsidRPr="00791DC7">
              <w:rPr>
                <w:rFonts w:ascii="Times New Roman" w:eastAsia="Times New Roman" w:hAnsi="Times New Roman" w:cs="Times New Roman"/>
                <w:snapToGrid w:val="0"/>
                <w:shd w:val="solid" w:color="FFFFFF" w:fill="FFFFFF"/>
                <w:lang w:val="uk-UA" w:eastAsia="ru-RU"/>
              </w:rPr>
              <w:t xml:space="preserve"> </w:t>
            </w:r>
            <w:r w:rsidR="000655E0" w:rsidRPr="00791DC7">
              <w:rPr>
                <w:rFonts w:ascii="Times New Roman" w:eastAsia="Times New Roman" w:hAnsi="Times New Roman" w:cs="Times New Roman"/>
                <w:snapToGrid w:val="0"/>
                <w:shd w:val="solid" w:color="FFFFFF" w:fill="FFFFFF"/>
                <w:lang w:val="uk-UA" w:eastAsia="ru-RU"/>
              </w:rPr>
              <w:t xml:space="preserve">16 </w:t>
            </w:r>
            <w:r w:rsidRPr="00791DC7">
              <w:rPr>
                <w:rFonts w:ascii="Times New Roman" w:eastAsia="Times New Roman" w:hAnsi="Times New Roman" w:cs="Times New Roman"/>
                <w:snapToGrid w:val="0"/>
                <w:shd w:val="solid" w:color="FFFFFF" w:fill="FFFFFF"/>
                <w:lang w:val="uk-UA" w:eastAsia="ru-RU"/>
              </w:rPr>
              <w:t>ст</w:t>
            </w:r>
            <w:r w:rsidR="00491B1C" w:rsidRPr="00791DC7">
              <w:rPr>
                <w:rFonts w:ascii="Times New Roman" w:eastAsia="Times New Roman" w:hAnsi="Times New Roman" w:cs="Times New Roman"/>
                <w:snapToGrid w:val="0"/>
                <w:shd w:val="solid" w:color="FFFFFF" w:fill="FFFFFF"/>
                <w:lang w:val="uk-UA" w:eastAsia="ru-RU"/>
              </w:rPr>
              <w:t>.</w:t>
            </w:r>
            <w:r w:rsidRPr="00791DC7">
              <w:rPr>
                <w:rFonts w:ascii="Times New Roman" w:eastAsia="Times New Roman" w:hAnsi="Times New Roman" w:cs="Times New Roman"/>
                <w:snapToGrid w:val="0"/>
                <w:shd w:val="solid" w:color="FFFFFF" w:fill="FFFFFF"/>
                <w:lang w:val="uk-UA" w:eastAsia="ru-RU"/>
              </w:rPr>
              <w:t xml:space="preserve"> 29 Закону з урахуванням положень п</w:t>
            </w:r>
            <w:r w:rsidR="000655E0" w:rsidRPr="00791DC7">
              <w:rPr>
                <w:rFonts w:ascii="Times New Roman" w:eastAsia="Times New Roman" w:hAnsi="Times New Roman" w:cs="Times New Roman"/>
                <w:snapToGrid w:val="0"/>
                <w:shd w:val="solid" w:color="FFFFFF" w:fill="FFFFFF"/>
                <w:lang w:val="uk-UA" w:eastAsia="ru-RU"/>
              </w:rPr>
              <w:t>.</w:t>
            </w:r>
            <w:r w:rsidRPr="00791DC7">
              <w:rPr>
                <w:rFonts w:ascii="Times New Roman" w:eastAsia="Times New Roman" w:hAnsi="Times New Roman" w:cs="Times New Roman"/>
                <w:snapToGrid w:val="0"/>
                <w:shd w:val="solid" w:color="FFFFFF" w:fill="FFFFFF"/>
                <w:lang w:val="uk-UA" w:eastAsia="ru-RU"/>
              </w:rPr>
              <w:t xml:space="preserve"> 43 </w:t>
            </w:r>
            <w:r w:rsidR="000655E0" w:rsidRPr="00791DC7">
              <w:rPr>
                <w:rFonts w:ascii="Times New Roman" w:eastAsia="Times New Roman" w:hAnsi="Times New Roman" w:cs="Times New Roman"/>
                <w:snapToGrid w:val="0"/>
                <w:shd w:val="solid" w:color="FFFFFF" w:fill="FFFFFF"/>
                <w:lang w:val="uk-UA" w:eastAsia="ru-RU"/>
              </w:rPr>
              <w:t>Особливостей.</w:t>
            </w:r>
            <w:r w:rsidR="000655E0" w:rsidRPr="00791DC7">
              <w:t xml:space="preserve"> </w:t>
            </w:r>
            <w:r w:rsidR="000655E0" w:rsidRPr="00791DC7">
              <w:rPr>
                <w:rFonts w:ascii="Times New Roman" w:eastAsia="Times New Roman" w:hAnsi="Times New Roman" w:cs="Times New Roman"/>
                <w:snapToGrid w:val="0"/>
                <w:shd w:val="solid" w:color="FFFFFF" w:fill="FFFFFF"/>
                <w:lang w:val="uk-UA" w:eastAsia="ru-RU"/>
              </w:rPr>
              <w:t>Замовник розглядає найбільш економічно вигідну тендерну пропозицію учасника</w:t>
            </w:r>
            <w:r w:rsidR="00491B1C" w:rsidRPr="00791DC7">
              <w:rPr>
                <w:rFonts w:ascii="Times New Roman" w:eastAsia="Times New Roman" w:hAnsi="Times New Roman" w:cs="Times New Roman"/>
                <w:snapToGrid w:val="0"/>
                <w:shd w:val="solid" w:color="FFFFFF" w:fill="FFFFFF"/>
                <w:lang w:val="uk-UA" w:eastAsia="ru-RU"/>
              </w:rPr>
              <w:t xml:space="preserve"> процедури закупівлі </w:t>
            </w:r>
            <w:r w:rsidR="000655E0" w:rsidRPr="00791DC7">
              <w:rPr>
                <w:rFonts w:ascii="Times New Roman" w:eastAsia="Times New Roman" w:hAnsi="Times New Roman" w:cs="Times New Roman"/>
                <w:snapToGrid w:val="0"/>
                <w:shd w:val="solid" w:color="FFFFFF" w:fill="FFFFFF"/>
                <w:lang w:val="uk-UA" w:eastAsia="ru-RU"/>
              </w:rPr>
              <w:t>щодо її відповідності вимогам тендерної документації.</w:t>
            </w:r>
          </w:p>
          <w:p w14:paraId="37507405" w14:textId="77777777" w:rsidR="00491B1C" w:rsidRPr="00791DC7" w:rsidRDefault="00491B1C" w:rsidP="009E2120">
            <w:pPr>
              <w:pStyle w:val="a3"/>
              <w:spacing w:after="0" w:line="240" w:lineRule="auto"/>
              <w:ind w:left="75" w:right="-57" w:firstLine="565"/>
              <w:jc w:val="both"/>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У разі подання не менш</w:t>
            </w:r>
            <w:r w:rsidR="006B25F7" w:rsidRPr="00791DC7">
              <w:rPr>
                <w:rFonts w:ascii="Times New Roman" w:eastAsia="Times New Roman" w:hAnsi="Times New Roman" w:cs="Times New Roman"/>
                <w:snapToGrid w:val="0"/>
                <w:shd w:val="solid" w:color="FFFFFF" w:fill="FFFFFF"/>
                <w:lang w:val="uk-UA" w:eastAsia="ru-RU"/>
              </w:rPr>
              <w:t>е</w:t>
            </w:r>
            <w:r w:rsidRPr="00791DC7">
              <w:rPr>
                <w:rFonts w:ascii="Times New Roman" w:eastAsia="Times New Roman" w:hAnsi="Times New Roman" w:cs="Times New Roman"/>
                <w:snapToGrid w:val="0"/>
                <w:shd w:val="solid" w:color="FFFFFF" w:fill="FFFFFF"/>
                <w:lang w:val="uk-UA" w:eastAsia="ru-RU"/>
              </w:rPr>
              <w:t xml:space="preserve"> 2</w:t>
            </w:r>
            <w:r w:rsidR="006B25F7" w:rsidRPr="00791DC7">
              <w:rPr>
                <w:rFonts w:ascii="Times New Roman" w:eastAsia="Times New Roman" w:hAnsi="Times New Roman" w:cs="Times New Roman"/>
                <w:snapToGrid w:val="0"/>
                <w:shd w:val="solid" w:color="FFFFFF" w:fill="FFFFFF"/>
                <w:lang w:val="uk-UA" w:eastAsia="ru-RU"/>
              </w:rPr>
              <w:t xml:space="preserve"> (двох)</w:t>
            </w:r>
            <w:r w:rsidRPr="00791DC7">
              <w:rPr>
                <w:rFonts w:ascii="Times New Roman" w:eastAsia="Times New Roman" w:hAnsi="Times New Roman" w:cs="Times New Roman"/>
                <w:snapToGrid w:val="0"/>
                <w:shd w:val="solid" w:color="FFFFFF" w:fill="FFFFFF"/>
                <w:lang w:val="uk-UA" w:eastAsia="ru-RU"/>
              </w:rPr>
              <w:t xml:space="preserve"> тендерн</w:t>
            </w:r>
            <w:r w:rsidR="006B25F7" w:rsidRPr="00791DC7">
              <w:rPr>
                <w:rFonts w:ascii="Times New Roman" w:eastAsia="Times New Roman" w:hAnsi="Times New Roman" w:cs="Times New Roman"/>
                <w:snapToGrid w:val="0"/>
                <w:shd w:val="solid" w:color="FFFFFF" w:fill="FFFFFF"/>
                <w:lang w:val="uk-UA" w:eastAsia="ru-RU"/>
              </w:rPr>
              <w:t>их</w:t>
            </w:r>
            <w:r w:rsidRPr="00791DC7">
              <w:rPr>
                <w:rFonts w:ascii="Times New Roman" w:eastAsia="Times New Roman" w:hAnsi="Times New Roman" w:cs="Times New Roman"/>
                <w:snapToGrid w:val="0"/>
                <w:shd w:val="solid" w:color="FFFFFF" w:fill="FFFFFF"/>
                <w:lang w:val="uk-UA" w:eastAsia="ru-RU"/>
              </w:rPr>
              <w:t xml:space="preserve"> пропозиці</w:t>
            </w:r>
            <w:r w:rsidR="006B25F7" w:rsidRPr="00791DC7">
              <w:rPr>
                <w:rFonts w:ascii="Times New Roman" w:eastAsia="Times New Roman" w:hAnsi="Times New Roman" w:cs="Times New Roman"/>
                <w:snapToGrid w:val="0"/>
                <w:shd w:val="solid" w:color="FFFFFF" w:fill="FFFFFF"/>
                <w:lang w:val="uk-UA" w:eastAsia="ru-RU"/>
              </w:rPr>
              <w:t>й</w:t>
            </w:r>
            <w:r w:rsidRPr="00791DC7">
              <w:rPr>
                <w:rFonts w:ascii="Times New Roman" w:eastAsia="Times New Roman" w:hAnsi="Times New Roman" w:cs="Times New Roman"/>
                <w:snapToGrid w:val="0"/>
                <w:shd w:val="solid" w:color="FFFFFF" w:fill="FFFFFF"/>
                <w:lang w:val="uk-UA" w:eastAsia="ru-RU"/>
              </w:rPr>
              <w:t xml:space="preserve"> проводиться електронний аукціон.</w:t>
            </w:r>
          </w:p>
          <w:p w14:paraId="247FBE1B" w14:textId="77777777" w:rsidR="00491B1C" w:rsidRPr="00791DC7" w:rsidRDefault="00491B1C" w:rsidP="009E2120">
            <w:pPr>
              <w:pStyle w:val="a3"/>
              <w:spacing w:after="0" w:line="240" w:lineRule="auto"/>
              <w:ind w:left="75" w:right="-57" w:firstLine="565"/>
              <w:jc w:val="both"/>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Перед початком електронного аукціону автоматично розкривається інформація про ціни/приведені ціни тендерних пропозицій/</w:t>
            </w:r>
            <w:proofErr w:type="spellStart"/>
            <w:r w:rsidRPr="00791DC7">
              <w:rPr>
                <w:rFonts w:ascii="Times New Roman" w:eastAsia="Times New Roman" w:hAnsi="Times New Roman" w:cs="Times New Roman"/>
                <w:snapToGrid w:val="0"/>
                <w:shd w:val="solid" w:color="FFFFFF" w:fill="FFFFFF"/>
                <w:lang w:val="uk-UA" w:eastAsia="ru-RU"/>
              </w:rPr>
              <w:t>пропозицій</w:t>
            </w:r>
            <w:proofErr w:type="spellEnd"/>
            <w:r w:rsidRPr="00791DC7">
              <w:rPr>
                <w:rFonts w:ascii="Times New Roman" w:eastAsia="Times New Roman" w:hAnsi="Times New Roman" w:cs="Times New Roman"/>
                <w:snapToGrid w:val="0"/>
                <w:shd w:val="solid" w:color="FFFFFF" w:fill="FFFFFF"/>
                <w:lang w:val="uk-UA" w:eastAsia="ru-RU"/>
              </w:rPr>
              <w:t>.</w:t>
            </w:r>
          </w:p>
          <w:p w14:paraId="53ACE6ED" w14:textId="77777777" w:rsidR="00491B1C" w:rsidRPr="00791DC7" w:rsidRDefault="00491B1C" w:rsidP="009E2120">
            <w:pPr>
              <w:pStyle w:val="a3"/>
              <w:spacing w:after="0" w:line="240" w:lineRule="auto"/>
              <w:ind w:left="75" w:right="-57" w:firstLine="565"/>
              <w:jc w:val="both"/>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Розкриття тендерних пропозицій/</w:t>
            </w:r>
            <w:proofErr w:type="spellStart"/>
            <w:r w:rsidRPr="00791DC7">
              <w:rPr>
                <w:rFonts w:ascii="Times New Roman" w:eastAsia="Times New Roman" w:hAnsi="Times New Roman" w:cs="Times New Roman"/>
                <w:snapToGrid w:val="0"/>
                <w:shd w:val="solid" w:color="FFFFFF" w:fill="FFFFFF"/>
                <w:lang w:val="uk-UA" w:eastAsia="ru-RU"/>
              </w:rPr>
              <w:t>пропозицій</w:t>
            </w:r>
            <w:proofErr w:type="spellEnd"/>
            <w:r w:rsidRPr="00791DC7">
              <w:rPr>
                <w:rFonts w:ascii="Times New Roman" w:eastAsia="Times New Roman" w:hAnsi="Times New Roman" w:cs="Times New Roman"/>
                <w:snapToGrid w:val="0"/>
                <w:shd w:val="solid" w:color="FFFFFF" w:fill="FFFFFF"/>
                <w:lang w:val="uk-UA" w:eastAsia="ru-RU"/>
              </w:rPr>
              <w:t xml:space="preserve">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Pr="00791DC7">
              <w:t xml:space="preserve"> </w:t>
            </w:r>
            <w:r w:rsidRPr="00791DC7">
              <w:rPr>
                <w:rFonts w:ascii="Times New Roman" w:eastAsia="Times New Roman" w:hAnsi="Times New Roman" w:cs="Times New Roman"/>
                <w:snapToGrid w:val="0"/>
                <w:shd w:val="solid" w:color="FFFFFF" w:fill="FFFFFF"/>
                <w:lang w:val="uk-UA" w:eastAsia="ru-RU"/>
              </w:rPr>
              <w:t>Протокол розкриття тендерних пропозицій/</w:t>
            </w:r>
            <w:proofErr w:type="spellStart"/>
            <w:r w:rsidRPr="00791DC7">
              <w:rPr>
                <w:rFonts w:ascii="Times New Roman" w:eastAsia="Times New Roman" w:hAnsi="Times New Roman" w:cs="Times New Roman"/>
                <w:snapToGrid w:val="0"/>
                <w:shd w:val="solid" w:color="FFFFFF" w:fill="FFFFFF"/>
                <w:lang w:val="uk-UA" w:eastAsia="ru-RU"/>
              </w:rPr>
              <w:t>пропозицій</w:t>
            </w:r>
            <w:proofErr w:type="spellEnd"/>
            <w:r w:rsidRPr="00791DC7">
              <w:rPr>
                <w:rFonts w:ascii="Times New Roman" w:eastAsia="Times New Roman" w:hAnsi="Times New Roman" w:cs="Times New Roman"/>
                <w:snapToGrid w:val="0"/>
                <w:shd w:val="solid" w:color="FFFFFF" w:fill="FFFFFF"/>
                <w:lang w:val="uk-UA" w:eastAsia="ru-RU"/>
              </w:rPr>
              <w:t xml:space="preserve"> формується та оприлюднюється електронною системою закупівель автоматично в день розкриття тендерних пропозицій/</w:t>
            </w:r>
            <w:proofErr w:type="spellStart"/>
            <w:r w:rsidRPr="00791DC7">
              <w:rPr>
                <w:rFonts w:ascii="Times New Roman" w:eastAsia="Times New Roman" w:hAnsi="Times New Roman" w:cs="Times New Roman"/>
                <w:snapToGrid w:val="0"/>
                <w:shd w:val="solid" w:color="FFFFFF" w:fill="FFFFFF"/>
                <w:lang w:val="uk-UA" w:eastAsia="ru-RU"/>
              </w:rPr>
              <w:t>пропозицій</w:t>
            </w:r>
            <w:proofErr w:type="spellEnd"/>
            <w:r w:rsidRPr="00791DC7">
              <w:rPr>
                <w:rFonts w:ascii="Times New Roman" w:eastAsia="Times New Roman" w:hAnsi="Times New Roman" w:cs="Times New Roman"/>
                <w:snapToGrid w:val="0"/>
                <w:shd w:val="solid" w:color="FFFFFF" w:fill="FFFFFF"/>
                <w:lang w:val="uk-UA" w:eastAsia="ru-RU"/>
              </w:rPr>
              <w:t>.</w:t>
            </w:r>
          </w:p>
          <w:p w14:paraId="2B23F920" w14:textId="77777777" w:rsidR="00491B1C" w:rsidRPr="00791DC7" w:rsidRDefault="00491B1C" w:rsidP="009E2120">
            <w:pPr>
              <w:pStyle w:val="a3"/>
              <w:spacing w:after="0" w:line="240" w:lineRule="auto"/>
              <w:ind w:left="75" w:right="-57" w:firstLine="565"/>
              <w:jc w:val="both"/>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Під час розкриття тендерних пропозицій/</w:t>
            </w:r>
            <w:proofErr w:type="spellStart"/>
            <w:r w:rsidRPr="00791DC7">
              <w:rPr>
                <w:rFonts w:ascii="Times New Roman" w:eastAsia="Times New Roman" w:hAnsi="Times New Roman" w:cs="Times New Roman"/>
                <w:snapToGrid w:val="0"/>
                <w:shd w:val="solid" w:color="FFFFFF" w:fill="FFFFFF"/>
                <w:lang w:val="uk-UA" w:eastAsia="ru-RU"/>
              </w:rPr>
              <w:t>пропозицій</w:t>
            </w:r>
            <w:proofErr w:type="spellEnd"/>
            <w:r w:rsidRPr="00791DC7">
              <w:rPr>
                <w:rFonts w:ascii="Times New Roman" w:eastAsia="Times New Roman" w:hAnsi="Times New Roman" w:cs="Times New Roman"/>
                <w:snapToGrid w:val="0"/>
                <w:shd w:val="solid" w:color="FFFFFF" w:fill="FFFFFF"/>
                <w:lang w:val="uk-UA" w:eastAsia="ru-RU"/>
              </w:rPr>
              <w:t xml:space="preserve"> автоматично розкривається вся інформація, зазначена в тендерних пропозиціях/</w:t>
            </w:r>
            <w:proofErr w:type="spellStart"/>
            <w:r w:rsidRPr="00791DC7">
              <w:rPr>
                <w:rFonts w:ascii="Times New Roman" w:eastAsia="Times New Roman" w:hAnsi="Times New Roman" w:cs="Times New Roman"/>
                <w:snapToGrid w:val="0"/>
                <w:shd w:val="solid" w:color="FFFFFF" w:fill="FFFFFF"/>
                <w:lang w:val="uk-UA" w:eastAsia="ru-RU"/>
              </w:rPr>
              <w:t>пропозиціях</w:t>
            </w:r>
            <w:proofErr w:type="spellEnd"/>
            <w:r w:rsidRPr="00791DC7">
              <w:rPr>
                <w:rFonts w:ascii="Times New Roman" w:eastAsia="Times New Roman" w:hAnsi="Times New Roman" w:cs="Times New Roman"/>
                <w:snapToGrid w:val="0"/>
                <w:shd w:val="solid" w:color="FFFFFF" w:fill="FFFFFF"/>
                <w:lang w:val="uk-UA" w:eastAsia="ru-RU"/>
              </w:rPr>
              <w:t xml:space="preserve"> учасників, крім інформації, зазначеної в п. 40 Особливостей</w:t>
            </w:r>
            <w:r w:rsidR="006B25F7" w:rsidRPr="00791DC7">
              <w:rPr>
                <w:rFonts w:ascii="Times New Roman" w:eastAsia="Times New Roman" w:hAnsi="Times New Roman" w:cs="Times New Roman"/>
                <w:snapToGrid w:val="0"/>
                <w:shd w:val="solid" w:color="FFFFFF" w:fill="FFFFFF"/>
                <w:lang w:val="uk-UA" w:eastAsia="ru-RU"/>
              </w:rPr>
              <w:t xml:space="preserve"> (зокрема інформація, обґрунтовано визначена учасником як конфіденційна)</w:t>
            </w:r>
            <w:r w:rsidRPr="00791DC7">
              <w:rPr>
                <w:rFonts w:ascii="Times New Roman" w:eastAsia="Times New Roman" w:hAnsi="Times New Roman" w:cs="Times New Roman"/>
                <w:snapToGrid w:val="0"/>
                <w:shd w:val="solid" w:color="FFFFFF" w:fill="FFFFFF"/>
                <w:lang w:val="uk-UA" w:eastAsia="ru-RU"/>
              </w:rPr>
              <w:t>, та формується список учасників у порядку від найнижчої до найвищої запропонованої ними ціни/приведеної ціни.</w:t>
            </w:r>
          </w:p>
          <w:p w14:paraId="1E19111A" w14:textId="77777777" w:rsidR="006B25F7" w:rsidRPr="00791DC7" w:rsidRDefault="006B25F7" w:rsidP="006B25F7">
            <w:pPr>
              <w:pStyle w:val="a3"/>
              <w:spacing w:after="0" w:line="240" w:lineRule="auto"/>
              <w:ind w:left="75" w:right="-57" w:firstLine="565"/>
              <w:jc w:val="both"/>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 xml:space="preserve">Учасник процедури закупівлі, який надав найбільш економічно вигідну тендерну пропозицію, що є аномально низькою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повинен надати </w:t>
            </w:r>
            <w:r w:rsidRPr="00791DC7">
              <w:rPr>
                <w:rFonts w:ascii="Times New Roman" w:eastAsia="Times New Roman" w:hAnsi="Times New Roman" w:cs="Times New Roman"/>
                <w:b/>
                <w:i/>
                <w:snapToGrid w:val="0"/>
                <w:shd w:val="solid" w:color="FFFFFF" w:fill="FFFFFF"/>
                <w:lang w:val="uk-UA" w:eastAsia="ru-RU"/>
              </w:rPr>
              <w:t xml:space="preserve">протягом одного робочого дня </w:t>
            </w:r>
            <w:r w:rsidRPr="00791DC7">
              <w:rPr>
                <w:rFonts w:ascii="Times New Roman" w:eastAsia="Times New Roman" w:hAnsi="Times New Roman" w:cs="Times New Roman"/>
                <w:snapToGrid w:val="0"/>
                <w:shd w:val="solid" w:color="FFFFFF" w:fill="FFFFFF"/>
                <w:lang w:val="uk-UA" w:eastAsia="ru-RU"/>
              </w:rPr>
              <w:t>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2B1C911" w14:textId="77777777" w:rsidR="00387BB7" w:rsidRPr="00791DC7" w:rsidRDefault="00491B1C" w:rsidP="00D6429C">
            <w:pPr>
              <w:pStyle w:val="a3"/>
              <w:spacing w:after="0" w:line="240" w:lineRule="auto"/>
              <w:ind w:left="75" w:right="-57" w:firstLine="565"/>
              <w:jc w:val="both"/>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 xml:space="preserve">Замовник розглядає найбільш економічно вигідну тендерну пропозицію відповідно до вимог ч. 1, 3-4, 10, 13, </w:t>
            </w:r>
            <w:proofErr w:type="spellStart"/>
            <w:r w:rsidRPr="00791DC7">
              <w:rPr>
                <w:rFonts w:ascii="Times New Roman" w:eastAsia="Times New Roman" w:hAnsi="Times New Roman" w:cs="Times New Roman"/>
                <w:snapToGrid w:val="0"/>
                <w:shd w:val="solid" w:color="FFFFFF" w:fill="FFFFFF"/>
                <w:lang w:val="uk-UA" w:eastAsia="ru-RU"/>
              </w:rPr>
              <w:t>абз</w:t>
            </w:r>
            <w:proofErr w:type="spellEnd"/>
            <w:r w:rsidRPr="00791DC7">
              <w:rPr>
                <w:rFonts w:ascii="Times New Roman" w:eastAsia="Times New Roman" w:hAnsi="Times New Roman" w:cs="Times New Roman"/>
                <w:snapToGrid w:val="0"/>
                <w:shd w:val="solid" w:color="FFFFFF" w:fill="FFFFFF"/>
                <w:lang w:val="uk-UA" w:eastAsia="ru-RU"/>
              </w:rPr>
              <w:t>. 1, 5 ч. 15 та ч. 16 ст. 29 Закону з урахуванням положень п. 43 Особливостей.</w:t>
            </w:r>
            <w:r w:rsidRPr="00791DC7">
              <w:t xml:space="preserve"> </w:t>
            </w:r>
            <w:r w:rsidRPr="00791DC7">
              <w:rPr>
                <w:rFonts w:ascii="Times New Roman" w:eastAsia="Times New Roman" w:hAnsi="Times New Roman" w:cs="Times New Roman"/>
                <w:snapToGrid w:val="0"/>
                <w:shd w:val="solid" w:color="FFFFFF" w:fill="FFFFFF"/>
                <w:lang w:val="uk-UA" w:eastAsia="ru-RU"/>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tc>
      </w:tr>
      <w:tr w:rsidR="00387BB7" w:rsidRPr="00791DC7" w14:paraId="424FA1BA" w14:textId="77777777" w:rsidTr="00514628">
        <w:trPr>
          <w:trHeight w:val="58"/>
          <w:tblCellSpacing w:w="11" w:type="dxa"/>
        </w:trPr>
        <w:tc>
          <w:tcPr>
            <w:tcW w:w="10627" w:type="dxa"/>
            <w:gridSpan w:val="3"/>
          </w:tcPr>
          <w:p w14:paraId="51298E94" w14:textId="77777777" w:rsidR="00387BB7" w:rsidRPr="00791DC7" w:rsidRDefault="00387BB7" w:rsidP="00387BB7">
            <w:pPr>
              <w:widowControl w:val="0"/>
              <w:spacing w:before="120" w:after="12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bCs/>
                <w:snapToGrid w:val="0"/>
                <w:lang w:val="uk-UA" w:eastAsia="ru-RU"/>
              </w:rPr>
              <w:lastRenderedPageBreak/>
              <w:t xml:space="preserve">Розділ V. Оцінка </w:t>
            </w:r>
            <w:r w:rsidRPr="00791DC7">
              <w:rPr>
                <w:rFonts w:ascii="Times New Roman" w:eastAsia="Times New Roman" w:hAnsi="Times New Roman" w:cs="Times New Roman"/>
                <w:b/>
                <w:snapToGrid w:val="0"/>
                <w:lang w:val="uk-UA" w:eastAsia="uk-UA"/>
              </w:rPr>
              <w:t>тендерної пропозиції</w:t>
            </w:r>
          </w:p>
        </w:tc>
      </w:tr>
      <w:tr w:rsidR="00387BB7" w:rsidRPr="007C47EB" w14:paraId="39D7EF3F" w14:textId="77777777" w:rsidTr="001C0671">
        <w:trPr>
          <w:trHeight w:val="554"/>
          <w:tblCellSpacing w:w="11" w:type="dxa"/>
        </w:trPr>
        <w:tc>
          <w:tcPr>
            <w:tcW w:w="556" w:type="dxa"/>
          </w:tcPr>
          <w:p w14:paraId="03FC2DDF"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color w:val="FF0000"/>
                <w:lang w:val="uk-UA" w:eastAsia="ru-RU"/>
              </w:rPr>
            </w:pPr>
            <w:r w:rsidRPr="00791DC7">
              <w:rPr>
                <w:rFonts w:ascii="Times New Roman" w:eastAsia="Times New Roman" w:hAnsi="Times New Roman" w:cs="Times New Roman"/>
                <w:b/>
                <w:snapToGrid w:val="0"/>
                <w:lang w:val="uk-UA" w:eastAsia="ru-RU"/>
              </w:rPr>
              <w:t>1.</w:t>
            </w:r>
          </w:p>
        </w:tc>
        <w:tc>
          <w:tcPr>
            <w:tcW w:w="2224" w:type="dxa"/>
            <w:noWrap/>
          </w:tcPr>
          <w:p w14:paraId="7C787A8E" w14:textId="77777777" w:rsidR="00387BB7" w:rsidRPr="00791DC7" w:rsidRDefault="00387BB7" w:rsidP="0038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uk-UA"/>
              </w:rPr>
              <w:t>Перелік критеріїв та методика оцінки тендерної пропозиції із зазначенням питомої ваги критерію</w:t>
            </w:r>
          </w:p>
        </w:tc>
        <w:tc>
          <w:tcPr>
            <w:tcW w:w="7803" w:type="dxa"/>
            <w:noWrap/>
          </w:tcPr>
          <w:p w14:paraId="3502A2C8" w14:textId="77777777" w:rsidR="00532BF1" w:rsidRPr="00791DC7" w:rsidRDefault="00532BF1" w:rsidP="00532BF1">
            <w:pPr>
              <w:spacing w:after="0" w:line="240" w:lineRule="auto"/>
              <w:ind w:firstLine="280"/>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Розгляд та оцінка тендерних пропозицій відбуваються відповідно до пунктів </w:t>
            </w:r>
            <w:r w:rsidR="009D7C62" w:rsidRPr="00791DC7">
              <w:rPr>
                <w:rFonts w:ascii="Times New Roman" w:eastAsia="Times New Roman" w:hAnsi="Times New Roman" w:cs="Times New Roman"/>
                <w:snapToGrid w:val="0"/>
                <w:lang w:val="uk-UA" w:eastAsia="uk-UA"/>
              </w:rPr>
              <w:t>36, 41</w:t>
            </w:r>
            <w:r w:rsidRPr="00791DC7">
              <w:rPr>
                <w:rFonts w:ascii="Times New Roman" w:eastAsia="Times New Roman" w:hAnsi="Times New Roman" w:cs="Times New Roman"/>
                <w:snapToGrid w:val="0"/>
                <w:lang w:val="uk-UA" w:eastAsia="uk-UA"/>
              </w:rPr>
              <w:t xml:space="preserve"> Особливостей</w:t>
            </w:r>
            <w:r w:rsidR="003964B2" w:rsidRPr="00791DC7">
              <w:rPr>
                <w:rFonts w:ascii="Times New Roman" w:eastAsia="Times New Roman" w:hAnsi="Times New Roman" w:cs="Times New Roman"/>
                <w:snapToGrid w:val="0"/>
                <w:lang w:val="uk-UA" w:eastAsia="uk-UA"/>
              </w:rPr>
              <w:t xml:space="preserve">, а саме: відповідно до ч. 1, 3-11,13-14 та </w:t>
            </w:r>
            <w:proofErr w:type="spellStart"/>
            <w:r w:rsidR="003964B2" w:rsidRPr="00791DC7">
              <w:rPr>
                <w:rFonts w:ascii="Times New Roman" w:eastAsia="Times New Roman" w:hAnsi="Times New Roman" w:cs="Times New Roman"/>
                <w:snapToGrid w:val="0"/>
                <w:lang w:val="uk-UA" w:eastAsia="uk-UA"/>
              </w:rPr>
              <w:t>абз</w:t>
            </w:r>
            <w:proofErr w:type="spellEnd"/>
            <w:r w:rsidR="003964B2" w:rsidRPr="00791DC7">
              <w:rPr>
                <w:rFonts w:ascii="Times New Roman" w:eastAsia="Times New Roman" w:hAnsi="Times New Roman" w:cs="Times New Roman"/>
                <w:snapToGrid w:val="0"/>
                <w:lang w:val="uk-UA" w:eastAsia="uk-UA"/>
              </w:rPr>
              <w:t xml:space="preserve">. 1, 4-5 ч. 15 </w:t>
            </w:r>
            <w:r w:rsidR="00935BDC" w:rsidRPr="00791DC7">
              <w:rPr>
                <w:rFonts w:ascii="Times New Roman" w:eastAsia="Times New Roman" w:hAnsi="Times New Roman" w:cs="Times New Roman"/>
                <w:snapToGrid w:val="0"/>
                <w:lang w:val="uk-UA" w:eastAsia="uk-UA"/>
              </w:rPr>
              <w:t xml:space="preserve">(у випадку подання однієї тендерної пропозиції – відповідно до ч. 1, 3-4, 10, 13, абз. 1, 4-5 ч. 15 та ч. 16) </w:t>
            </w:r>
            <w:proofErr w:type="spellStart"/>
            <w:r w:rsidR="003964B2" w:rsidRPr="00791DC7">
              <w:rPr>
                <w:rFonts w:ascii="Times New Roman" w:eastAsia="Times New Roman" w:hAnsi="Times New Roman" w:cs="Times New Roman"/>
                <w:snapToGrid w:val="0"/>
                <w:lang w:val="uk-UA" w:eastAsia="uk-UA"/>
              </w:rPr>
              <w:t>ст</w:t>
            </w:r>
            <w:proofErr w:type="spellEnd"/>
            <w:r w:rsidR="003964B2" w:rsidRPr="00791DC7">
              <w:rPr>
                <w:rFonts w:ascii="Times New Roman" w:eastAsia="Times New Roman" w:hAnsi="Times New Roman" w:cs="Times New Roman"/>
                <w:snapToGrid w:val="0"/>
                <w:lang w:val="uk-UA" w:eastAsia="uk-UA"/>
              </w:rPr>
              <w:t>атті 29 Закону з урахуванням п. 43 Особливостей.</w:t>
            </w:r>
          </w:p>
          <w:p w14:paraId="412B9C9C" w14:textId="77777777" w:rsidR="00387BB7" w:rsidRPr="00791DC7" w:rsidRDefault="00387BB7" w:rsidP="00532BF1">
            <w:pPr>
              <w:spacing w:after="0" w:line="240" w:lineRule="auto"/>
              <w:ind w:firstLine="280"/>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Критерії та методика оцінки визначаються </w:t>
            </w:r>
            <w:r w:rsidR="00532BF1" w:rsidRPr="00791DC7">
              <w:rPr>
                <w:rFonts w:ascii="Times New Roman" w:eastAsia="Times New Roman" w:hAnsi="Times New Roman" w:cs="Times New Roman"/>
                <w:snapToGrid w:val="0"/>
                <w:lang w:val="uk-UA" w:eastAsia="uk-UA"/>
              </w:rPr>
              <w:t xml:space="preserve">відповідно до </w:t>
            </w:r>
            <w:r w:rsidR="003964B2" w:rsidRPr="00791DC7">
              <w:rPr>
                <w:rFonts w:ascii="Times New Roman" w:eastAsia="Times New Roman" w:hAnsi="Times New Roman" w:cs="Times New Roman"/>
                <w:snapToGrid w:val="0"/>
                <w:lang w:val="uk-UA" w:eastAsia="uk-UA"/>
              </w:rPr>
              <w:t>ст. 29 Закону з урахуванням</w:t>
            </w:r>
            <w:r w:rsidR="00532BF1" w:rsidRPr="00791DC7">
              <w:rPr>
                <w:rFonts w:ascii="Times New Roman" w:eastAsia="Times New Roman" w:hAnsi="Times New Roman" w:cs="Times New Roman"/>
                <w:snapToGrid w:val="0"/>
                <w:lang w:val="uk-UA" w:eastAsia="uk-UA"/>
              </w:rPr>
              <w:t xml:space="preserve"> Особливостей.</w:t>
            </w:r>
          </w:p>
          <w:p w14:paraId="4123F13A" w14:textId="77777777" w:rsidR="00387BB7" w:rsidRPr="00791DC7" w:rsidRDefault="00387BB7" w:rsidP="00387BB7">
            <w:pPr>
              <w:spacing w:after="0" w:line="240" w:lineRule="auto"/>
              <w:ind w:firstLine="254"/>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Ціна тендерної пропозиції </w:t>
            </w:r>
            <w:r w:rsidRPr="00791DC7">
              <w:rPr>
                <w:rFonts w:ascii="Times New Roman" w:eastAsia="Times New Roman" w:hAnsi="Times New Roman" w:cs="Times New Roman"/>
                <w:b/>
                <w:snapToGrid w:val="0"/>
                <w:shd w:val="clear" w:color="auto" w:fill="FFFFFF"/>
                <w:lang w:val="uk-UA" w:eastAsia="uk-UA"/>
              </w:rPr>
              <w:t>не може</w:t>
            </w:r>
            <w:r w:rsidRPr="00791DC7">
              <w:rPr>
                <w:rFonts w:ascii="Times New Roman" w:eastAsia="Times New Roman" w:hAnsi="Times New Roman" w:cs="Times New Roman"/>
                <w:snapToGrid w:val="0"/>
                <w:shd w:val="clear" w:color="auto" w:fill="FFFFFF"/>
                <w:lang w:val="uk-UA" w:eastAsia="uk-UA"/>
              </w:rPr>
              <w:t xml:space="preserve"> перевищувати очікувану вартість предмета закупівлі, зазначену в оголошенні про проведення відкритих </w:t>
            </w:r>
            <w:r w:rsidRPr="00791DC7">
              <w:rPr>
                <w:rFonts w:ascii="Times New Roman" w:eastAsia="Times New Roman" w:hAnsi="Times New Roman" w:cs="Times New Roman"/>
                <w:snapToGrid w:val="0"/>
                <w:lang w:val="uk-UA" w:eastAsia="uk-UA"/>
              </w:rPr>
              <w:t>торгів</w:t>
            </w:r>
            <w:r w:rsidR="003964B2" w:rsidRPr="00791DC7">
              <w:rPr>
                <w:rFonts w:ascii="Times New Roman" w:eastAsia="Times New Roman" w:hAnsi="Times New Roman" w:cs="Times New Roman"/>
                <w:snapToGrid w:val="0"/>
                <w:lang w:val="uk-UA" w:eastAsia="uk-UA"/>
              </w:rPr>
              <w:t>.</w:t>
            </w:r>
          </w:p>
          <w:p w14:paraId="1AEA0EC5" w14:textId="77777777" w:rsidR="00387BB7" w:rsidRPr="00791DC7" w:rsidRDefault="00387BB7" w:rsidP="00387BB7">
            <w:pPr>
              <w:spacing w:after="0" w:line="240" w:lineRule="auto"/>
              <w:ind w:firstLine="254"/>
              <w:jc w:val="both"/>
              <w:rPr>
                <w:rFonts w:ascii="Times New Roman" w:eastAsia="Times New Roman" w:hAnsi="Times New Roman" w:cs="Times New Roman"/>
                <w:b/>
                <w:snapToGrid w:val="0"/>
                <w:lang w:val="uk-UA" w:eastAsia="uk-UA"/>
              </w:rPr>
            </w:pPr>
            <w:r w:rsidRPr="00791DC7">
              <w:rPr>
                <w:rFonts w:ascii="Times New Roman" w:eastAsia="Times New Roman" w:hAnsi="Times New Roman" w:cs="Times New Roman"/>
                <w:snapToGrid w:val="0"/>
                <w:lang w:val="uk-UA" w:eastAsia="uk-UA"/>
              </w:rPr>
              <w:lastRenderedPageBreak/>
              <w:t xml:space="preserve">До розгляду </w:t>
            </w:r>
            <w:r w:rsidRPr="00791DC7">
              <w:rPr>
                <w:rFonts w:ascii="Times New Roman" w:eastAsia="Times New Roman" w:hAnsi="Times New Roman" w:cs="Times New Roman"/>
                <w:b/>
                <w:snapToGrid w:val="0"/>
                <w:lang w:val="uk-UA" w:eastAsia="uk-UA"/>
              </w:rPr>
              <w:t>не приймається</w:t>
            </w:r>
            <w:r w:rsidRPr="00791DC7">
              <w:rPr>
                <w:rFonts w:ascii="Times New Roman" w:eastAsia="Times New Roman" w:hAnsi="Times New Roman" w:cs="Times New Roman"/>
                <w:snapToGrid w:val="0"/>
                <w:lang w:val="uk-UA" w:eastAsia="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0456719" w14:textId="77777777" w:rsidR="00387BB7" w:rsidRPr="00791DC7" w:rsidRDefault="00387BB7" w:rsidP="00387BB7">
            <w:pPr>
              <w:spacing w:after="0" w:line="240" w:lineRule="auto"/>
              <w:ind w:firstLine="280"/>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Оцінка тендерних пропозицій здійснюється на основі критерію «Ціна». Питома вага – 100%.</w:t>
            </w:r>
          </w:p>
          <w:p w14:paraId="2190E128" w14:textId="77777777" w:rsidR="00387BB7" w:rsidRPr="00791DC7" w:rsidRDefault="00387BB7" w:rsidP="00387BB7">
            <w:pPr>
              <w:spacing w:after="0" w:line="240" w:lineRule="auto"/>
              <w:ind w:right="-57" w:firstLine="280"/>
              <w:jc w:val="both"/>
              <w:rPr>
                <w:rFonts w:ascii="Times New Roman" w:eastAsia="Times New Roman" w:hAnsi="Times New Roman" w:cs="Times New Roman"/>
                <w:i/>
                <w:iCs/>
                <w:snapToGrid w:val="0"/>
                <w:lang w:val="uk-UA" w:eastAsia="ru-RU"/>
              </w:rPr>
            </w:pPr>
            <w:r w:rsidRPr="00791DC7">
              <w:rPr>
                <w:rFonts w:ascii="Times New Roman" w:eastAsia="Times New Roman" w:hAnsi="Times New Roman" w:cs="Times New Roman"/>
                <w:snapToGrid w:val="0"/>
                <w:lang w:val="uk-UA" w:eastAsia="ru-RU"/>
              </w:rPr>
              <w:t xml:space="preserve">У якості ціни тендерної пропозиції використовується загальна вартість предмета закупівлі </w:t>
            </w:r>
            <w:r w:rsidRPr="00791DC7">
              <w:rPr>
                <w:rFonts w:ascii="Times New Roman" w:eastAsia="Times New Roman" w:hAnsi="Times New Roman" w:cs="Times New Roman"/>
                <w:i/>
                <w:iCs/>
                <w:snapToGrid w:val="0"/>
                <w:lang w:val="uk-UA" w:eastAsia="ru-RU"/>
              </w:rPr>
              <w:t>з урахуванням податку на додану вартість (ПДВ).</w:t>
            </w:r>
          </w:p>
          <w:p w14:paraId="4E1A826A" w14:textId="77777777" w:rsidR="00387BB7" w:rsidRPr="00791DC7" w:rsidRDefault="00387BB7" w:rsidP="00387BB7">
            <w:pPr>
              <w:spacing w:after="0" w:line="240" w:lineRule="auto"/>
              <w:ind w:right="-57" w:firstLine="280"/>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003964B2" w:rsidRPr="00791DC7">
              <w:rPr>
                <w:lang w:val="uk-UA"/>
              </w:rPr>
              <w:t xml:space="preserve"> </w:t>
            </w:r>
          </w:p>
          <w:p w14:paraId="6A09EFE7" w14:textId="77777777" w:rsidR="00387BB7" w:rsidRPr="00791DC7" w:rsidRDefault="00387BB7" w:rsidP="00387BB7">
            <w:pPr>
              <w:spacing w:after="0" w:line="240" w:lineRule="auto"/>
              <w:ind w:right="-57" w:firstLine="280"/>
              <w:jc w:val="both"/>
              <w:rPr>
                <w:rFonts w:ascii="Times New Roman" w:eastAsia="Times New Roman" w:hAnsi="Times New Roman" w:cs="Times New Roman"/>
                <w:i/>
                <w:iCs/>
                <w:snapToGrid w:val="0"/>
                <w:lang w:val="uk-UA" w:eastAsia="ru-RU"/>
              </w:rPr>
            </w:pPr>
            <w:r w:rsidRPr="00791DC7">
              <w:rPr>
                <w:rFonts w:ascii="Times New Roman" w:eastAsia="Times New Roman" w:hAnsi="Times New Roman" w:cs="Times New Roman"/>
                <w:snapToGrid w:val="0"/>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791DC7">
              <w:rPr>
                <w:rFonts w:ascii="Times New Roman" w:eastAsia="Times New Roman" w:hAnsi="Times New Roman" w:cs="Times New Roman"/>
                <w:i/>
                <w:iCs/>
                <w:snapToGrid w:val="0"/>
                <w:lang w:val="uk-UA" w:eastAsia="ru-RU"/>
              </w:rPr>
              <w:t>.</w:t>
            </w:r>
          </w:p>
          <w:p w14:paraId="1A455121" w14:textId="77777777" w:rsidR="00387BB7" w:rsidRPr="00791DC7" w:rsidRDefault="00387BB7" w:rsidP="00387BB7">
            <w:pPr>
              <w:spacing w:after="0" w:line="240" w:lineRule="auto"/>
              <w:ind w:firstLine="275"/>
              <w:jc w:val="both"/>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0461B27"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Замовник розглядає тендерну пропозицію, яка визначена найбільш економічно вигідною відповідно до </w:t>
            </w:r>
            <w:r w:rsidR="00532BF1" w:rsidRPr="00791DC7">
              <w:rPr>
                <w:rFonts w:ascii="Times New Roman" w:eastAsia="Times New Roman" w:hAnsi="Times New Roman" w:cs="Times New Roman"/>
                <w:snapToGrid w:val="0"/>
                <w:lang w:val="uk-UA" w:eastAsia="uk-UA"/>
              </w:rPr>
              <w:t>О</w:t>
            </w:r>
            <w:r w:rsidRPr="00791DC7">
              <w:rPr>
                <w:rFonts w:ascii="Times New Roman" w:eastAsia="Times New Roman" w:hAnsi="Times New Roman" w:cs="Times New Roman"/>
                <w:snapToGrid w:val="0"/>
                <w:lang w:val="uk-UA" w:eastAsia="uk-UA"/>
              </w:rPr>
              <w:t>собливостей (далі - найбільш економічно вигідна тендерна пропозиція), щодо її відповідності вимогам тендерної документації.</w:t>
            </w:r>
          </w:p>
          <w:p w14:paraId="4C8CA1E6"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A2BE2C6"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w:t>
            </w:r>
            <w:r w:rsidR="00935BDC" w:rsidRPr="00791DC7">
              <w:rPr>
                <w:rFonts w:ascii="Times New Roman" w:eastAsia="Times New Roman" w:hAnsi="Times New Roman" w:cs="Times New Roman"/>
                <w:snapToGrid w:val="0"/>
                <w:lang w:val="uk-UA" w:eastAsia="uk-UA"/>
              </w:rPr>
              <w:t xml:space="preserve"> Законом з урахуванням</w:t>
            </w:r>
            <w:r w:rsidRPr="00791DC7">
              <w:rPr>
                <w:rFonts w:ascii="Times New Roman" w:eastAsia="Times New Roman" w:hAnsi="Times New Roman" w:cs="Times New Roman"/>
                <w:snapToGrid w:val="0"/>
                <w:lang w:val="uk-UA" w:eastAsia="uk-UA"/>
              </w:rPr>
              <w:t xml:space="preserve"> Особливост</w:t>
            </w:r>
            <w:r w:rsidR="00935BDC" w:rsidRPr="00791DC7">
              <w:rPr>
                <w:rFonts w:ascii="Times New Roman" w:eastAsia="Times New Roman" w:hAnsi="Times New Roman" w:cs="Times New Roman"/>
                <w:snapToGrid w:val="0"/>
                <w:lang w:val="uk-UA" w:eastAsia="uk-UA"/>
              </w:rPr>
              <w:t>ей</w:t>
            </w:r>
            <w:r w:rsidRPr="00791DC7">
              <w:rPr>
                <w:rFonts w:ascii="Times New Roman" w:eastAsia="Times New Roman" w:hAnsi="Times New Roman" w:cs="Times New Roman"/>
                <w:snapToGrid w:val="0"/>
                <w:lang w:val="uk-UA" w:eastAsia="uk-UA"/>
              </w:rPr>
              <w:t>.</w:t>
            </w:r>
          </w:p>
          <w:p w14:paraId="10A7A731"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За результатами розгляду замовник в електронній системі закупівель складає </w:t>
            </w:r>
            <w:r w:rsidR="002A0879" w:rsidRPr="00791DC7">
              <w:rPr>
                <w:rFonts w:ascii="Times New Roman" w:eastAsia="Times New Roman" w:hAnsi="Times New Roman" w:cs="Times New Roman"/>
                <w:snapToGrid w:val="0"/>
                <w:lang w:val="uk-UA" w:eastAsia="uk-UA"/>
              </w:rPr>
              <w:t>та оприлюднює протокол розгляду</w:t>
            </w:r>
            <w:r w:rsidRPr="00791DC7">
              <w:rPr>
                <w:rFonts w:ascii="Times New Roman" w:eastAsia="Times New Roman" w:hAnsi="Times New Roman" w:cs="Times New Roman"/>
                <w:snapToGrid w:val="0"/>
                <w:lang w:val="uk-UA" w:eastAsia="uk-UA"/>
              </w:rPr>
              <w:t xml:space="preserve"> тендерної пропозиції протягом одного дня з дня затвердження.</w:t>
            </w:r>
          </w:p>
          <w:p w14:paraId="0AC5AD70"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w:t>
            </w:r>
            <w:r w:rsidRPr="00791DC7">
              <w:rPr>
                <w:rFonts w:ascii="Times New Roman" w:eastAsia="Times New Roman" w:hAnsi="Times New Roman" w:cs="Times New Roman"/>
                <w:i/>
                <w:snapToGrid w:val="0"/>
                <w:lang w:val="uk-UA" w:eastAsia="uk-UA"/>
              </w:rPr>
              <w:t>товарів</w:t>
            </w:r>
            <w:r w:rsidRPr="00791DC7">
              <w:rPr>
                <w:rFonts w:ascii="Times New Roman" w:eastAsia="Times New Roman" w:hAnsi="Times New Roman" w:cs="Times New Roman"/>
                <w:snapToGrid w:val="0"/>
                <w:lang w:val="uk-UA" w:eastAsia="uk-UA"/>
              </w:rPr>
              <w:t>, робіт чи послуг тендерної пропозиції.</w:t>
            </w:r>
          </w:p>
          <w:p w14:paraId="5C9B62B9"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w:t>
            </w:r>
            <w:r w:rsidR="00327C9A" w:rsidRPr="00791DC7">
              <w:rPr>
                <w:rFonts w:ascii="Times New Roman" w:eastAsia="Times New Roman" w:hAnsi="Times New Roman" w:cs="Times New Roman"/>
                <w:snapToGrid w:val="0"/>
                <w:lang w:val="uk-UA" w:eastAsia="uk-UA"/>
              </w:rPr>
              <w:t>більше відсотків наступної ціни </w:t>
            </w:r>
            <w:r w:rsidRPr="00791DC7">
              <w:rPr>
                <w:rFonts w:ascii="Times New Roman" w:eastAsia="Times New Roman" w:hAnsi="Times New Roman" w:cs="Times New Roman"/>
                <w:snapToGrid w:val="0"/>
                <w:lang w:val="uk-UA" w:eastAsia="uk-UA"/>
              </w:rPr>
              <w:t>/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0274685"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sidR="006472E0" w:rsidRPr="00791DC7">
              <w:rPr>
                <w:rFonts w:ascii="Times New Roman" w:eastAsia="Times New Roman" w:hAnsi="Times New Roman" w:cs="Times New Roman"/>
                <w:snapToGrid w:val="0"/>
                <w:lang w:val="uk-UA" w:eastAsia="uk-UA"/>
              </w:rPr>
              <w:t>9</w:t>
            </w:r>
            <w:r w:rsidRPr="00791DC7">
              <w:rPr>
                <w:rFonts w:ascii="Times New Roman" w:eastAsia="Times New Roman" w:hAnsi="Times New Roman" w:cs="Times New Roman"/>
                <w:snapToGrid w:val="0"/>
                <w:lang w:val="uk-UA" w:eastAsia="uk-UA"/>
              </w:rPr>
              <w:t xml:space="preserve"> пункту 3</w:t>
            </w:r>
            <w:r w:rsidR="006472E0" w:rsidRPr="00791DC7">
              <w:rPr>
                <w:rFonts w:ascii="Times New Roman" w:eastAsia="Times New Roman" w:hAnsi="Times New Roman" w:cs="Times New Roman"/>
                <w:snapToGrid w:val="0"/>
                <w:lang w:val="uk-UA" w:eastAsia="uk-UA"/>
              </w:rPr>
              <w:t>7</w:t>
            </w:r>
            <w:r w:rsidRPr="00791DC7">
              <w:rPr>
                <w:rFonts w:ascii="Times New Roman" w:eastAsia="Times New Roman" w:hAnsi="Times New Roman" w:cs="Times New Roman"/>
                <w:snapToGrid w:val="0"/>
                <w:lang w:val="uk-UA" w:eastAsia="uk-UA"/>
              </w:rPr>
              <w:t xml:space="preserve"> Особливостей.</w:t>
            </w:r>
          </w:p>
          <w:p w14:paraId="0DC94B10"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i/>
                <w:iCs/>
                <w:snapToGrid w:val="0"/>
                <w:lang w:val="uk-UA" w:eastAsia="uk-UA"/>
              </w:rPr>
              <w:t>Обґрунтування аномально низької тендерної пропозиції може містити інформацію про</w:t>
            </w:r>
            <w:r w:rsidRPr="00791DC7">
              <w:rPr>
                <w:rFonts w:ascii="Times New Roman" w:eastAsia="Times New Roman" w:hAnsi="Times New Roman" w:cs="Times New Roman"/>
                <w:snapToGrid w:val="0"/>
                <w:lang w:val="uk-UA" w:eastAsia="uk-UA"/>
              </w:rPr>
              <w:t>:</w:t>
            </w:r>
          </w:p>
          <w:p w14:paraId="7E516A1E"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w:t>
            </w:r>
            <w:r w:rsidRPr="00791DC7">
              <w:rPr>
                <w:rFonts w:ascii="Times New Roman" w:eastAsia="Times New Roman" w:hAnsi="Times New Roman" w:cs="Times New Roman"/>
                <w:snapToGrid w:val="0"/>
                <w:lang w:val="uk-UA" w:eastAsia="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146101C7"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w:t>
            </w:r>
            <w:r w:rsidRPr="00791DC7">
              <w:rPr>
                <w:rFonts w:ascii="Times New Roman" w:eastAsia="Times New Roman" w:hAnsi="Times New Roman" w:cs="Times New Roman"/>
                <w:snapToGrid w:val="0"/>
                <w:lang w:val="uk-UA" w:eastAsia="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88DF2F3" w14:textId="77777777" w:rsidR="00387BB7" w:rsidRPr="00791DC7" w:rsidRDefault="00387BB7" w:rsidP="00387BB7">
            <w:pPr>
              <w:shd w:val="clear" w:color="auto" w:fill="FFFFFF"/>
              <w:spacing w:after="0" w:line="240" w:lineRule="auto"/>
              <w:ind w:firstLine="422"/>
              <w:jc w:val="both"/>
              <w:rPr>
                <w:rFonts w:ascii="Times New Roman" w:eastAsia="Times New Roman" w:hAnsi="Times New Roman" w:cs="Times New Roman"/>
                <w:b/>
                <w:bCs/>
                <w:iCs/>
                <w:snapToGrid w:val="0"/>
                <w:lang w:val="uk-UA" w:eastAsia="uk-UA"/>
              </w:rPr>
            </w:pPr>
            <w:r w:rsidRPr="00791DC7">
              <w:rPr>
                <w:rFonts w:ascii="Times New Roman" w:eastAsia="Times New Roman" w:hAnsi="Times New Roman" w:cs="Times New Roman"/>
                <w:snapToGrid w:val="0"/>
                <w:lang w:val="uk-UA" w:eastAsia="uk-UA"/>
              </w:rPr>
              <w:lastRenderedPageBreak/>
              <w:t>•</w:t>
            </w:r>
            <w:r w:rsidRPr="00791DC7">
              <w:rPr>
                <w:rFonts w:ascii="Times New Roman" w:eastAsia="Times New Roman" w:hAnsi="Times New Roman" w:cs="Times New Roman"/>
                <w:snapToGrid w:val="0"/>
                <w:lang w:val="uk-UA" w:eastAsia="uk-UA"/>
              </w:rPr>
              <w:tab/>
              <w:t>отримання учасником процедури закупівлі державної допомоги згідно із законодавством.</w:t>
            </w:r>
          </w:p>
          <w:p w14:paraId="28AE554E" w14:textId="77777777" w:rsidR="00387BB7" w:rsidRPr="00791DC7" w:rsidRDefault="00387BB7" w:rsidP="00532BF1">
            <w:pPr>
              <w:shd w:val="clear" w:color="auto" w:fill="FFFFFF"/>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w:t>
            </w:r>
            <w:r w:rsidR="00532BF1" w:rsidRPr="00791DC7">
              <w:rPr>
                <w:rFonts w:ascii="Times New Roman" w:eastAsia="Times New Roman" w:hAnsi="Times New Roman" w:cs="Times New Roman"/>
                <w:snapToGrid w:val="0"/>
                <w:lang w:val="uk-UA" w:eastAsia="uk-UA"/>
              </w:rPr>
              <w:t>ону з урахуванням Особливостей.</w:t>
            </w:r>
          </w:p>
          <w:p w14:paraId="430B62EF"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6DF3D3F" w14:textId="77777777" w:rsidR="00387BB7" w:rsidRPr="00791DC7" w:rsidRDefault="00387BB7" w:rsidP="00532BF1">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У разі отримання достовірної інформації про невідповідність переможця процедури закупівлі вимогам кваліфікаційних критеріїв, </w:t>
            </w:r>
            <w:r w:rsidR="00532BF1" w:rsidRPr="00791DC7">
              <w:rPr>
                <w:rFonts w:ascii="Times New Roman" w:eastAsia="Times New Roman" w:hAnsi="Times New Roman" w:cs="Times New Roman"/>
                <w:snapToGrid w:val="0"/>
                <w:lang w:val="uk-UA" w:eastAsia="uk-UA"/>
              </w:rPr>
              <w:t>наявність підстав</w:t>
            </w:r>
            <w:r w:rsidRPr="00791DC7">
              <w:rPr>
                <w:rFonts w:ascii="Times New Roman" w:eastAsia="Times New Roman" w:hAnsi="Times New Roman" w:cs="Times New Roman"/>
                <w:snapToGrid w:val="0"/>
                <w:lang w:val="uk-UA" w:eastAsia="uk-UA"/>
              </w:rPr>
              <w:t>, установлени</w:t>
            </w:r>
            <w:r w:rsidR="00532BF1" w:rsidRPr="00791DC7">
              <w:rPr>
                <w:rFonts w:ascii="Times New Roman" w:eastAsia="Times New Roman" w:hAnsi="Times New Roman" w:cs="Times New Roman"/>
                <w:snapToGrid w:val="0"/>
                <w:lang w:val="uk-UA" w:eastAsia="uk-UA"/>
              </w:rPr>
              <w:t>х</w:t>
            </w:r>
            <w:r w:rsidRPr="00791DC7">
              <w:rPr>
                <w:rFonts w:ascii="Times New Roman" w:eastAsia="Times New Roman" w:hAnsi="Times New Roman" w:cs="Times New Roman"/>
                <w:snapToGrid w:val="0"/>
                <w:lang w:val="uk-UA" w:eastAsia="uk-UA"/>
              </w:rPr>
              <w:t xml:space="preserve"> </w:t>
            </w:r>
            <w:r w:rsidR="00532BF1" w:rsidRPr="00791DC7">
              <w:rPr>
                <w:rFonts w:ascii="Times New Roman" w:eastAsia="Times New Roman" w:hAnsi="Times New Roman" w:cs="Times New Roman"/>
                <w:snapToGrid w:val="0"/>
                <w:lang w:val="uk-UA" w:eastAsia="uk-UA"/>
              </w:rPr>
              <w:t>п. 4</w:t>
            </w:r>
            <w:r w:rsidR="006472E0" w:rsidRPr="00791DC7">
              <w:rPr>
                <w:rFonts w:ascii="Times New Roman" w:eastAsia="Times New Roman" w:hAnsi="Times New Roman" w:cs="Times New Roman"/>
                <w:snapToGrid w:val="0"/>
                <w:lang w:val="uk-UA" w:eastAsia="uk-UA"/>
              </w:rPr>
              <w:t>7</w:t>
            </w:r>
            <w:r w:rsidR="00532BF1" w:rsidRPr="00791DC7">
              <w:rPr>
                <w:rFonts w:ascii="Times New Roman" w:eastAsia="Times New Roman" w:hAnsi="Times New Roman" w:cs="Times New Roman"/>
                <w:snapToGrid w:val="0"/>
                <w:lang w:val="uk-UA" w:eastAsia="uk-UA"/>
              </w:rPr>
              <w:t xml:space="preserve"> Особливостей</w:t>
            </w:r>
            <w:r w:rsidRPr="00791DC7">
              <w:rPr>
                <w:rFonts w:ascii="Times New Roman" w:eastAsia="Times New Roman" w:hAnsi="Times New Roman" w:cs="Times New Roman"/>
                <w:snapToGrid w:val="0"/>
                <w:lang w:val="uk-UA" w:eastAsia="uk-UA"/>
              </w:rPr>
              <w:t xml:space="preserve">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w:t>
            </w:r>
            <w:r w:rsidR="00532BF1" w:rsidRPr="00791DC7">
              <w:rPr>
                <w:rFonts w:ascii="Times New Roman" w:eastAsia="Times New Roman" w:hAnsi="Times New Roman" w:cs="Times New Roman"/>
                <w:snapToGrid w:val="0"/>
                <w:lang w:val="uk-UA" w:eastAsia="uk-UA"/>
              </w:rPr>
              <w:t>о учасника процедури закупівлі.</w:t>
            </w:r>
          </w:p>
          <w:p w14:paraId="5D3D6C3B" w14:textId="77777777" w:rsidR="00387BB7" w:rsidRPr="00791DC7" w:rsidRDefault="00387BB7" w:rsidP="00532BF1">
            <w:pPr>
              <w:shd w:val="clear" w:color="auto" w:fill="FFFFFF"/>
              <w:spacing w:after="0" w:line="240" w:lineRule="auto"/>
              <w:ind w:firstLine="417"/>
              <w:jc w:val="both"/>
              <w:textAlignment w:val="baseline"/>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14:paraId="186E052D" w14:textId="77777777" w:rsidR="00387BB7" w:rsidRPr="00791DC7" w:rsidRDefault="00387BB7" w:rsidP="00532BF1">
            <w:pPr>
              <w:shd w:val="clear" w:color="auto" w:fill="FFFFFF"/>
              <w:spacing w:after="0" w:line="240" w:lineRule="auto"/>
              <w:ind w:firstLine="417"/>
              <w:jc w:val="both"/>
              <w:textAlignment w:val="baseline"/>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4FC95ED9" w14:textId="77777777" w:rsidR="00387BB7" w:rsidRPr="00791DC7" w:rsidRDefault="00387BB7" w:rsidP="00532BF1">
            <w:pPr>
              <w:shd w:val="clear" w:color="auto" w:fill="FFFFFF"/>
              <w:spacing w:after="0" w:line="240" w:lineRule="auto"/>
              <w:ind w:firstLine="417"/>
              <w:jc w:val="both"/>
              <w:textAlignment w:val="baseline"/>
              <w:rPr>
                <w:rFonts w:ascii="Times New Roman" w:eastAsia="Times New Roman" w:hAnsi="Times New Roman" w:cs="Times New Roman"/>
                <w:strike/>
                <w:snapToGrid w:val="0"/>
                <w:lang w:val="uk-UA" w:eastAsia="uk-UA"/>
              </w:rPr>
            </w:pPr>
            <w:r w:rsidRPr="00791DC7">
              <w:rPr>
                <w:rFonts w:ascii="Times New Roman" w:eastAsia="Times New Roman" w:hAnsi="Times New Roman" w:cs="Times New Roman"/>
                <w:snapToGrid w:val="0"/>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4879F4" w14:textId="77777777" w:rsidR="00387BB7" w:rsidRPr="00791DC7" w:rsidRDefault="00387BB7" w:rsidP="00387BB7">
            <w:pPr>
              <w:shd w:val="clear" w:color="auto" w:fill="FFFFFF"/>
              <w:spacing w:after="0" w:line="240" w:lineRule="auto"/>
              <w:ind w:right="112" w:firstLine="422"/>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своїй тендерній пропозиції, шляхом завантаження через електронну систему закупівель нових виправлених документів 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C561E9" w:rsidRPr="00791DC7">
              <w:rPr>
                <w:lang w:val="uk-UA"/>
              </w:rPr>
              <w:t xml:space="preserve"> </w:t>
            </w:r>
            <w:r w:rsidR="00C561E9" w:rsidRPr="00791DC7">
              <w:rPr>
                <w:rFonts w:ascii="Times New Roman" w:eastAsia="Times New Roman" w:hAnsi="Times New Roman" w:cs="Times New Roman"/>
                <w:snapToGrid w:val="0"/>
                <w:lang w:val="uk-UA" w:eastAsia="ru-RU"/>
              </w:rPr>
              <w:t xml:space="preserve">Тендерні пропозиції розглядаються з урахуванням виправлення або </w:t>
            </w:r>
            <w:proofErr w:type="spellStart"/>
            <w:r w:rsidR="00C561E9" w:rsidRPr="00791DC7">
              <w:rPr>
                <w:rFonts w:ascii="Times New Roman" w:eastAsia="Times New Roman" w:hAnsi="Times New Roman" w:cs="Times New Roman"/>
                <w:snapToGrid w:val="0"/>
                <w:lang w:val="uk-UA" w:eastAsia="ru-RU"/>
              </w:rPr>
              <w:t>невиправлення</w:t>
            </w:r>
            <w:proofErr w:type="spellEnd"/>
            <w:r w:rsidR="00C561E9" w:rsidRPr="00791DC7">
              <w:rPr>
                <w:rFonts w:ascii="Times New Roman" w:eastAsia="Times New Roman" w:hAnsi="Times New Roman" w:cs="Times New Roman"/>
                <w:snapToGrid w:val="0"/>
                <w:lang w:val="uk-UA" w:eastAsia="ru-RU"/>
              </w:rPr>
              <w:t xml:space="preserve"> учасниками виявлених невідповідностей.</w:t>
            </w:r>
          </w:p>
          <w:p w14:paraId="267B7EA7" w14:textId="77777777" w:rsidR="00387BB7" w:rsidRPr="00791DC7" w:rsidRDefault="00387BB7" w:rsidP="00387BB7">
            <w:pPr>
              <w:shd w:val="clear" w:color="auto" w:fill="FFFFFF"/>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тендерній пропозиції, крім випадків, пов’язаних з виконанням рішення органу оскарження.</w:t>
            </w:r>
          </w:p>
          <w:p w14:paraId="6AB68DA1" w14:textId="77777777" w:rsidR="00387BB7" w:rsidRPr="00791DC7" w:rsidRDefault="00387BB7" w:rsidP="00387BB7">
            <w:pPr>
              <w:spacing w:after="0" w:line="240" w:lineRule="auto"/>
              <w:ind w:right="-57" w:firstLine="422"/>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shd w:val="clear" w:color="auto" w:fill="FFFFFF"/>
                <w:lang w:val="uk-UA" w:eastAsia="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791DC7">
              <w:rPr>
                <w:rFonts w:ascii="Times New Roman" w:eastAsia="Times New Roman" w:hAnsi="Times New Roman" w:cs="Times New Roman"/>
                <w:snapToGrid w:val="0"/>
                <w:lang w:val="uk-UA" w:eastAsia="ru-RU"/>
              </w:rPr>
              <w:t>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786445D5" w14:textId="77777777" w:rsidR="00387BB7" w:rsidRPr="00791DC7" w:rsidRDefault="00387BB7" w:rsidP="00387BB7">
            <w:pPr>
              <w:spacing w:after="150" w:line="240" w:lineRule="auto"/>
              <w:ind w:firstLine="450"/>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w:t>
            </w:r>
            <w:r w:rsidRPr="00791DC7">
              <w:rPr>
                <w:rFonts w:ascii="Times New Roman" w:eastAsia="Times New Roman" w:hAnsi="Times New Roman" w:cs="Times New Roman"/>
                <w:snapToGrid w:val="0"/>
                <w:lang w:val="uk-UA" w:eastAsia="uk-UA"/>
              </w:rPr>
              <w:lastRenderedPageBreak/>
              <w:t xml:space="preserve">йому відповідь з такою інформацією </w:t>
            </w:r>
            <w:r w:rsidRPr="00791DC7">
              <w:rPr>
                <w:rFonts w:ascii="Times New Roman" w:eastAsia="Times New Roman" w:hAnsi="Times New Roman" w:cs="Times New Roman"/>
                <w:snapToGrid w:val="0"/>
                <w:lang w:val="uk-UA" w:eastAsia="ru-RU"/>
              </w:rPr>
              <w:t>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87BB7" w:rsidRPr="00791DC7" w14:paraId="24D962DF" w14:textId="77777777" w:rsidTr="00514628">
        <w:trPr>
          <w:trHeight w:val="58"/>
          <w:tblCellSpacing w:w="11" w:type="dxa"/>
        </w:trPr>
        <w:tc>
          <w:tcPr>
            <w:tcW w:w="556" w:type="dxa"/>
          </w:tcPr>
          <w:p w14:paraId="2C0208E6"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lastRenderedPageBreak/>
              <w:t>2.</w:t>
            </w:r>
          </w:p>
        </w:tc>
        <w:tc>
          <w:tcPr>
            <w:tcW w:w="2224" w:type="dxa"/>
            <w:noWrap/>
          </w:tcPr>
          <w:p w14:paraId="651C1E31"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uk-UA"/>
              </w:rPr>
              <w:t>Інша інформація</w:t>
            </w:r>
          </w:p>
        </w:tc>
        <w:tc>
          <w:tcPr>
            <w:tcW w:w="7803" w:type="dxa"/>
            <w:noWrap/>
          </w:tcPr>
          <w:p w14:paraId="02BF3850" w14:textId="77777777" w:rsidR="00387BB7" w:rsidRPr="00791DC7" w:rsidRDefault="00387BB7" w:rsidP="00226E88">
            <w:pPr>
              <w:spacing w:after="0" w:line="240" w:lineRule="auto"/>
              <w:ind w:left="-57" w:right="-57" w:firstLine="47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тендерної пропозиції.</w:t>
            </w:r>
          </w:p>
          <w:p w14:paraId="7CE007DC" w14:textId="77777777" w:rsidR="00387BB7" w:rsidRPr="00791DC7" w:rsidRDefault="00387BB7" w:rsidP="00226E88">
            <w:pPr>
              <w:spacing w:after="0" w:line="240" w:lineRule="auto"/>
              <w:ind w:left="-57" w:right="-57" w:firstLine="47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399A88F9" w14:textId="77777777" w:rsidR="00387BB7" w:rsidRPr="00791DC7" w:rsidRDefault="00387BB7" w:rsidP="00226E88">
            <w:pPr>
              <w:spacing w:after="0" w:line="240" w:lineRule="auto"/>
              <w:ind w:left="-57" w:right="-57" w:firstLine="47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Відповідальність за достовірність наданої інформації в своїй тендерній пропозиції несе учасник. </w:t>
            </w:r>
          </w:p>
          <w:p w14:paraId="78858136" w14:textId="77777777" w:rsidR="00387BB7" w:rsidRPr="00791DC7" w:rsidRDefault="00387BB7" w:rsidP="00226E88">
            <w:pPr>
              <w:spacing w:after="0" w:line="240" w:lineRule="auto"/>
              <w:ind w:left="-57" w:firstLine="479"/>
              <w:jc w:val="both"/>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Учасник при поданні тендерної пропозиції повинен враховувати норми:</w:t>
            </w:r>
          </w:p>
          <w:p w14:paraId="34BADCC5" w14:textId="77777777" w:rsidR="00387BB7" w:rsidRPr="00791DC7" w:rsidRDefault="00387BB7" w:rsidP="00226E88">
            <w:pPr>
              <w:widowControl w:val="0"/>
              <w:spacing w:after="0" w:line="240" w:lineRule="auto"/>
              <w:ind w:left="-57" w:firstLine="47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14:paraId="7FB4379F" w14:textId="77777777" w:rsidR="00387BB7" w:rsidRPr="00791DC7" w:rsidRDefault="00387BB7" w:rsidP="00226E88">
            <w:pPr>
              <w:widowControl w:val="0"/>
              <w:spacing w:after="0" w:line="240" w:lineRule="auto"/>
              <w:ind w:left="-57" w:firstLine="47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Постанови Кабінету Міністрів України «Про застосування заборони ввезення товарів з Російської Федерації» від 09.04.2022 № 426.</w:t>
            </w:r>
          </w:p>
          <w:p w14:paraId="3FC6C898" w14:textId="77777777" w:rsidR="00387BB7" w:rsidRPr="00791DC7" w:rsidRDefault="00387BB7" w:rsidP="00226E88">
            <w:pPr>
              <w:widowControl w:val="0"/>
              <w:spacing w:after="0" w:line="240" w:lineRule="auto"/>
              <w:ind w:left="-57" w:firstLine="47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p w14:paraId="480A568B" w14:textId="77777777" w:rsidR="00387BB7" w:rsidRPr="00791DC7" w:rsidRDefault="00387BB7" w:rsidP="00226E88">
            <w:pPr>
              <w:spacing w:after="0" w:line="240" w:lineRule="auto"/>
              <w:ind w:left="-57" w:firstLine="47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Указу Президента України 07.02.2019 № 32 «Про межі та перелік районів, міст, селищ і сіл, частин їх територій, тимчасово окупованих у Д</w:t>
            </w:r>
            <w:r w:rsidR="006472E0" w:rsidRPr="00791DC7">
              <w:rPr>
                <w:rFonts w:ascii="Times New Roman" w:eastAsia="Times New Roman" w:hAnsi="Times New Roman" w:cs="Times New Roman"/>
                <w:snapToGrid w:val="0"/>
                <w:lang w:val="uk-UA" w:eastAsia="ru-RU"/>
              </w:rPr>
              <w:t>онецькій та Луганській областях».</w:t>
            </w:r>
          </w:p>
          <w:p w14:paraId="4FA6FED7" w14:textId="77777777" w:rsidR="00387BB7" w:rsidRPr="00791DC7" w:rsidRDefault="00387BB7" w:rsidP="00226E88">
            <w:pPr>
              <w:widowControl w:val="0"/>
              <w:spacing w:after="0" w:line="240" w:lineRule="auto"/>
              <w:ind w:left="-57" w:firstLine="47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У складі тендерної пропозиції учасник надає </w:t>
            </w:r>
            <w:r w:rsidR="00073A73" w:rsidRPr="00791DC7">
              <w:rPr>
                <w:rFonts w:ascii="Times New Roman" w:eastAsia="Times New Roman" w:hAnsi="Times New Roman" w:cs="Times New Roman"/>
                <w:snapToGrid w:val="0"/>
                <w:lang w:val="uk-UA" w:eastAsia="ru-RU"/>
              </w:rPr>
              <w:t xml:space="preserve">лист-гарантію (згідно з Розділом 3 Додатку 2 до тендерної документації) чи в іншій довільній формі </w:t>
            </w:r>
            <w:r w:rsidRPr="00791DC7">
              <w:rPr>
                <w:rFonts w:ascii="Times New Roman" w:eastAsia="Times New Roman" w:hAnsi="Times New Roman" w:cs="Times New Roman"/>
                <w:snapToGrid w:val="0"/>
                <w:lang w:val="uk-UA" w:eastAsia="ru-RU"/>
              </w:rPr>
              <w:t xml:space="preserve">інформацію </w:t>
            </w:r>
            <w:r w:rsidR="00073A73" w:rsidRPr="00791DC7">
              <w:rPr>
                <w:rFonts w:ascii="Times New Roman" w:eastAsia="Times New Roman" w:hAnsi="Times New Roman" w:cs="Times New Roman"/>
                <w:snapToGrid w:val="0"/>
                <w:lang w:val="uk-UA" w:eastAsia="ru-RU"/>
              </w:rPr>
              <w:t>щодо неналежності учасника до катего</w:t>
            </w:r>
            <w:r w:rsidR="006472E0" w:rsidRPr="00791DC7">
              <w:rPr>
                <w:rFonts w:ascii="Times New Roman" w:eastAsia="Times New Roman" w:hAnsi="Times New Roman" w:cs="Times New Roman"/>
                <w:snapToGrid w:val="0"/>
                <w:lang w:val="uk-UA" w:eastAsia="ru-RU"/>
              </w:rPr>
              <w:t>рії суб’єктів, перелічених у п. </w:t>
            </w:r>
            <w:r w:rsidR="00073A73" w:rsidRPr="00791DC7">
              <w:rPr>
                <w:rFonts w:ascii="Times New Roman" w:eastAsia="Times New Roman" w:hAnsi="Times New Roman" w:cs="Times New Roman"/>
                <w:snapToGrid w:val="0"/>
                <w:lang w:val="uk-UA" w:eastAsia="ru-RU"/>
              </w:rPr>
              <w:t>2 Постанови КМУ</w:t>
            </w:r>
            <w:r w:rsidR="00073A73" w:rsidRPr="00791DC7">
              <w:rPr>
                <w:lang w:val="uk-UA"/>
              </w:rPr>
              <w:t xml:space="preserve"> «</w:t>
            </w:r>
            <w:r w:rsidR="00073A73" w:rsidRPr="00791DC7">
              <w:rPr>
                <w:rFonts w:ascii="Times New Roman" w:eastAsia="Times New Roman" w:hAnsi="Times New Roman" w:cs="Times New Roman"/>
                <w:snapToGrid w:val="0"/>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(зі змінами). Відсутність такої інформації є підставою для відхилення тендерної пропозиції</w:t>
            </w:r>
            <w:r w:rsidR="00B747A9" w:rsidRPr="00791DC7">
              <w:rPr>
                <w:rFonts w:ascii="Times New Roman" w:eastAsia="Times New Roman" w:hAnsi="Times New Roman" w:cs="Times New Roman"/>
                <w:snapToGrid w:val="0"/>
                <w:lang w:val="uk-UA" w:eastAsia="ru-RU"/>
              </w:rPr>
              <w:t xml:space="preserve"> на підставі</w:t>
            </w:r>
            <w:r w:rsidR="00073A73" w:rsidRPr="00791DC7">
              <w:rPr>
                <w:rFonts w:ascii="Times New Roman" w:eastAsia="Times New Roman" w:hAnsi="Times New Roman" w:cs="Times New Roman"/>
                <w:snapToGrid w:val="0"/>
                <w:lang w:val="uk-UA" w:eastAsia="ru-RU"/>
              </w:rPr>
              <w:t xml:space="preserve"> п</w:t>
            </w:r>
            <w:r w:rsidR="00B747A9" w:rsidRPr="00791DC7">
              <w:rPr>
                <w:rFonts w:ascii="Times New Roman" w:eastAsia="Times New Roman" w:hAnsi="Times New Roman" w:cs="Times New Roman"/>
                <w:snapToGrid w:val="0"/>
                <w:lang w:val="uk-UA" w:eastAsia="ru-RU"/>
              </w:rPr>
              <w:t>.</w:t>
            </w:r>
            <w:r w:rsidR="00073A73" w:rsidRPr="00791DC7">
              <w:rPr>
                <w:rFonts w:ascii="Times New Roman" w:eastAsia="Times New Roman" w:hAnsi="Times New Roman" w:cs="Times New Roman"/>
                <w:snapToGrid w:val="0"/>
                <w:lang w:val="uk-UA" w:eastAsia="ru-RU"/>
              </w:rPr>
              <w:t xml:space="preserve"> </w:t>
            </w:r>
            <w:r w:rsidR="00563DBD" w:rsidRPr="00791DC7">
              <w:rPr>
                <w:rFonts w:ascii="Times New Roman" w:eastAsia="Times New Roman" w:hAnsi="Times New Roman" w:cs="Times New Roman"/>
                <w:snapToGrid w:val="0"/>
                <w:lang w:val="uk-UA" w:eastAsia="ru-RU"/>
              </w:rPr>
              <w:t>44</w:t>
            </w:r>
            <w:r w:rsidR="00B747A9" w:rsidRPr="00791DC7">
              <w:rPr>
                <w:rFonts w:ascii="Times New Roman" w:eastAsia="Times New Roman" w:hAnsi="Times New Roman" w:cs="Times New Roman"/>
                <w:snapToGrid w:val="0"/>
                <w:lang w:val="uk-UA" w:eastAsia="ru-RU"/>
              </w:rPr>
              <w:t xml:space="preserve"> Особливостей.</w:t>
            </w:r>
          </w:p>
          <w:p w14:paraId="548B70F8" w14:textId="77777777" w:rsidR="00387BB7" w:rsidRPr="00791DC7" w:rsidRDefault="00387BB7" w:rsidP="00226E88">
            <w:pPr>
              <w:widowControl w:val="0"/>
              <w:spacing w:after="0" w:line="240" w:lineRule="auto"/>
              <w:ind w:left="-57" w:firstLine="47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0479C565" w14:textId="77777777" w:rsidR="00387BB7" w:rsidRPr="00791DC7" w:rsidRDefault="00387BB7" w:rsidP="00226E88">
            <w:pPr>
              <w:widowControl w:val="0"/>
              <w:spacing w:after="0" w:line="240" w:lineRule="auto"/>
              <w:ind w:left="-57" w:firstLine="47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4E966B5D" w14:textId="77777777" w:rsidR="00387BB7" w:rsidRPr="00791DC7" w:rsidRDefault="00387BB7" w:rsidP="00226E88">
            <w:pPr>
              <w:widowControl w:val="0"/>
              <w:spacing w:after="0" w:line="240" w:lineRule="auto"/>
              <w:ind w:left="-57" w:firstLine="47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proofErr w:type="spellStart"/>
            <w:r w:rsidRPr="00791DC7">
              <w:rPr>
                <w:rFonts w:ascii="Times New Roman" w:eastAsia="Times New Roman" w:hAnsi="Times New Roman" w:cs="Times New Roman"/>
                <w:snapToGrid w:val="0"/>
                <w:lang w:val="uk-UA" w:eastAsia="ru-RU"/>
              </w:rPr>
              <w:t>абз</w:t>
            </w:r>
            <w:proofErr w:type="spellEnd"/>
            <w:r w:rsidR="00B747A9" w:rsidRPr="00791DC7">
              <w:rPr>
                <w:rFonts w:ascii="Times New Roman" w:eastAsia="Times New Roman" w:hAnsi="Times New Roman" w:cs="Times New Roman"/>
                <w:snapToGrid w:val="0"/>
                <w:lang w:val="uk-UA" w:eastAsia="ru-RU"/>
              </w:rPr>
              <w:t>.</w:t>
            </w:r>
            <w:r w:rsidRPr="00791DC7">
              <w:rPr>
                <w:rFonts w:ascii="Times New Roman" w:eastAsia="Times New Roman" w:hAnsi="Times New Roman" w:cs="Times New Roman"/>
                <w:snapToGrid w:val="0"/>
                <w:lang w:val="uk-UA" w:eastAsia="ru-RU"/>
              </w:rPr>
              <w:t xml:space="preserve"> 5 </w:t>
            </w:r>
            <w:r w:rsidR="00B747A9" w:rsidRPr="00791DC7">
              <w:rPr>
                <w:rFonts w:ascii="Times New Roman" w:eastAsia="Times New Roman" w:hAnsi="Times New Roman" w:cs="Times New Roman"/>
                <w:snapToGrid w:val="0"/>
                <w:lang w:val="uk-UA" w:eastAsia="ru-RU"/>
              </w:rPr>
              <w:t>пп.</w:t>
            </w:r>
            <w:r w:rsidRPr="00791DC7">
              <w:rPr>
                <w:rFonts w:ascii="Times New Roman" w:eastAsia="Times New Roman" w:hAnsi="Times New Roman" w:cs="Times New Roman"/>
                <w:snapToGrid w:val="0"/>
                <w:lang w:val="uk-UA" w:eastAsia="ru-RU"/>
              </w:rPr>
              <w:t xml:space="preserve"> 2 п</w:t>
            </w:r>
            <w:r w:rsidR="00B747A9" w:rsidRPr="00791DC7">
              <w:rPr>
                <w:rFonts w:ascii="Times New Roman" w:eastAsia="Times New Roman" w:hAnsi="Times New Roman" w:cs="Times New Roman"/>
                <w:snapToGrid w:val="0"/>
                <w:lang w:val="uk-UA" w:eastAsia="ru-RU"/>
              </w:rPr>
              <w:t>.</w:t>
            </w:r>
            <w:r w:rsidRPr="00791DC7">
              <w:rPr>
                <w:rFonts w:ascii="Times New Roman" w:eastAsia="Times New Roman" w:hAnsi="Times New Roman" w:cs="Times New Roman"/>
                <w:snapToGrid w:val="0"/>
                <w:lang w:val="uk-UA" w:eastAsia="ru-RU"/>
              </w:rPr>
              <w:t xml:space="preserve"> 4</w:t>
            </w:r>
            <w:r w:rsidR="0038665D" w:rsidRPr="00791DC7">
              <w:rPr>
                <w:rFonts w:ascii="Times New Roman" w:eastAsia="Times New Roman" w:hAnsi="Times New Roman" w:cs="Times New Roman"/>
                <w:snapToGrid w:val="0"/>
                <w:lang w:val="uk-UA" w:eastAsia="ru-RU"/>
              </w:rPr>
              <w:t>4</w:t>
            </w:r>
            <w:r w:rsidRPr="00791DC7">
              <w:rPr>
                <w:rFonts w:ascii="Times New Roman" w:eastAsia="Times New Roman" w:hAnsi="Times New Roman" w:cs="Times New Roman"/>
                <w:snapToGrid w:val="0"/>
                <w:lang w:val="uk-UA" w:eastAsia="ru-RU"/>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BA1A70C" w14:textId="77777777" w:rsidR="00387BB7" w:rsidRPr="00791DC7" w:rsidRDefault="00387BB7" w:rsidP="00226E88">
            <w:pPr>
              <w:widowControl w:val="0"/>
              <w:spacing w:after="0" w:line="240" w:lineRule="auto"/>
              <w:ind w:left="-57" w:firstLine="47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073A73" w:rsidRPr="00791DC7">
              <w:rPr>
                <w:rFonts w:ascii="Times New Roman" w:eastAsia="Times New Roman" w:hAnsi="Times New Roman" w:cs="Times New Roman"/>
                <w:snapToGrid w:val="0"/>
                <w:lang w:val="uk-UA" w:eastAsia="ru-RU"/>
              </w:rPr>
              <w:t>п. 4</w:t>
            </w:r>
            <w:r w:rsidR="0038665D" w:rsidRPr="00791DC7">
              <w:rPr>
                <w:rFonts w:ascii="Times New Roman" w:eastAsia="Times New Roman" w:hAnsi="Times New Roman" w:cs="Times New Roman"/>
                <w:snapToGrid w:val="0"/>
                <w:lang w:val="uk-UA" w:eastAsia="ru-RU"/>
              </w:rPr>
              <w:t>7</w:t>
            </w:r>
            <w:r w:rsidR="00073A73" w:rsidRPr="00791DC7">
              <w:rPr>
                <w:rFonts w:ascii="Times New Roman" w:eastAsia="Times New Roman" w:hAnsi="Times New Roman" w:cs="Times New Roman"/>
                <w:snapToGrid w:val="0"/>
                <w:lang w:val="uk-UA" w:eastAsia="ru-RU"/>
              </w:rPr>
              <w:t xml:space="preserve"> Особливостей</w:t>
            </w:r>
            <w:r w:rsidRPr="00791DC7">
              <w:rPr>
                <w:rFonts w:ascii="Times New Roman" w:eastAsia="Times New Roman" w:hAnsi="Times New Roman" w:cs="Times New Roman"/>
                <w:snapToGrid w:val="0"/>
                <w:lang w:val="uk-UA" w:eastAsia="ru-RU"/>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3927684" w14:textId="77777777" w:rsidR="00226E88" w:rsidRPr="00791DC7" w:rsidRDefault="001733E4" w:rsidP="001733E4">
            <w:pPr>
              <w:spacing w:after="0" w:line="240" w:lineRule="auto"/>
              <w:ind w:left="-57" w:right="-57" w:firstLine="479"/>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ru-RU"/>
              </w:rPr>
              <w:t xml:space="preserve">У випадку не врахування зазначеного учасником під час подання тендерної </w:t>
            </w:r>
            <w:r w:rsidRPr="00791DC7">
              <w:rPr>
                <w:rFonts w:ascii="Times New Roman" w:eastAsia="Times New Roman" w:hAnsi="Times New Roman" w:cs="Times New Roman"/>
                <w:snapToGrid w:val="0"/>
                <w:lang w:val="uk-UA" w:eastAsia="ru-RU"/>
              </w:rPr>
              <w:lastRenderedPageBreak/>
              <w:t xml:space="preserve">пропозиції, зокрема невідповідності учасника чи товару вказаним нормативно-правовим актам, тендерна пропозиція такого учасника підлягатиме відхиленню на підставах, визначених </w:t>
            </w:r>
            <w:r w:rsidRPr="00791DC7">
              <w:rPr>
                <w:rFonts w:ascii="Times New Roman" w:eastAsia="Times New Roman" w:hAnsi="Times New Roman" w:cs="Times New Roman"/>
                <w:snapToGrid w:val="0"/>
                <w:lang w:val="uk-UA" w:eastAsia="uk-UA"/>
              </w:rPr>
              <w:t>п. 44 Особливостей.</w:t>
            </w:r>
          </w:p>
        </w:tc>
      </w:tr>
      <w:tr w:rsidR="00387BB7" w:rsidRPr="007C47EB" w14:paraId="50E5285A" w14:textId="77777777" w:rsidTr="00514628">
        <w:trPr>
          <w:trHeight w:val="58"/>
          <w:tblCellSpacing w:w="11" w:type="dxa"/>
        </w:trPr>
        <w:tc>
          <w:tcPr>
            <w:tcW w:w="556" w:type="dxa"/>
          </w:tcPr>
          <w:p w14:paraId="42B2D256"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lastRenderedPageBreak/>
              <w:t>3.</w:t>
            </w:r>
          </w:p>
        </w:tc>
        <w:tc>
          <w:tcPr>
            <w:tcW w:w="2224" w:type="dxa"/>
            <w:noWrap/>
          </w:tcPr>
          <w:p w14:paraId="613C1876"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uk-UA"/>
              </w:rPr>
              <w:t>Відхилення тендерних пропозицій</w:t>
            </w:r>
          </w:p>
        </w:tc>
        <w:tc>
          <w:tcPr>
            <w:tcW w:w="7803" w:type="dxa"/>
            <w:noWrap/>
          </w:tcPr>
          <w:p w14:paraId="5983644C" w14:textId="77777777" w:rsidR="00387BB7" w:rsidRPr="00791DC7" w:rsidRDefault="00387BB7" w:rsidP="00073A73">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Замовник відхиляє тендерну пропозицію із зазначенням аргументації в електронній с</w:t>
            </w:r>
            <w:r w:rsidR="00073A73" w:rsidRPr="00791DC7">
              <w:rPr>
                <w:rFonts w:ascii="Times New Roman" w:eastAsia="Times New Roman" w:hAnsi="Times New Roman" w:cs="Times New Roman"/>
                <w:snapToGrid w:val="0"/>
                <w:lang w:val="uk-UA" w:eastAsia="uk-UA"/>
              </w:rPr>
              <w:t>истемі закупівель у разі, коли:</w:t>
            </w:r>
          </w:p>
          <w:p w14:paraId="20AB9400"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1) учасник процедури закупівлі:</w:t>
            </w:r>
          </w:p>
          <w:p w14:paraId="7159760D" w14:textId="77777777" w:rsidR="0038665D" w:rsidRPr="00791DC7" w:rsidRDefault="0038665D"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підпадає під підстави, встановлені пунктом 47 Особливостей</w:t>
            </w:r>
          </w:p>
          <w:p w14:paraId="1012B774"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w:t>
            </w:r>
            <w:r w:rsidR="007D4CBD" w:rsidRPr="00791DC7">
              <w:rPr>
                <w:rFonts w:ascii="Times New Roman" w:eastAsia="Times New Roman" w:hAnsi="Times New Roman" w:cs="Times New Roman"/>
                <w:snapToGrid w:val="0"/>
                <w:lang w:val="uk-UA" w:eastAsia="uk-UA"/>
              </w:rPr>
              <w:t xml:space="preserve"> з абзацом </w:t>
            </w:r>
            <w:r w:rsidR="0038665D" w:rsidRPr="00791DC7">
              <w:rPr>
                <w:rFonts w:ascii="Times New Roman" w:eastAsia="Times New Roman" w:hAnsi="Times New Roman" w:cs="Times New Roman"/>
                <w:snapToGrid w:val="0"/>
                <w:lang w:val="uk-UA" w:eastAsia="uk-UA"/>
              </w:rPr>
              <w:t>1</w:t>
            </w:r>
            <w:r w:rsidR="007D4CBD" w:rsidRPr="00791DC7">
              <w:rPr>
                <w:rFonts w:ascii="Times New Roman" w:eastAsia="Times New Roman" w:hAnsi="Times New Roman" w:cs="Times New Roman"/>
                <w:snapToGrid w:val="0"/>
                <w:lang w:val="uk-UA" w:eastAsia="uk-UA"/>
              </w:rPr>
              <w:t xml:space="preserve"> пункту </w:t>
            </w:r>
            <w:r w:rsidR="0038665D" w:rsidRPr="00791DC7">
              <w:rPr>
                <w:rFonts w:ascii="Times New Roman" w:eastAsia="Times New Roman" w:hAnsi="Times New Roman" w:cs="Times New Roman"/>
                <w:snapToGrid w:val="0"/>
                <w:lang w:val="uk-UA" w:eastAsia="uk-UA"/>
              </w:rPr>
              <w:t>42</w:t>
            </w:r>
            <w:r w:rsidR="007D4CBD" w:rsidRPr="00791DC7">
              <w:rPr>
                <w:rFonts w:ascii="Times New Roman" w:eastAsia="Times New Roman" w:hAnsi="Times New Roman" w:cs="Times New Roman"/>
                <w:snapToGrid w:val="0"/>
                <w:lang w:val="uk-UA" w:eastAsia="uk-UA"/>
              </w:rPr>
              <w:t xml:space="preserve"> О</w:t>
            </w:r>
            <w:r w:rsidRPr="00791DC7">
              <w:rPr>
                <w:rFonts w:ascii="Times New Roman" w:eastAsia="Times New Roman" w:hAnsi="Times New Roman" w:cs="Times New Roman"/>
                <w:snapToGrid w:val="0"/>
                <w:lang w:val="uk-UA" w:eastAsia="uk-UA"/>
              </w:rPr>
              <w:t>собливостей;</w:t>
            </w:r>
          </w:p>
          <w:p w14:paraId="391491D1"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52ACD00"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не надав обґрунтування аномально низької ціни тендерної пропозиції протягом строку, визначеного </w:t>
            </w:r>
            <w:proofErr w:type="spellStart"/>
            <w:r w:rsidRPr="00791DC7">
              <w:rPr>
                <w:rFonts w:ascii="Times New Roman" w:eastAsia="Times New Roman" w:hAnsi="Times New Roman" w:cs="Times New Roman"/>
                <w:snapToGrid w:val="0"/>
                <w:lang w:val="uk-UA" w:eastAsia="uk-UA"/>
              </w:rPr>
              <w:t>абз</w:t>
            </w:r>
            <w:proofErr w:type="spellEnd"/>
            <w:r w:rsidR="0038665D" w:rsidRPr="00791DC7">
              <w:rPr>
                <w:rFonts w:ascii="Times New Roman" w:eastAsia="Times New Roman" w:hAnsi="Times New Roman" w:cs="Times New Roman"/>
                <w:snapToGrid w:val="0"/>
                <w:lang w:val="uk-UA" w:eastAsia="uk-UA"/>
              </w:rPr>
              <w:t>.</w:t>
            </w:r>
            <w:r w:rsidRPr="00791DC7">
              <w:rPr>
                <w:rFonts w:ascii="Times New Roman" w:eastAsia="Times New Roman" w:hAnsi="Times New Roman" w:cs="Times New Roman"/>
                <w:snapToGrid w:val="0"/>
                <w:lang w:val="uk-UA" w:eastAsia="uk-UA"/>
              </w:rPr>
              <w:t xml:space="preserve"> </w:t>
            </w:r>
            <w:r w:rsidR="0038665D" w:rsidRPr="00791DC7">
              <w:rPr>
                <w:rFonts w:ascii="Times New Roman" w:eastAsia="Times New Roman" w:hAnsi="Times New Roman" w:cs="Times New Roman"/>
                <w:snapToGrid w:val="0"/>
                <w:lang w:val="uk-UA" w:eastAsia="uk-UA"/>
              </w:rPr>
              <w:t xml:space="preserve">1 ч. 14 ст. 29 Закону/ </w:t>
            </w:r>
            <w:proofErr w:type="spellStart"/>
            <w:r w:rsidR="0038665D" w:rsidRPr="00791DC7">
              <w:rPr>
                <w:rFonts w:ascii="Times New Roman" w:eastAsia="Times New Roman" w:hAnsi="Times New Roman" w:cs="Times New Roman"/>
                <w:snapToGrid w:val="0"/>
                <w:lang w:val="uk-UA" w:eastAsia="uk-UA"/>
              </w:rPr>
              <w:t>абз</w:t>
            </w:r>
            <w:proofErr w:type="spellEnd"/>
            <w:r w:rsidR="0038665D" w:rsidRPr="00791DC7">
              <w:rPr>
                <w:rFonts w:ascii="Times New Roman" w:eastAsia="Times New Roman" w:hAnsi="Times New Roman" w:cs="Times New Roman"/>
                <w:snapToGrid w:val="0"/>
                <w:lang w:val="uk-UA" w:eastAsia="uk-UA"/>
              </w:rPr>
              <w:t>. 9</w:t>
            </w:r>
            <w:r w:rsidRPr="00791DC7">
              <w:rPr>
                <w:rFonts w:ascii="Times New Roman" w:eastAsia="Times New Roman" w:hAnsi="Times New Roman" w:cs="Times New Roman"/>
                <w:snapToGrid w:val="0"/>
                <w:lang w:val="uk-UA" w:eastAsia="uk-UA"/>
              </w:rPr>
              <w:t xml:space="preserve"> п</w:t>
            </w:r>
            <w:r w:rsidR="0038665D" w:rsidRPr="00791DC7">
              <w:rPr>
                <w:rFonts w:ascii="Times New Roman" w:eastAsia="Times New Roman" w:hAnsi="Times New Roman" w:cs="Times New Roman"/>
                <w:snapToGrid w:val="0"/>
                <w:lang w:val="uk-UA" w:eastAsia="uk-UA"/>
              </w:rPr>
              <w:t>.</w:t>
            </w:r>
            <w:r w:rsidRPr="00791DC7">
              <w:rPr>
                <w:rFonts w:ascii="Times New Roman" w:eastAsia="Times New Roman" w:hAnsi="Times New Roman" w:cs="Times New Roman"/>
                <w:snapToGrid w:val="0"/>
                <w:lang w:val="uk-UA" w:eastAsia="uk-UA"/>
              </w:rPr>
              <w:t xml:space="preserve"> </w:t>
            </w:r>
            <w:r w:rsidR="0038665D" w:rsidRPr="00791DC7">
              <w:rPr>
                <w:rFonts w:ascii="Times New Roman" w:eastAsia="Times New Roman" w:hAnsi="Times New Roman" w:cs="Times New Roman"/>
                <w:snapToGrid w:val="0"/>
                <w:lang w:val="uk-UA" w:eastAsia="uk-UA"/>
              </w:rPr>
              <w:t>37</w:t>
            </w:r>
            <w:r w:rsidRPr="00791DC7">
              <w:rPr>
                <w:rFonts w:ascii="Times New Roman" w:eastAsia="Times New Roman" w:hAnsi="Times New Roman" w:cs="Times New Roman"/>
                <w:snapToGrid w:val="0"/>
                <w:lang w:val="uk-UA" w:eastAsia="uk-UA"/>
              </w:rPr>
              <w:t xml:space="preserve"> </w:t>
            </w:r>
            <w:r w:rsidR="007D4CBD" w:rsidRPr="00791DC7">
              <w:rPr>
                <w:rFonts w:ascii="Times New Roman" w:eastAsia="Times New Roman" w:hAnsi="Times New Roman" w:cs="Times New Roman"/>
                <w:snapToGrid w:val="0"/>
                <w:lang w:val="uk-UA" w:eastAsia="uk-UA"/>
              </w:rPr>
              <w:t>О</w:t>
            </w:r>
            <w:r w:rsidRPr="00791DC7">
              <w:rPr>
                <w:rFonts w:ascii="Times New Roman" w:eastAsia="Times New Roman" w:hAnsi="Times New Roman" w:cs="Times New Roman"/>
                <w:snapToGrid w:val="0"/>
                <w:lang w:val="uk-UA" w:eastAsia="uk-UA"/>
              </w:rPr>
              <w:t>собливостей;</w:t>
            </w:r>
          </w:p>
          <w:p w14:paraId="36075D2E"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визначив конфіденційною інформацію, що не може бути визначена як конфіденційна відповідно до вимог п</w:t>
            </w:r>
            <w:r w:rsidR="006109C2" w:rsidRPr="00791DC7">
              <w:rPr>
                <w:rFonts w:ascii="Times New Roman" w:eastAsia="Times New Roman" w:hAnsi="Times New Roman" w:cs="Times New Roman"/>
                <w:snapToGrid w:val="0"/>
                <w:lang w:val="uk-UA" w:eastAsia="uk-UA"/>
              </w:rPr>
              <w:t>.</w:t>
            </w:r>
            <w:r w:rsidRPr="00791DC7">
              <w:rPr>
                <w:rFonts w:ascii="Times New Roman" w:eastAsia="Times New Roman" w:hAnsi="Times New Roman" w:cs="Times New Roman"/>
                <w:snapToGrid w:val="0"/>
                <w:lang w:val="uk-UA" w:eastAsia="uk-UA"/>
              </w:rPr>
              <w:t xml:space="preserve"> </w:t>
            </w:r>
            <w:r w:rsidR="0038665D" w:rsidRPr="00791DC7">
              <w:rPr>
                <w:rFonts w:ascii="Times New Roman" w:eastAsia="Times New Roman" w:hAnsi="Times New Roman" w:cs="Times New Roman"/>
                <w:snapToGrid w:val="0"/>
                <w:lang w:val="uk-UA" w:eastAsia="uk-UA"/>
              </w:rPr>
              <w:t xml:space="preserve">40 </w:t>
            </w:r>
            <w:r w:rsidR="007D4CBD" w:rsidRPr="00791DC7">
              <w:rPr>
                <w:rFonts w:ascii="Times New Roman" w:eastAsia="Times New Roman" w:hAnsi="Times New Roman" w:cs="Times New Roman"/>
                <w:snapToGrid w:val="0"/>
                <w:lang w:val="uk-UA" w:eastAsia="uk-UA"/>
              </w:rPr>
              <w:t>О</w:t>
            </w:r>
            <w:r w:rsidRPr="00791DC7">
              <w:rPr>
                <w:rFonts w:ascii="Times New Roman" w:eastAsia="Times New Roman" w:hAnsi="Times New Roman" w:cs="Times New Roman"/>
                <w:snapToGrid w:val="0"/>
                <w:lang w:val="uk-UA" w:eastAsia="uk-UA"/>
              </w:rPr>
              <w:t>собливостей;</w:t>
            </w:r>
          </w:p>
          <w:p w14:paraId="538E81EE" w14:textId="77777777" w:rsidR="00FE6B7F" w:rsidRPr="00791DC7" w:rsidRDefault="00FE6B7F" w:rsidP="00FE6B7F">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791DC7">
              <w:rPr>
                <w:rFonts w:ascii="Times New Roman" w:eastAsia="Times New Roman" w:hAnsi="Times New Roman" w:cs="Times New Roman"/>
                <w:snapToGrid w:val="0"/>
                <w:lang w:val="uk-UA" w:eastAsia="uk-UA"/>
              </w:rPr>
              <w:t>бенефіціарним</w:t>
            </w:r>
            <w:proofErr w:type="spellEnd"/>
            <w:r w:rsidRPr="00791DC7">
              <w:rPr>
                <w:rFonts w:ascii="Times New Roman" w:eastAsia="Times New Roman" w:hAnsi="Times New Roman" w:cs="Times New Roman"/>
                <w:snapToGrid w:val="0"/>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D1B6799"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2) тендерна пропозиція:</w:t>
            </w:r>
          </w:p>
          <w:p w14:paraId="3F620DC8"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не відповідає умовам технічної специфікації та іншим вимогам</w:t>
            </w:r>
            <w:r w:rsidR="007D4CBD" w:rsidRPr="00791DC7">
              <w:rPr>
                <w:rFonts w:ascii="Times New Roman" w:eastAsia="Times New Roman" w:hAnsi="Times New Roman" w:cs="Times New Roman"/>
                <w:snapToGrid w:val="0"/>
                <w:lang w:val="uk-UA" w:eastAsia="uk-UA"/>
              </w:rPr>
              <w:t xml:space="preserve"> </w:t>
            </w:r>
            <w:r w:rsidRPr="00791DC7">
              <w:rPr>
                <w:rFonts w:ascii="Times New Roman" w:eastAsia="Times New Roman" w:hAnsi="Times New Roman" w:cs="Times New Roman"/>
                <w:snapToGrid w:val="0"/>
                <w:lang w:val="uk-UA" w:eastAsia="uk-UA"/>
              </w:rPr>
              <w:t>щодо предмета закупівлі тендерної документації</w:t>
            </w:r>
            <w:r w:rsidR="007D4CBD" w:rsidRPr="00791DC7">
              <w:rPr>
                <w:rFonts w:ascii="Times New Roman" w:eastAsia="Times New Roman" w:hAnsi="Times New Roman" w:cs="Times New Roman"/>
                <w:snapToGrid w:val="0"/>
                <w:lang w:val="uk-UA" w:eastAsia="uk-UA"/>
              </w:rPr>
              <w:t xml:space="preserve"> (зокрема, визначеним у Додатку 3 до тендерної документації)</w:t>
            </w:r>
            <w:r w:rsidR="006109C2" w:rsidRPr="00791DC7">
              <w:rPr>
                <w:rFonts w:ascii="Times New Roman" w:eastAsia="Times New Roman" w:hAnsi="Times New Roman" w:cs="Times New Roman"/>
                <w:snapToGrid w:val="0"/>
                <w:lang w:val="uk-UA" w:eastAsia="uk-UA"/>
              </w:rPr>
              <w:t>,</w:t>
            </w:r>
            <w:r w:rsidR="006109C2" w:rsidRPr="00791DC7">
              <w:rPr>
                <w:lang w:val="uk-UA"/>
              </w:rPr>
              <w:t xml:space="preserve"> </w:t>
            </w:r>
            <w:r w:rsidR="006109C2" w:rsidRPr="00791DC7">
              <w:rPr>
                <w:rFonts w:ascii="Times New Roman" w:eastAsia="Times New Roman" w:hAnsi="Times New Roman" w:cs="Times New Roman"/>
                <w:snapToGrid w:val="0"/>
                <w:lang w:val="uk-UA" w:eastAsia="uk-UA"/>
              </w:rPr>
              <w:t>крім невідповідності в інформації та/або документах, що може бути усунена учасником процедури закупівлі відповідно до п</w:t>
            </w:r>
            <w:r w:rsidR="009333CD" w:rsidRPr="00791DC7">
              <w:rPr>
                <w:rFonts w:ascii="Times New Roman" w:eastAsia="Times New Roman" w:hAnsi="Times New Roman" w:cs="Times New Roman"/>
                <w:snapToGrid w:val="0"/>
                <w:lang w:val="uk-UA" w:eastAsia="uk-UA"/>
              </w:rPr>
              <w:t>.</w:t>
            </w:r>
            <w:r w:rsidR="006109C2" w:rsidRPr="00791DC7">
              <w:rPr>
                <w:rFonts w:ascii="Times New Roman" w:eastAsia="Times New Roman" w:hAnsi="Times New Roman" w:cs="Times New Roman"/>
                <w:snapToGrid w:val="0"/>
                <w:lang w:val="uk-UA" w:eastAsia="uk-UA"/>
              </w:rPr>
              <w:t xml:space="preserve"> 43 </w:t>
            </w:r>
            <w:r w:rsidR="009333CD" w:rsidRPr="00791DC7">
              <w:rPr>
                <w:rFonts w:ascii="Times New Roman" w:eastAsia="Times New Roman" w:hAnsi="Times New Roman" w:cs="Times New Roman"/>
                <w:snapToGrid w:val="0"/>
                <w:lang w:val="uk-UA" w:eastAsia="uk-UA"/>
              </w:rPr>
              <w:t>О</w:t>
            </w:r>
            <w:r w:rsidR="006109C2" w:rsidRPr="00791DC7">
              <w:rPr>
                <w:rFonts w:ascii="Times New Roman" w:eastAsia="Times New Roman" w:hAnsi="Times New Roman" w:cs="Times New Roman"/>
                <w:snapToGrid w:val="0"/>
                <w:lang w:val="uk-UA" w:eastAsia="uk-UA"/>
              </w:rPr>
              <w:t xml:space="preserve">собливостей </w:t>
            </w:r>
            <w:r w:rsidRPr="00791DC7">
              <w:rPr>
                <w:rFonts w:ascii="Times New Roman" w:eastAsia="Times New Roman" w:hAnsi="Times New Roman" w:cs="Times New Roman"/>
                <w:snapToGrid w:val="0"/>
                <w:lang w:val="uk-UA" w:eastAsia="uk-UA"/>
              </w:rPr>
              <w:t>;</w:t>
            </w:r>
          </w:p>
          <w:p w14:paraId="2FB78A26"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є такою, строк дії якої закінчився;</w:t>
            </w:r>
          </w:p>
          <w:p w14:paraId="2F3B9B23"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w:t>
            </w:r>
          </w:p>
          <w:p w14:paraId="1CBB648F" w14:textId="77777777" w:rsidR="00387BB7" w:rsidRPr="00791DC7" w:rsidRDefault="00387BB7" w:rsidP="0007628A">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не відповідає вимогам, установленим у тендерній документації відповідно до абзацу </w:t>
            </w:r>
            <w:r w:rsidR="007D4CBD" w:rsidRPr="00791DC7">
              <w:rPr>
                <w:rFonts w:ascii="Times New Roman" w:eastAsia="Times New Roman" w:hAnsi="Times New Roman" w:cs="Times New Roman"/>
                <w:snapToGrid w:val="0"/>
                <w:lang w:val="uk-UA" w:eastAsia="uk-UA"/>
              </w:rPr>
              <w:t xml:space="preserve">1 частини 3 </w:t>
            </w:r>
            <w:r w:rsidRPr="00791DC7">
              <w:rPr>
                <w:rFonts w:ascii="Times New Roman" w:eastAsia="Times New Roman" w:hAnsi="Times New Roman" w:cs="Times New Roman"/>
                <w:snapToGrid w:val="0"/>
                <w:lang w:val="uk-UA" w:eastAsia="uk-UA"/>
              </w:rPr>
              <w:t>статті 22</w:t>
            </w:r>
            <w:r w:rsidR="0007628A" w:rsidRPr="00791DC7">
              <w:rPr>
                <w:rFonts w:ascii="Times New Roman" w:eastAsia="Times New Roman" w:hAnsi="Times New Roman" w:cs="Times New Roman"/>
                <w:snapToGrid w:val="0"/>
                <w:lang w:val="uk-UA" w:eastAsia="uk-UA"/>
              </w:rPr>
              <w:t xml:space="preserve"> Закону;</w:t>
            </w:r>
          </w:p>
          <w:p w14:paraId="5C0D896E"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3) переможець процедури закупівлі:</w:t>
            </w:r>
          </w:p>
          <w:p w14:paraId="0E5E25BE"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4CDAA943" w14:textId="77777777" w:rsidR="00387BB7" w:rsidRPr="00791DC7" w:rsidRDefault="007D4CBD" w:rsidP="009333CD">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не надав у спосіб, зазначений в тендерній документації, документи, що підтверджують відсутність підстав, визначених</w:t>
            </w:r>
            <w:r w:rsidR="009333CD" w:rsidRPr="00791DC7">
              <w:rPr>
                <w:rFonts w:ascii="Times New Roman" w:eastAsia="Times New Roman" w:hAnsi="Times New Roman" w:cs="Times New Roman"/>
                <w:snapToGrid w:val="0"/>
                <w:lang w:val="uk-UA" w:eastAsia="uk-UA"/>
              </w:rPr>
              <w:t xml:space="preserve"> у пп. 3, 5, 6, 12 та </w:t>
            </w:r>
            <w:proofErr w:type="spellStart"/>
            <w:r w:rsidR="009333CD" w:rsidRPr="00791DC7">
              <w:rPr>
                <w:rFonts w:ascii="Times New Roman" w:eastAsia="Times New Roman" w:hAnsi="Times New Roman" w:cs="Times New Roman"/>
                <w:snapToGrid w:val="0"/>
                <w:lang w:val="uk-UA" w:eastAsia="uk-UA"/>
              </w:rPr>
              <w:t>абз</w:t>
            </w:r>
            <w:proofErr w:type="spellEnd"/>
            <w:r w:rsidR="009333CD" w:rsidRPr="00791DC7">
              <w:rPr>
                <w:rFonts w:ascii="Times New Roman" w:eastAsia="Times New Roman" w:hAnsi="Times New Roman" w:cs="Times New Roman"/>
                <w:snapToGrid w:val="0"/>
                <w:lang w:val="uk-UA" w:eastAsia="uk-UA"/>
              </w:rPr>
              <w:t>. 14</w:t>
            </w:r>
            <w:r w:rsidRPr="00791DC7">
              <w:rPr>
                <w:rFonts w:ascii="Times New Roman" w:eastAsia="Times New Roman" w:hAnsi="Times New Roman" w:cs="Times New Roman"/>
                <w:snapToGrid w:val="0"/>
                <w:lang w:val="uk-UA" w:eastAsia="uk-UA"/>
              </w:rPr>
              <w:t xml:space="preserve"> п</w:t>
            </w:r>
            <w:r w:rsidR="009333CD" w:rsidRPr="00791DC7">
              <w:rPr>
                <w:rFonts w:ascii="Times New Roman" w:eastAsia="Times New Roman" w:hAnsi="Times New Roman" w:cs="Times New Roman"/>
                <w:snapToGrid w:val="0"/>
                <w:lang w:val="uk-UA" w:eastAsia="uk-UA"/>
              </w:rPr>
              <w:t>. 47</w:t>
            </w:r>
            <w:r w:rsidRPr="00791DC7">
              <w:rPr>
                <w:rFonts w:ascii="Times New Roman" w:eastAsia="Times New Roman" w:hAnsi="Times New Roman" w:cs="Times New Roman"/>
                <w:snapToGrid w:val="0"/>
                <w:lang w:val="uk-UA" w:eastAsia="uk-UA"/>
              </w:rPr>
              <w:t xml:space="preserve"> Особливостей</w:t>
            </w:r>
            <w:r w:rsidR="009333CD" w:rsidRPr="00791DC7">
              <w:rPr>
                <w:rFonts w:ascii="Times New Roman" w:eastAsia="Times New Roman" w:hAnsi="Times New Roman" w:cs="Times New Roman"/>
                <w:snapToGrid w:val="0"/>
                <w:lang w:val="uk-UA" w:eastAsia="uk-UA"/>
              </w:rPr>
              <w:t>;</w:t>
            </w:r>
          </w:p>
          <w:p w14:paraId="7B9C54DD" w14:textId="77777777" w:rsidR="00387BB7" w:rsidRPr="00791DC7" w:rsidRDefault="00387BB7" w:rsidP="0007628A">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надав недостовірну інформацію, що є суттєвою для визначення результатів </w:t>
            </w:r>
            <w:r w:rsidRPr="00791DC7">
              <w:rPr>
                <w:rFonts w:ascii="Times New Roman" w:eastAsia="Times New Roman" w:hAnsi="Times New Roman" w:cs="Times New Roman"/>
                <w:snapToGrid w:val="0"/>
                <w:lang w:val="uk-UA" w:eastAsia="uk-UA"/>
              </w:rPr>
              <w:lastRenderedPageBreak/>
              <w:t xml:space="preserve">процедури закупівлі, яку замовником виявлено згідно з </w:t>
            </w:r>
            <w:proofErr w:type="spellStart"/>
            <w:r w:rsidRPr="00791DC7">
              <w:rPr>
                <w:rFonts w:ascii="Times New Roman" w:eastAsia="Times New Roman" w:hAnsi="Times New Roman" w:cs="Times New Roman"/>
                <w:snapToGrid w:val="0"/>
                <w:lang w:val="uk-UA" w:eastAsia="uk-UA"/>
              </w:rPr>
              <w:t>абз</w:t>
            </w:r>
            <w:proofErr w:type="spellEnd"/>
            <w:r w:rsidR="007D4CBD" w:rsidRPr="00791DC7">
              <w:rPr>
                <w:rFonts w:ascii="Times New Roman" w:eastAsia="Times New Roman" w:hAnsi="Times New Roman" w:cs="Times New Roman"/>
                <w:snapToGrid w:val="0"/>
                <w:lang w:val="uk-UA" w:eastAsia="uk-UA"/>
              </w:rPr>
              <w:t>.</w:t>
            </w:r>
            <w:r w:rsidRPr="00791DC7">
              <w:rPr>
                <w:rFonts w:ascii="Times New Roman" w:eastAsia="Times New Roman" w:hAnsi="Times New Roman" w:cs="Times New Roman"/>
                <w:snapToGrid w:val="0"/>
                <w:lang w:val="uk-UA" w:eastAsia="uk-UA"/>
              </w:rPr>
              <w:t xml:space="preserve"> </w:t>
            </w:r>
            <w:r w:rsidR="009333CD" w:rsidRPr="00791DC7">
              <w:rPr>
                <w:rFonts w:ascii="Times New Roman" w:eastAsia="Times New Roman" w:hAnsi="Times New Roman" w:cs="Times New Roman"/>
                <w:snapToGrid w:val="0"/>
                <w:lang w:val="uk-UA" w:eastAsia="uk-UA"/>
              </w:rPr>
              <w:t>1</w:t>
            </w:r>
            <w:r w:rsidRPr="00791DC7">
              <w:rPr>
                <w:rFonts w:ascii="Times New Roman" w:eastAsia="Times New Roman" w:hAnsi="Times New Roman" w:cs="Times New Roman"/>
                <w:snapToGrid w:val="0"/>
                <w:lang w:val="uk-UA" w:eastAsia="uk-UA"/>
              </w:rPr>
              <w:t xml:space="preserve"> п</w:t>
            </w:r>
            <w:r w:rsidR="007D4CBD" w:rsidRPr="00791DC7">
              <w:rPr>
                <w:rFonts w:ascii="Times New Roman" w:eastAsia="Times New Roman" w:hAnsi="Times New Roman" w:cs="Times New Roman"/>
                <w:snapToGrid w:val="0"/>
                <w:lang w:val="uk-UA" w:eastAsia="uk-UA"/>
              </w:rPr>
              <w:t xml:space="preserve">. </w:t>
            </w:r>
            <w:r w:rsidR="009333CD" w:rsidRPr="00791DC7">
              <w:rPr>
                <w:rFonts w:ascii="Times New Roman" w:eastAsia="Times New Roman" w:hAnsi="Times New Roman" w:cs="Times New Roman"/>
                <w:snapToGrid w:val="0"/>
                <w:lang w:val="uk-UA" w:eastAsia="uk-UA"/>
              </w:rPr>
              <w:t>42</w:t>
            </w:r>
            <w:r w:rsidR="007D4CBD" w:rsidRPr="00791DC7">
              <w:rPr>
                <w:rFonts w:ascii="Times New Roman" w:eastAsia="Times New Roman" w:hAnsi="Times New Roman" w:cs="Times New Roman"/>
                <w:snapToGrid w:val="0"/>
                <w:lang w:val="uk-UA" w:eastAsia="uk-UA"/>
              </w:rPr>
              <w:t xml:space="preserve"> О</w:t>
            </w:r>
            <w:r w:rsidR="0007628A" w:rsidRPr="00791DC7">
              <w:rPr>
                <w:rFonts w:ascii="Times New Roman" w:eastAsia="Times New Roman" w:hAnsi="Times New Roman" w:cs="Times New Roman"/>
                <w:snapToGrid w:val="0"/>
                <w:lang w:val="uk-UA" w:eastAsia="uk-UA"/>
              </w:rPr>
              <w:t>собливостей.</w:t>
            </w:r>
          </w:p>
          <w:p w14:paraId="3770A735"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Замовник може відхилити тендерну пропозицію із зазначенням аргументації в електронній системі закупівель у разі, коли:</w:t>
            </w:r>
          </w:p>
          <w:p w14:paraId="77CB7F15"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1) учасник процедури закупівлі надав неналежне обґрунтування щодо ціни або вартості відповідних товарів тендерної пропозиції, що є аномально низькою;</w:t>
            </w:r>
          </w:p>
          <w:p w14:paraId="54D738DF" w14:textId="77777777" w:rsidR="00387BB7" w:rsidRPr="00791DC7" w:rsidRDefault="00387BB7" w:rsidP="005023FF">
            <w:pPr>
              <w:spacing w:after="0" w:line="240" w:lineRule="auto"/>
              <w:ind w:firstLine="422"/>
              <w:jc w:val="both"/>
              <w:rPr>
                <w:rFonts w:ascii="Times New Roman" w:eastAsia="Times New Roman" w:hAnsi="Times New Roman" w:cs="Times New Roman"/>
                <w:snapToGrid w:val="0"/>
                <w:sz w:val="20"/>
                <w:lang w:val="uk-UA" w:eastAsia="uk-UA"/>
              </w:rPr>
            </w:pPr>
            <w:r w:rsidRPr="00791DC7">
              <w:rPr>
                <w:rFonts w:ascii="Times New Roman" w:eastAsia="Times New Roman" w:hAnsi="Times New Roman" w:cs="Times New Roman"/>
                <w:snapToGrid w:val="0"/>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w:t>
            </w:r>
            <w:r w:rsidR="00A51D6C" w:rsidRPr="00791DC7">
              <w:rPr>
                <w:rFonts w:ascii="Times New Roman" w:eastAsia="Times New Roman" w:hAnsi="Times New Roman" w:cs="Times New Roman"/>
                <w:snapToGrid w:val="0"/>
                <w:lang w:val="uk-UA" w:eastAsia="uk-UA"/>
              </w:rPr>
              <w:t>ування збитків).</w:t>
            </w:r>
          </w:p>
          <w:p w14:paraId="5FADA0BF"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Інформація про відхилення тендерної пропозиції, у тому числі підстави такого відхилення (з посиланн</w:t>
            </w:r>
            <w:r w:rsidR="00402159" w:rsidRPr="00791DC7">
              <w:rPr>
                <w:rFonts w:ascii="Times New Roman" w:eastAsia="Times New Roman" w:hAnsi="Times New Roman" w:cs="Times New Roman"/>
                <w:snapToGrid w:val="0"/>
                <w:lang w:val="uk-UA" w:eastAsia="uk-UA"/>
              </w:rPr>
              <w:t>ям на відповідні положення О</w:t>
            </w:r>
            <w:r w:rsidRPr="00791DC7">
              <w:rPr>
                <w:rFonts w:ascii="Times New Roman" w:eastAsia="Times New Roman" w:hAnsi="Times New Roman" w:cs="Times New Roman"/>
                <w:snapToGrid w:val="0"/>
                <w:lang w:val="uk-UA" w:eastAsia="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FCA225" w14:textId="77777777" w:rsidR="009333CD" w:rsidRPr="00791DC7" w:rsidRDefault="009333CD" w:rsidP="009333CD">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 10</w:t>
            </w:r>
            <w:r w:rsidRPr="00791DC7">
              <w:rPr>
                <w:rFonts w:ascii="Times New Roman" w:eastAsia="Times New Roman" w:hAnsi="Times New Roman" w:cs="Times New Roman"/>
                <w:snapToGrid w:val="0"/>
                <w:lang w:eastAsia="uk-UA"/>
              </w:rPr>
              <w:t> </w:t>
            </w:r>
            <w:r w:rsidRPr="00791DC7">
              <w:rPr>
                <w:rFonts w:ascii="Times New Roman" w:eastAsia="Times New Roman" w:hAnsi="Times New Roman" w:cs="Times New Roman"/>
                <w:snapToGrid w:val="0"/>
                <w:lang w:val="uk-UA" w:eastAsia="uk-UA"/>
              </w:rPr>
              <w:t>Закону.</w:t>
            </w:r>
          </w:p>
        </w:tc>
      </w:tr>
      <w:tr w:rsidR="00387BB7" w:rsidRPr="00791DC7" w14:paraId="6818D1DC" w14:textId="77777777" w:rsidTr="00514628">
        <w:trPr>
          <w:trHeight w:val="58"/>
          <w:tblCellSpacing w:w="11" w:type="dxa"/>
        </w:trPr>
        <w:tc>
          <w:tcPr>
            <w:tcW w:w="10627" w:type="dxa"/>
            <w:gridSpan w:val="3"/>
          </w:tcPr>
          <w:p w14:paraId="0249E668" w14:textId="77777777" w:rsidR="00387BB7" w:rsidRPr="00791DC7" w:rsidRDefault="00387BB7" w:rsidP="00387BB7">
            <w:pPr>
              <w:widowControl w:val="0"/>
              <w:spacing w:before="120" w:after="12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bCs/>
                <w:snapToGrid w:val="0"/>
                <w:lang w:val="uk-UA" w:eastAsia="ru-RU"/>
              </w:rPr>
              <w:lastRenderedPageBreak/>
              <w:t xml:space="preserve">Розділ VI. </w:t>
            </w:r>
            <w:r w:rsidRPr="00791DC7">
              <w:rPr>
                <w:rFonts w:ascii="Times New Roman" w:eastAsia="Times New Roman" w:hAnsi="Times New Roman" w:cs="Times New Roman"/>
                <w:b/>
                <w:snapToGrid w:val="0"/>
                <w:lang w:val="uk-UA" w:eastAsia="uk-UA"/>
              </w:rPr>
              <w:t>Результати торгів та укладання договору про закупівлю</w:t>
            </w:r>
          </w:p>
        </w:tc>
      </w:tr>
      <w:tr w:rsidR="00387BB7" w:rsidRPr="00791DC7" w14:paraId="1BFF5E4E" w14:textId="77777777" w:rsidTr="00514628">
        <w:trPr>
          <w:trHeight w:val="59"/>
          <w:tblCellSpacing w:w="11" w:type="dxa"/>
        </w:trPr>
        <w:tc>
          <w:tcPr>
            <w:tcW w:w="556" w:type="dxa"/>
          </w:tcPr>
          <w:p w14:paraId="1B37D9F7"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1.</w:t>
            </w:r>
          </w:p>
        </w:tc>
        <w:tc>
          <w:tcPr>
            <w:tcW w:w="2224" w:type="dxa"/>
            <w:noWrap/>
          </w:tcPr>
          <w:p w14:paraId="48B19892"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uk-UA"/>
              </w:rPr>
              <w:t>Відміна замовником тендеру чи визнання тендеру таким, що не відбувся</w:t>
            </w:r>
          </w:p>
        </w:tc>
        <w:tc>
          <w:tcPr>
            <w:tcW w:w="7803" w:type="dxa"/>
            <w:noWrap/>
          </w:tcPr>
          <w:p w14:paraId="6036E996" w14:textId="77777777" w:rsidR="00387BB7" w:rsidRPr="00791DC7" w:rsidRDefault="00387BB7" w:rsidP="00387BB7">
            <w:pPr>
              <w:spacing w:after="0" w:line="240" w:lineRule="auto"/>
              <w:ind w:left="-57" w:right="-57" w:firstLine="337"/>
              <w:jc w:val="both"/>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Замовник відміняє відкриті торги у разі:</w:t>
            </w:r>
          </w:p>
          <w:p w14:paraId="35AC0373" w14:textId="77777777" w:rsidR="00387BB7" w:rsidRPr="00791DC7" w:rsidRDefault="00387BB7" w:rsidP="00387BB7">
            <w:pPr>
              <w:numPr>
                <w:ilvl w:val="0"/>
                <w:numId w:val="1"/>
              </w:numPr>
              <w:spacing w:after="0" w:line="240" w:lineRule="auto"/>
              <w:ind w:right="-57"/>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відсутності подальшої потреби в закупівлі товарів;</w:t>
            </w:r>
          </w:p>
          <w:p w14:paraId="230D1218" w14:textId="77777777" w:rsidR="00387BB7" w:rsidRPr="00791DC7" w:rsidRDefault="00387BB7" w:rsidP="00387BB7">
            <w:pPr>
              <w:numPr>
                <w:ilvl w:val="0"/>
                <w:numId w:val="1"/>
              </w:numPr>
              <w:spacing w:after="0" w:line="240" w:lineRule="auto"/>
              <w:ind w:right="-57"/>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неможливості усунення порушень, що виникли через виявлені порушення законодавства </w:t>
            </w:r>
            <w:r w:rsidRPr="00791DC7">
              <w:rPr>
                <w:rFonts w:ascii="Times New Roman" w:eastAsia="Times New Roman" w:hAnsi="Times New Roman" w:cs="Times New Roman"/>
                <w:snapToGrid w:val="0"/>
                <w:lang w:val="uk-UA" w:eastAsia="uk-UA"/>
              </w:rPr>
              <w:t>у сфері публічних закупівель, з описом таких порушень.</w:t>
            </w:r>
          </w:p>
          <w:p w14:paraId="477BE8DA" w14:textId="77777777" w:rsidR="00387BB7" w:rsidRPr="00791DC7" w:rsidRDefault="00387BB7" w:rsidP="00387BB7">
            <w:pPr>
              <w:numPr>
                <w:ilvl w:val="0"/>
                <w:numId w:val="1"/>
              </w:numPr>
              <w:spacing w:after="0" w:line="240" w:lineRule="auto"/>
              <w:ind w:right="-57"/>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скорочення обсягу видатків на здійснення закупівлі товарів;</w:t>
            </w:r>
          </w:p>
          <w:p w14:paraId="77A0CDA1" w14:textId="77777777" w:rsidR="00387BB7" w:rsidRPr="00791DC7" w:rsidRDefault="00387BB7" w:rsidP="005023FF">
            <w:pPr>
              <w:numPr>
                <w:ilvl w:val="0"/>
                <w:numId w:val="1"/>
              </w:numPr>
              <w:spacing w:after="0" w:line="240" w:lineRule="auto"/>
              <w:ind w:right="-57"/>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коли здійснення закупівлі стало неможливим внаслідок дії обставин непереборної сили.</w:t>
            </w:r>
          </w:p>
          <w:p w14:paraId="6EFDA2E7" w14:textId="77777777" w:rsidR="00387BB7" w:rsidRPr="00791DC7" w:rsidRDefault="00387BB7" w:rsidP="005023FF">
            <w:pPr>
              <w:spacing w:before="120" w:after="0" w:line="240" w:lineRule="auto"/>
              <w:ind w:firstLine="417"/>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35F7D38" w14:textId="77777777" w:rsidR="00387BB7" w:rsidRPr="00791DC7" w:rsidRDefault="00387BB7" w:rsidP="00387BB7">
            <w:pPr>
              <w:spacing w:after="0" w:line="240" w:lineRule="auto"/>
              <w:ind w:firstLine="417"/>
              <w:jc w:val="both"/>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Відкриті торги автоматично відміняються електронною системою закупівель у разі:</w:t>
            </w:r>
          </w:p>
          <w:p w14:paraId="51538637" w14:textId="77777777" w:rsidR="00387BB7" w:rsidRPr="00791DC7" w:rsidRDefault="00387BB7" w:rsidP="00387BB7">
            <w:pPr>
              <w:spacing w:after="0" w:line="240" w:lineRule="auto"/>
              <w:ind w:firstLine="417"/>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 відхилення всіх тендерних пропозицій (у тому числі, якщо була подана одна тендерна пропозиція, яка відхилена замовником) згідно з </w:t>
            </w:r>
            <w:r w:rsidR="005023FF" w:rsidRPr="00791DC7">
              <w:rPr>
                <w:rFonts w:ascii="Times New Roman" w:eastAsia="Times New Roman" w:hAnsi="Times New Roman" w:cs="Times New Roman"/>
                <w:snapToGrid w:val="0"/>
                <w:lang w:val="uk-UA" w:eastAsia="ru-RU"/>
              </w:rPr>
              <w:t>О</w:t>
            </w:r>
            <w:r w:rsidRPr="00791DC7">
              <w:rPr>
                <w:rFonts w:ascii="Times New Roman" w:eastAsia="Times New Roman" w:hAnsi="Times New Roman" w:cs="Times New Roman"/>
                <w:snapToGrid w:val="0"/>
                <w:lang w:val="uk-UA" w:eastAsia="ru-RU"/>
              </w:rPr>
              <w:t>собливостями;</w:t>
            </w:r>
          </w:p>
          <w:p w14:paraId="0C50C0A7" w14:textId="77777777" w:rsidR="00387BB7" w:rsidRPr="00791DC7" w:rsidRDefault="00387BB7" w:rsidP="005023FF">
            <w:pPr>
              <w:spacing w:after="0" w:line="240" w:lineRule="auto"/>
              <w:ind w:firstLine="417"/>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неподання жодної тендерної пропозиції для участі у відкритих торгах у строк, установлений зам</w:t>
            </w:r>
            <w:r w:rsidR="005023FF" w:rsidRPr="00791DC7">
              <w:rPr>
                <w:rFonts w:ascii="Times New Roman" w:eastAsia="Times New Roman" w:hAnsi="Times New Roman" w:cs="Times New Roman"/>
                <w:snapToGrid w:val="0"/>
                <w:lang w:val="uk-UA" w:eastAsia="ru-RU"/>
              </w:rPr>
              <w:t xml:space="preserve">овником згідно з </w:t>
            </w:r>
            <w:r w:rsidR="009333CD" w:rsidRPr="00791DC7">
              <w:rPr>
                <w:rFonts w:ascii="Times New Roman" w:eastAsia="Times New Roman" w:hAnsi="Times New Roman" w:cs="Times New Roman"/>
                <w:snapToGrid w:val="0"/>
                <w:lang w:val="uk-UA" w:eastAsia="ru-RU"/>
              </w:rPr>
              <w:t>О</w:t>
            </w:r>
            <w:r w:rsidR="005023FF" w:rsidRPr="00791DC7">
              <w:rPr>
                <w:rFonts w:ascii="Times New Roman" w:eastAsia="Times New Roman" w:hAnsi="Times New Roman" w:cs="Times New Roman"/>
                <w:snapToGrid w:val="0"/>
                <w:lang w:val="uk-UA" w:eastAsia="ru-RU"/>
              </w:rPr>
              <w:t>собливостями.</w:t>
            </w:r>
          </w:p>
          <w:p w14:paraId="10FB83E3" w14:textId="77777777" w:rsidR="00387BB7" w:rsidRPr="00791DC7" w:rsidRDefault="00387BB7" w:rsidP="009333CD">
            <w:pPr>
              <w:spacing w:after="0" w:line="240" w:lineRule="auto"/>
              <w:ind w:firstLine="258"/>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Електронною системою закупівель автоматично протягом одного робочого дня з дати настання підстав для відміни відкритих торгів</w:t>
            </w:r>
            <w:r w:rsidR="009333CD" w:rsidRPr="00791DC7">
              <w:rPr>
                <w:rFonts w:ascii="Times New Roman" w:eastAsia="Times New Roman" w:hAnsi="Times New Roman" w:cs="Times New Roman"/>
                <w:snapToGrid w:val="0"/>
                <w:lang w:val="uk-UA" w:eastAsia="ru-RU"/>
              </w:rPr>
              <w:t xml:space="preserve"> </w:t>
            </w:r>
            <w:r w:rsidRPr="00791DC7">
              <w:rPr>
                <w:rFonts w:ascii="Times New Roman" w:eastAsia="Times New Roman" w:hAnsi="Times New Roman" w:cs="Times New Roman"/>
                <w:snapToGrid w:val="0"/>
                <w:lang w:val="uk-UA" w:eastAsia="ru-RU"/>
              </w:rPr>
              <w:t>оприлюднюється інформація про відміну відкритих торгів.</w:t>
            </w:r>
          </w:p>
        </w:tc>
      </w:tr>
      <w:tr w:rsidR="00387BB7" w:rsidRPr="007C47EB" w14:paraId="7D476B1E" w14:textId="77777777" w:rsidTr="00514628">
        <w:trPr>
          <w:trHeight w:val="58"/>
          <w:tblCellSpacing w:w="11" w:type="dxa"/>
        </w:trPr>
        <w:tc>
          <w:tcPr>
            <w:tcW w:w="556" w:type="dxa"/>
          </w:tcPr>
          <w:p w14:paraId="2ED18AB6"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2.</w:t>
            </w:r>
          </w:p>
        </w:tc>
        <w:tc>
          <w:tcPr>
            <w:tcW w:w="2224" w:type="dxa"/>
            <w:noWrap/>
          </w:tcPr>
          <w:p w14:paraId="37C340AF" w14:textId="77777777" w:rsidR="00387BB7" w:rsidRPr="00791DC7" w:rsidRDefault="00387BB7" w:rsidP="00387BB7">
            <w:pPr>
              <w:spacing w:after="0" w:line="240" w:lineRule="auto"/>
              <w:ind w:left="-57" w:right="-57"/>
              <w:rPr>
                <w:rFonts w:ascii="Verdana" w:eastAsia="Times New Roman" w:hAnsi="Verdana" w:cs="Times New Roman"/>
                <w:b/>
                <w:snapToGrid w:val="0"/>
                <w:lang w:val="uk-UA"/>
              </w:rPr>
            </w:pPr>
            <w:r w:rsidRPr="00791DC7">
              <w:rPr>
                <w:rFonts w:ascii="Times New Roman" w:eastAsia="Times New Roman" w:hAnsi="Times New Roman" w:cs="Times New Roman"/>
                <w:b/>
                <w:snapToGrid w:val="0"/>
                <w:lang w:val="uk-UA" w:eastAsia="uk-UA"/>
              </w:rPr>
              <w:t>Строк укладання договору</w:t>
            </w:r>
          </w:p>
        </w:tc>
        <w:tc>
          <w:tcPr>
            <w:tcW w:w="7803" w:type="dxa"/>
            <w:noWrap/>
          </w:tcPr>
          <w:p w14:paraId="589547E0" w14:textId="77777777" w:rsidR="00387BB7" w:rsidRPr="00791DC7" w:rsidRDefault="00387BB7" w:rsidP="005023FF">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w:t>
            </w:r>
            <w:r w:rsidR="005023FF" w:rsidRPr="00791DC7">
              <w:rPr>
                <w:rFonts w:ascii="Times New Roman" w:eastAsia="Times New Roman" w:hAnsi="Times New Roman" w:cs="Times New Roman"/>
                <w:snapToGrid w:val="0"/>
                <w:lang w:val="uk-UA" w:eastAsia="uk-UA"/>
              </w:rPr>
              <w:t>же бути продовжений до 60 днів.</w:t>
            </w:r>
          </w:p>
          <w:p w14:paraId="71F32F18" w14:textId="77777777" w:rsidR="00387BB7" w:rsidRPr="00791DC7" w:rsidRDefault="00387BB7" w:rsidP="005023FF">
            <w:pPr>
              <w:spacing w:after="0" w:line="240" w:lineRule="auto"/>
              <w:ind w:left="-57" w:right="-57"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w:t>
            </w:r>
            <w:r w:rsidRPr="00791DC7">
              <w:rPr>
                <w:rFonts w:ascii="Times New Roman" w:eastAsia="Times New Roman" w:hAnsi="Times New Roman" w:cs="Times New Roman"/>
                <w:snapToGrid w:val="0"/>
                <w:lang w:val="uk-UA" w:eastAsia="uk-UA"/>
              </w:rPr>
              <w:lastRenderedPageBreak/>
              <w:t>намір</w:t>
            </w:r>
            <w:r w:rsidR="005023FF" w:rsidRPr="00791DC7">
              <w:rPr>
                <w:rFonts w:ascii="Times New Roman" w:eastAsia="Times New Roman" w:hAnsi="Times New Roman" w:cs="Times New Roman"/>
                <w:snapToGrid w:val="0"/>
                <w:lang w:val="uk-UA" w:eastAsia="uk-UA"/>
              </w:rPr>
              <w:t xml:space="preserve"> укласти договір про закупівлю.</w:t>
            </w:r>
          </w:p>
          <w:p w14:paraId="196299F1" w14:textId="77777777" w:rsidR="00387BB7" w:rsidRPr="00791DC7" w:rsidRDefault="00387BB7" w:rsidP="005023FF">
            <w:pPr>
              <w:spacing w:after="0" w:line="252" w:lineRule="auto"/>
              <w:ind w:left="-57" w:right="-57" w:firstLine="479"/>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w:t>
            </w:r>
            <w:r w:rsidR="005023FF" w:rsidRPr="00791DC7">
              <w:rPr>
                <w:rFonts w:ascii="Times New Roman" w:eastAsia="Times New Roman" w:hAnsi="Times New Roman" w:cs="Times New Roman"/>
                <w:snapToGrid w:val="0"/>
                <w:lang w:val="uk-UA" w:eastAsia="uk-UA"/>
              </w:rPr>
              <w:t>у про закупівлю призупиняється.</w:t>
            </w:r>
          </w:p>
          <w:p w14:paraId="76B86D84" w14:textId="77777777" w:rsidR="00387BB7" w:rsidRPr="00791DC7" w:rsidRDefault="00387BB7" w:rsidP="00387BB7">
            <w:pPr>
              <w:spacing w:after="0" w:line="240" w:lineRule="auto"/>
              <w:ind w:firstLine="422"/>
              <w:jc w:val="both"/>
              <w:rPr>
                <w:rFonts w:ascii="Times New Roman" w:eastAsia="Times New Roman" w:hAnsi="Times New Roman" w:cs="Times New Roman"/>
                <w:b/>
                <w:bCs/>
                <w:snapToGrid w:val="0"/>
                <w:lang w:val="uk-UA" w:eastAsia="uk-UA"/>
              </w:rPr>
            </w:pPr>
            <w:r w:rsidRPr="00791DC7">
              <w:rPr>
                <w:rFonts w:ascii="Times New Roman" w:eastAsia="Times New Roman" w:hAnsi="Times New Roman" w:cs="Times New Roman"/>
                <w:b/>
                <w:bCs/>
                <w:snapToGrid w:val="0"/>
                <w:lang w:val="uk-UA" w:eastAsia="uk-UA"/>
              </w:rPr>
              <w:t>Переможець процедури закупівлі під час укладення договору про закупівлю повинен надати:</w:t>
            </w:r>
          </w:p>
          <w:p w14:paraId="1C4E5F49" w14:textId="77777777" w:rsidR="00387BB7" w:rsidRPr="00791DC7" w:rsidRDefault="00387BB7" w:rsidP="00387BB7">
            <w:pPr>
              <w:spacing w:after="0" w:line="240" w:lineRule="auto"/>
              <w:ind w:firstLine="428"/>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1. Інформацію про право підписання договору про закупівлю, а саме документ на підтвердження повноваження посадової особи або представника учасника процедури закупівлі на підписання договору (протокол та/або виписка та/або витяг з протоколу зборів (засідань тощо) засновників та/або довіреність (доручення) та/або наказ тощо); </w:t>
            </w:r>
          </w:p>
          <w:p w14:paraId="05AA3097" w14:textId="77777777" w:rsidR="00387BB7" w:rsidRPr="00791DC7" w:rsidRDefault="00387BB7" w:rsidP="00387BB7">
            <w:pPr>
              <w:spacing w:after="0" w:line="240" w:lineRule="auto"/>
              <w:ind w:firstLine="428"/>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у разі наявності в установчих документах певних обмежень, щодо підпису договору (за строком, сумою тощо) – надати документ (рішення та/або протокол та/або дозвіл тощо), який надає право підписувати договір;</w:t>
            </w:r>
          </w:p>
          <w:p w14:paraId="6D16C5C1" w14:textId="77777777" w:rsidR="00387BB7" w:rsidRPr="00791DC7" w:rsidRDefault="00387BB7" w:rsidP="00387BB7">
            <w:pPr>
              <w:spacing w:after="0" w:line="240" w:lineRule="auto"/>
              <w:ind w:firstLine="428"/>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i/>
                <w:iCs/>
                <w:snapToGrid w:val="0"/>
                <w:lang w:val="uk-UA" w:eastAsia="uk-UA"/>
              </w:rPr>
              <w:t>У випадку надання довіреності – довіреність повинна містити право на підпис Договору.</w:t>
            </w:r>
          </w:p>
          <w:p w14:paraId="1DAD6019" w14:textId="77777777" w:rsidR="00387BB7" w:rsidRPr="00791DC7" w:rsidRDefault="00387BB7" w:rsidP="00387BB7">
            <w:pPr>
              <w:spacing w:after="0" w:line="240" w:lineRule="auto"/>
              <w:ind w:left="-57" w:right="-57" w:firstLine="422"/>
              <w:jc w:val="both"/>
              <w:rPr>
                <w:rFonts w:ascii="Calibri" w:eastAsia="Times New Roman" w:hAnsi="Calibri" w:cs="Times New Roman"/>
                <w:lang w:val="uk-UA" w:eastAsia="ru-RU"/>
              </w:rPr>
            </w:pPr>
            <w:r w:rsidRPr="00791DC7">
              <w:rPr>
                <w:rFonts w:ascii="Times New Roman" w:eastAsia="Times New Roman" w:hAnsi="Times New Roman" w:cs="Times New Roman"/>
                <w:snapToGrid w:val="0"/>
                <w:lang w:val="uk-UA" w:eastAsia="ru-RU"/>
              </w:rPr>
              <w:t>Відмовою переможця від підписання або укладення договору про закупівлю відповідно до вимог тендерної документації вважається, в тому числі:</w:t>
            </w:r>
          </w:p>
          <w:p w14:paraId="1F4C509D" w14:textId="77777777" w:rsidR="00387BB7" w:rsidRPr="00791DC7" w:rsidRDefault="00387BB7" w:rsidP="00387BB7">
            <w:pPr>
              <w:spacing w:after="0" w:line="240" w:lineRule="auto"/>
              <w:ind w:left="-57" w:right="-57" w:firstLine="47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ненадання переможцем процедури закупівлі документу відповідно до вимог абзацу 4 пункту 2 Розділу VI цієї тендерної документації;</w:t>
            </w:r>
          </w:p>
          <w:p w14:paraId="4DBD4CFC" w14:textId="77777777" w:rsidR="00387BB7" w:rsidRPr="00791DC7" w:rsidRDefault="00387BB7" w:rsidP="00387BB7">
            <w:pPr>
              <w:spacing w:after="0" w:line="252" w:lineRule="auto"/>
              <w:ind w:left="-57" w:right="-57" w:firstLine="479"/>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ru-RU"/>
              </w:rPr>
              <w:t>- зміна під час укладання договору переможцем процедури закупівлі змісту тендерної пропозиції в частині номенклатури (найменування) запропонованого Товару.</w:t>
            </w:r>
          </w:p>
          <w:p w14:paraId="723F30FE" w14:textId="77777777" w:rsidR="00387BB7" w:rsidRPr="00791DC7" w:rsidRDefault="00387BB7" w:rsidP="004D584D">
            <w:pPr>
              <w:spacing w:after="0" w:line="240" w:lineRule="auto"/>
              <w:ind w:left="-57" w:right="-57" w:firstLine="479"/>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Невиконання Учасником-переможцем, вимог пункту 2 Розділу VI цієї тендерної документації, буде розцінено як відмова переможця від підписання договору про закупівлю та тягне</w:t>
            </w:r>
            <w:r w:rsidR="005922CC" w:rsidRPr="00791DC7">
              <w:rPr>
                <w:rFonts w:ascii="Times New Roman" w:eastAsia="Times New Roman" w:hAnsi="Times New Roman" w:cs="Times New Roman"/>
                <w:snapToGrid w:val="0"/>
                <w:lang w:val="uk-UA" w:eastAsia="uk-UA"/>
              </w:rPr>
              <w:t xml:space="preserve"> за собою відхилення тендерної пропозиції на підставі пп. 3 п. 4</w:t>
            </w:r>
            <w:r w:rsidR="004D584D" w:rsidRPr="00791DC7">
              <w:rPr>
                <w:rFonts w:ascii="Times New Roman" w:eastAsia="Times New Roman" w:hAnsi="Times New Roman" w:cs="Times New Roman"/>
                <w:snapToGrid w:val="0"/>
                <w:lang w:val="uk-UA" w:eastAsia="uk-UA"/>
              </w:rPr>
              <w:t>4</w:t>
            </w:r>
            <w:r w:rsidR="005922CC" w:rsidRPr="00791DC7">
              <w:rPr>
                <w:rFonts w:ascii="Times New Roman" w:eastAsia="Times New Roman" w:hAnsi="Times New Roman" w:cs="Times New Roman"/>
                <w:snapToGrid w:val="0"/>
                <w:lang w:val="uk-UA" w:eastAsia="uk-UA"/>
              </w:rPr>
              <w:t xml:space="preserve"> Особливостей</w:t>
            </w:r>
            <w:r w:rsidRPr="00791DC7">
              <w:rPr>
                <w:rFonts w:ascii="Times New Roman" w:eastAsia="Times New Roman" w:hAnsi="Times New Roman" w:cs="Times New Roman"/>
                <w:snapToGrid w:val="0"/>
                <w:lang w:val="uk-UA" w:eastAsia="uk-UA"/>
              </w:rPr>
              <w:t>.</w:t>
            </w:r>
          </w:p>
        </w:tc>
      </w:tr>
      <w:tr w:rsidR="00387BB7" w:rsidRPr="007C47EB" w14:paraId="03DF02A9" w14:textId="77777777" w:rsidTr="00514628">
        <w:trPr>
          <w:trHeight w:val="58"/>
          <w:tblCellSpacing w:w="11" w:type="dxa"/>
        </w:trPr>
        <w:tc>
          <w:tcPr>
            <w:tcW w:w="556" w:type="dxa"/>
          </w:tcPr>
          <w:p w14:paraId="37E55F00"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lastRenderedPageBreak/>
              <w:t>3.</w:t>
            </w:r>
          </w:p>
        </w:tc>
        <w:tc>
          <w:tcPr>
            <w:tcW w:w="2224" w:type="dxa"/>
            <w:noWrap/>
          </w:tcPr>
          <w:p w14:paraId="757A5BA3"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uk-UA"/>
              </w:rPr>
            </w:pPr>
            <w:r w:rsidRPr="00791DC7">
              <w:rPr>
                <w:rFonts w:ascii="Times New Roman" w:eastAsia="Times New Roman" w:hAnsi="Times New Roman" w:cs="Times New Roman"/>
                <w:b/>
                <w:snapToGrid w:val="0"/>
                <w:lang w:val="uk-UA" w:eastAsia="uk-UA"/>
              </w:rPr>
              <w:t>Проект договору про закупівлю</w:t>
            </w:r>
          </w:p>
        </w:tc>
        <w:tc>
          <w:tcPr>
            <w:tcW w:w="7803" w:type="dxa"/>
            <w:noWrap/>
          </w:tcPr>
          <w:p w14:paraId="721A77D8" w14:textId="77777777" w:rsidR="00387BB7" w:rsidRPr="00791DC7" w:rsidRDefault="00387BB7" w:rsidP="00387BB7">
            <w:pPr>
              <w:spacing w:after="0" w:line="240" w:lineRule="auto"/>
              <w:ind w:left="-57" w:right="-57" w:firstLine="479"/>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Проект договору (Додаток 4) складено замовником з урахуванням особливостей предмету закупівлі.</w:t>
            </w:r>
          </w:p>
          <w:p w14:paraId="7C748E94" w14:textId="77777777" w:rsidR="00387BB7" w:rsidRPr="00791DC7" w:rsidRDefault="00387BB7" w:rsidP="00387BB7">
            <w:pPr>
              <w:spacing w:after="0" w:line="240" w:lineRule="auto"/>
              <w:ind w:left="-57" w:right="-57" w:firstLine="47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caps/>
                <w:snapToGrid w:val="0"/>
                <w:lang w:val="uk-UA" w:eastAsia="ru-RU"/>
              </w:rPr>
              <w:t>П</w:t>
            </w:r>
            <w:r w:rsidRPr="00791DC7">
              <w:rPr>
                <w:rFonts w:ascii="Times New Roman" w:eastAsia="Times New Roman" w:hAnsi="Times New Roman" w:cs="Times New Roman"/>
                <w:snapToGrid w:val="0"/>
                <w:lang w:val="uk-UA" w:eastAsia="ru-RU"/>
              </w:rPr>
              <w:t>ри здійсненні закупівель Замовник застосовує оперативно-господарські санкції - заходи оперативного впливу на правопорушника,</w:t>
            </w:r>
            <w:r w:rsidRPr="00791DC7">
              <w:rPr>
                <w:rFonts w:ascii="Times New Roman" w:eastAsia="Times New Roman" w:hAnsi="Times New Roman" w:cs="Times New Roman"/>
                <w:lang w:val="uk-UA" w:eastAsia="ru-RU"/>
              </w:rPr>
              <w:t xml:space="preserve"> у вигляді відмови від встановлення на майбутнє господарських відносин із контрагентом як стороною, яка порушує зобов'язання</w:t>
            </w:r>
            <w:r w:rsidRPr="00791DC7">
              <w:rPr>
                <w:rFonts w:ascii="Times New Roman" w:eastAsia="Times New Roman" w:hAnsi="Times New Roman" w:cs="Times New Roman"/>
                <w:snapToGrid w:val="0"/>
                <w:lang w:val="uk-UA" w:eastAsia="ru-RU"/>
              </w:rPr>
              <w:t>.</w:t>
            </w:r>
          </w:p>
          <w:p w14:paraId="1E8EC060" w14:textId="77777777" w:rsidR="00387BB7" w:rsidRPr="00791DC7" w:rsidRDefault="00387BB7" w:rsidP="00387BB7">
            <w:pPr>
              <w:spacing w:after="0" w:line="240" w:lineRule="auto"/>
              <w:ind w:left="-57" w:right="-57" w:firstLine="479"/>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ru-RU"/>
              </w:rPr>
              <w:t>Оперативно-господарські санкції можуть застосовуватися одночасно з відшкодуванням збитків та стягненням штрафних санкцій.</w:t>
            </w:r>
          </w:p>
          <w:p w14:paraId="6576D90C" w14:textId="77777777" w:rsidR="00387BB7" w:rsidRPr="00791DC7" w:rsidRDefault="00387BB7" w:rsidP="00387BB7">
            <w:pPr>
              <w:spacing w:after="0" w:line="240" w:lineRule="auto"/>
              <w:ind w:firstLine="479"/>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Остаточна редакція договору про закупівлю складається замовником з урахуванням особливостей предмету закупівлі на базі проекту договору про закупівлю, що є Додатком 4 до цієї тендерної документації, та надсилається переможцю у спосіб, обраний замовником. </w:t>
            </w:r>
          </w:p>
          <w:p w14:paraId="1B7187B7" w14:textId="77777777" w:rsidR="00387BB7" w:rsidRPr="00791DC7" w:rsidRDefault="00387BB7" w:rsidP="00387BB7">
            <w:pPr>
              <w:spacing w:after="0" w:line="240" w:lineRule="auto"/>
              <w:ind w:firstLine="479"/>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Переможець повинен підписати примірник(и) договору у строки, визначені пунктом 2 «Строк укладення договору» цього розділу та у день підписання передати замовнику договір.</w:t>
            </w:r>
          </w:p>
          <w:p w14:paraId="6D702F99" w14:textId="77777777" w:rsidR="00387BB7" w:rsidRPr="00791DC7" w:rsidRDefault="00387BB7" w:rsidP="00387BB7">
            <w:pPr>
              <w:spacing w:after="0" w:line="240" w:lineRule="auto"/>
              <w:ind w:firstLine="479"/>
              <w:jc w:val="both"/>
              <w:rPr>
                <w:rFonts w:ascii="Times New Roman" w:eastAsia="Times New Roman" w:hAnsi="Times New Roman" w:cs="Times New Roman"/>
                <w:snapToGrid w:val="0"/>
                <w:lang w:val="uk-UA" w:eastAsia="uk-UA"/>
              </w:rPr>
            </w:pPr>
            <w:proofErr w:type="spellStart"/>
            <w:r w:rsidRPr="00791DC7">
              <w:rPr>
                <w:rFonts w:ascii="Times New Roman" w:eastAsia="Times New Roman" w:hAnsi="Times New Roman" w:cs="Times New Roman"/>
                <w:snapToGrid w:val="0"/>
                <w:lang w:val="uk-UA" w:eastAsia="uk-UA"/>
              </w:rPr>
              <w:t>Непідписання</w:t>
            </w:r>
            <w:proofErr w:type="spellEnd"/>
            <w:r w:rsidRPr="00791DC7">
              <w:rPr>
                <w:rFonts w:ascii="Times New Roman" w:eastAsia="Times New Roman" w:hAnsi="Times New Roman" w:cs="Times New Roman"/>
                <w:snapToGrid w:val="0"/>
                <w:lang w:val="uk-UA" w:eastAsia="uk-UA"/>
              </w:rPr>
              <w:t xml:space="preserve"> переможцем договору та/або не передання примірників цього договору у вказаний строк буде розцінено як відмова переможця від укладення договору про закупівлю, що спричиняє наслідки, передбачені пунктом 5 розділу VІ цієї тендерної документації «Дії замовника при відмові переможця торгів підписати договір про закупівлю» цього розділу.</w:t>
            </w:r>
          </w:p>
        </w:tc>
      </w:tr>
      <w:tr w:rsidR="00387BB7" w:rsidRPr="00791DC7" w14:paraId="56B12FCF" w14:textId="77777777" w:rsidTr="00514628">
        <w:trPr>
          <w:trHeight w:val="58"/>
          <w:tblCellSpacing w:w="11" w:type="dxa"/>
        </w:trPr>
        <w:tc>
          <w:tcPr>
            <w:tcW w:w="556" w:type="dxa"/>
          </w:tcPr>
          <w:p w14:paraId="1D75CD76"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4.</w:t>
            </w:r>
          </w:p>
        </w:tc>
        <w:tc>
          <w:tcPr>
            <w:tcW w:w="2224" w:type="dxa"/>
            <w:noWrap/>
          </w:tcPr>
          <w:p w14:paraId="4B57E6F5"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uk-UA"/>
              </w:rPr>
              <w:t>Істотні умови, що обов’язково включаються до договору про закупівлю</w:t>
            </w:r>
          </w:p>
        </w:tc>
        <w:tc>
          <w:tcPr>
            <w:tcW w:w="7803" w:type="dxa"/>
            <w:noWrap/>
          </w:tcPr>
          <w:p w14:paraId="06441C99" w14:textId="77777777" w:rsidR="00387BB7" w:rsidRPr="00791DC7" w:rsidRDefault="00387BB7" w:rsidP="00387BB7">
            <w:pPr>
              <w:spacing w:after="0" w:line="240" w:lineRule="auto"/>
              <w:ind w:left="-57" w:right="-57" w:firstLine="479"/>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14:paraId="7E09DA04" w14:textId="77777777" w:rsidR="009E0490" w:rsidRPr="00791DC7" w:rsidRDefault="009E0490" w:rsidP="00387BB7">
            <w:pPr>
              <w:spacing w:after="0" w:line="240" w:lineRule="auto"/>
              <w:ind w:left="-57" w:right="-57" w:firstLine="479"/>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Істотними умовами договору відповідно до норм Цивільного кодексу України та Господарського кодексу України є предмет, ціна та строк дії договору.</w:t>
            </w:r>
          </w:p>
          <w:p w14:paraId="5AFDD3BF" w14:textId="77777777" w:rsidR="00387BB7" w:rsidRPr="00791DC7" w:rsidRDefault="00387BB7" w:rsidP="00C76412">
            <w:pPr>
              <w:spacing w:after="0" w:line="240" w:lineRule="auto"/>
              <w:ind w:left="-57" w:right="-57" w:firstLine="468"/>
              <w:jc w:val="both"/>
              <w:rPr>
                <w:rFonts w:ascii="Times New Roman" w:eastAsia="Times New Roman" w:hAnsi="Times New Roman" w:cs="Times New Roman"/>
                <w:strike/>
                <w:snapToGrid w:val="0"/>
                <w:lang w:val="uk-UA" w:eastAsia="uk-UA"/>
              </w:rPr>
            </w:pPr>
            <w:r w:rsidRPr="00791DC7">
              <w:rPr>
                <w:rFonts w:ascii="Times New Roman" w:eastAsia="Times New Roman" w:hAnsi="Times New Roman" w:cs="Times New Roman"/>
                <w:snapToGrid w:val="0"/>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w:t>
            </w:r>
            <w:r w:rsidR="00C76412" w:rsidRPr="00791DC7">
              <w:rPr>
                <w:rFonts w:ascii="Times New Roman" w:eastAsia="Times New Roman" w:hAnsi="Times New Roman" w:cs="Times New Roman"/>
                <w:snapToGrid w:val="0"/>
                <w:lang w:val="uk-UA" w:eastAsia="ru-RU"/>
              </w:rPr>
              <w:t>крім випадків, передбачених п. 19 Особливостей</w:t>
            </w:r>
            <w:r w:rsidRPr="00791DC7">
              <w:rPr>
                <w:rFonts w:ascii="Times New Roman" w:eastAsia="Times New Roman" w:hAnsi="Times New Roman" w:cs="Times New Roman"/>
                <w:snapToGrid w:val="0"/>
                <w:lang w:val="uk-UA" w:eastAsia="ru-RU"/>
              </w:rPr>
              <w:t>.</w:t>
            </w:r>
          </w:p>
        </w:tc>
      </w:tr>
      <w:tr w:rsidR="00387BB7" w:rsidRPr="00791DC7" w14:paraId="2783BF3E" w14:textId="77777777" w:rsidTr="00514628">
        <w:trPr>
          <w:trHeight w:val="362"/>
          <w:tblCellSpacing w:w="11" w:type="dxa"/>
        </w:trPr>
        <w:tc>
          <w:tcPr>
            <w:tcW w:w="556" w:type="dxa"/>
          </w:tcPr>
          <w:p w14:paraId="668407D7"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5.</w:t>
            </w:r>
          </w:p>
        </w:tc>
        <w:tc>
          <w:tcPr>
            <w:tcW w:w="2224" w:type="dxa"/>
            <w:noWrap/>
          </w:tcPr>
          <w:p w14:paraId="722DB5AB"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uk-UA"/>
              </w:rPr>
            </w:pPr>
            <w:r w:rsidRPr="00791DC7">
              <w:rPr>
                <w:rFonts w:ascii="Times New Roman" w:eastAsia="Times New Roman" w:hAnsi="Times New Roman" w:cs="Times New Roman"/>
                <w:b/>
                <w:snapToGrid w:val="0"/>
                <w:lang w:val="uk-UA" w:eastAsia="uk-UA"/>
              </w:rPr>
              <w:t>Дії замовника</w:t>
            </w:r>
          </w:p>
          <w:p w14:paraId="5E9F56E8"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uk-UA"/>
              </w:rPr>
              <w:t xml:space="preserve">при відмові переможця процедури закупівлі підписати договір </w:t>
            </w:r>
            <w:r w:rsidRPr="00791DC7">
              <w:rPr>
                <w:rFonts w:ascii="Times New Roman" w:eastAsia="Times New Roman" w:hAnsi="Times New Roman" w:cs="Times New Roman"/>
                <w:b/>
                <w:snapToGrid w:val="0"/>
                <w:lang w:val="uk-UA" w:eastAsia="uk-UA"/>
              </w:rPr>
              <w:lastRenderedPageBreak/>
              <w:t>про закупівлю</w:t>
            </w:r>
          </w:p>
        </w:tc>
        <w:tc>
          <w:tcPr>
            <w:tcW w:w="7803" w:type="dxa"/>
            <w:noWrap/>
            <w:vAlign w:val="center"/>
          </w:tcPr>
          <w:p w14:paraId="21D5F0CD" w14:textId="77777777" w:rsidR="00387BB7" w:rsidRPr="00791DC7" w:rsidRDefault="00387BB7" w:rsidP="00387BB7">
            <w:pPr>
              <w:spacing w:after="0" w:line="240" w:lineRule="auto"/>
              <w:ind w:left="-57" w:right="-57" w:firstLine="47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lastRenderedPageBreak/>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91DC7">
              <w:rPr>
                <w:rFonts w:ascii="Times New Roman" w:eastAsia="Times New Roman" w:hAnsi="Times New Roman" w:cs="Times New Roman"/>
                <w:snapToGrid w:val="0"/>
                <w:lang w:val="uk-UA" w:eastAsia="ru-RU"/>
              </w:rPr>
              <w:t>неукладення</w:t>
            </w:r>
            <w:proofErr w:type="spellEnd"/>
            <w:r w:rsidRPr="00791DC7">
              <w:rPr>
                <w:rFonts w:ascii="Times New Roman" w:eastAsia="Times New Roman" w:hAnsi="Times New Roman" w:cs="Times New Roman"/>
                <w:snapToGrid w:val="0"/>
                <w:lang w:val="uk-UA" w:eastAsia="ru-RU"/>
              </w:rPr>
              <w:t xml:space="preserve"> договору про закупівлю з вини переможця аб</w:t>
            </w:r>
            <w:r w:rsidRPr="00791DC7">
              <w:rPr>
                <w:rFonts w:ascii="Times New Roman" w:eastAsia="Times New Roman" w:hAnsi="Times New Roman" w:cs="Times New Roman"/>
                <w:snapToGrid w:val="0"/>
                <w:lang w:val="uk-UA" w:eastAsia="uk-UA"/>
              </w:rPr>
              <w:t xml:space="preserve">о ненадання замовнику підписаного договору у строк, визначений Законом, замовник відхиляє тендерну пропозицію такого учасника, визначає переможця серед тих учасників процедури закупівлі, строк </w:t>
            </w:r>
            <w:r w:rsidRPr="00791DC7">
              <w:rPr>
                <w:rFonts w:ascii="Times New Roman" w:eastAsia="Times New Roman" w:hAnsi="Times New Roman" w:cs="Times New Roman"/>
                <w:snapToGrid w:val="0"/>
                <w:lang w:val="uk-UA" w:eastAsia="uk-UA"/>
              </w:rPr>
              <w:lastRenderedPageBreak/>
              <w:t>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387BB7" w:rsidRPr="00791DC7" w14:paraId="4851A3E2" w14:textId="77777777" w:rsidTr="00514628">
        <w:trPr>
          <w:trHeight w:val="58"/>
          <w:tblCellSpacing w:w="11" w:type="dxa"/>
        </w:trPr>
        <w:tc>
          <w:tcPr>
            <w:tcW w:w="556" w:type="dxa"/>
          </w:tcPr>
          <w:p w14:paraId="044C6E0A" w14:textId="77777777" w:rsidR="00387BB7" w:rsidRPr="00791DC7" w:rsidRDefault="00387BB7" w:rsidP="00B55209">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lastRenderedPageBreak/>
              <w:t>6.</w:t>
            </w:r>
          </w:p>
        </w:tc>
        <w:tc>
          <w:tcPr>
            <w:tcW w:w="2224" w:type="dxa"/>
            <w:noWrap/>
          </w:tcPr>
          <w:p w14:paraId="0326382C"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uk-UA"/>
              </w:rPr>
              <w:t>Забезпечення виконання договору про закупівлю</w:t>
            </w:r>
          </w:p>
        </w:tc>
        <w:tc>
          <w:tcPr>
            <w:tcW w:w="7803" w:type="dxa"/>
            <w:noWrap/>
            <w:vAlign w:val="center"/>
          </w:tcPr>
          <w:p w14:paraId="6C45AED9" w14:textId="77777777" w:rsidR="00387BB7" w:rsidRPr="00791DC7" w:rsidRDefault="00387BB7" w:rsidP="00387BB7">
            <w:pPr>
              <w:spacing w:after="0" w:line="240" w:lineRule="auto"/>
              <w:ind w:left="-57" w:right="738" w:firstLine="461"/>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uk-UA"/>
              </w:rPr>
              <w:t>Забезпечення виконання договору про закупівлю</w:t>
            </w:r>
            <w:r w:rsidRPr="00791DC7">
              <w:rPr>
                <w:rFonts w:ascii="Times New Roman" w:eastAsia="Times New Roman" w:hAnsi="Times New Roman" w:cs="Times New Roman"/>
                <w:b/>
                <w:snapToGrid w:val="0"/>
                <w:lang w:val="uk-UA" w:eastAsia="uk-UA"/>
              </w:rPr>
              <w:t xml:space="preserve"> не вимагається.</w:t>
            </w:r>
          </w:p>
        </w:tc>
      </w:tr>
    </w:tbl>
    <w:p w14:paraId="7F08F8FA" w14:textId="77777777" w:rsidR="00004B8C" w:rsidRPr="00791DC7" w:rsidRDefault="00004B8C" w:rsidP="00004B8C">
      <w:pPr>
        <w:pStyle w:val="1"/>
        <w:ind w:left="7090"/>
        <w:rPr>
          <w:rFonts w:ascii="Times New Roman" w:eastAsia="Times New Roman" w:hAnsi="Times New Roman" w:cs="Times New Roman"/>
          <w:b/>
          <w:snapToGrid w:val="0"/>
          <w:color w:val="auto"/>
          <w:kern w:val="28"/>
          <w:sz w:val="22"/>
          <w:szCs w:val="22"/>
          <w:lang w:val="uk-UA" w:eastAsia="ru-RU"/>
        </w:rPr>
      </w:pPr>
      <w:r w:rsidRPr="00791DC7">
        <w:rPr>
          <w:rFonts w:ascii="Times New Roman" w:hAnsi="Times New Roman" w:cs="Times New Roman"/>
          <w:b/>
          <w:lang w:val="uk-UA"/>
        </w:rPr>
        <w:br w:type="column"/>
      </w:r>
      <w:r w:rsidRPr="00791DC7">
        <w:rPr>
          <w:rFonts w:ascii="Times New Roman" w:eastAsia="Times New Roman" w:hAnsi="Times New Roman" w:cs="Times New Roman"/>
          <w:b/>
          <w:snapToGrid w:val="0"/>
          <w:color w:val="auto"/>
          <w:kern w:val="28"/>
          <w:sz w:val="22"/>
          <w:szCs w:val="22"/>
          <w:lang w:val="uk-UA" w:eastAsia="ru-RU"/>
        </w:rPr>
        <w:lastRenderedPageBreak/>
        <w:t>Додаток 1</w:t>
      </w:r>
    </w:p>
    <w:p w14:paraId="164493E5" w14:textId="77777777" w:rsidR="00004B8C" w:rsidRPr="00791DC7" w:rsidRDefault="00004B8C" w:rsidP="00004B8C">
      <w:pPr>
        <w:widowControl w:val="0"/>
        <w:suppressLineNumbers/>
        <w:suppressAutoHyphens/>
        <w:spacing w:after="0" w:line="240" w:lineRule="auto"/>
        <w:ind w:left="7090"/>
        <w:outlineLvl w:val="0"/>
        <w:rPr>
          <w:rFonts w:ascii="Times New Roman" w:eastAsia="Times New Roman" w:hAnsi="Times New Roman" w:cs="Times New Roman"/>
          <w:b/>
          <w:snapToGrid w:val="0"/>
          <w:kern w:val="28"/>
          <w:lang w:val="uk-UA" w:eastAsia="ru-RU"/>
        </w:rPr>
      </w:pPr>
      <w:r w:rsidRPr="00791DC7">
        <w:rPr>
          <w:rFonts w:ascii="Times New Roman" w:eastAsia="Times New Roman" w:hAnsi="Times New Roman" w:cs="Times New Roman"/>
          <w:b/>
          <w:snapToGrid w:val="0"/>
          <w:kern w:val="28"/>
          <w:lang w:val="uk-UA" w:eastAsia="ru-RU"/>
        </w:rPr>
        <w:t>до тендерної документації</w:t>
      </w:r>
    </w:p>
    <w:p w14:paraId="5FEA8272" w14:textId="77777777" w:rsidR="00004B8C" w:rsidRPr="00791DC7" w:rsidRDefault="00004B8C" w:rsidP="00004B8C">
      <w:pPr>
        <w:widowControl w:val="0"/>
        <w:suppressLineNumbers/>
        <w:suppressAutoHyphens/>
        <w:spacing w:after="0" w:line="240" w:lineRule="auto"/>
        <w:jc w:val="center"/>
        <w:outlineLvl w:val="0"/>
        <w:rPr>
          <w:rFonts w:ascii="Times New Roman" w:eastAsia="Times New Roman" w:hAnsi="Times New Roman" w:cs="Times New Roman"/>
          <w:b/>
          <w:snapToGrid w:val="0"/>
          <w:kern w:val="28"/>
          <w:lang w:val="uk-UA" w:eastAsia="ru-RU"/>
        </w:rPr>
      </w:pPr>
      <w:r w:rsidRPr="00791DC7">
        <w:rPr>
          <w:rFonts w:ascii="Times New Roman" w:eastAsia="Times New Roman" w:hAnsi="Times New Roman" w:cs="Times New Roman"/>
          <w:b/>
          <w:caps/>
          <w:snapToGrid w:val="0"/>
          <w:kern w:val="28"/>
          <w:lang w:val="uk-UA" w:eastAsia="ru-RU"/>
        </w:rPr>
        <w:t>Ф</w:t>
      </w:r>
      <w:r w:rsidRPr="00791DC7">
        <w:rPr>
          <w:rFonts w:ascii="Times New Roman" w:eastAsia="Times New Roman" w:hAnsi="Times New Roman" w:cs="Times New Roman"/>
          <w:b/>
          <w:snapToGrid w:val="0"/>
          <w:kern w:val="28"/>
          <w:lang w:val="uk-UA" w:eastAsia="ru-RU"/>
        </w:rPr>
        <w:t xml:space="preserve">орма тендерної пропозиції </w:t>
      </w:r>
    </w:p>
    <w:p w14:paraId="429B297A" w14:textId="77777777" w:rsidR="00004B8C" w:rsidRPr="00791DC7" w:rsidRDefault="00004B8C" w:rsidP="00004B8C">
      <w:pPr>
        <w:spacing w:after="0" w:line="240" w:lineRule="auto"/>
        <w:jc w:val="center"/>
        <w:rPr>
          <w:rFonts w:ascii="Times New Roman" w:eastAsia="Times New Roman" w:hAnsi="Times New Roman" w:cs="Times New Roman"/>
          <w:caps/>
          <w:snapToGrid w:val="0"/>
          <w:lang w:val="uk-UA" w:eastAsia="ru-RU"/>
        </w:rPr>
      </w:pPr>
      <w:r w:rsidRPr="00791DC7">
        <w:rPr>
          <w:rFonts w:ascii="Times New Roman" w:eastAsia="Times New Roman" w:hAnsi="Times New Roman" w:cs="Times New Roman"/>
          <w:b/>
          <w:snapToGrid w:val="0"/>
          <w:kern w:val="28"/>
          <w:lang w:val="uk-UA" w:eastAsia="ru-RU"/>
        </w:rPr>
        <w:t>на участь у відкритих торгах на закупівлю:</w:t>
      </w:r>
    </w:p>
    <w:p w14:paraId="559313E5" w14:textId="77777777" w:rsidR="00FE6B7F" w:rsidRPr="00791DC7" w:rsidRDefault="00402CA9" w:rsidP="00FE6B7F">
      <w:pPr>
        <w:spacing w:after="0" w:line="240" w:lineRule="auto"/>
        <w:ind w:left="-3" w:right="-57"/>
        <w:jc w:val="center"/>
        <w:rPr>
          <w:rFonts w:ascii="Times New Roman" w:eastAsia="Calibri" w:hAnsi="Times New Roman" w:cs="Times New Roman"/>
          <w:b/>
          <w:shd w:val="clear" w:color="auto" w:fill="FFFFFF"/>
          <w:lang w:val="uk-UA"/>
        </w:rPr>
      </w:pPr>
      <w:r w:rsidRPr="00791DC7">
        <w:rPr>
          <w:rFonts w:ascii="Times New Roman" w:eastAsia="Calibri" w:hAnsi="Times New Roman" w:cs="Times New Roman"/>
          <w:b/>
          <w:shd w:val="clear" w:color="auto" w:fill="FFFFFF"/>
          <w:lang w:val="uk-UA"/>
        </w:rPr>
        <w:t>А</w:t>
      </w:r>
      <w:r w:rsidR="00FE6B7F" w:rsidRPr="00791DC7">
        <w:rPr>
          <w:rFonts w:ascii="Times New Roman" w:eastAsia="Calibri" w:hAnsi="Times New Roman" w:cs="Times New Roman"/>
          <w:b/>
          <w:shd w:val="clear" w:color="auto" w:fill="FFFFFF"/>
          <w:lang w:val="uk-UA"/>
        </w:rPr>
        <w:t>втомобіль підвищеної прохідності типу Pick-</w:t>
      </w:r>
      <w:proofErr w:type="spellStart"/>
      <w:r w:rsidR="00FE6B7F" w:rsidRPr="00791DC7">
        <w:rPr>
          <w:rFonts w:ascii="Times New Roman" w:eastAsia="Calibri" w:hAnsi="Times New Roman" w:cs="Times New Roman"/>
          <w:b/>
          <w:shd w:val="clear" w:color="auto" w:fill="FFFFFF"/>
          <w:lang w:val="uk-UA"/>
        </w:rPr>
        <w:t>up</w:t>
      </w:r>
      <w:proofErr w:type="spellEnd"/>
      <w:r w:rsidR="00FE6B7F" w:rsidRPr="00791DC7">
        <w:rPr>
          <w:rFonts w:ascii="Times New Roman" w:eastAsia="Calibri" w:hAnsi="Times New Roman" w:cs="Times New Roman"/>
          <w:b/>
          <w:shd w:val="clear" w:color="auto" w:fill="FFFFFF"/>
          <w:lang w:val="uk-UA"/>
        </w:rPr>
        <w:t xml:space="preserve"> </w:t>
      </w:r>
    </w:p>
    <w:p w14:paraId="066F2B96" w14:textId="77777777" w:rsidR="00FE6B7F" w:rsidRPr="00791DC7" w:rsidRDefault="00FE6B7F" w:rsidP="00FE6B7F">
      <w:pPr>
        <w:spacing w:after="0" w:line="240" w:lineRule="auto"/>
        <w:ind w:left="-3" w:right="-57"/>
        <w:jc w:val="center"/>
        <w:rPr>
          <w:rFonts w:ascii="Times New Roman" w:eastAsia="Calibri" w:hAnsi="Times New Roman" w:cs="Times New Roman"/>
          <w:b/>
          <w:shd w:val="clear" w:color="auto" w:fill="FFFFFF"/>
          <w:lang w:val="uk-UA"/>
        </w:rPr>
      </w:pPr>
      <w:r w:rsidRPr="00791DC7">
        <w:rPr>
          <w:rFonts w:ascii="Times New Roman" w:eastAsia="Calibri" w:hAnsi="Times New Roman" w:cs="Times New Roman"/>
          <w:b/>
          <w:shd w:val="clear" w:color="auto" w:fill="FFFFFF"/>
          <w:lang w:val="uk-UA"/>
        </w:rPr>
        <w:t xml:space="preserve">згідно з Єдиним закупівельним словником </w:t>
      </w:r>
    </w:p>
    <w:p w14:paraId="71E7C27A" w14:textId="77777777" w:rsidR="00004B8C" w:rsidRPr="00791DC7" w:rsidRDefault="00FE6B7F" w:rsidP="00FE6B7F">
      <w:pPr>
        <w:spacing w:after="0" w:line="240" w:lineRule="auto"/>
        <w:ind w:left="-3" w:right="-57"/>
        <w:jc w:val="center"/>
        <w:rPr>
          <w:rFonts w:ascii="Times New Roman" w:eastAsia="Times New Roman" w:hAnsi="Times New Roman" w:cs="Times New Roman"/>
          <w:snapToGrid w:val="0"/>
          <w:lang w:val="uk-UA" w:eastAsia="ru-RU"/>
        </w:rPr>
      </w:pPr>
      <w:r w:rsidRPr="00791DC7">
        <w:rPr>
          <w:rFonts w:ascii="Times New Roman" w:eastAsia="Calibri" w:hAnsi="Times New Roman" w:cs="Times New Roman"/>
          <w:b/>
          <w:shd w:val="clear" w:color="auto" w:fill="FFFFFF"/>
          <w:lang w:val="uk-UA"/>
        </w:rPr>
        <w:t>ДК 021:2015 34131000-4 Пікапи</w:t>
      </w:r>
    </w:p>
    <w:p w14:paraId="631CA9DF" w14:textId="77777777" w:rsidR="00004B8C" w:rsidRPr="00791DC7" w:rsidRDefault="00004B8C" w:rsidP="00004B8C">
      <w:pPr>
        <w:keepNext/>
        <w:spacing w:after="0" w:line="240" w:lineRule="atLeast"/>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1.Повне найменування учасника електронних торгів: ___________________________________________________________________________________</w:t>
      </w:r>
      <w:r w:rsidR="0038665D" w:rsidRPr="00791DC7">
        <w:rPr>
          <w:rFonts w:ascii="Times New Roman" w:eastAsia="Times New Roman" w:hAnsi="Times New Roman" w:cs="Times New Roman"/>
          <w:snapToGrid w:val="0"/>
          <w:lang w:val="uk-UA" w:eastAsia="ru-RU"/>
        </w:rPr>
        <w:t>________________</w:t>
      </w:r>
    </w:p>
    <w:p w14:paraId="5DADAB0C" w14:textId="77777777" w:rsidR="00004B8C" w:rsidRPr="00791DC7" w:rsidRDefault="00004B8C" w:rsidP="0038665D">
      <w:pPr>
        <w:keepNext/>
        <w:spacing w:after="0" w:line="240" w:lineRule="atLeast"/>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2. Адреса (місце знаходження) юридична та </w:t>
      </w:r>
      <w:r w:rsidR="00307933" w:rsidRPr="00791DC7">
        <w:rPr>
          <w:rFonts w:ascii="Times New Roman" w:eastAsia="Times New Roman" w:hAnsi="Times New Roman" w:cs="Times New Roman"/>
          <w:snapToGrid w:val="0"/>
          <w:lang w:val="uk-UA" w:eastAsia="ru-RU"/>
        </w:rPr>
        <w:t>фактична</w:t>
      </w:r>
      <w:r w:rsidRPr="00791DC7">
        <w:rPr>
          <w:rFonts w:ascii="Times New Roman" w:eastAsia="Times New Roman" w:hAnsi="Times New Roman" w:cs="Times New Roman"/>
          <w:snapToGrid w:val="0"/>
          <w:lang w:val="uk-UA" w:eastAsia="ru-RU"/>
        </w:rPr>
        <w:t>: ___________________________________________________________________________________</w:t>
      </w:r>
      <w:r w:rsidR="0038665D" w:rsidRPr="00791DC7">
        <w:rPr>
          <w:rFonts w:ascii="Times New Roman" w:eastAsia="Times New Roman" w:hAnsi="Times New Roman" w:cs="Times New Roman"/>
          <w:snapToGrid w:val="0"/>
          <w:lang w:val="uk-UA" w:eastAsia="ru-RU"/>
        </w:rPr>
        <w:t>________________</w:t>
      </w:r>
    </w:p>
    <w:p w14:paraId="6A87DFCC" w14:textId="77777777" w:rsidR="00004B8C" w:rsidRPr="00791DC7" w:rsidRDefault="0038665D" w:rsidP="0038665D">
      <w:pPr>
        <w:keepNext/>
        <w:spacing w:after="0" w:line="240" w:lineRule="atLeast"/>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3. Телефон (тел./факс)  </w:t>
      </w:r>
      <w:r w:rsidR="00004B8C" w:rsidRPr="00791DC7">
        <w:rPr>
          <w:rFonts w:ascii="Times New Roman" w:eastAsia="Times New Roman" w:hAnsi="Times New Roman" w:cs="Times New Roman"/>
          <w:snapToGrid w:val="0"/>
          <w:lang w:val="uk-UA" w:eastAsia="ru-RU"/>
        </w:rPr>
        <w:t>________________________________________________________________</w:t>
      </w:r>
      <w:r w:rsidRPr="00791DC7">
        <w:rPr>
          <w:rFonts w:ascii="Times New Roman" w:eastAsia="Times New Roman" w:hAnsi="Times New Roman" w:cs="Times New Roman"/>
          <w:snapToGrid w:val="0"/>
          <w:lang w:val="uk-UA" w:eastAsia="ru-RU"/>
        </w:rPr>
        <w:t>_______________</w:t>
      </w:r>
    </w:p>
    <w:p w14:paraId="79A17949" w14:textId="77777777" w:rsidR="00004B8C" w:rsidRPr="00791DC7" w:rsidRDefault="00004B8C" w:rsidP="0038665D">
      <w:pPr>
        <w:keepNext/>
        <w:spacing w:after="0" w:line="240" w:lineRule="atLeast"/>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4. E-</w:t>
      </w:r>
      <w:proofErr w:type="spellStart"/>
      <w:r w:rsidRPr="00791DC7">
        <w:rPr>
          <w:rFonts w:ascii="Times New Roman" w:eastAsia="Times New Roman" w:hAnsi="Times New Roman" w:cs="Times New Roman"/>
          <w:snapToGrid w:val="0"/>
          <w:lang w:val="uk-UA" w:eastAsia="ru-RU"/>
        </w:rPr>
        <w:t>mail</w:t>
      </w:r>
      <w:proofErr w:type="spellEnd"/>
      <w:r w:rsidR="0038665D" w:rsidRPr="00791DC7">
        <w:rPr>
          <w:rFonts w:ascii="Times New Roman" w:eastAsia="Times New Roman" w:hAnsi="Times New Roman" w:cs="Times New Roman"/>
          <w:snapToGrid w:val="0"/>
          <w:lang w:val="uk-UA" w:eastAsia="ru-RU"/>
        </w:rPr>
        <w:t xml:space="preserve"> </w:t>
      </w:r>
      <w:r w:rsidRPr="00791DC7">
        <w:rPr>
          <w:rFonts w:ascii="Times New Roman" w:eastAsia="Times New Roman" w:hAnsi="Times New Roman" w:cs="Times New Roman"/>
          <w:snapToGrid w:val="0"/>
          <w:lang w:val="uk-UA" w:eastAsia="ru-RU"/>
        </w:rPr>
        <w:t>___________________________________________________________________________</w:t>
      </w:r>
      <w:r w:rsidR="0038665D" w:rsidRPr="00791DC7">
        <w:rPr>
          <w:rFonts w:ascii="Times New Roman" w:eastAsia="Times New Roman" w:hAnsi="Times New Roman" w:cs="Times New Roman"/>
          <w:snapToGrid w:val="0"/>
          <w:lang w:val="uk-UA" w:eastAsia="ru-RU"/>
        </w:rPr>
        <w:t>________________</w:t>
      </w:r>
    </w:p>
    <w:p w14:paraId="42B6E01A" w14:textId="77777777" w:rsidR="00004B8C" w:rsidRPr="00791DC7" w:rsidRDefault="00004B8C" w:rsidP="00004B8C">
      <w:pPr>
        <w:keepNext/>
        <w:spacing w:after="0" w:line="240" w:lineRule="atLeast"/>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5. Розрахунковий рахунок</w:t>
      </w:r>
      <w:r w:rsidR="0038665D" w:rsidRPr="00791DC7">
        <w:rPr>
          <w:rFonts w:ascii="Times New Roman" w:eastAsia="Times New Roman" w:hAnsi="Times New Roman" w:cs="Times New Roman"/>
          <w:snapToGrid w:val="0"/>
          <w:lang w:val="uk-UA" w:eastAsia="ru-RU"/>
        </w:rPr>
        <w:t xml:space="preserve"> _</w:t>
      </w:r>
      <w:r w:rsidRPr="00791DC7">
        <w:rPr>
          <w:rFonts w:ascii="Times New Roman" w:eastAsia="Times New Roman" w:hAnsi="Times New Roman" w:cs="Times New Roman"/>
          <w:snapToGrid w:val="0"/>
          <w:lang w:val="uk-UA" w:eastAsia="ru-RU"/>
        </w:rPr>
        <w:t>____________________________________________________________</w:t>
      </w:r>
      <w:r w:rsidR="0038665D" w:rsidRPr="00791DC7">
        <w:rPr>
          <w:rFonts w:ascii="Times New Roman" w:eastAsia="Times New Roman" w:hAnsi="Times New Roman" w:cs="Times New Roman"/>
          <w:snapToGrid w:val="0"/>
          <w:lang w:val="uk-UA" w:eastAsia="ru-RU"/>
        </w:rPr>
        <w:t>_______________</w:t>
      </w:r>
    </w:p>
    <w:p w14:paraId="7CC02593" w14:textId="77777777" w:rsidR="00004B8C" w:rsidRPr="00791DC7" w:rsidRDefault="00004B8C" w:rsidP="00004B8C">
      <w:pPr>
        <w:keepNext/>
        <w:spacing w:after="0" w:line="240" w:lineRule="atLeast"/>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6. Банк</w:t>
      </w:r>
      <w:r w:rsidR="0038665D" w:rsidRPr="00791DC7">
        <w:rPr>
          <w:rFonts w:ascii="Times New Roman" w:eastAsia="Times New Roman" w:hAnsi="Times New Roman" w:cs="Times New Roman"/>
          <w:snapToGrid w:val="0"/>
          <w:lang w:val="uk-UA" w:eastAsia="ru-RU"/>
        </w:rPr>
        <w:t xml:space="preserve">   </w:t>
      </w:r>
      <w:r w:rsidRPr="00791DC7">
        <w:rPr>
          <w:rFonts w:ascii="Times New Roman" w:eastAsia="Times New Roman" w:hAnsi="Times New Roman" w:cs="Times New Roman"/>
          <w:snapToGrid w:val="0"/>
          <w:lang w:val="uk-UA" w:eastAsia="ru-RU"/>
        </w:rPr>
        <w:t>____________________________________________________________________________</w:t>
      </w:r>
      <w:r w:rsidR="0038665D" w:rsidRPr="00791DC7">
        <w:rPr>
          <w:rFonts w:ascii="Times New Roman" w:eastAsia="Times New Roman" w:hAnsi="Times New Roman" w:cs="Times New Roman"/>
          <w:snapToGrid w:val="0"/>
          <w:lang w:val="uk-UA" w:eastAsia="ru-RU"/>
        </w:rPr>
        <w:t>_______________</w:t>
      </w:r>
    </w:p>
    <w:p w14:paraId="726E7A53" w14:textId="77777777" w:rsidR="00004B8C" w:rsidRPr="00791DC7" w:rsidRDefault="0038665D" w:rsidP="00004B8C">
      <w:pPr>
        <w:keepNext/>
        <w:spacing w:after="0" w:line="240" w:lineRule="atLeast"/>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7. МФО</w:t>
      </w:r>
      <w:r w:rsidR="00004B8C" w:rsidRPr="00791DC7">
        <w:rPr>
          <w:rFonts w:ascii="Times New Roman" w:eastAsia="Times New Roman" w:hAnsi="Times New Roman" w:cs="Times New Roman"/>
          <w:snapToGrid w:val="0"/>
          <w:lang w:val="uk-UA" w:eastAsia="ru-RU"/>
        </w:rPr>
        <w:t>____________________________________________________________________________</w:t>
      </w:r>
      <w:r w:rsidRPr="00791DC7">
        <w:rPr>
          <w:rFonts w:ascii="Times New Roman" w:eastAsia="Times New Roman" w:hAnsi="Times New Roman" w:cs="Times New Roman"/>
          <w:snapToGrid w:val="0"/>
          <w:lang w:val="uk-UA" w:eastAsia="ru-RU"/>
        </w:rPr>
        <w:t>________________</w:t>
      </w:r>
    </w:p>
    <w:p w14:paraId="1357C129" w14:textId="77777777" w:rsidR="00004B8C" w:rsidRPr="00791DC7" w:rsidRDefault="00004B8C" w:rsidP="00004B8C">
      <w:pPr>
        <w:keepNext/>
        <w:spacing w:after="0" w:line="240" w:lineRule="atLeast"/>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8. Код  ЄДРПОУ ____________________________________________________________________</w:t>
      </w:r>
      <w:r w:rsidR="0038665D" w:rsidRPr="00791DC7">
        <w:rPr>
          <w:rFonts w:ascii="Times New Roman" w:eastAsia="Times New Roman" w:hAnsi="Times New Roman" w:cs="Times New Roman"/>
          <w:snapToGrid w:val="0"/>
          <w:lang w:val="uk-UA" w:eastAsia="ru-RU"/>
        </w:rPr>
        <w:t>________________</w:t>
      </w:r>
    </w:p>
    <w:p w14:paraId="2899F0E0" w14:textId="77777777" w:rsidR="00004B8C" w:rsidRPr="00791DC7" w:rsidRDefault="00004B8C" w:rsidP="00004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napToGrid w:val="0"/>
          <w:lang w:val="uk-UA"/>
        </w:rPr>
      </w:pPr>
    </w:p>
    <w:p w14:paraId="34BA96F2" w14:textId="77777777" w:rsidR="00004B8C" w:rsidRPr="00791DC7" w:rsidRDefault="00004B8C" w:rsidP="00004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napToGrid w:val="0"/>
          <w:lang w:val="uk-UA"/>
        </w:rPr>
      </w:pPr>
      <w:r w:rsidRPr="00791DC7">
        <w:rPr>
          <w:rFonts w:ascii="Times New Roman" w:eastAsia="Times New Roman" w:hAnsi="Times New Roman" w:cs="Times New Roman"/>
          <w:snapToGrid w:val="0"/>
          <w:lang w:val="uk-UA"/>
        </w:rPr>
        <w:t>Вивчивши документацію електронних торгів та технічні вимоги, на закупівлю: ми, уповноважені на підписання Договору, маємо можливість та погоджуємося виконати вимоги Замовника та Договору на умовах, зазначених у Документації для проведення торгів в системі електронних закупівель за наступними цінами:</w:t>
      </w:r>
    </w:p>
    <w:tbl>
      <w:tblPr>
        <w:tblW w:w="10920" w:type="dxa"/>
        <w:tblInd w:w="-10" w:type="dxa"/>
        <w:tblLayout w:type="fixed"/>
        <w:tblLook w:val="04A0" w:firstRow="1" w:lastRow="0" w:firstColumn="1" w:lastColumn="0" w:noHBand="0" w:noVBand="1"/>
      </w:tblPr>
      <w:tblGrid>
        <w:gridCol w:w="764"/>
        <w:gridCol w:w="3183"/>
        <w:gridCol w:w="3544"/>
        <w:gridCol w:w="1134"/>
        <w:gridCol w:w="2295"/>
      </w:tblGrid>
      <w:tr w:rsidR="00004B8C" w:rsidRPr="00791DC7" w14:paraId="0022D7A2" w14:textId="77777777" w:rsidTr="0007628A">
        <w:trPr>
          <w:trHeight w:val="562"/>
        </w:trPr>
        <w:tc>
          <w:tcPr>
            <w:tcW w:w="764" w:type="dxa"/>
            <w:tcBorders>
              <w:top w:val="single" w:sz="4" w:space="0" w:color="000000"/>
              <w:left w:val="single" w:sz="4" w:space="0" w:color="000000"/>
              <w:bottom w:val="nil"/>
              <w:right w:val="nil"/>
            </w:tcBorders>
          </w:tcPr>
          <w:p w14:paraId="753D8605" w14:textId="77777777" w:rsidR="00004B8C" w:rsidRPr="00791DC7" w:rsidRDefault="00004B8C" w:rsidP="00004B8C">
            <w:pPr>
              <w:widowControl w:val="0"/>
              <w:spacing w:after="0" w:line="240" w:lineRule="atLeast"/>
              <w:jc w:val="center"/>
              <w:rPr>
                <w:rFonts w:ascii="Times New Roman" w:eastAsia="Times New Roman" w:hAnsi="Times New Roman" w:cs="Times New Roman"/>
                <w:snapToGrid w:val="0"/>
                <w:lang w:val="uk-UA"/>
              </w:rPr>
            </w:pPr>
            <w:r w:rsidRPr="00791DC7">
              <w:rPr>
                <w:rFonts w:ascii="Times New Roman" w:eastAsia="Times New Roman" w:hAnsi="Times New Roman" w:cs="Times New Roman"/>
                <w:snapToGrid w:val="0"/>
                <w:lang w:val="uk-UA" w:eastAsia="ru-RU"/>
              </w:rPr>
              <w:t>№ з/п</w:t>
            </w:r>
          </w:p>
        </w:tc>
        <w:tc>
          <w:tcPr>
            <w:tcW w:w="3183" w:type="dxa"/>
            <w:tcBorders>
              <w:top w:val="single" w:sz="4" w:space="0" w:color="000000"/>
              <w:left w:val="single" w:sz="4" w:space="0" w:color="000000"/>
              <w:bottom w:val="nil"/>
              <w:right w:val="single" w:sz="4" w:space="0" w:color="auto"/>
            </w:tcBorders>
          </w:tcPr>
          <w:p w14:paraId="544B724A" w14:textId="77777777" w:rsidR="00004B8C" w:rsidRPr="00791DC7" w:rsidRDefault="00A2517A" w:rsidP="00A2517A">
            <w:pPr>
              <w:widowControl w:val="0"/>
              <w:spacing w:after="0" w:line="240" w:lineRule="atLeast"/>
              <w:jc w:val="center"/>
              <w:rPr>
                <w:rFonts w:ascii="Times New Roman" w:eastAsia="Times New Roman" w:hAnsi="Times New Roman" w:cs="Times New Roman"/>
                <w:snapToGrid w:val="0"/>
                <w:lang w:val="uk-UA"/>
              </w:rPr>
            </w:pPr>
            <w:r w:rsidRPr="00791DC7">
              <w:rPr>
                <w:rFonts w:ascii="Times New Roman" w:eastAsia="Times New Roman" w:hAnsi="Times New Roman" w:cs="Times New Roman"/>
                <w:snapToGrid w:val="0"/>
                <w:lang w:val="uk-UA"/>
              </w:rPr>
              <w:t>Найменування Товару</w:t>
            </w:r>
          </w:p>
        </w:tc>
        <w:tc>
          <w:tcPr>
            <w:tcW w:w="3544" w:type="dxa"/>
            <w:tcBorders>
              <w:top w:val="single" w:sz="4" w:space="0" w:color="000000"/>
              <w:left w:val="single" w:sz="4" w:space="0" w:color="auto"/>
              <w:bottom w:val="nil"/>
              <w:right w:val="nil"/>
            </w:tcBorders>
          </w:tcPr>
          <w:p w14:paraId="6D6C601D" w14:textId="77777777" w:rsidR="00004B8C" w:rsidRPr="00791DC7" w:rsidRDefault="00A2517A" w:rsidP="00004B8C">
            <w:pPr>
              <w:widowControl w:val="0"/>
              <w:spacing w:after="0" w:line="240" w:lineRule="atLeast"/>
              <w:jc w:val="center"/>
              <w:rPr>
                <w:rFonts w:ascii="Times New Roman" w:eastAsia="Times New Roman" w:hAnsi="Times New Roman" w:cs="Times New Roman"/>
                <w:snapToGrid w:val="0"/>
                <w:lang w:val="uk-UA"/>
              </w:rPr>
            </w:pPr>
            <w:r w:rsidRPr="00791DC7">
              <w:rPr>
                <w:rFonts w:ascii="Times New Roman" w:eastAsia="Times New Roman" w:hAnsi="Times New Roman" w:cs="Times New Roman"/>
                <w:snapToGrid w:val="0"/>
                <w:lang w:val="uk-UA"/>
              </w:rPr>
              <w:t>Обсяг постачання, од.</w:t>
            </w:r>
          </w:p>
        </w:tc>
        <w:tc>
          <w:tcPr>
            <w:tcW w:w="1134" w:type="dxa"/>
            <w:tcBorders>
              <w:top w:val="single" w:sz="4" w:space="0" w:color="000000"/>
              <w:left w:val="single" w:sz="4" w:space="0" w:color="000000"/>
              <w:bottom w:val="nil"/>
              <w:right w:val="nil"/>
            </w:tcBorders>
          </w:tcPr>
          <w:p w14:paraId="71B03391" w14:textId="77777777" w:rsidR="00004B8C" w:rsidRPr="00791DC7" w:rsidRDefault="00004B8C" w:rsidP="00004B8C">
            <w:pPr>
              <w:widowControl w:val="0"/>
              <w:spacing w:after="0" w:line="240" w:lineRule="atLeast"/>
              <w:jc w:val="center"/>
              <w:rPr>
                <w:rFonts w:ascii="Times New Roman" w:eastAsia="Times New Roman" w:hAnsi="Times New Roman" w:cs="Times New Roman"/>
                <w:snapToGrid w:val="0"/>
                <w:lang w:val="uk-UA"/>
              </w:rPr>
            </w:pPr>
            <w:r w:rsidRPr="00791DC7">
              <w:rPr>
                <w:rFonts w:ascii="Times New Roman" w:eastAsia="Times New Roman" w:hAnsi="Times New Roman" w:cs="Times New Roman"/>
                <w:snapToGrid w:val="0"/>
                <w:lang w:val="uk-UA" w:eastAsia="ru-RU"/>
              </w:rPr>
              <w:t>Ціна без ПДВ</w:t>
            </w:r>
            <w:r w:rsidR="00A2517A" w:rsidRPr="00791DC7">
              <w:rPr>
                <w:rFonts w:ascii="Times New Roman" w:eastAsia="Times New Roman" w:hAnsi="Times New Roman" w:cs="Times New Roman"/>
                <w:snapToGrid w:val="0"/>
                <w:lang w:val="uk-UA" w:eastAsia="ru-RU"/>
              </w:rPr>
              <w:t xml:space="preserve">, </w:t>
            </w:r>
            <w:proofErr w:type="spellStart"/>
            <w:r w:rsidR="00A2517A" w:rsidRPr="00791DC7">
              <w:rPr>
                <w:rFonts w:ascii="Times New Roman" w:eastAsia="Times New Roman" w:hAnsi="Times New Roman" w:cs="Times New Roman"/>
                <w:snapToGrid w:val="0"/>
                <w:lang w:val="uk-UA" w:eastAsia="ru-RU"/>
              </w:rPr>
              <w:t>грн</w:t>
            </w:r>
            <w:proofErr w:type="spellEnd"/>
          </w:p>
        </w:tc>
        <w:tc>
          <w:tcPr>
            <w:tcW w:w="2295" w:type="dxa"/>
            <w:tcBorders>
              <w:top w:val="single" w:sz="4" w:space="0" w:color="000000"/>
              <w:left w:val="single" w:sz="4" w:space="0" w:color="000000"/>
              <w:bottom w:val="nil"/>
              <w:right w:val="single" w:sz="4" w:space="0" w:color="000000"/>
            </w:tcBorders>
          </w:tcPr>
          <w:p w14:paraId="0FB72569" w14:textId="77777777" w:rsidR="00004B8C" w:rsidRPr="00791DC7" w:rsidRDefault="00004B8C" w:rsidP="00004B8C">
            <w:pPr>
              <w:widowControl w:val="0"/>
              <w:spacing w:after="0" w:line="240" w:lineRule="atLeast"/>
              <w:jc w:val="center"/>
              <w:rPr>
                <w:rFonts w:ascii="Times New Roman" w:eastAsia="Times New Roman" w:hAnsi="Times New Roman" w:cs="Times New Roman"/>
                <w:snapToGrid w:val="0"/>
                <w:lang w:val="uk-UA"/>
              </w:rPr>
            </w:pPr>
            <w:r w:rsidRPr="00791DC7">
              <w:rPr>
                <w:rFonts w:ascii="Times New Roman" w:eastAsia="Times New Roman" w:hAnsi="Times New Roman" w:cs="Times New Roman"/>
                <w:snapToGrid w:val="0"/>
                <w:lang w:val="uk-UA" w:eastAsia="ru-RU"/>
              </w:rPr>
              <w:t>Сума без ПДВ</w:t>
            </w:r>
            <w:r w:rsidR="00A2517A" w:rsidRPr="00791DC7">
              <w:rPr>
                <w:rFonts w:ascii="Times New Roman" w:eastAsia="Times New Roman" w:hAnsi="Times New Roman" w:cs="Times New Roman"/>
                <w:snapToGrid w:val="0"/>
                <w:lang w:val="uk-UA" w:eastAsia="ru-RU"/>
              </w:rPr>
              <w:t xml:space="preserve">, </w:t>
            </w:r>
            <w:proofErr w:type="spellStart"/>
            <w:r w:rsidR="00A2517A" w:rsidRPr="00791DC7">
              <w:rPr>
                <w:rFonts w:ascii="Times New Roman" w:eastAsia="Times New Roman" w:hAnsi="Times New Roman" w:cs="Times New Roman"/>
                <w:snapToGrid w:val="0"/>
                <w:lang w:val="uk-UA" w:eastAsia="ru-RU"/>
              </w:rPr>
              <w:t>грн</w:t>
            </w:r>
            <w:proofErr w:type="spellEnd"/>
          </w:p>
        </w:tc>
      </w:tr>
      <w:tr w:rsidR="00004B8C" w:rsidRPr="00791DC7" w14:paraId="33D93C52" w14:textId="77777777" w:rsidTr="0007628A">
        <w:trPr>
          <w:trHeight w:val="913"/>
        </w:trPr>
        <w:tc>
          <w:tcPr>
            <w:tcW w:w="764" w:type="dxa"/>
            <w:tcBorders>
              <w:top w:val="single" w:sz="4" w:space="0" w:color="000000"/>
              <w:left w:val="single" w:sz="4" w:space="0" w:color="000000"/>
              <w:bottom w:val="single" w:sz="4" w:space="0" w:color="000000"/>
              <w:right w:val="nil"/>
            </w:tcBorders>
            <w:vAlign w:val="center"/>
          </w:tcPr>
          <w:p w14:paraId="53B714F4" w14:textId="77777777" w:rsidR="00004B8C" w:rsidRPr="00791DC7" w:rsidRDefault="00004B8C" w:rsidP="00004B8C">
            <w:pPr>
              <w:widowControl w:val="0"/>
              <w:spacing w:after="0" w:line="240" w:lineRule="atLeast"/>
              <w:jc w:val="center"/>
              <w:rPr>
                <w:rFonts w:ascii="Times New Roman" w:eastAsia="Times New Roman" w:hAnsi="Times New Roman" w:cs="Times New Roman"/>
                <w:snapToGrid w:val="0"/>
                <w:lang w:val="uk-UA"/>
              </w:rPr>
            </w:pPr>
          </w:p>
        </w:tc>
        <w:tc>
          <w:tcPr>
            <w:tcW w:w="3183" w:type="dxa"/>
            <w:tcBorders>
              <w:top w:val="single" w:sz="4" w:space="0" w:color="000000"/>
              <w:left w:val="single" w:sz="4" w:space="0" w:color="000000"/>
              <w:bottom w:val="single" w:sz="4" w:space="0" w:color="000000"/>
              <w:right w:val="single" w:sz="4" w:space="0" w:color="auto"/>
            </w:tcBorders>
            <w:vAlign w:val="center"/>
          </w:tcPr>
          <w:p w14:paraId="31ABA9D6" w14:textId="77777777" w:rsidR="00004B8C" w:rsidRPr="00791DC7" w:rsidRDefault="00004B8C" w:rsidP="00004B8C">
            <w:pPr>
              <w:tabs>
                <w:tab w:val="left" w:pos="8880"/>
              </w:tabs>
              <w:spacing w:after="0" w:line="240" w:lineRule="atLeast"/>
              <w:rPr>
                <w:rFonts w:ascii="Times New Roman" w:eastAsia="Times New Roman" w:hAnsi="Times New Roman" w:cs="Times New Roman"/>
                <w:snapToGrid w:val="0"/>
                <w:lang w:val="uk-UA" w:eastAsia="ar-SA"/>
              </w:rPr>
            </w:pPr>
          </w:p>
        </w:tc>
        <w:tc>
          <w:tcPr>
            <w:tcW w:w="3544" w:type="dxa"/>
            <w:tcBorders>
              <w:top w:val="single" w:sz="4" w:space="0" w:color="000000"/>
              <w:left w:val="single" w:sz="4" w:space="0" w:color="auto"/>
              <w:bottom w:val="single" w:sz="4" w:space="0" w:color="000000"/>
              <w:right w:val="nil"/>
            </w:tcBorders>
            <w:vAlign w:val="center"/>
          </w:tcPr>
          <w:p w14:paraId="219F4CC3" w14:textId="77777777" w:rsidR="00004B8C" w:rsidRPr="00791DC7" w:rsidRDefault="00004B8C" w:rsidP="00004B8C">
            <w:pPr>
              <w:spacing w:after="0" w:line="240" w:lineRule="atLeast"/>
              <w:jc w:val="center"/>
              <w:rPr>
                <w:rFonts w:ascii="Times New Roman" w:eastAsia="Times New Roman" w:hAnsi="Times New Roman" w:cs="Times New Roman"/>
                <w:snapToGrid w:val="0"/>
                <w:lang w:val="uk-UA" w:eastAsia="ar-SA"/>
              </w:rPr>
            </w:pPr>
          </w:p>
        </w:tc>
        <w:tc>
          <w:tcPr>
            <w:tcW w:w="1134" w:type="dxa"/>
            <w:tcBorders>
              <w:top w:val="single" w:sz="4" w:space="0" w:color="000000"/>
              <w:left w:val="single" w:sz="4" w:space="0" w:color="000000"/>
              <w:bottom w:val="single" w:sz="4" w:space="0" w:color="000000"/>
              <w:right w:val="nil"/>
            </w:tcBorders>
            <w:vAlign w:val="center"/>
          </w:tcPr>
          <w:p w14:paraId="77509C65" w14:textId="77777777" w:rsidR="00004B8C" w:rsidRPr="00791DC7" w:rsidRDefault="00004B8C" w:rsidP="00004B8C">
            <w:pPr>
              <w:widowControl w:val="0"/>
              <w:snapToGrid w:val="0"/>
              <w:spacing w:after="0" w:line="240" w:lineRule="atLeast"/>
              <w:jc w:val="center"/>
              <w:rPr>
                <w:rFonts w:ascii="Times New Roman" w:eastAsia="Times New Roman" w:hAnsi="Times New Roman" w:cs="Times New Roman"/>
                <w:snapToGrid w:val="0"/>
                <w:lang w:val="uk-UA"/>
              </w:rPr>
            </w:pPr>
          </w:p>
        </w:tc>
        <w:tc>
          <w:tcPr>
            <w:tcW w:w="2295" w:type="dxa"/>
            <w:tcBorders>
              <w:top w:val="single" w:sz="4" w:space="0" w:color="000000"/>
              <w:left w:val="single" w:sz="4" w:space="0" w:color="000000"/>
              <w:bottom w:val="single" w:sz="4" w:space="0" w:color="000000"/>
              <w:right w:val="single" w:sz="4" w:space="0" w:color="000000"/>
            </w:tcBorders>
            <w:vAlign w:val="center"/>
          </w:tcPr>
          <w:p w14:paraId="6A8CBA70" w14:textId="77777777" w:rsidR="00004B8C" w:rsidRPr="00791DC7" w:rsidRDefault="00004B8C" w:rsidP="00004B8C">
            <w:pPr>
              <w:widowControl w:val="0"/>
              <w:snapToGrid w:val="0"/>
              <w:spacing w:after="0" w:line="240" w:lineRule="atLeast"/>
              <w:jc w:val="center"/>
              <w:rPr>
                <w:rFonts w:ascii="Times New Roman" w:eastAsia="Times New Roman" w:hAnsi="Times New Roman" w:cs="Times New Roman"/>
                <w:snapToGrid w:val="0"/>
                <w:lang w:val="uk-UA"/>
              </w:rPr>
            </w:pPr>
          </w:p>
        </w:tc>
      </w:tr>
      <w:tr w:rsidR="00004B8C" w:rsidRPr="00791DC7" w14:paraId="1547F4FE" w14:textId="77777777" w:rsidTr="0007628A">
        <w:tc>
          <w:tcPr>
            <w:tcW w:w="764" w:type="dxa"/>
            <w:tcBorders>
              <w:top w:val="single" w:sz="4" w:space="0" w:color="000000"/>
              <w:left w:val="single" w:sz="4" w:space="0" w:color="000000"/>
              <w:bottom w:val="single" w:sz="4" w:space="0" w:color="000000"/>
              <w:right w:val="nil"/>
            </w:tcBorders>
          </w:tcPr>
          <w:p w14:paraId="2FEBE344" w14:textId="77777777" w:rsidR="00004B8C" w:rsidRPr="00791DC7" w:rsidRDefault="00004B8C" w:rsidP="00004B8C">
            <w:pPr>
              <w:widowControl w:val="0"/>
              <w:snapToGrid w:val="0"/>
              <w:spacing w:after="0" w:line="240" w:lineRule="atLeast"/>
              <w:jc w:val="both"/>
              <w:rPr>
                <w:rFonts w:ascii="Times New Roman" w:eastAsia="Times New Roman" w:hAnsi="Times New Roman" w:cs="Times New Roman"/>
                <w:snapToGrid w:val="0"/>
                <w:lang w:val="uk-UA"/>
              </w:rPr>
            </w:pPr>
          </w:p>
        </w:tc>
        <w:tc>
          <w:tcPr>
            <w:tcW w:w="3183" w:type="dxa"/>
            <w:tcBorders>
              <w:top w:val="single" w:sz="4" w:space="0" w:color="000000"/>
              <w:left w:val="single" w:sz="4" w:space="0" w:color="000000"/>
              <w:bottom w:val="single" w:sz="4" w:space="0" w:color="000000"/>
              <w:right w:val="single" w:sz="4" w:space="0" w:color="auto"/>
            </w:tcBorders>
          </w:tcPr>
          <w:p w14:paraId="077A7A81" w14:textId="77777777" w:rsidR="00004B8C" w:rsidRPr="00791DC7" w:rsidRDefault="00004B8C" w:rsidP="00004B8C">
            <w:pPr>
              <w:widowControl w:val="0"/>
              <w:spacing w:after="0" w:line="240" w:lineRule="atLeast"/>
              <w:jc w:val="both"/>
              <w:rPr>
                <w:rFonts w:ascii="Times New Roman" w:eastAsia="Times New Roman" w:hAnsi="Times New Roman" w:cs="Times New Roman"/>
                <w:b/>
                <w:snapToGrid w:val="0"/>
                <w:lang w:val="uk-UA"/>
              </w:rPr>
            </w:pPr>
            <w:r w:rsidRPr="00791DC7">
              <w:rPr>
                <w:rFonts w:ascii="Times New Roman" w:eastAsia="Times New Roman" w:hAnsi="Times New Roman" w:cs="Times New Roman"/>
                <w:b/>
                <w:snapToGrid w:val="0"/>
                <w:lang w:val="uk-UA" w:eastAsia="ru-RU"/>
              </w:rPr>
              <w:t>Всього:</w:t>
            </w:r>
          </w:p>
        </w:tc>
        <w:tc>
          <w:tcPr>
            <w:tcW w:w="3544" w:type="dxa"/>
            <w:tcBorders>
              <w:top w:val="single" w:sz="4" w:space="0" w:color="000000"/>
              <w:left w:val="single" w:sz="4" w:space="0" w:color="auto"/>
              <w:bottom w:val="single" w:sz="4" w:space="0" w:color="000000"/>
              <w:right w:val="nil"/>
            </w:tcBorders>
          </w:tcPr>
          <w:p w14:paraId="00BA4F54" w14:textId="77777777" w:rsidR="00004B8C" w:rsidRPr="00791DC7" w:rsidRDefault="00004B8C" w:rsidP="00004B8C">
            <w:pPr>
              <w:widowControl w:val="0"/>
              <w:snapToGrid w:val="0"/>
              <w:spacing w:after="0" w:line="240" w:lineRule="atLeast"/>
              <w:jc w:val="center"/>
              <w:rPr>
                <w:rFonts w:ascii="Times New Roman" w:eastAsia="Times New Roman" w:hAnsi="Times New Roman" w:cs="Times New Roman"/>
                <w:b/>
                <w:snapToGrid w:val="0"/>
                <w:lang w:val="uk-UA"/>
              </w:rPr>
            </w:pPr>
          </w:p>
        </w:tc>
        <w:tc>
          <w:tcPr>
            <w:tcW w:w="1134" w:type="dxa"/>
            <w:tcBorders>
              <w:top w:val="single" w:sz="4" w:space="0" w:color="000000"/>
              <w:left w:val="single" w:sz="4" w:space="0" w:color="000000"/>
              <w:bottom w:val="single" w:sz="4" w:space="0" w:color="000000"/>
              <w:right w:val="nil"/>
            </w:tcBorders>
          </w:tcPr>
          <w:p w14:paraId="0682004B" w14:textId="77777777" w:rsidR="00004B8C" w:rsidRPr="00791DC7" w:rsidRDefault="00004B8C" w:rsidP="00004B8C">
            <w:pPr>
              <w:widowControl w:val="0"/>
              <w:snapToGrid w:val="0"/>
              <w:spacing w:after="0" w:line="240" w:lineRule="atLeast"/>
              <w:jc w:val="both"/>
              <w:rPr>
                <w:rFonts w:ascii="Times New Roman" w:eastAsia="Times New Roman" w:hAnsi="Times New Roman" w:cs="Times New Roman"/>
                <w:b/>
                <w:snapToGrid w:val="0"/>
                <w:lang w:val="uk-UA"/>
              </w:rPr>
            </w:pPr>
          </w:p>
        </w:tc>
        <w:tc>
          <w:tcPr>
            <w:tcW w:w="2295" w:type="dxa"/>
            <w:tcBorders>
              <w:top w:val="single" w:sz="4" w:space="0" w:color="000000"/>
              <w:left w:val="single" w:sz="4" w:space="0" w:color="000000"/>
              <w:bottom w:val="single" w:sz="4" w:space="0" w:color="000000"/>
              <w:right w:val="single" w:sz="4" w:space="0" w:color="000000"/>
            </w:tcBorders>
          </w:tcPr>
          <w:p w14:paraId="4451E842" w14:textId="77777777" w:rsidR="00004B8C" w:rsidRPr="00791DC7" w:rsidRDefault="00004B8C" w:rsidP="00004B8C">
            <w:pPr>
              <w:widowControl w:val="0"/>
              <w:snapToGrid w:val="0"/>
              <w:spacing w:after="0" w:line="240" w:lineRule="atLeast"/>
              <w:jc w:val="both"/>
              <w:rPr>
                <w:rFonts w:ascii="Times New Roman" w:eastAsia="Times New Roman" w:hAnsi="Times New Roman" w:cs="Times New Roman"/>
                <w:b/>
                <w:snapToGrid w:val="0"/>
                <w:lang w:val="uk-UA"/>
              </w:rPr>
            </w:pPr>
          </w:p>
        </w:tc>
      </w:tr>
      <w:tr w:rsidR="00004B8C" w:rsidRPr="00791DC7" w14:paraId="65668FE0" w14:textId="77777777" w:rsidTr="0007628A">
        <w:tc>
          <w:tcPr>
            <w:tcW w:w="764" w:type="dxa"/>
            <w:tcBorders>
              <w:top w:val="single" w:sz="4" w:space="0" w:color="000000"/>
              <w:left w:val="single" w:sz="4" w:space="0" w:color="000000"/>
              <w:bottom w:val="single" w:sz="4" w:space="0" w:color="000000"/>
              <w:right w:val="nil"/>
            </w:tcBorders>
          </w:tcPr>
          <w:p w14:paraId="048E73AB" w14:textId="77777777" w:rsidR="00004B8C" w:rsidRPr="00791DC7" w:rsidRDefault="00004B8C" w:rsidP="00004B8C">
            <w:pPr>
              <w:widowControl w:val="0"/>
              <w:snapToGrid w:val="0"/>
              <w:spacing w:after="0" w:line="240" w:lineRule="atLeast"/>
              <w:jc w:val="both"/>
              <w:rPr>
                <w:rFonts w:ascii="Times New Roman" w:eastAsia="Times New Roman" w:hAnsi="Times New Roman" w:cs="Times New Roman"/>
                <w:snapToGrid w:val="0"/>
                <w:lang w:val="uk-UA"/>
              </w:rPr>
            </w:pPr>
          </w:p>
        </w:tc>
        <w:tc>
          <w:tcPr>
            <w:tcW w:w="3183" w:type="dxa"/>
            <w:tcBorders>
              <w:top w:val="single" w:sz="4" w:space="0" w:color="000000"/>
              <w:left w:val="single" w:sz="4" w:space="0" w:color="000000"/>
              <w:bottom w:val="single" w:sz="4" w:space="0" w:color="000000"/>
              <w:right w:val="single" w:sz="4" w:space="0" w:color="auto"/>
            </w:tcBorders>
          </w:tcPr>
          <w:p w14:paraId="67F80DDB" w14:textId="77777777" w:rsidR="00004B8C" w:rsidRPr="00791DC7" w:rsidRDefault="00004B8C" w:rsidP="00004B8C">
            <w:pPr>
              <w:widowControl w:val="0"/>
              <w:spacing w:after="0" w:line="240" w:lineRule="atLeast"/>
              <w:jc w:val="both"/>
              <w:rPr>
                <w:rFonts w:ascii="Times New Roman" w:eastAsia="Times New Roman" w:hAnsi="Times New Roman" w:cs="Times New Roman"/>
                <w:b/>
                <w:snapToGrid w:val="0"/>
                <w:lang w:val="uk-UA"/>
              </w:rPr>
            </w:pPr>
            <w:r w:rsidRPr="00791DC7">
              <w:rPr>
                <w:rFonts w:ascii="Times New Roman" w:eastAsia="Times New Roman" w:hAnsi="Times New Roman" w:cs="Times New Roman"/>
                <w:b/>
                <w:snapToGrid w:val="0"/>
                <w:lang w:val="uk-UA" w:eastAsia="ru-RU"/>
              </w:rPr>
              <w:t>ПДВ</w:t>
            </w:r>
          </w:p>
        </w:tc>
        <w:tc>
          <w:tcPr>
            <w:tcW w:w="3544" w:type="dxa"/>
            <w:tcBorders>
              <w:top w:val="single" w:sz="4" w:space="0" w:color="000000"/>
              <w:left w:val="single" w:sz="4" w:space="0" w:color="auto"/>
              <w:bottom w:val="single" w:sz="4" w:space="0" w:color="000000"/>
              <w:right w:val="nil"/>
            </w:tcBorders>
          </w:tcPr>
          <w:p w14:paraId="3238873E" w14:textId="77777777" w:rsidR="00004B8C" w:rsidRPr="00791DC7" w:rsidRDefault="00004B8C" w:rsidP="00004B8C">
            <w:pPr>
              <w:widowControl w:val="0"/>
              <w:snapToGrid w:val="0"/>
              <w:spacing w:after="0" w:line="240" w:lineRule="atLeast"/>
              <w:jc w:val="center"/>
              <w:rPr>
                <w:rFonts w:ascii="Times New Roman" w:eastAsia="Times New Roman" w:hAnsi="Times New Roman" w:cs="Times New Roman"/>
                <w:b/>
                <w:snapToGrid w:val="0"/>
                <w:lang w:val="uk-UA"/>
              </w:rPr>
            </w:pPr>
          </w:p>
        </w:tc>
        <w:tc>
          <w:tcPr>
            <w:tcW w:w="1134" w:type="dxa"/>
            <w:tcBorders>
              <w:top w:val="single" w:sz="4" w:space="0" w:color="000000"/>
              <w:left w:val="single" w:sz="4" w:space="0" w:color="000000"/>
              <w:bottom w:val="single" w:sz="4" w:space="0" w:color="000000"/>
              <w:right w:val="nil"/>
            </w:tcBorders>
          </w:tcPr>
          <w:p w14:paraId="3DA91297" w14:textId="77777777" w:rsidR="00004B8C" w:rsidRPr="00791DC7" w:rsidRDefault="00004B8C" w:rsidP="00004B8C">
            <w:pPr>
              <w:widowControl w:val="0"/>
              <w:snapToGrid w:val="0"/>
              <w:spacing w:after="0" w:line="240" w:lineRule="atLeast"/>
              <w:jc w:val="both"/>
              <w:rPr>
                <w:rFonts w:ascii="Times New Roman" w:eastAsia="Times New Roman" w:hAnsi="Times New Roman" w:cs="Times New Roman"/>
                <w:b/>
                <w:snapToGrid w:val="0"/>
                <w:lang w:val="uk-UA"/>
              </w:rPr>
            </w:pPr>
          </w:p>
        </w:tc>
        <w:tc>
          <w:tcPr>
            <w:tcW w:w="2295" w:type="dxa"/>
            <w:tcBorders>
              <w:top w:val="single" w:sz="4" w:space="0" w:color="000000"/>
              <w:left w:val="single" w:sz="4" w:space="0" w:color="000000"/>
              <w:bottom w:val="single" w:sz="4" w:space="0" w:color="000000"/>
              <w:right w:val="single" w:sz="4" w:space="0" w:color="000000"/>
            </w:tcBorders>
          </w:tcPr>
          <w:p w14:paraId="1A3B061F" w14:textId="77777777" w:rsidR="00004B8C" w:rsidRPr="00791DC7" w:rsidRDefault="00004B8C" w:rsidP="00004B8C">
            <w:pPr>
              <w:widowControl w:val="0"/>
              <w:snapToGrid w:val="0"/>
              <w:spacing w:after="0" w:line="240" w:lineRule="atLeast"/>
              <w:jc w:val="both"/>
              <w:rPr>
                <w:rFonts w:ascii="Times New Roman" w:eastAsia="Times New Roman" w:hAnsi="Times New Roman" w:cs="Times New Roman"/>
                <w:b/>
                <w:snapToGrid w:val="0"/>
                <w:lang w:val="uk-UA"/>
              </w:rPr>
            </w:pPr>
          </w:p>
        </w:tc>
      </w:tr>
      <w:tr w:rsidR="00004B8C" w:rsidRPr="00791DC7" w14:paraId="2464538C" w14:textId="77777777" w:rsidTr="0007628A">
        <w:tc>
          <w:tcPr>
            <w:tcW w:w="764" w:type="dxa"/>
            <w:tcBorders>
              <w:top w:val="single" w:sz="4" w:space="0" w:color="000000"/>
              <w:left w:val="single" w:sz="4" w:space="0" w:color="000000"/>
              <w:bottom w:val="single" w:sz="4" w:space="0" w:color="000000"/>
              <w:right w:val="nil"/>
            </w:tcBorders>
          </w:tcPr>
          <w:p w14:paraId="2AAA828E" w14:textId="77777777" w:rsidR="00004B8C" w:rsidRPr="00791DC7" w:rsidRDefault="00004B8C" w:rsidP="00004B8C">
            <w:pPr>
              <w:widowControl w:val="0"/>
              <w:snapToGrid w:val="0"/>
              <w:spacing w:after="0" w:line="240" w:lineRule="atLeast"/>
              <w:jc w:val="both"/>
              <w:rPr>
                <w:rFonts w:ascii="Times New Roman" w:eastAsia="Times New Roman" w:hAnsi="Times New Roman" w:cs="Times New Roman"/>
                <w:snapToGrid w:val="0"/>
                <w:lang w:val="uk-UA"/>
              </w:rPr>
            </w:pPr>
          </w:p>
        </w:tc>
        <w:tc>
          <w:tcPr>
            <w:tcW w:w="3183" w:type="dxa"/>
            <w:tcBorders>
              <w:top w:val="single" w:sz="4" w:space="0" w:color="000000"/>
              <w:left w:val="single" w:sz="4" w:space="0" w:color="000000"/>
              <w:bottom w:val="single" w:sz="4" w:space="0" w:color="000000"/>
              <w:right w:val="single" w:sz="4" w:space="0" w:color="auto"/>
            </w:tcBorders>
          </w:tcPr>
          <w:p w14:paraId="6A5F56ED" w14:textId="77777777" w:rsidR="00004B8C" w:rsidRPr="00791DC7" w:rsidRDefault="00004B8C" w:rsidP="00004B8C">
            <w:pPr>
              <w:widowControl w:val="0"/>
              <w:spacing w:after="0" w:line="240" w:lineRule="atLeast"/>
              <w:jc w:val="both"/>
              <w:rPr>
                <w:rFonts w:ascii="Times New Roman" w:eastAsia="Times New Roman" w:hAnsi="Times New Roman" w:cs="Times New Roman"/>
                <w:b/>
                <w:snapToGrid w:val="0"/>
                <w:lang w:val="uk-UA"/>
              </w:rPr>
            </w:pPr>
            <w:r w:rsidRPr="00791DC7">
              <w:rPr>
                <w:rFonts w:ascii="Times New Roman" w:eastAsia="Times New Roman" w:hAnsi="Times New Roman" w:cs="Times New Roman"/>
                <w:b/>
                <w:snapToGrid w:val="0"/>
                <w:lang w:val="uk-UA" w:eastAsia="ru-RU"/>
              </w:rPr>
              <w:t>Всього з ПДВ</w:t>
            </w:r>
          </w:p>
        </w:tc>
        <w:tc>
          <w:tcPr>
            <w:tcW w:w="3544" w:type="dxa"/>
            <w:tcBorders>
              <w:top w:val="single" w:sz="4" w:space="0" w:color="000000"/>
              <w:left w:val="single" w:sz="4" w:space="0" w:color="auto"/>
              <w:bottom w:val="single" w:sz="4" w:space="0" w:color="000000"/>
              <w:right w:val="nil"/>
            </w:tcBorders>
          </w:tcPr>
          <w:p w14:paraId="6696BE07" w14:textId="77777777" w:rsidR="00004B8C" w:rsidRPr="00791DC7" w:rsidRDefault="00004B8C" w:rsidP="00004B8C">
            <w:pPr>
              <w:widowControl w:val="0"/>
              <w:snapToGrid w:val="0"/>
              <w:spacing w:after="0" w:line="240" w:lineRule="atLeast"/>
              <w:jc w:val="center"/>
              <w:rPr>
                <w:rFonts w:ascii="Times New Roman" w:eastAsia="Times New Roman" w:hAnsi="Times New Roman" w:cs="Times New Roman"/>
                <w:b/>
                <w:snapToGrid w:val="0"/>
                <w:lang w:val="uk-UA"/>
              </w:rPr>
            </w:pPr>
          </w:p>
        </w:tc>
        <w:tc>
          <w:tcPr>
            <w:tcW w:w="1134" w:type="dxa"/>
            <w:tcBorders>
              <w:top w:val="single" w:sz="4" w:space="0" w:color="000000"/>
              <w:left w:val="single" w:sz="4" w:space="0" w:color="000000"/>
              <w:bottom w:val="single" w:sz="4" w:space="0" w:color="000000"/>
              <w:right w:val="nil"/>
            </w:tcBorders>
          </w:tcPr>
          <w:p w14:paraId="4004FD04" w14:textId="77777777" w:rsidR="00004B8C" w:rsidRPr="00791DC7" w:rsidRDefault="00004B8C" w:rsidP="00004B8C">
            <w:pPr>
              <w:widowControl w:val="0"/>
              <w:snapToGrid w:val="0"/>
              <w:spacing w:after="0" w:line="240" w:lineRule="atLeast"/>
              <w:jc w:val="both"/>
              <w:rPr>
                <w:rFonts w:ascii="Times New Roman" w:eastAsia="Times New Roman" w:hAnsi="Times New Roman" w:cs="Times New Roman"/>
                <w:b/>
                <w:snapToGrid w:val="0"/>
                <w:lang w:val="uk-UA"/>
              </w:rPr>
            </w:pPr>
          </w:p>
        </w:tc>
        <w:tc>
          <w:tcPr>
            <w:tcW w:w="2295" w:type="dxa"/>
            <w:tcBorders>
              <w:top w:val="single" w:sz="4" w:space="0" w:color="000000"/>
              <w:left w:val="single" w:sz="4" w:space="0" w:color="000000"/>
              <w:bottom w:val="single" w:sz="4" w:space="0" w:color="000000"/>
              <w:right w:val="single" w:sz="4" w:space="0" w:color="000000"/>
            </w:tcBorders>
          </w:tcPr>
          <w:p w14:paraId="1A6B6091" w14:textId="77777777" w:rsidR="00004B8C" w:rsidRPr="00791DC7" w:rsidRDefault="00004B8C" w:rsidP="00004B8C">
            <w:pPr>
              <w:widowControl w:val="0"/>
              <w:snapToGrid w:val="0"/>
              <w:spacing w:after="0" w:line="240" w:lineRule="atLeast"/>
              <w:jc w:val="both"/>
              <w:rPr>
                <w:rFonts w:ascii="Times New Roman" w:eastAsia="Times New Roman" w:hAnsi="Times New Roman" w:cs="Times New Roman"/>
                <w:b/>
                <w:snapToGrid w:val="0"/>
                <w:lang w:val="uk-UA"/>
              </w:rPr>
            </w:pPr>
          </w:p>
        </w:tc>
      </w:tr>
    </w:tbl>
    <w:p w14:paraId="37E5F687" w14:textId="77777777" w:rsidR="00004B8C" w:rsidRPr="00791DC7" w:rsidRDefault="00004B8C" w:rsidP="00004B8C">
      <w:pPr>
        <w:tabs>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napToGrid w:val="0"/>
          <w:lang w:val="uk-UA"/>
        </w:rPr>
      </w:pPr>
    </w:p>
    <w:p w14:paraId="0C2F7CA0" w14:textId="77777777" w:rsidR="00004B8C" w:rsidRPr="00791DC7" w:rsidRDefault="00004B8C" w:rsidP="00004B8C">
      <w:pPr>
        <w:tabs>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Термін поставки</w:t>
      </w:r>
      <w:r w:rsidRPr="00791DC7">
        <w:rPr>
          <w:rFonts w:ascii="Times New Roman" w:eastAsia="Times New Roman" w:hAnsi="Times New Roman" w:cs="Times New Roman"/>
          <w:i/>
          <w:snapToGrid w:val="0"/>
          <w:lang w:val="uk-UA" w:eastAsia="ru-RU"/>
        </w:rPr>
        <w:t xml:space="preserve"> ____</w:t>
      </w:r>
      <w:r w:rsidRPr="00791DC7">
        <w:rPr>
          <w:rFonts w:ascii="Times New Roman" w:eastAsia="Times New Roman" w:hAnsi="Times New Roman" w:cs="Times New Roman"/>
          <w:snapToGrid w:val="0"/>
          <w:lang w:val="uk-UA" w:eastAsia="ru-RU"/>
        </w:rPr>
        <w:t xml:space="preserve"> календарних днів з моменту укладання договору</w:t>
      </w:r>
      <w:r w:rsidR="00FE6B7F" w:rsidRPr="00791DC7">
        <w:rPr>
          <w:rFonts w:ascii="Times New Roman" w:eastAsia="Times New Roman" w:hAnsi="Times New Roman" w:cs="Times New Roman"/>
          <w:snapToGrid w:val="0"/>
          <w:lang w:val="uk-UA" w:eastAsia="ru-RU"/>
        </w:rPr>
        <w:t>, але не пізніше ніж 30.0</w:t>
      </w:r>
      <w:r w:rsidR="00115457" w:rsidRPr="00791DC7">
        <w:rPr>
          <w:rFonts w:ascii="Times New Roman" w:eastAsia="Times New Roman" w:hAnsi="Times New Roman" w:cs="Times New Roman"/>
          <w:snapToGrid w:val="0"/>
          <w:lang w:val="uk-UA" w:eastAsia="ru-RU"/>
        </w:rPr>
        <w:t>7</w:t>
      </w:r>
      <w:r w:rsidR="00FE6B7F" w:rsidRPr="00791DC7">
        <w:rPr>
          <w:rFonts w:ascii="Times New Roman" w:eastAsia="Times New Roman" w:hAnsi="Times New Roman" w:cs="Times New Roman"/>
          <w:snapToGrid w:val="0"/>
          <w:lang w:val="uk-UA" w:eastAsia="ru-RU"/>
        </w:rPr>
        <w:t>.2024 р.</w:t>
      </w:r>
      <w:r w:rsidRPr="00791DC7">
        <w:rPr>
          <w:rFonts w:ascii="Times New Roman" w:eastAsia="Times New Roman" w:hAnsi="Times New Roman" w:cs="Times New Roman"/>
          <w:snapToGrid w:val="0"/>
          <w:lang w:val="uk-UA" w:eastAsia="ru-RU"/>
        </w:rPr>
        <w:t>.</w:t>
      </w:r>
    </w:p>
    <w:p w14:paraId="14CCC8F7" w14:textId="77777777" w:rsidR="00004B8C" w:rsidRPr="00791DC7" w:rsidRDefault="00004B8C" w:rsidP="00004B8C">
      <w:pPr>
        <w:tabs>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i/>
          <w:snapToGrid w:val="0"/>
          <w:lang w:val="uk-UA" w:eastAsia="ru-RU"/>
        </w:rPr>
        <w:t xml:space="preserve">* Сума договору має враховувати всі затрати учасника </w:t>
      </w:r>
      <w:r w:rsidRPr="00791DC7">
        <w:rPr>
          <w:rFonts w:ascii="Times New Roman" w:eastAsia="Times New Roman" w:hAnsi="Times New Roman" w:cs="Times New Roman"/>
          <w:snapToGrid w:val="0"/>
          <w:lang w:val="uk-UA" w:eastAsia="ru-RU"/>
        </w:rPr>
        <w:t>з урахуванням податків і зборів, що сплачуються або мають бути сплачені, а також витрат на транспортування, навантаження, розвантаження та інші витрати на</w:t>
      </w:r>
      <w:r w:rsidR="00307933" w:rsidRPr="00791DC7">
        <w:rPr>
          <w:rFonts w:ascii="Times New Roman" w:eastAsia="Times New Roman" w:hAnsi="Times New Roman" w:cs="Times New Roman"/>
          <w:snapToGrid w:val="0"/>
          <w:lang w:val="uk-UA" w:eastAsia="ru-RU"/>
        </w:rPr>
        <w:t xml:space="preserve"> </w:t>
      </w:r>
      <w:r w:rsidRPr="00791DC7">
        <w:rPr>
          <w:rFonts w:ascii="Times New Roman" w:eastAsia="Times New Roman" w:hAnsi="Times New Roman" w:cs="Times New Roman"/>
          <w:snapToGrid w:val="0"/>
          <w:lang w:val="uk-UA" w:eastAsia="ru-RU"/>
        </w:rPr>
        <w:t>постачання товару.</w:t>
      </w:r>
    </w:p>
    <w:p w14:paraId="0F46601C" w14:textId="77777777" w:rsidR="00004B8C" w:rsidRPr="00791DC7" w:rsidRDefault="00004B8C" w:rsidP="00004B8C">
      <w:pPr>
        <w:tabs>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i/>
          <w:snapToGrid w:val="0"/>
          <w:lang w:val="uk-UA" w:eastAsia="ru-RU"/>
        </w:rPr>
        <w:t>Вартість пропозиції (прописом):________________________________________,  у тому числі ПДВ - ____________________________ грн..</w:t>
      </w:r>
    </w:p>
    <w:p w14:paraId="19E1C460" w14:textId="77777777" w:rsidR="00004B8C" w:rsidRPr="00791DC7" w:rsidRDefault="00004B8C" w:rsidP="00004B8C">
      <w:pPr>
        <w:tabs>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i/>
          <w:snapToGrid w:val="0"/>
          <w:lang w:val="uk-UA" w:eastAsia="ru-RU"/>
        </w:rPr>
      </w:pPr>
    </w:p>
    <w:p w14:paraId="0537652E" w14:textId="77777777" w:rsidR="00004B8C" w:rsidRPr="00791DC7" w:rsidRDefault="00004B8C" w:rsidP="00004B8C">
      <w:pPr>
        <w:spacing w:after="0" w:line="240" w:lineRule="auto"/>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1. До акцепту нашої пропозиції, Ваша документація електронних торгів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14:paraId="39314212" w14:textId="77777777" w:rsidR="00004B8C" w:rsidRPr="00791DC7" w:rsidRDefault="00004B8C" w:rsidP="00004B8C">
      <w:pPr>
        <w:spacing w:after="0" w:line="240" w:lineRule="auto"/>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2. Ми погоджуємося дотримуватися умов цієї пропозиції.</w:t>
      </w:r>
    </w:p>
    <w:p w14:paraId="31C07466" w14:textId="77777777" w:rsidR="00004B8C" w:rsidRPr="00791DC7" w:rsidRDefault="00004B8C" w:rsidP="00004B8C">
      <w:pPr>
        <w:spacing w:after="0" w:line="240" w:lineRule="auto"/>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3. Ми погоджуємося з умовами, що Ви можете відхилити нашу чи вс</w:t>
      </w:r>
      <w:r w:rsidR="00B55209" w:rsidRPr="00791DC7">
        <w:rPr>
          <w:rFonts w:ascii="Times New Roman" w:eastAsia="Times New Roman" w:hAnsi="Times New Roman" w:cs="Times New Roman"/>
          <w:snapToGrid w:val="0"/>
          <w:lang w:val="uk-UA" w:eastAsia="ru-RU"/>
        </w:rPr>
        <w:t>і пропозиції електронних</w:t>
      </w:r>
      <w:r w:rsidRPr="00791DC7">
        <w:rPr>
          <w:rFonts w:ascii="Times New Roman" w:eastAsia="Times New Roman" w:hAnsi="Times New Roman" w:cs="Times New Roman"/>
          <w:snapToGrid w:val="0"/>
          <w:lang w:val="uk-UA" w:eastAsia="ru-RU"/>
        </w:rPr>
        <w:t xml:space="preserve"> торгів згідно з умовами документації електронних торгів, та розуміємо, що Ви не обмежені у прийнятті будь-якої іншої пропозиції з більш вигідними для Вас умовами.</w:t>
      </w:r>
    </w:p>
    <w:p w14:paraId="3F3E27F3" w14:textId="77777777" w:rsidR="00004B8C" w:rsidRPr="00791DC7" w:rsidRDefault="00004B8C" w:rsidP="00004B8C">
      <w:pPr>
        <w:spacing w:after="0" w:line="240" w:lineRule="auto"/>
        <w:jc w:val="both"/>
        <w:rPr>
          <w:rFonts w:ascii="Times New Roman" w:eastAsia="Times New Roman" w:hAnsi="Times New Roman" w:cs="Times New Roman"/>
          <w:snapToGrid w:val="0"/>
          <w:lang w:val="uk-UA" w:eastAsia="ru-RU"/>
        </w:rPr>
      </w:pPr>
    </w:p>
    <w:p w14:paraId="4E8F6646" w14:textId="77777777" w:rsidR="00004B8C" w:rsidRPr="00791DC7" w:rsidRDefault="00004B8C" w:rsidP="00004B8C">
      <w:pPr>
        <w:spacing w:after="0" w:line="240" w:lineRule="auto"/>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ТЕХНІЧНІ, ЯКІСНІ ХАРАКТЕРИСТИКИ ПРЕДМЕТА ЗАКУПІВЛІ ПЕРЕДБАЧАЮТЬ ЗАХОДИ ІЗ ЗАХИСТУ ДОВКІЛЛЯ</w:t>
      </w:r>
    </w:p>
    <w:p w14:paraId="6E5372D4" w14:textId="77777777" w:rsidR="00004B8C" w:rsidRPr="00791DC7" w:rsidRDefault="00004B8C" w:rsidP="00004B8C">
      <w:pPr>
        <w:keepNext/>
        <w:tabs>
          <w:tab w:val="left" w:pos="720"/>
        </w:tabs>
        <w:spacing w:after="60" w:line="240" w:lineRule="auto"/>
        <w:ind w:left="6237"/>
        <w:jc w:val="both"/>
        <w:outlineLvl w:val="2"/>
        <w:rPr>
          <w:rFonts w:ascii="Times New Roman" w:eastAsia="Times New Roman" w:hAnsi="Times New Roman" w:cs="Times New Roman"/>
          <w:bCs/>
          <w:i/>
          <w:snapToGrid w:val="0"/>
          <w:lang w:val="uk-UA" w:eastAsia="uk-UA"/>
        </w:rPr>
      </w:pPr>
      <w:r w:rsidRPr="00791DC7">
        <w:rPr>
          <w:rFonts w:ascii="Times New Roman" w:eastAsia="Times New Roman" w:hAnsi="Times New Roman" w:cs="Times New Roman"/>
          <w:bCs/>
          <w:i/>
          <w:snapToGrid w:val="0"/>
          <w:lang w:val="uk-UA" w:eastAsia="uk-UA"/>
        </w:rPr>
        <w:t xml:space="preserve">              </w:t>
      </w:r>
    </w:p>
    <w:p w14:paraId="12692255" w14:textId="77777777" w:rsidR="00004B8C" w:rsidRPr="00791DC7" w:rsidRDefault="00004B8C" w:rsidP="00004B8C">
      <w:pPr>
        <w:tabs>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i/>
          <w:snapToGrid w:val="0"/>
          <w:lang w:val="uk-UA" w:eastAsia="ru-RU"/>
        </w:rPr>
      </w:pPr>
    </w:p>
    <w:p w14:paraId="6656DF55" w14:textId="77777777" w:rsidR="00004B8C" w:rsidRPr="00791DC7" w:rsidRDefault="00004B8C" w:rsidP="00004B8C">
      <w:pPr>
        <w:tabs>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i/>
          <w:snapToGrid w:val="0"/>
          <w:lang w:val="uk-UA" w:eastAsia="ru-RU"/>
        </w:rPr>
      </w:pPr>
      <w:r w:rsidRPr="00791DC7">
        <w:rPr>
          <w:rFonts w:ascii="Times New Roman" w:eastAsia="Times New Roman" w:hAnsi="Times New Roman" w:cs="Times New Roman"/>
          <w:b/>
          <w:i/>
          <w:snapToGrid w:val="0"/>
          <w:lang w:val="uk-UA" w:eastAsia="ru-RU"/>
        </w:rPr>
        <w:t xml:space="preserve">Посада, прізвище, ініціали, підпис уповноваженої особи Учасника, завірені </w:t>
      </w:r>
      <w:proofErr w:type="spellStart"/>
      <w:r w:rsidRPr="00791DC7">
        <w:rPr>
          <w:rFonts w:ascii="Times New Roman" w:eastAsia="Times New Roman" w:hAnsi="Times New Roman" w:cs="Times New Roman"/>
          <w:b/>
          <w:i/>
          <w:snapToGrid w:val="0"/>
          <w:lang w:val="uk-UA" w:eastAsia="ru-RU"/>
        </w:rPr>
        <w:t>печатко</w:t>
      </w:r>
      <w:proofErr w:type="spellEnd"/>
      <w:r w:rsidRPr="00791DC7">
        <w:rPr>
          <w:rFonts w:ascii="Times New Roman" w:eastAsia="Times New Roman" w:hAnsi="Times New Roman" w:cs="Times New Roman"/>
          <w:b/>
          <w:i/>
          <w:snapToGrid w:val="0"/>
          <w:lang w:val="uk-UA" w:eastAsia="ru-RU"/>
        </w:rPr>
        <w:t xml:space="preserve"> (за наявності).</w:t>
      </w:r>
    </w:p>
    <w:p w14:paraId="2DC2B285" w14:textId="77777777" w:rsidR="00004B8C" w:rsidRPr="00791DC7" w:rsidRDefault="00004B8C" w:rsidP="00004B8C">
      <w:pPr>
        <w:spacing w:after="0" w:line="240" w:lineRule="auto"/>
        <w:rPr>
          <w:rFonts w:ascii="Times New Roman" w:eastAsia="Times New Roman" w:hAnsi="Times New Roman" w:cs="Times New Roman"/>
          <w:b/>
          <w:caps/>
          <w:snapToGrid w:val="0"/>
          <w:kern w:val="28"/>
          <w:lang w:val="uk-UA" w:eastAsia="ru-RU"/>
        </w:rPr>
      </w:pPr>
      <w:r w:rsidRPr="00791DC7">
        <w:rPr>
          <w:rFonts w:ascii="Times New Roman" w:eastAsia="Times New Roman" w:hAnsi="Times New Roman" w:cs="Times New Roman"/>
          <w:snapToGrid w:val="0"/>
          <w:lang w:val="uk-UA" w:eastAsia="ru-RU"/>
        </w:rPr>
        <w:br w:type="page"/>
      </w:r>
    </w:p>
    <w:p w14:paraId="21476EB6" w14:textId="77777777" w:rsidR="00004B8C" w:rsidRPr="00791DC7" w:rsidRDefault="00004B8C" w:rsidP="00004B8C">
      <w:pPr>
        <w:widowControl w:val="0"/>
        <w:suppressLineNumbers/>
        <w:suppressAutoHyphens/>
        <w:spacing w:before="120" w:after="0" w:line="240" w:lineRule="auto"/>
        <w:ind w:left="7090"/>
        <w:outlineLvl w:val="0"/>
        <w:rPr>
          <w:rFonts w:ascii="Times New Roman" w:eastAsia="Times New Roman" w:hAnsi="Times New Roman" w:cs="Times New Roman"/>
          <w:b/>
          <w:snapToGrid w:val="0"/>
          <w:kern w:val="28"/>
          <w:lang w:val="uk-UA" w:eastAsia="ru-RU"/>
        </w:rPr>
      </w:pPr>
      <w:r w:rsidRPr="00791DC7">
        <w:rPr>
          <w:rFonts w:ascii="Times New Roman" w:eastAsia="Times New Roman" w:hAnsi="Times New Roman" w:cs="Times New Roman"/>
          <w:b/>
          <w:caps/>
          <w:snapToGrid w:val="0"/>
          <w:kern w:val="28"/>
          <w:lang w:val="uk-UA" w:eastAsia="ru-RU"/>
        </w:rPr>
        <w:lastRenderedPageBreak/>
        <w:t>Д</w:t>
      </w:r>
      <w:r w:rsidRPr="00791DC7">
        <w:rPr>
          <w:rFonts w:ascii="Times New Roman" w:eastAsia="Times New Roman" w:hAnsi="Times New Roman" w:cs="Times New Roman"/>
          <w:b/>
          <w:snapToGrid w:val="0"/>
          <w:kern w:val="28"/>
          <w:lang w:val="uk-UA" w:eastAsia="ru-RU"/>
        </w:rPr>
        <w:t>одаток 2</w:t>
      </w:r>
    </w:p>
    <w:p w14:paraId="4C6F0027" w14:textId="77777777" w:rsidR="00004B8C" w:rsidRPr="00791DC7" w:rsidRDefault="00004B8C" w:rsidP="00004B8C">
      <w:pPr>
        <w:spacing w:after="0" w:line="240" w:lineRule="auto"/>
        <w:ind w:left="7090"/>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до тендерної документації</w:t>
      </w:r>
    </w:p>
    <w:p w14:paraId="5965AF4F" w14:textId="77777777" w:rsidR="00004B8C" w:rsidRPr="00791DC7" w:rsidRDefault="00004B8C" w:rsidP="00004B8C">
      <w:pPr>
        <w:widowControl w:val="0"/>
        <w:suppressLineNumbers/>
        <w:suppressAutoHyphens/>
        <w:spacing w:before="120" w:after="0" w:line="240" w:lineRule="auto"/>
        <w:jc w:val="center"/>
        <w:outlineLvl w:val="0"/>
        <w:rPr>
          <w:rFonts w:ascii="Times New Roman" w:eastAsia="Times New Roman" w:hAnsi="Times New Roman" w:cs="Times New Roman"/>
          <w:b/>
          <w:caps/>
          <w:snapToGrid w:val="0"/>
          <w:kern w:val="28"/>
          <w:lang w:val="uk-UA" w:eastAsia="ru-RU"/>
        </w:rPr>
      </w:pPr>
      <w:r w:rsidRPr="00791DC7">
        <w:rPr>
          <w:rFonts w:ascii="Times New Roman" w:eastAsia="Times New Roman" w:hAnsi="Times New Roman" w:cs="Times New Roman"/>
          <w:b/>
          <w:caps/>
          <w:snapToGrid w:val="0"/>
          <w:kern w:val="28"/>
          <w:lang w:val="uk-UA" w:eastAsia="ru-RU"/>
        </w:rPr>
        <w:t xml:space="preserve">Перелік документів, які підтверджують кваліфікаційні критерії, відсутність підстав для відмови в участі у процедурі закупівлі </w:t>
      </w:r>
      <w:r w:rsidRPr="00791DC7">
        <w:rPr>
          <w:rFonts w:ascii="Times New Roman" w:eastAsia="Times New Roman" w:hAnsi="Times New Roman" w:cs="Times New Roman"/>
          <w:b/>
          <w:caps/>
          <w:snapToGrid w:val="0"/>
          <w:kern w:val="28"/>
          <w:lang w:val="uk-UA" w:eastAsia="ru-RU"/>
        </w:rPr>
        <w:br/>
        <w:t>ТА ІНШі ВИМОГи ЗамовникА</w:t>
      </w:r>
    </w:p>
    <w:p w14:paraId="2D034D0E" w14:textId="77777777" w:rsidR="00004B8C" w:rsidRPr="00791DC7" w:rsidRDefault="00004B8C" w:rsidP="00004B8C">
      <w:pPr>
        <w:spacing w:after="0" w:line="20" w:lineRule="atLeast"/>
        <w:ind w:right="22"/>
        <w:jc w:val="center"/>
        <w:rPr>
          <w:rFonts w:ascii="Times New Roman" w:eastAsia="Times New Roman" w:hAnsi="Times New Roman" w:cs="Times New Roman"/>
          <w:b/>
          <w:lang w:val="uk-UA" w:eastAsia="ru-RU"/>
        </w:rPr>
      </w:pPr>
    </w:p>
    <w:p w14:paraId="72AFE661" w14:textId="77777777" w:rsidR="00004B8C" w:rsidRPr="00791DC7" w:rsidRDefault="00004B8C" w:rsidP="00004B8C">
      <w:pPr>
        <w:widowControl w:val="0"/>
        <w:autoSpaceDE w:val="0"/>
        <w:autoSpaceDN w:val="0"/>
        <w:spacing w:after="0" w:line="20" w:lineRule="atLeast"/>
        <w:jc w:val="center"/>
        <w:rPr>
          <w:rFonts w:ascii="Times New Roman" w:eastAsia="Times New Roman" w:hAnsi="Times New Roman" w:cs="Times New Roman"/>
          <w:b/>
          <w:lang w:val="uk-UA" w:eastAsia="ru-RU"/>
        </w:rPr>
      </w:pPr>
      <w:r w:rsidRPr="00791DC7">
        <w:rPr>
          <w:rFonts w:ascii="Times New Roman" w:eastAsia="Times New Roman" w:hAnsi="Times New Roman" w:cs="Times New Roman"/>
          <w:b/>
          <w:lang w:val="uk-UA" w:eastAsia="ru-RU"/>
        </w:rPr>
        <w:t>РОЗДІЛ 1</w:t>
      </w:r>
    </w:p>
    <w:p w14:paraId="6125FE57" w14:textId="77777777" w:rsidR="00004B8C" w:rsidRPr="00791DC7" w:rsidRDefault="00004B8C" w:rsidP="00004B8C">
      <w:pPr>
        <w:widowControl w:val="0"/>
        <w:autoSpaceDE w:val="0"/>
        <w:autoSpaceDN w:val="0"/>
        <w:spacing w:after="0" w:line="20" w:lineRule="atLeast"/>
        <w:jc w:val="center"/>
        <w:rPr>
          <w:rFonts w:ascii="Times New Roman" w:eastAsia="Times New Roman" w:hAnsi="Times New Roman" w:cs="Times New Roman"/>
          <w:b/>
          <w:lang w:val="uk-UA" w:eastAsia="ru-RU"/>
        </w:rPr>
      </w:pPr>
      <w:r w:rsidRPr="00791DC7">
        <w:rPr>
          <w:rFonts w:ascii="Times New Roman" w:eastAsia="Times New Roman" w:hAnsi="Times New Roman" w:cs="Times New Roman"/>
          <w:b/>
          <w:lang w:val="uk-UA" w:eastAsia="ru-RU"/>
        </w:rPr>
        <w:t>Документи які  підтверджують право підпису тендерної пропозиції та/або договору про закупівлю</w:t>
      </w:r>
    </w:p>
    <w:p w14:paraId="099B270D" w14:textId="77777777" w:rsidR="00004B8C" w:rsidRPr="00791DC7" w:rsidRDefault="00004B8C" w:rsidP="00004B8C">
      <w:pPr>
        <w:widowControl w:val="0"/>
        <w:autoSpaceDE w:val="0"/>
        <w:autoSpaceDN w:val="0"/>
        <w:spacing w:after="0" w:line="20" w:lineRule="atLeast"/>
        <w:ind w:left="1080"/>
        <w:rPr>
          <w:rFonts w:ascii="Times New Roman" w:eastAsia="Times New Roman" w:hAnsi="Times New Roman" w:cs="Times New Roman"/>
          <w:b/>
          <w:i/>
          <w:sz w:val="14"/>
          <w:lang w:val="uk-UA" w:eastAsia="ru-RU"/>
        </w:rPr>
      </w:pPr>
    </w:p>
    <w:p w14:paraId="2035D03A" w14:textId="77777777" w:rsidR="00004B8C" w:rsidRPr="00791DC7" w:rsidRDefault="00004B8C" w:rsidP="00004B8C">
      <w:pPr>
        <w:widowControl w:val="0"/>
        <w:autoSpaceDE w:val="0"/>
        <w:autoSpaceDN w:val="0"/>
        <w:spacing w:after="240" w:line="20" w:lineRule="atLeast"/>
        <w:ind w:left="720"/>
        <w:rPr>
          <w:rFonts w:ascii="Times New Roman" w:eastAsia="Times New Roman" w:hAnsi="Times New Roman" w:cs="Times New Roman"/>
          <w:b/>
          <w:i/>
          <w:lang w:val="uk-UA" w:eastAsia="ru-RU"/>
        </w:rPr>
      </w:pPr>
      <w:r w:rsidRPr="00791DC7">
        <w:rPr>
          <w:rFonts w:ascii="Times New Roman" w:eastAsia="Times New Roman" w:hAnsi="Times New Roman" w:cs="Times New Roman"/>
          <w:b/>
          <w:lang w:val="uk-UA" w:eastAsia="ru-RU"/>
        </w:rPr>
        <w:t>1. Документальне підтвердження для юридичних осіб резидентів України</w:t>
      </w: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0235"/>
      </w:tblGrid>
      <w:tr w:rsidR="00004B8C" w:rsidRPr="00791DC7" w14:paraId="56021456" w14:textId="77777777" w:rsidTr="0007628A">
        <w:tc>
          <w:tcPr>
            <w:tcW w:w="10802" w:type="dxa"/>
            <w:gridSpan w:val="2"/>
            <w:tcBorders>
              <w:top w:val="single" w:sz="4" w:space="0" w:color="auto"/>
              <w:left w:val="single" w:sz="4" w:space="0" w:color="auto"/>
              <w:bottom w:val="single" w:sz="4" w:space="0" w:color="auto"/>
              <w:right w:val="single" w:sz="4" w:space="0" w:color="auto"/>
            </w:tcBorders>
          </w:tcPr>
          <w:p w14:paraId="4B8204E1" w14:textId="77777777" w:rsidR="00004B8C" w:rsidRPr="00791DC7" w:rsidRDefault="00004B8C" w:rsidP="00004B8C">
            <w:pPr>
              <w:spacing w:after="0" w:line="20" w:lineRule="atLeast"/>
              <w:jc w:val="center"/>
              <w:rPr>
                <w:rFonts w:ascii="Times New Roman" w:eastAsia="Times New Roman" w:hAnsi="Times New Roman" w:cs="Times New Roman"/>
                <w:b/>
                <w:u w:val="single"/>
                <w:lang w:val="uk-UA" w:eastAsia="uk-UA"/>
              </w:rPr>
            </w:pPr>
            <w:r w:rsidRPr="00791DC7">
              <w:rPr>
                <w:rFonts w:ascii="Times New Roman" w:eastAsia="Times New Roman" w:hAnsi="Times New Roman" w:cs="Times New Roman"/>
                <w:b/>
                <w:lang w:val="uk-UA" w:eastAsia="ru-RU"/>
              </w:rPr>
              <w:t>Документальне підтвердження для юридичних осіб резидентів України:</w:t>
            </w:r>
          </w:p>
        </w:tc>
      </w:tr>
      <w:tr w:rsidR="00004B8C" w:rsidRPr="00791DC7" w14:paraId="48E36066" w14:textId="77777777" w:rsidTr="0007628A">
        <w:tc>
          <w:tcPr>
            <w:tcW w:w="567" w:type="dxa"/>
            <w:tcBorders>
              <w:top w:val="single" w:sz="4" w:space="0" w:color="auto"/>
              <w:left w:val="single" w:sz="4" w:space="0" w:color="auto"/>
              <w:bottom w:val="single" w:sz="4" w:space="0" w:color="auto"/>
              <w:right w:val="single" w:sz="4" w:space="0" w:color="auto"/>
            </w:tcBorders>
          </w:tcPr>
          <w:p w14:paraId="28D316F6" w14:textId="77777777" w:rsidR="00004B8C" w:rsidRPr="00791DC7" w:rsidRDefault="00004B8C" w:rsidP="00004B8C">
            <w:pPr>
              <w:spacing w:after="0" w:line="20" w:lineRule="atLeast"/>
              <w:jc w:val="center"/>
              <w:rPr>
                <w:rFonts w:ascii="Times New Roman" w:eastAsia="Times New Roman" w:hAnsi="Times New Roman" w:cs="Times New Roman"/>
                <w:b/>
                <w:lang w:val="uk-UA" w:eastAsia="uk-UA"/>
              </w:rPr>
            </w:pPr>
            <w:r w:rsidRPr="00791DC7">
              <w:rPr>
                <w:rFonts w:ascii="Times New Roman" w:eastAsia="Times New Roman" w:hAnsi="Times New Roman" w:cs="Times New Roman"/>
                <w:b/>
                <w:lang w:val="uk-UA" w:eastAsia="uk-UA"/>
              </w:rPr>
              <w:t>1.</w:t>
            </w:r>
          </w:p>
        </w:tc>
        <w:tc>
          <w:tcPr>
            <w:tcW w:w="10235" w:type="dxa"/>
            <w:tcBorders>
              <w:top w:val="single" w:sz="4" w:space="0" w:color="auto"/>
              <w:left w:val="single" w:sz="4" w:space="0" w:color="auto"/>
              <w:bottom w:val="single" w:sz="4" w:space="0" w:color="auto"/>
              <w:right w:val="single" w:sz="4" w:space="0" w:color="auto"/>
            </w:tcBorders>
          </w:tcPr>
          <w:p w14:paraId="4524AE8A" w14:textId="77777777" w:rsidR="00004B8C" w:rsidRPr="00791DC7" w:rsidRDefault="00004B8C" w:rsidP="00004B8C">
            <w:pPr>
              <w:spacing w:after="0" w:line="20" w:lineRule="atLeast"/>
              <w:jc w:val="both"/>
              <w:rPr>
                <w:rFonts w:ascii="Times New Roman" w:eastAsia="Times New Roman" w:hAnsi="Times New Roman" w:cs="Times New Roman"/>
                <w:b/>
                <w:lang w:val="uk-UA" w:eastAsia="ru-RU"/>
              </w:rPr>
            </w:pPr>
            <w:r w:rsidRPr="00791DC7">
              <w:rPr>
                <w:rFonts w:ascii="Times New Roman" w:eastAsia="Times New Roman" w:hAnsi="Times New Roman" w:cs="Times New Roman"/>
                <w:b/>
                <w:u w:val="single"/>
                <w:lang w:val="uk-UA" w:eastAsia="uk-UA"/>
              </w:rPr>
              <w:t>Документи, що підтверджують правомочність на укладення договору про закупівлю:</w:t>
            </w:r>
          </w:p>
          <w:p w14:paraId="2B48AF70" w14:textId="77777777" w:rsidR="00004B8C" w:rsidRPr="00791DC7" w:rsidRDefault="00004B8C" w:rsidP="00004B8C">
            <w:pPr>
              <w:spacing w:after="0" w:line="20" w:lineRule="atLeast"/>
              <w:contextualSpacing/>
              <w:jc w:val="both"/>
              <w:rPr>
                <w:rFonts w:ascii="Times New Roman" w:eastAsia="Times New Roman" w:hAnsi="Times New Roman" w:cs="Times New Roman"/>
                <w:lang w:val="uk-UA" w:eastAsia="ru-RU"/>
              </w:rPr>
            </w:pPr>
            <w:r w:rsidRPr="00791DC7">
              <w:rPr>
                <w:rFonts w:ascii="Times New Roman" w:eastAsia="Times New Roman" w:hAnsi="Times New Roman" w:cs="Times New Roman"/>
                <w:b/>
                <w:lang w:val="uk-UA" w:eastAsia="ru-RU"/>
              </w:rPr>
              <w:t>1.1.</w:t>
            </w:r>
            <w:r w:rsidRPr="00791DC7">
              <w:rPr>
                <w:rFonts w:ascii="Times New Roman" w:eastAsia="Times New Roman" w:hAnsi="Times New Roman" w:cs="Times New Roman"/>
                <w:lang w:val="uk-UA" w:eastAsia="ru-RU"/>
              </w:rPr>
              <w:t xml:space="preserve"> Сканований лист в довільній формі в якому потрібно вказати особу (осіб) уповноважену(</w:t>
            </w:r>
            <w:proofErr w:type="spellStart"/>
            <w:r w:rsidRPr="00791DC7">
              <w:rPr>
                <w:rFonts w:ascii="Times New Roman" w:eastAsia="Times New Roman" w:hAnsi="Times New Roman" w:cs="Times New Roman"/>
                <w:lang w:val="uk-UA" w:eastAsia="ru-RU"/>
              </w:rPr>
              <w:t>их</w:t>
            </w:r>
            <w:proofErr w:type="spellEnd"/>
            <w:r w:rsidRPr="00791DC7">
              <w:rPr>
                <w:rFonts w:ascii="Times New Roman" w:eastAsia="Times New Roman" w:hAnsi="Times New Roman" w:cs="Times New Roman"/>
                <w:lang w:val="uk-UA" w:eastAsia="ru-RU"/>
              </w:rPr>
              <w:t xml:space="preserve">)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w:t>
            </w:r>
          </w:p>
          <w:p w14:paraId="1E7F2438" w14:textId="77777777" w:rsidR="00004B8C" w:rsidRPr="00791DC7" w:rsidRDefault="00004B8C" w:rsidP="00004B8C">
            <w:pPr>
              <w:spacing w:after="0" w:line="20" w:lineRule="atLeast"/>
              <w:contextualSpacing/>
              <w:jc w:val="both"/>
              <w:rPr>
                <w:rFonts w:ascii="Times New Roman" w:eastAsia="Times New Roman" w:hAnsi="Times New Roman" w:cs="Times New Roman"/>
                <w:lang w:val="uk-UA" w:eastAsia="ru-RU"/>
              </w:rPr>
            </w:pPr>
            <w:r w:rsidRPr="00791DC7">
              <w:rPr>
                <w:rFonts w:ascii="Times New Roman" w:eastAsia="Times New Roman" w:hAnsi="Times New Roman" w:cs="Times New Roman"/>
                <w:b/>
                <w:lang w:val="uk-UA" w:eastAsia="ru-RU"/>
              </w:rPr>
              <w:t>1.2.</w:t>
            </w:r>
            <w:r w:rsidRPr="00791DC7">
              <w:rPr>
                <w:rFonts w:ascii="Times New Roman" w:eastAsia="Times New Roman" w:hAnsi="Times New Roman" w:cs="Times New Roman"/>
                <w:lang w:val="uk-UA" w:eastAsia="ru-RU"/>
              </w:rPr>
              <w:t xml:space="preserve"> Скановане протокольне рішення учасників (акціонерів, власників) про призначення керівника (директора, генерального директора, тощо), сканований наказ про призначення керівника або довіреність на підписанта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(оформлена належним чином з урахуванням статутних документів, в разі, якщо підписант договору, тендерної пропозиції та представник інтересів учасника довірена особа). В разі якщо особа уповноважена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діє згідно довіреності, надати документ що підтверджує повноваження особи довірителя згідно статутних документів Учасника (скановане протокольне рішення учасників (акціонерів, власників) про призначення керівника (директора, генерального директора, тощо), сканований наказ про призначення керівника).</w:t>
            </w:r>
          </w:p>
          <w:p w14:paraId="0E9D4B98" w14:textId="77777777" w:rsidR="00004B8C" w:rsidRPr="00791DC7" w:rsidRDefault="00004B8C" w:rsidP="00004B8C">
            <w:pPr>
              <w:spacing w:after="0" w:line="20" w:lineRule="atLeast"/>
              <w:contextualSpacing/>
              <w:jc w:val="both"/>
              <w:rPr>
                <w:rFonts w:ascii="Times New Roman" w:eastAsia="Times New Roman" w:hAnsi="Times New Roman" w:cs="Times New Roman"/>
                <w:lang w:val="uk-UA" w:eastAsia="ru-RU"/>
              </w:rPr>
            </w:pPr>
            <w:r w:rsidRPr="00791DC7">
              <w:rPr>
                <w:rFonts w:ascii="Times New Roman" w:eastAsia="Times New Roman" w:hAnsi="Times New Roman" w:cs="Times New Roman"/>
                <w:b/>
                <w:lang w:val="uk-UA" w:eastAsia="ru-RU"/>
              </w:rPr>
              <w:t>1.3.</w:t>
            </w:r>
            <w:r w:rsidRPr="00791DC7">
              <w:rPr>
                <w:rFonts w:ascii="Times New Roman" w:eastAsia="Times New Roman" w:hAnsi="Times New Roman" w:cs="Times New Roman"/>
                <w:lang w:val="uk-UA" w:eastAsia="ru-RU"/>
              </w:rPr>
              <w:t xml:space="preserve"> Скановане протокольне рішення учасників (акціонерів, власників) з наданням повноважень на укладання договору (</w:t>
            </w:r>
            <w:proofErr w:type="spellStart"/>
            <w:r w:rsidRPr="00791DC7">
              <w:rPr>
                <w:rFonts w:ascii="Times New Roman" w:eastAsia="Times New Roman" w:hAnsi="Times New Roman" w:cs="Times New Roman"/>
                <w:lang w:val="uk-UA" w:eastAsia="ru-RU"/>
              </w:rPr>
              <w:t>ів</w:t>
            </w:r>
            <w:proofErr w:type="spellEnd"/>
            <w:r w:rsidRPr="00791DC7">
              <w:rPr>
                <w:rFonts w:ascii="Times New Roman" w:eastAsia="Times New Roman" w:hAnsi="Times New Roman" w:cs="Times New Roman"/>
                <w:lang w:val="uk-UA" w:eastAsia="ru-RU"/>
              </w:rPr>
              <w:t>) в разі наявності обмежень щодо укладання таких договорів згідно</w:t>
            </w:r>
            <w:r w:rsidR="00FA2E40" w:rsidRPr="00791DC7">
              <w:rPr>
                <w:rFonts w:ascii="Times New Roman" w:eastAsia="Times New Roman" w:hAnsi="Times New Roman" w:cs="Times New Roman"/>
                <w:lang w:val="uk-UA" w:eastAsia="ru-RU"/>
              </w:rPr>
              <w:t xml:space="preserve"> з</w:t>
            </w:r>
            <w:r w:rsidRPr="00791DC7">
              <w:rPr>
                <w:rFonts w:ascii="Times New Roman" w:eastAsia="Times New Roman" w:hAnsi="Times New Roman" w:cs="Times New Roman"/>
                <w:lang w:val="uk-UA" w:eastAsia="ru-RU"/>
              </w:rPr>
              <w:t xml:space="preserve"> установчи</w:t>
            </w:r>
            <w:r w:rsidR="00FA2E40" w:rsidRPr="00791DC7">
              <w:rPr>
                <w:rFonts w:ascii="Times New Roman" w:eastAsia="Times New Roman" w:hAnsi="Times New Roman" w:cs="Times New Roman"/>
                <w:lang w:val="uk-UA" w:eastAsia="ru-RU"/>
              </w:rPr>
              <w:t xml:space="preserve">ми </w:t>
            </w:r>
            <w:r w:rsidRPr="00791DC7">
              <w:rPr>
                <w:rFonts w:ascii="Times New Roman" w:eastAsia="Times New Roman" w:hAnsi="Times New Roman" w:cs="Times New Roman"/>
                <w:lang w:val="uk-UA" w:eastAsia="ru-RU"/>
              </w:rPr>
              <w:t>(статутни</w:t>
            </w:r>
            <w:r w:rsidR="00FA2E40" w:rsidRPr="00791DC7">
              <w:rPr>
                <w:rFonts w:ascii="Times New Roman" w:eastAsia="Times New Roman" w:hAnsi="Times New Roman" w:cs="Times New Roman"/>
                <w:lang w:val="uk-UA" w:eastAsia="ru-RU"/>
              </w:rPr>
              <w:t>ми</w:t>
            </w:r>
            <w:r w:rsidRPr="00791DC7">
              <w:rPr>
                <w:rFonts w:ascii="Times New Roman" w:eastAsia="Times New Roman" w:hAnsi="Times New Roman" w:cs="Times New Roman"/>
                <w:lang w:val="uk-UA" w:eastAsia="ru-RU"/>
              </w:rPr>
              <w:t>) документ</w:t>
            </w:r>
            <w:r w:rsidR="00FA2E40" w:rsidRPr="00791DC7">
              <w:rPr>
                <w:rFonts w:ascii="Times New Roman" w:eastAsia="Times New Roman" w:hAnsi="Times New Roman" w:cs="Times New Roman"/>
                <w:lang w:val="uk-UA" w:eastAsia="ru-RU"/>
              </w:rPr>
              <w:t>ами</w:t>
            </w:r>
            <w:r w:rsidRPr="00791DC7">
              <w:rPr>
                <w:rFonts w:ascii="Times New Roman" w:eastAsia="Times New Roman" w:hAnsi="Times New Roman" w:cs="Times New Roman"/>
                <w:lang w:val="uk-UA" w:eastAsia="ru-RU"/>
              </w:rPr>
              <w:t>.</w:t>
            </w:r>
          </w:p>
          <w:p w14:paraId="4369B220" w14:textId="77777777" w:rsidR="00004B8C" w:rsidRPr="00791DC7" w:rsidRDefault="00004B8C" w:rsidP="00004B8C">
            <w:pPr>
              <w:spacing w:after="0" w:line="20" w:lineRule="atLeast"/>
              <w:jc w:val="both"/>
              <w:rPr>
                <w:rFonts w:ascii="Times New Roman" w:eastAsia="Times New Roman" w:hAnsi="Times New Roman" w:cs="Times New Roman"/>
                <w:lang w:val="uk-UA" w:eastAsia="ru-RU"/>
              </w:rPr>
            </w:pPr>
          </w:p>
        </w:tc>
      </w:tr>
      <w:tr w:rsidR="00004B8C" w:rsidRPr="007C47EB" w14:paraId="1B6E0493" w14:textId="77777777" w:rsidTr="0007628A">
        <w:trPr>
          <w:trHeight w:val="432"/>
        </w:trPr>
        <w:tc>
          <w:tcPr>
            <w:tcW w:w="567" w:type="dxa"/>
            <w:tcBorders>
              <w:top w:val="single" w:sz="4" w:space="0" w:color="auto"/>
              <w:left w:val="single" w:sz="4" w:space="0" w:color="auto"/>
              <w:bottom w:val="single" w:sz="4" w:space="0" w:color="auto"/>
              <w:right w:val="single" w:sz="4" w:space="0" w:color="auto"/>
            </w:tcBorders>
          </w:tcPr>
          <w:p w14:paraId="55F5FCAC" w14:textId="77777777" w:rsidR="00004B8C" w:rsidRPr="00791DC7" w:rsidRDefault="00004B8C" w:rsidP="00004B8C">
            <w:pPr>
              <w:spacing w:after="0" w:line="20" w:lineRule="atLeast"/>
              <w:jc w:val="center"/>
              <w:rPr>
                <w:rFonts w:ascii="Times New Roman" w:eastAsia="Times New Roman" w:hAnsi="Times New Roman" w:cs="Times New Roman"/>
                <w:b/>
                <w:lang w:val="uk-UA" w:eastAsia="ru-RU"/>
              </w:rPr>
            </w:pPr>
            <w:r w:rsidRPr="00791DC7">
              <w:rPr>
                <w:rFonts w:ascii="Times New Roman" w:eastAsia="Times New Roman" w:hAnsi="Times New Roman" w:cs="Times New Roman"/>
                <w:b/>
                <w:lang w:val="uk-UA" w:eastAsia="ru-RU"/>
              </w:rPr>
              <w:t>2.</w:t>
            </w:r>
          </w:p>
        </w:tc>
        <w:tc>
          <w:tcPr>
            <w:tcW w:w="10235" w:type="dxa"/>
            <w:tcBorders>
              <w:top w:val="single" w:sz="4" w:space="0" w:color="auto"/>
              <w:left w:val="single" w:sz="4" w:space="0" w:color="auto"/>
              <w:bottom w:val="single" w:sz="4" w:space="0" w:color="auto"/>
              <w:right w:val="single" w:sz="4" w:space="0" w:color="auto"/>
            </w:tcBorders>
          </w:tcPr>
          <w:p w14:paraId="58EB4799" w14:textId="77777777" w:rsidR="00004B8C" w:rsidRPr="00791DC7" w:rsidRDefault="00004B8C" w:rsidP="00004B8C">
            <w:pPr>
              <w:spacing w:after="0" w:line="20" w:lineRule="atLeast"/>
              <w:jc w:val="both"/>
              <w:rPr>
                <w:rFonts w:ascii="Times New Roman" w:eastAsia="Times New Roman" w:hAnsi="Times New Roman" w:cs="Times New Roman"/>
                <w:b/>
                <w:lang w:val="uk-UA" w:eastAsia="ru-RU"/>
              </w:rPr>
            </w:pPr>
            <w:r w:rsidRPr="00791DC7">
              <w:rPr>
                <w:rFonts w:ascii="Times New Roman" w:eastAsia="Times New Roman" w:hAnsi="Times New Roman" w:cs="Times New Roman"/>
                <w:b/>
                <w:u w:val="single"/>
                <w:lang w:val="uk-UA" w:eastAsia="ru-RU"/>
              </w:rPr>
              <w:t>Провадження учасниками підприємницької діяльності відповідно до Статутів (положення):</w:t>
            </w:r>
          </w:p>
          <w:p w14:paraId="55268EC0" w14:textId="77777777" w:rsidR="00004B8C" w:rsidRPr="00791DC7" w:rsidRDefault="00004B8C" w:rsidP="00004B8C">
            <w:pPr>
              <w:spacing w:after="0" w:line="20" w:lineRule="atLeast"/>
              <w:contextualSpacing/>
              <w:jc w:val="both"/>
              <w:rPr>
                <w:rFonts w:ascii="Times New Roman" w:eastAsia="Times New Roman" w:hAnsi="Times New Roman" w:cs="Times New Roman"/>
                <w:lang w:val="uk-UA" w:eastAsia="ru-RU"/>
              </w:rPr>
            </w:pPr>
            <w:r w:rsidRPr="00791DC7">
              <w:rPr>
                <w:rFonts w:ascii="Times New Roman" w:eastAsia="Times New Roman" w:hAnsi="Times New Roman" w:cs="Times New Roman"/>
                <w:b/>
                <w:lang w:val="uk-UA" w:eastAsia="ru-RU"/>
              </w:rPr>
              <w:t>2.1.</w:t>
            </w:r>
            <w:r w:rsidRPr="00791DC7">
              <w:rPr>
                <w:rFonts w:ascii="Times New Roman" w:eastAsia="Times New Roman" w:hAnsi="Times New Roman" w:cs="Times New Roman"/>
                <w:lang w:val="uk-UA" w:eastAsia="ru-RU"/>
              </w:rPr>
              <w:t xml:space="preserve"> Скановану чинну редакцію Статуту (зі всіма зареєстрованими змінами та доповненнями у разі наявності таких).</w:t>
            </w:r>
          </w:p>
          <w:p w14:paraId="433F313E" w14:textId="77777777" w:rsidR="00004B8C" w:rsidRPr="00791DC7" w:rsidRDefault="00004B8C" w:rsidP="00004B8C">
            <w:pPr>
              <w:spacing w:after="0" w:line="20" w:lineRule="atLeast"/>
              <w:contextualSpacing/>
              <w:jc w:val="both"/>
              <w:rPr>
                <w:rFonts w:ascii="Times New Roman" w:eastAsia="Times New Roman" w:hAnsi="Times New Roman" w:cs="Times New Roman"/>
                <w:bCs/>
                <w:shd w:val="clear" w:color="auto" w:fill="FFFFFF"/>
                <w:lang w:val="uk-UA" w:eastAsia="ru-RU"/>
              </w:rPr>
            </w:pPr>
            <w:r w:rsidRPr="00791DC7">
              <w:rPr>
                <w:rFonts w:ascii="Times New Roman" w:eastAsia="Times New Roman" w:hAnsi="Times New Roman" w:cs="Times New Roman"/>
                <w:b/>
                <w:lang w:val="uk-UA" w:eastAsia="ru-RU"/>
              </w:rPr>
              <w:t>2.2.</w:t>
            </w:r>
            <w:r w:rsidRPr="00791DC7">
              <w:rPr>
                <w:rFonts w:ascii="Times New Roman" w:eastAsia="Times New Roman" w:hAnsi="Times New Roman" w:cs="Times New Roman"/>
                <w:lang w:val="uk-UA" w:eastAsia="ru-RU"/>
              </w:rPr>
              <w:t xml:space="preserve"> В разі реєстрації Статуту або внесення змін до Статуту (нова редакція) з 01.01.2016 відповідно ЗУ «</w:t>
            </w:r>
            <w:r w:rsidRPr="00791DC7">
              <w:rPr>
                <w:rFonts w:ascii="Times New Roman" w:eastAsia="Times New Roman" w:hAnsi="Times New Roman" w:cs="Times New Roman"/>
                <w:bCs/>
                <w:shd w:val="clear" w:color="auto" w:fill="FFFFFF"/>
                <w:lang w:val="uk-UA" w:eastAsia="ru-RU"/>
              </w:rPr>
              <w:t xml:space="preserve">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w:t>
            </w:r>
            <w:r w:rsidRPr="00791DC7">
              <w:rPr>
                <w:rFonts w:ascii="Times New Roman" w:eastAsia="Times New Roman" w:hAnsi="Times New Roman" w:cs="Times New Roman"/>
                <w:lang w:val="uk-UA" w:eastAsia="ru-RU"/>
              </w:rPr>
              <w:t>(нова редакція) наступні документи</w:t>
            </w:r>
            <w:r w:rsidRPr="00791DC7">
              <w:rPr>
                <w:rFonts w:ascii="Times New Roman" w:eastAsia="Times New Roman" w:hAnsi="Times New Roman" w:cs="Times New Roman"/>
                <w:bCs/>
                <w:shd w:val="clear" w:color="auto" w:fill="FFFFFF"/>
                <w:lang w:val="uk-UA" w:eastAsia="ru-RU"/>
              </w:rPr>
              <w:t xml:space="preserve">: </w:t>
            </w:r>
          </w:p>
          <w:p w14:paraId="6A50FB07" w14:textId="77777777" w:rsidR="00004B8C" w:rsidRPr="00791DC7" w:rsidRDefault="00004B8C" w:rsidP="00004B8C">
            <w:pPr>
              <w:spacing w:after="0" w:line="20" w:lineRule="atLeast"/>
              <w:contextualSpacing/>
              <w:jc w:val="both"/>
              <w:rPr>
                <w:rFonts w:ascii="Times New Roman" w:eastAsia="Times New Roman" w:hAnsi="Times New Roman" w:cs="Times New Roman"/>
                <w:bCs/>
                <w:shd w:val="clear" w:color="auto" w:fill="FFFFFF"/>
                <w:lang w:val="uk-UA" w:eastAsia="ru-RU"/>
              </w:rPr>
            </w:pPr>
            <w:r w:rsidRPr="00791DC7">
              <w:rPr>
                <w:rFonts w:ascii="Times New Roman" w:eastAsia="Times New Roman" w:hAnsi="Times New Roman" w:cs="Times New Roman"/>
                <w:bCs/>
                <w:shd w:val="clear" w:color="auto" w:fill="FFFFFF"/>
                <w:lang w:val="uk-UA" w:eastAsia="ru-RU"/>
              </w:rPr>
              <w:t xml:space="preserve">-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14:paraId="3FBB1DC6" w14:textId="77777777" w:rsidR="00004B8C" w:rsidRPr="00791DC7" w:rsidRDefault="00004B8C" w:rsidP="00004B8C">
            <w:pPr>
              <w:spacing w:after="0" w:line="20" w:lineRule="atLeast"/>
              <w:contextualSpacing/>
              <w:jc w:val="both"/>
              <w:rPr>
                <w:rFonts w:ascii="Times New Roman" w:eastAsia="Times New Roman" w:hAnsi="Times New Roman" w:cs="Times New Roman"/>
                <w:bCs/>
                <w:shd w:val="clear" w:color="auto" w:fill="FFFFFF"/>
                <w:lang w:val="uk-UA" w:eastAsia="ru-RU"/>
              </w:rPr>
            </w:pPr>
            <w:r w:rsidRPr="00791DC7">
              <w:rPr>
                <w:rFonts w:ascii="Times New Roman" w:eastAsia="Times New Roman" w:hAnsi="Times New Roman" w:cs="Times New Roman"/>
                <w:bCs/>
                <w:shd w:val="clear" w:color="auto" w:fill="FFFFFF"/>
                <w:lang w:val="uk-UA" w:eastAsia="ru-RU"/>
              </w:rPr>
              <w:t>- відповідно до ч.2. ст.44 ЗУ №2275-VIII від 06.02.2018 та ст.98 ЦКУ, якщо учасник – юридична особа має форму власності товариство з обмеженою або додатковою відповідальністю, то він повинен надати копію рішення загальних зборів Учасників товариства про надання згоди на вчинення правочину, якщо очікувана вартість закупівлі перевищує 50% вартості чистих активів товариства станом на кінець попереднього кварталу</w:t>
            </w:r>
            <w:r w:rsidR="00FF38EA" w:rsidRPr="00791DC7">
              <w:rPr>
                <w:rFonts w:ascii="Times New Roman" w:eastAsia="Times New Roman" w:hAnsi="Times New Roman" w:cs="Times New Roman"/>
                <w:bCs/>
                <w:shd w:val="clear" w:color="auto" w:fill="FFFFFF"/>
                <w:lang w:val="uk-UA" w:eastAsia="ru-RU"/>
              </w:rPr>
              <w:t xml:space="preserve"> (якщо інше не передбачено статутом товариства)</w:t>
            </w:r>
            <w:r w:rsidRPr="00791DC7">
              <w:rPr>
                <w:rFonts w:ascii="Times New Roman" w:eastAsia="Times New Roman" w:hAnsi="Times New Roman" w:cs="Times New Roman"/>
                <w:bCs/>
                <w:shd w:val="clear" w:color="auto" w:fill="FFFFFF"/>
                <w:lang w:val="uk-UA" w:eastAsia="ru-RU"/>
              </w:rPr>
              <w:t>. В іншому випадку учасник надає довідку на фірмовому бланку (при наявності) про те, що очікувана вартість закупівлі не перевищує 50% вартості чистих активів товариства станом на кінець попереднього кварталу.</w:t>
            </w:r>
          </w:p>
          <w:p w14:paraId="087213CB" w14:textId="77777777" w:rsidR="00004B8C" w:rsidRPr="00791DC7" w:rsidRDefault="00004B8C" w:rsidP="00004B8C">
            <w:pPr>
              <w:spacing w:after="0" w:line="20" w:lineRule="atLeast"/>
              <w:contextualSpacing/>
              <w:jc w:val="both"/>
              <w:rPr>
                <w:rFonts w:ascii="Times New Roman" w:eastAsia="Times New Roman" w:hAnsi="Times New Roman" w:cs="Times New Roman"/>
                <w:bCs/>
                <w:shd w:val="clear" w:color="auto" w:fill="FFFFFF"/>
                <w:lang w:val="uk-UA" w:eastAsia="ru-RU"/>
              </w:rPr>
            </w:pPr>
            <w:r w:rsidRPr="00791DC7">
              <w:rPr>
                <w:rFonts w:ascii="Times New Roman" w:eastAsia="Times New Roman" w:hAnsi="Times New Roman" w:cs="Times New Roman"/>
                <w:bCs/>
                <w:shd w:val="clear" w:color="auto" w:fill="FFFFFF"/>
                <w:lang w:val="uk-UA" w:eastAsia="ru-RU"/>
              </w:rPr>
              <w:t>2.3. Якщо учасник надає сканований лист з кодом доступу за яким можливо здійснити пошук установчих документів юридичної особи (Статуту та/або останніх змін до Статуту (нова редакція), подання сканованої копії чинної редакції Статуту не є обов’язковим.</w:t>
            </w:r>
          </w:p>
        </w:tc>
      </w:tr>
      <w:tr w:rsidR="00004B8C" w:rsidRPr="00791DC7" w14:paraId="09BDD3D6" w14:textId="77777777" w:rsidTr="0007628A">
        <w:trPr>
          <w:trHeight w:val="432"/>
        </w:trPr>
        <w:tc>
          <w:tcPr>
            <w:tcW w:w="567" w:type="dxa"/>
            <w:tcBorders>
              <w:top w:val="single" w:sz="4" w:space="0" w:color="auto"/>
              <w:left w:val="single" w:sz="4" w:space="0" w:color="auto"/>
              <w:bottom w:val="single" w:sz="4" w:space="0" w:color="auto"/>
              <w:right w:val="single" w:sz="4" w:space="0" w:color="auto"/>
            </w:tcBorders>
          </w:tcPr>
          <w:p w14:paraId="66B24D39" w14:textId="77777777" w:rsidR="00004B8C" w:rsidRPr="00791DC7" w:rsidRDefault="00004B8C" w:rsidP="00004B8C">
            <w:pPr>
              <w:spacing w:after="0" w:line="20" w:lineRule="atLeast"/>
              <w:jc w:val="center"/>
              <w:rPr>
                <w:rFonts w:ascii="Times New Roman" w:eastAsia="Times New Roman" w:hAnsi="Times New Roman" w:cs="Times New Roman"/>
                <w:b/>
                <w:lang w:val="uk-UA" w:eastAsia="ru-RU"/>
              </w:rPr>
            </w:pPr>
            <w:r w:rsidRPr="00791DC7">
              <w:rPr>
                <w:rFonts w:ascii="Times New Roman" w:eastAsia="Times New Roman" w:hAnsi="Times New Roman" w:cs="Times New Roman"/>
                <w:b/>
                <w:lang w:val="uk-UA" w:eastAsia="ru-RU"/>
              </w:rPr>
              <w:t>3.</w:t>
            </w:r>
          </w:p>
        </w:tc>
        <w:tc>
          <w:tcPr>
            <w:tcW w:w="10235" w:type="dxa"/>
            <w:tcBorders>
              <w:top w:val="single" w:sz="4" w:space="0" w:color="auto"/>
              <w:left w:val="single" w:sz="4" w:space="0" w:color="auto"/>
              <w:bottom w:val="single" w:sz="4" w:space="0" w:color="auto"/>
              <w:right w:val="single" w:sz="4" w:space="0" w:color="auto"/>
            </w:tcBorders>
          </w:tcPr>
          <w:p w14:paraId="61496B08" w14:textId="77777777" w:rsidR="00004B8C" w:rsidRPr="00791DC7" w:rsidRDefault="00004B8C" w:rsidP="00004B8C">
            <w:pPr>
              <w:spacing w:after="0" w:line="20" w:lineRule="atLeast"/>
              <w:jc w:val="both"/>
              <w:rPr>
                <w:rFonts w:ascii="Times New Roman" w:eastAsia="Times New Roman" w:hAnsi="Times New Roman" w:cs="Times New Roman"/>
                <w:b/>
                <w:u w:val="single"/>
                <w:lang w:val="uk-UA" w:eastAsia="ru-RU"/>
              </w:rPr>
            </w:pPr>
            <w:r w:rsidRPr="00791DC7">
              <w:rPr>
                <w:rFonts w:ascii="Times New Roman" w:eastAsia="Times New Roman" w:hAnsi="Times New Roman" w:cs="Times New Roman"/>
                <w:b/>
                <w:u w:val="single"/>
                <w:lang w:val="uk-UA" w:eastAsia="ru-RU"/>
              </w:rPr>
              <w:t>Підтвердження статусу платника податків:</w:t>
            </w:r>
          </w:p>
          <w:p w14:paraId="589BFE40" w14:textId="77777777" w:rsidR="00004B8C" w:rsidRPr="00791DC7" w:rsidRDefault="00004B8C" w:rsidP="00004B8C">
            <w:pPr>
              <w:numPr>
                <w:ilvl w:val="0"/>
                <w:numId w:val="4"/>
              </w:numPr>
              <w:spacing w:after="0" w:line="20" w:lineRule="atLeast"/>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ru-RU"/>
              </w:rPr>
              <w:t>Для платників податку на додану вартість – сканований витяг (виписка) з реєстру платників ПДВ, або скановане свідоцтво про реєстрацію платника податку на додану вартість (для платників, які зареєстровані до 01.01.2014)</w:t>
            </w:r>
          </w:p>
          <w:p w14:paraId="7375D01D" w14:textId="77777777" w:rsidR="00004B8C" w:rsidRPr="00791DC7" w:rsidRDefault="00004B8C" w:rsidP="00004B8C">
            <w:pPr>
              <w:numPr>
                <w:ilvl w:val="0"/>
                <w:numId w:val="4"/>
              </w:numPr>
              <w:spacing w:after="0" w:line="20" w:lineRule="atLeast"/>
              <w:jc w:val="both"/>
              <w:rPr>
                <w:rFonts w:ascii="Times New Roman" w:eastAsia="Times New Roman" w:hAnsi="Times New Roman" w:cs="Times New Roman"/>
                <w:b/>
                <w:u w:val="single"/>
                <w:lang w:val="uk-UA" w:eastAsia="ru-RU"/>
              </w:rPr>
            </w:pPr>
            <w:r w:rsidRPr="00791DC7">
              <w:rPr>
                <w:rFonts w:ascii="Times New Roman" w:eastAsia="Times New Roman" w:hAnsi="Times New Roman" w:cs="Times New Roman"/>
                <w:lang w:val="uk-UA" w:eastAsia="ru-RU"/>
              </w:rPr>
              <w:t>Для не платників податку на додану вартість – сканований лист учасника про відсутність реєстрації платника податку на додану вартість з зазначенням статусу платника податку.</w:t>
            </w:r>
          </w:p>
        </w:tc>
      </w:tr>
    </w:tbl>
    <w:p w14:paraId="5274706A" w14:textId="77777777" w:rsidR="00004B8C" w:rsidRPr="00791DC7" w:rsidRDefault="00004B8C" w:rsidP="00004B8C">
      <w:pPr>
        <w:spacing w:after="0" w:line="20" w:lineRule="atLeast"/>
        <w:jc w:val="both"/>
        <w:rPr>
          <w:rFonts w:ascii="Times New Roman" w:eastAsia="Times New Roman" w:hAnsi="Times New Roman" w:cs="Times New Roman"/>
          <w:lang w:val="uk-UA" w:eastAsia="ru-RU"/>
        </w:rPr>
      </w:pPr>
    </w:p>
    <w:p w14:paraId="58096AC6" w14:textId="77777777" w:rsidR="00004B8C" w:rsidRPr="00791DC7" w:rsidRDefault="00004B8C" w:rsidP="00004B8C">
      <w:pPr>
        <w:spacing w:after="0" w:line="20" w:lineRule="atLeast"/>
        <w:ind w:left="720"/>
        <w:jc w:val="both"/>
        <w:rPr>
          <w:rFonts w:ascii="Times New Roman" w:eastAsia="Times New Roman" w:hAnsi="Times New Roman" w:cs="Times New Roman"/>
          <w:lang w:val="uk-UA" w:eastAsia="ru-RU"/>
        </w:rPr>
      </w:pPr>
      <w:r w:rsidRPr="00791DC7">
        <w:rPr>
          <w:rFonts w:ascii="Times New Roman" w:eastAsia="Times New Roman" w:hAnsi="Times New Roman" w:cs="Times New Roman"/>
          <w:b/>
          <w:lang w:val="uk-UA" w:eastAsia="ru-RU"/>
        </w:rPr>
        <w:t>2. Документальне підтвердження для нерезидентів України.</w:t>
      </w:r>
    </w:p>
    <w:tbl>
      <w:tblPr>
        <w:tblpPr w:leftFromText="180" w:rightFromText="180" w:vertAnchor="text" w:horzAnchor="margin" w:tblpX="108" w:tblpY="179"/>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0201"/>
      </w:tblGrid>
      <w:tr w:rsidR="00004B8C" w:rsidRPr="00791DC7" w14:paraId="71D8A40C" w14:textId="77777777" w:rsidTr="0007628A">
        <w:tc>
          <w:tcPr>
            <w:tcW w:w="10768" w:type="dxa"/>
            <w:gridSpan w:val="2"/>
            <w:tcBorders>
              <w:top w:val="single" w:sz="4" w:space="0" w:color="auto"/>
              <w:left w:val="single" w:sz="4" w:space="0" w:color="auto"/>
              <w:bottom w:val="single" w:sz="4" w:space="0" w:color="auto"/>
              <w:right w:val="single" w:sz="4" w:space="0" w:color="auto"/>
            </w:tcBorders>
          </w:tcPr>
          <w:p w14:paraId="7C5206B7" w14:textId="77777777" w:rsidR="00004B8C" w:rsidRPr="00791DC7" w:rsidRDefault="00004B8C" w:rsidP="00126867">
            <w:pPr>
              <w:spacing w:after="0" w:line="20" w:lineRule="atLeast"/>
              <w:jc w:val="center"/>
              <w:rPr>
                <w:rFonts w:ascii="Times New Roman" w:eastAsia="Times New Roman" w:hAnsi="Times New Roman" w:cs="Times New Roman"/>
                <w:b/>
                <w:u w:val="single"/>
                <w:lang w:val="uk-UA" w:eastAsia="uk-UA"/>
              </w:rPr>
            </w:pPr>
            <w:r w:rsidRPr="00791DC7">
              <w:rPr>
                <w:rFonts w:ascii="Times New Roman" w:eastAsia="Times New Roman" w:hAnsi="Times New Roman" w:cs="Times New Roman"/>
                <w:b/>
                <w:lang w:val="uk-UA" w:eastAsia="ru-RU"/>
              </w:rPr>
              <w:t>Документальне підтвердження для нерезидентів України:</w:t>
            </w:r>
          </w:p>
        </w:tc>
      </w:tr>
      <w:tr w:rsidR="00004B8C" w:rsidRPr="00791DC7" w14:paraId="3855FE03" w14:textId="77777777" w:rsidTr="0007628A">
        <w:tc>
          <w:tcPr>
            <w:tcW w:w="567" w:type="dxa"/>
            <w:tcBorders>
              <w:top w:val="single" w:sz="4" w:space="0" w:color="auto"/>
              <w:left w:val="single" w:sz="4" w:space="0" w:color="auto"/>
              <w:bottom w:val="single" w:sz="4" w:space="0" w:color="auto"/>
              <w:right w:val="single" w:sz="4" w:space="0" w:color="auto"/>
            </w:tcBorders>
          </w:tcPr>
          <w:p w14:paraId="1F1A4D15" w14:textId="77777777" w:rsidR="00004B8C" w:rsidRPr="00791DC7" w:rsidRDefault="00004B8C" w:rsidP="00004B8C">
            <w:pPr>
              <w:spacing w:after="0" w:line="20" w:lineRule="atLeast"/>
              <w:jc w:val="center"/>
              <w:rPr>
                <w:rFonts w:ascii="Times New Roman" w:eastAsia="Times New Roman" w:hAnsi="Times New Roman" w:cs="Times New Roman"/>
                <w:b/>
                <w:lang w:val="uk-UA" w:eastAsia="uk-UA"/>
              </w:rPr>
            </w:pPr>
            <w:r w:rsidRPr="00791DC7">
              <w:rPr>
                <w:rFonts w:ascii="Times New Roman" w:eastAsia="Times New Roman" w:hAnsi="Times New Roman" w:cs="Times New Roman"/>
                <w:b/>
                <w:lang w:val="uk-UA" w:eastAsia="uk-UA"/>
              </w:rPr>
              <w:t>1.</w:t>
            </w:r>
          </w:p>
        </w:tc>
        <w:tc>
          <w:tcPr>
            <w:tcW w:w="10201" w:type="dxa"/>
            <w:tcBorders>
              <w:top w:val="single" w:sz="4" w:space="0" w:color="auto"/>
              <w:left w:val="single" w:sz="4" w:space="0" w:color="auto"/>
              <w:bottom w:val="single" w:sz="4" w:space="0" w:color="auto"/>
              <w:right w:val="single" w:sz="4" w:space="0" w:color="auto"/>
            </w:tcBorders>
          </w:tcPr>
          <w:p w14:paraId="4F0BE7AF" w14:textId="77777777" w:rsidR="00004B8C" w:rsidRPr="00791DC7" w:rsidRDefault="00004B8C" w:rsidP="00004B8C">
            <w:pPr>
              <w:spacing w:after="0" w:line="20" w:lineRule="atLeast"/>
              <w:jc w:val="both"/>
              <w:rPr>
                <w:rFonts w:ascii="Times New Roman" w:eastAsia="Times New Roman" w:hAnsi="Times New Roman" w:cs="Times New Roman"/>
                <w:b/>
                <w:u w:val="single"/>
                <w:lang w:val="uk-UA" w:eastAsia="uk-UA"/>
              </w:rPr>
            </w:pPr>
            <w:r w:rsidRPr="00791DC7">
              <w:rPr>
                <w:rFonts w:ascii="Times New Roman" w:eastAsia="Times New Roman" w:hAnsi="Times New Roman" w:cs="Times New Roman"/>
                <w:b/>
                <w:u w:val="single"/>
                <w:lang w:val="uk-UA" w:eastAsia="uk-UA"/>
              </w:rPr>
              <w:t>Документи, що підтверджують правомочність на укладення договору про закупівлю:</w:t>
            </w:r>
          </w:p>
          <w:p w14:paraId="16C4023D" w14:textId="77777777" w:rsidR="00004B8C" w:rsidRPr="00791DC7" w:rsidRDefault="00004B8C" w:rsidP="00004B8C">
            <w:pPr>
              <w:keepNext/>
              <w:spacing w:after="0" w:line="20" w:lineRule="atLeast"/>
              <w:ind w:right="22"/>
              <w:jc w:val="both"/>
              <w:rPr>
                <w:rFonts w:ascii="Times New Roman" w:eastAsia="Times New Roman" w:hAnsi="Times New Roman" w:cs="Times New Roman"/>
                <w:i/>
                <w:lang w:val="uk-UA" w:eastAsia="ru-RU"/>
              </w:rPr>
            </w:pPr>
            <w:r w:rsidRPr="00791DC7">
              <w:rPr>
                <w:rFonts w:ascii="Times New Roman" w:eastAsia="Times New Roman" w:hAnsi="Times New Roman" w:cs="Times New Roman"/>
                <w:lang w:val="uk-UA" w:eastAsia="ru-RU"/>
              </w:rPr>
              <w:t>1.1 Сканований** лист в довільній формі в якому потрібно вказати особу (осіб) уповноважену(</w:t>
            </w:r>
            <w:proofErr w:type="spellStart"/>
            <w:r w:rsidRPr="00791DC7">
              <w:rPr>
                <w:rFonts w:ascii="Times New Roman" w:eastAsia="Times New Roman" w:hAnsi="Times New Roman" w:cs="Times New Roman"/>
                <w:lang w:val="uk-UA" w:eastAsia="ru-RU"/>
              </w:rPr>
              <w:t>их</w:t>
            </w:r>
            <w:proofErr w:type="spellEnd"/>
            <w:r w:rsidRPr="00791DC7">
              <w:rPr>
                <w:rFonts w:ascii="Times New Roman" w:eastAsia="Times New Roman" w:hAnsi="Times New Roman" w:cs="Times New Roman"/>
                <w:lang w:val="uk-UA" w:eastAsia="ru-RU"/>
              </w:rPr>
              <w:t xml:space="preserve">) на підписання договору за результатами здійснення процедури закупівлі, тендерної пропозиції та </w:t>
            </w:r>
            <w:r w:rsidRPr="00791DC7">
              <w:rPr>
                <w:rFonts w:ascii="Times New Roman" w:eastAsia="Times New Roman" w:hAnsi="Times New Roman" w:cs="Times New Roman"/>
                <w:lang w:val="uk-UA" w:eastAsia="ru-RU"/>
              </w:rPr>
              <w:lastRenderedPageBreak/>
              <w:t>представлення інтересів учасника під час проведення процедури закупівлі.</w:t>
            </w:r>
          </w:p>
          <w:p w14:paraId="78969395" w14:textId="77777777" w:rsidR="00004B8C" w:rsidRPr="00791DC7" w:rsidRDefault="00004B8C" w:rsidP="00004B8C">
            <w:pPr>
              <w:spacing w:after="0" w:line="20" w:lineRule="atLeast"/>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ru-RU"/>
              </w:rPr>
              <w:t>1.2.Сканований Легалізований*** паспорт (</w:t>
            </w:r>
            <w:r w:rsidRPr="00791DC7">
              <w:rPr>
                <w:rFonts w:ascii="Times New Roman" w:eastAsia="Times New Roman" w:hAnsi="Times New Roman" w:cs="Times New Roman"/>
                <w:i/>
                <w:lang w:val="uk-UA" w:eastAsia="ru-RU"/>
              </w:rPr>
              <w:t>на кожну особу, уповноважену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r w:rsidRPr="00791DC7">
              <w:rPr>
                <w:rFonts w:ascii="Times New Roman" w:eastAsia="Times New Roman" w:hAnsi="Times New Roman" w:cs="Times New Roman"/>
                <w:lang w:val="uk-UA" w:eastAsia="ru-RU"/>
              </w:rPr>
              <w:t xml:space="preserve">. </w:t>
            </w:r>
            <w:r w:rsidRPr="00791DC7">
              <w:rPr>
                <w:rFonts w:ascii="Times New Roman" w:eastAsia="Times New Roman" w:hAnsi="Times New Roman" w:cs="Times New Roman"/>
                <w:i/>
                <w:lang w:val="uk-UA" w:eastAsia="ru-RU"/>
              </w:rPr>
              <w:t>Паспорт на момент розкриття пропозиції повинен бути дійсний).</w:t>
            </w:r>
          </w:p>
          <w:p w14:paraId="43A8A886" w14:textId="77777777" w:rsidR="00004B8C" w:rsidRPr="00791DC7" w:rsidRDefault="00004B8C" w:rsidP="00004B8C">
            <w:pPr>
              <w:spacing w:after="0" w:line="20" w:lineRule="atLeast"/>
              <w:jc w:val="both"/>
              <w:rPr>
                <w:rFonts w:ascii="Times New Roman" w:eastAsia="Times New Roman" w:hAnsi="Times New Roman" w:cs="Times New Roman"/>
                <w:b/>
                <w:lang w:val="uk-UA" w:eastAsia="ru-RU"/>
              </w:rPr>
            </w:pPr>
          </w:p>
        </w:tc>
      </w:tr>
      <w:tr w:rsidR="00004B8C" w:rsidRPr="007C47EB" w14:paraId="54C98B28" w14:textId="77777777" w:rsidTr="0007628A">
        <w:tc>
          <w:tcPr>
            <w:tcW w:w="567" w:type="dxa"/>
            <w:tcBorders>
              <w:top w:val="single" w:sz="4" w:space="0" w:color="auto"/>
              <w:left w:val="single" w:sz="4" w:space="0" w:color="auto"/>
              <w:bottom w:val="single" w:sz="4" w:space="0" w:color="auto"/>
              <w:right w:val="single" w:sz="4" w:space="0" w:color="auto"/>
            </w:tcBorders>
          </w:tcPr>
          <w:p w14:paraId="55FE910E" w14:textId="77777777" w:rsidR="00004B8C" w:rsidRPr="00791DC7" w:rsidRDefault="00004B8C" w:rsidP="00004B8C">
            <w:pPr>
              <w:spacing w:after="0" w:line="20" w:lineRule="atLeast"/>
              <w:jc w:val="center"/>
              <w:rPr>
                <w:rFonts w:ascii="Times New Roman" w:eastAsia="Times New Roman" w:hAnsi="Times New Roman" w:cs="Times New Roman"/>
                <w:b/>
                <w:lang w:val="uk-UA" w:eastAsia="ru-RU"/>
              </w:rPr>
            </w:pPr>
            <w:r w:rsidRPr="00791DC7">
              <w:rPr>
                <w:rFonts w:ascii="Times New Roman" w:eastAsia="Times New Roman" w:hAnsi="Times New Roman" w:cs="Times New Roman"/>
                <w:b/>
                <w:lang w:val="uk-UA" w:eastAsia="ru-RU"/>
              </w:rPr>
              <w:lastRenderedPageBreak/>
              <w:t>2.</w:t>
            </w:r>
          </w:p>
        </w:tc>
        <w:tc>
          <w:tcPr>
            <w:tcW w:w="10201" w:type="dxa"/>
            <w:tcBorders>
              <w:top w:val="single" w:sz="4" w:space="0" w:color="auto"/>
              <w:left w:val="single" w:sz="4" w:space="0" w:color="auto"/>
              <w:bottom w:val="single" w:sz="4" w:space="0" w:color="auto"/>
              <w:right w:val="single" w:sz="4" w:space="0" w:color="auto"/>
            </w:tcBorders>
          </w:tcPr>
          <w:p w14:paraId="220FA95E" w14:textId="77777777" w:rsidR="00004B8C" w:rsidRPr="00791DC7" w:rsidRDefault="00004B8C" w:rsidP="00004B8C">
            <w:pPr>
              <w:spacing w:after="0" w:line="20" w:lineRule="atLeast"/>
              <w:jc w:val="both"/>
              <w:rPr>
                <w:rFonts w:ascii="Times New Roman" w:eastAsia="Times New Roman" w:hAnsi="Times New Roman" w:cs="Times New Roman"/>
                <w:b/>
                <w:u w:val="single"/>
                <w:lang w:val="uk-UA" w:eastAsia="ru-RU"/>
              </w:rPr>
            </w:pPr>
            <w:r w:rsidRPr="00791DC7">
              <w:rPr>
                <w:rFonts w:ascii="Times New Roman" w:eastAsia="Times New Roman" w:hAnsi="Times New Roman" w:cs="Times New Roman"/>
                <w:b/>
                <w:u w:val="single"/>
                <w:lang w:val="uk-UA" w:eastAsia="ru-RU"/>
              </w:rPr>
              <w:t>Провадження учасниками підприємницької діяльності відповідно до Статутів (положення):</w:t>
            </w:r>
          </w:p>
          <w:p w14:paraId="4DE14879" w14:textId="77777777" w:rsidR="00004B8C" w:rsidRPr="00791DC7" w:rsidRDefault="00004B8C" w:rsidP="00004B8C">
            <w:pPr>
              <w:spacing w:after="0" w:line="20" w:lineRule="atLeast"/>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ru-RU"/>
              </w:rPr>
              <w:t>2.1. Скановану Легалізовану*** чинну редакцію Статуту іноземного суб’єкта господарювання Учасника процедури закупівлі, який здійснює свою діяльність через постійне представництво (зі всіма зареєстрованими змінами та доповненнями у разі наявності таких).</w:t>
            </w:r>
          </w:p>
          <w:p w14:paraId="56A6352E" w14:textId="77777777" w:rsidR="00004B8C" w:rsidRPr="00791DC7" w:rsidRDefault="00004B8C" w:rsidP="00004B8C">
            <w:pPr>
              <w:spacing w:after="0" w:line="20" w:lineRule="atLeast"/>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ru-RU"/>
              </w:rPr>
              <w:t>2.2. Скановану Легалізовану*** виписку з торгового (банківського) реєстру країни, де учасник має офіційно зареєстроване підприємство або іншого установчого документу (еквівалентного доказу правового статусу), що визнається як такий законодавством країни реєстрації, громадянства або місця знаходження такого суб’єкта і виданий компетентними органами цієї країни.</w:t>
            </w:r>
          </w:p>
          <w:p w14:paraId="4152FCC7" w14:textId="77777777" w:rsidR="00004B8C" w:rsidRPr="00791DC7" w:rsidRDefault="00004B8C" w:rsidP="00004B8C">
            <w:pPr>
              <w:spacing w:after="0" w:line="20" w:lineRule="atLeast"/>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ru-RU"/>
              </w:rPr>
              <w:t>2.2. Скановане свідоцтво про реєстрацію представництва Учасника процедури закупівлі нерезидента видане Міністерством економічного розвитку і торгівлі України.</w:t>
            </w:r>
          </w:p>
          <w:p w14:paraId="27B83AAE" w14:textId="77777777" w:rsidR="00004B8C" w:rsidRPr="00791DC7" w:rsidRDefault="00004B8C" w:rsidP="00004B8C">
            <w:pPr>
              <w:spacing w:after="0" w:line="20" w:lineRule="atLeast"/>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ru-RU"/>
              </w:rPr>
              <w:t>2.3. Скановане Легалізоване*** положення про представництво Учасника процедури закупівлі нерезидента.</w:t>
            </w:r>
          </w:p>
          <w:p w14:paraId="61AFFDA0" w14:textId="77777777" w:rsidR="00004B8C" w:rsidRPr="00791DC7" w:rsidRDefault="00004B8C" w:rsidP="00004B8C">
            <w:pPr>
              <w:spacing w:after="0" w:line="20" w:lineRule="atLeast"/>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ru-RU"/>
              </w:rPr>
              <w:t>2.4. Скановану Легалізовану*** довіреність на керівника представництва Учасника процедури закупівлі нерезидента.</w:t>
            </w:r>
          </w:p>
          <w:p w14:paraId="37A1C9DA" w14:textId="77777777" w:rsidR="00004B8C" w:rsidRPr="00791DC7" w:rsidRDefault="00004B8C" w:rsidP="00004B8C">
            <w:pPr>
              <w:spacing w:after="0" w:line="20" w:lineRule="atLeast"/>
              <w:jc w:val="both"/>
              <w:rPr>
                <w:rFonts w:ascii="Times New Roman" w:eastAsia="Times New Roman" w:hAnsi="Times New Roman" w:cs="Times New Roman"/>
                <w:b/>
                <w:u w:val="single"/>
                <w:lang w:val="uk-UA" w:eastAsia="ru-RU"/>
              </w:rPr>
            </w:pPr>
            <w:r w:rsidRPr="00791DC7">
              <w:rPr>
                <w:rFonts w:ascii="Times New Roman" w:eastAsia="Times New Roman" w:hAnsi="Times New Roman" w:cs="Times New Roman"/>
                <w:lang w:val="uk-UA" w:eastAsia="ru-RU"/>
              </w:rPr>
              <w:t xml:space="preserve">2.5. </w:t>
            </w:r>
            <w:proofErr w:type="spellStart"/>
            <w:r w:rsidRPr="00791DC7">
              <w:rPr>
                <w:rFonts w:ascii="Times New Roman" w:eastAsia="Times New Roman" w:hAnsi="Times New Roman" w:cs="Times New Roman"/>
                <w:lang w:val="uk-UA" w:eastAsia="ru-RU"/>
              </w:rPr>
              <w:t>Сконована</w:t>
            </w:r>
            <w:proofErr w:type="spellEnd"/>
            <w:r w:rsidRPr="00791DC7">
              <w:rPr>
                <w:rFonts w:ascii="Times New Roman" w:eastAsia="Times New Roman" w:hAnsi="Times New Roman" w:cs="Times New Roman"/>
                <w:lang w:val="uk-UA" w:eastAsia="ru-RU"/>
              </w:rPr>
              <w:t xml:space="preserve"> довідка з банку(</w:t>
            </w:r>
            <w:proofErr w:type="spellStart"/>
            <w:r w:rsidRPr="00791DC7">
              <w:rPr>
                <w:rFonts w:ascii="Times New Roman" w:eastAsia="Times New Roman" w:hAnsi="Times New Roman" w:cs="Times New Roman"/>
                <w:lang w:val="uk-UA" w:eastAsia="ru-RU"/>
              </w:rPr>
              <w:t>ів</w:t>
            </w:r>
            <w:proofErr w:type="spellEnd"/>
            <w:r w:rsidRPr="00791DC7">
              <w:rPr>
                <w:rFonts w:ascii="Times New Roman" w:eastAsia="Times New Roman" w:hAnsi="Times New Roman" w:cs="Times New Roman"/>
                <w:lang w:val="uk-UA" w:eastAsia="ru-RU"/>
              </w:rPr>
              <w:t>) про наявність відкритого рахунку(</w:t>
            </w:r>
            <w:proofErr w:type="spellStart"/>
            <w:r w:rsidRPr="00791DC7">
              <w:rPr>
                <w:rFonts w:ascii="Times New Roman" w:eastAsia="Times New Roman" w:hAnsi="Times New Roman" w:cs="Times New Roman"/>
                <w:lang w:val="uk-UA" w:eastAsia="ru-RU"/>
              </w:rPr>
              <w:t>ів</w:t>
            </w:r>
            <w:proofErr w:type="spellEnd"/>
            <w:r w:rsidRPr="00791DC7">
              <w:rPr>
                <w:rFonts w:ascii="Times New Roman" w:eastAsia="Times New Roman" w:hAnsi="Times New Roman" w:cs="Times New Roman"/>
                <w:lang w:val="uk-UA" w:eastAsia="ru-RU"/>
              </w:rPr>
              <w:t>) представництва в банку(ах) України типу «П» в національній валюті (довідка має бути не більше місячної давнини).</w:t>
            </w:r>
          </w:p>
        </w:tc>
      </w:tr>
      <w:tr w:rsidR="00004B8C" w:rsidRPr="00791DC7" w14:paraId="4C8D1584" w14:textId="77777777" w:rsidTr="0007628A">
        <w:tc>
          <w:tcPr>
            <w:tcW w:w="567" w:type="dxa"/>
            <w:tcBorders>
              <w:top w:val="single" w:sz="4" w:space="0" w:color="auto"/>
              <w:left w:val="single" w:sz="4" w:space="0" w:color="auto"/>
              <w:bottom w:val="single" w:sz="4" w:space="0" w:color="auto"/>
              <w:right w:val="single" w:sz="4" w:space="0" w:color="auto"/>
            </w:tcBorders>
          </w:tcPr>
          <w:p w14:paraId="52EC6B00" w14:textId="77777777" w:rsidR="00004B8C" w:rsidRPr="00791DC7" w:rsidRDefault="00004B8C" w:rsidP="00004B8C">
            <w:pPr>
              <w:spacing w:after="0" w:line="20" w:lineRule="atLeast"/>
              <w:jc w:val="center"/>
              <w:rPr>
                <w:rFonts w:ascii="Times New Roman" w:eastAsia="Times New Roman" w:hAnsi="Times New Roman" w:cs="Times New Roman"/>
                <w:b/>
                <w:lang w:val="uk-UA" w:eastAsia="ru-RU"/>
              </w:rPr>
            </w:pPr>
            <w:r w:rsidRPr="00791DC7">
              <w:rPr>
                <w:rFonts w:ascii="Times New Roman" w:eastAsia="Times New Roman" w:hAnsi="Times New Roman" w:cs="Times New Roman"/>
                <w:b/>
                <w:lang w:val="uk-UA" w:eastAsia="ru-RU"/>
              </w:rPr>
              <w:t>3.</w:t>
            </w:r>
          </w:p>
        </w:tc>
        <w:tc>
          <w:tcPr>
            <w:tcW w:w="10201" w:type="dxa"/>
            <w:tcBorders>
              <w:top w:val="single" w:sz="4" w:space="0" w:color="auto"/>
              <w:left w:val="single" w:sz="4" w:space="0" w:color="auto"/>
              <w:bottom w:val="single" w:sz="4" w:space="0" w:color="auto"/>
              <w:right w:val="single" w:sz="4" w:space="0" w:color="auto"/>
            </w:tcBorders>
          </w:tcPr>
          <w:p w14:paraId="52D1C74D" w14:textId="77777777" w:rsidR="00004B8C" w:rsidRPr="00791DC7" w:rsidRDefault="00004B8C" w:rsidP="00004B8C">
            <w:pPr>
              <w:spacing w:after="0" w:line="20" w:lineRule="atLeast"/>
              <w:jc w:val="both"/>
              <w:rPr>
                <w:rFonts w:ascii="Times New Roman" w:eastAsia="Times New Roman" w:hAnsi="Times New Roman" w:cs="Times New Roman"/>
                <w:lang w:val="uk-UA" w:eastAsia="uk-UA"/>
              </w:rPr>
            </w:pPr>
            <w:r w:rsidRPr="00791DC7">
              <w:rPr>
                <w:rFonts w:ascii="Times New Roman" w:eastAsia="Times New Roman" w:hAnsi="Times New Roman" w:cs="Times New Roman"/>
                <w:b/>
                <w:u w:val="single"/>
                <w:lang w:val="uk-UA" w:eastAsia="uk-UA"/>
              </w:rPr>
              <w:t>Підтвердження статусу платника податків</w:t>
            </w:r>
            <w:r w:rsidRPr="00791DC7">
              <w:rPr>
                <w:rFonts w:ascii="Times New Roman" w:eastAsia="Times New Roman" w:hAnsi="Times New Roman" w:cs="Times New Roman"/>
                <w:u w:val="single"/>
                <w:lang w:val="uk-UA" w:eastAsia="uk-UA"/>
              </w:rPr>
              <w:t>:</w:t>
            </w:r>
          </w:p>
          <w:p w14:paraId="54D7A8D1" w14:textId="77777777" w:rsidR="00004B8C" w:rsidRPr="00791DC7" w:rsidRDefault="00004B8C" w:rsidP="00004B8C">
            <w:pPr>
              <w:spacing w:after="0" w:line="20" w:lineRule="atLeast"/>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uk-UA"/>
              </w:rPr>
              <w:t xml:space="preserve">- сканована довідка про взяття на облік платника податків за формою 34-ОПП </w:t>
            </w:r>
            <w:r w:rsidRPr="00791DC7">
              <w:rPr>
                <w:rFonts w:ascii="Times New Roman" w:eastAsia="Times New Roman" w:hAnsi="Times New Roman" w:cs="Times New Roman"/>
                <w:lang w:val="uk-UA" w:eastAsia="ru-RU"/>
              </w:rPr>
              <w:t>представництва Учасника процедури закупівлі нерезидента;</w:t>
            </w:r>
          </w:p>
          <w:p w14:paraId="70743D94" w14:textId="77777777" w:rsidR="00004B8C" w:rsidRPr="00791DC7" w:rsidRDefault="00004B8C" w:rsidP="00004B8C">
            <w:pPr>
              <w:spacing w:after="0" w:line="20" w:lineRule="atLeast"/>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uk-UA"/>
              </w:rPr>
              <w:t xml:space="preserve">- для платників податку на додану вартість – сканований </w:t>
            </w:r>
            <w:r w:rsidRPr="00791DC7">
              <w:rPr>
                <w:rFonts w:ascii="Times New Roman" w:eastAsia="Times New Roman" w:hAnsi="Times New Roman" w:cs="Times New Roman"/>
                <w:lang w:val="uk-UA" w:eastAsia="ru-RU"/>
              </w:rPr>
              <w:t>витяг (виписка) з реєстру платників ПДВ, або скановане свідоцтво про реєстрацію платника податку на додану вартість  (для платників, які зареєстровані до 01.01.2014 р.);</w:t>
            </w:r>
          </w:p>
          <w:p w14:paraId="366B46EF" w14:textId="77777777" w:rsidR="00004B8C" w:rsidRPr="00791DC7" w:rsidRDefault="00004B8C" w:rsidP="00004B8C">
            <w:pPr>
              <w:widowControl w:val="0"/>
              <w:autoSpaceDE w:val="0"/>
              <w:autoSpaceDN w:val="0"/>
              <w:spacing w:after="0" w:line="20" w:lineRule="atLeast"/>
              <w:ind w:right="-108"/>
              <w:jc w:val="both"/>
              <w:rPr>
                <w:rFonts w:ascii="Times New Roman" w:eastAsia="Times New Roman" w:hAnsi="Times New Roman" w:cs="Times New Roman"/>
                <w:b/>
                <w:lang w:val="uk-UA" w:eastAsia="ru-RU"/>
              </w:rPr>
            </w:pPr>
            <w:r w:rsidRPr="00791DC7">
              <w:rPr>
                <w:rFonts w:ascii="Times New Roman" w:eastAsia="Times New Roman" w:hAnsi="Times New Roman" w:cs="Times New Roman"/>
                <w:lang w:val="uk-UA" w:eastAsia="ru-RU"/>
              </w:rPr>
              <w:t xml:space="preserve"> - для не платників податку на додану вартість – сканований лист учасника про відсутність реєстрації платника податку на додану вартість з зазначенням статусу платника податків.</w:t>
            </w:r>
          </w:p>
        </w:tc>
      </w:tr>
    </w:tbl>
    <w:p w14:paraId="5B7F48DC" w14:textId="77777777" w:rsidR="00004B8C" w:rsidRPr="00791DC7" w:rsidRDefault="00004B8C" w:rsidP="00004B8C">
      <w:pPr>
        <w:spacing w:after="0" w:line="20" w:lineRule="atLeast"/>
        <w:jc w:val="both"/>
        <w:rPr>
          <w:rFonts w:ascii="Times New Roman" w:eastAsia="Times New Roman" w:hAnsi="Times New Roman" w:cs="Times New Roman"/>
          <w:i/>
          <w:shd w:val="clear" w:color="auto" w:fill="FFFFFF"/>
          <w:lang w:val="uk-UA" w:eastAsia="ru-RU"/>
        </w:rPr>
      </w:pPr>
      <w:r w:rsidRPr="00791DC7">
        <w:rPr>
          <w:rFonts w:ascii="Times New Roman" w:eastAsia="Times New Roman" w:hAnsi="Times New Roman" w:cs="Times New Roman"/>
          <w:b/>
          <w:i/>
          <w:lang w:val="uk-UA" w:eastAsia="ru-RU"/>
        </w:rPr>
        <w:t>**</w:t>
      </w:r>
      <w:r w:rsidRPr="00791DC7">
        <w:rPr>
          <w:rFonts w:ascii="Times New Roman" w:eastAsia="Times New Roman" w:hAnsi="Times New Roman" w:cs="Times New Roman"/>
          <w:i/>
          <w:lang w:val="uk-UA" w:eastAsia="ru-RU"/>
        </w:rPr>
        <w:t xml:space="preserve"> Документи можуть бути викладені іншою мовою, </w:t>
      </w:r>
      <w:r w:rsidRPr="00791DC7">
        <w:rPr>
          <w:rFonts w:ascii="Times New Roman" w:eastAsia="Times New Roman" w:hAnsi="Times New Roman" w:cs="Times New Roman"/>
          <w:i/>
          <w:shd w:val="clear" w:color="auto" w:fill="FFFFFF"/>
          <w:lang w:val="uk-UA" w:eastAsia="ru-RU"/>
        </w:rPr>
        <w:t xml:space="preserve">при цьому повинні мати переклад українською </w:t>
      </w:r>
      <w:r w:rsidR="0007628A" w:rsidRPr="00791DC7">
        <w:rPr>
          <w:rFonts w:ascii="Times New Roman" w:eastAsia="Times New Roman" w:hAnsi="Times New Roman" w:cs="Times New Roman"/>
          <w:i/>
          <w:shd w:val="clear" w:color="auto" w:fill="FFFFFF"/>
          <w:lang w:val="uk-UA" w:eastAsia="ru-RU"/>
        </w:rPr>
        <w:t>мовою, здійснений перекладачем.</w:t>
      </w:r>
    </w:p>
    <w:p w14:paraId="3D1B0CF1" w14:textId="77777777" w:rsidR="00004B8C" w:rsidRPr="00791DC7" w:rsidRDefault="00004B8C" w:rsidP="00004B8C">
      <w:pPr>
        <w:tabs>
          <w:tab w:val="num" w:pos="0"/>
        </w:tabs>
        <w:spacing w:after="0" w:line="20" w:lineRule="atLeast"/>
        <w:jc w:val="both"/>
        <w:rPr>
          <w:rFonts w:ascii="Times New Roman" w:eastAsia="Calibri" w:hAnsi="Times New Roman" w:cs="Times New Roman"/>
          <w:lang w:val="uk-UA" w:eastAsia="ru-RU"/>
        </w:rPr>
      </w:pPr>
      <w:r w:rsidRPr="00791DC7">
        <w:rPr>
          <w:rFonts w:ascii="Times New Roman" w:eastAsia="Times New Roman" w:hAnsi="Times New Roman" w:cs="Times New Roman"/>
          <w:i/>
          <w:lang w:val="uk-UA" w:eastAsia="ru-RU"/>
        </w:rPr>
        <w:t>*** Документи легалізуються Учасниками торгів – іноземними суб’єктами господарювання шляхом проставлення апостилю або іншим чином згідно з вимогами чинного законодавства України (документи викладені українською мовою не потребують легалізації).</w:t>
      </w:r>
    </w:p>
    <w:p w14:paraId="51CC5E67" w14:textId="77777777" w:rsidR="00004B8C" w:rsidRPr="00791DC7" w:rsidRDefault="00004B8C" w:rsidP="00004B8C">
      <w:pPr>
        <w:tabs>
          <w:tab w:val="num" w:pos="0"/>
        </w:tabs>
        <w:spacing w:after="0" w:line="20" w:lineRule="atLeast"/>
        <w:jc w:val="both"/>
        <w:rPr>
          <w:rFonts w:ascii="Times New Roman" w:eastAsia="Times New Roman" w:hAnsi="Times New Roman" w:cs="Times New Roman"/>
          <w:shd w:val="clear" w:color="auto" w:fill="FFFFFF"/>
          <w:lang w:val="uk-UA" w:eastAsia="ru-RU"/>
        </w:rPr>
      </w:pPr>
    </w:p>
    <w:p w14:paraId="284E81FE" w14:textId="77777777" w:rsidR="00004B8C" w:rsidRPr="00791DC7" w:rsidRDefault="00004B8C" w:rsidP="00004B8C">
      <w:pPr>
        <w:spacing w:after="0" w:line="20" w:lineRule="atLeast"/>
        <w:ind w:left="709"/>
        <w:jc w:val="both"/>
        <w:rPr>
          <w:rFonts w:ascii="Times New Roman" w:eastAsia="Times New Roman" w:hAnsi="Times New Roman" w:cs="Times New Roman"/>
          <w:shd w:val="clear" w:color="auto" w:fill="FFFFFF"/>
          <w:lang w:val="uk-UA" w:eastAsia="ru-RU"/>
        </w:rPr>
      </w:pPr>
      <w:r w:rsidRPr="00791DC7">
        <w:rPr>
          <w:rFonts w:ascii="Times New Roman" w:eastAsia="Times New Roman" w:hAnsi="Times New Roman" w:cs="Times New Roman"/>
          <w:b/>
          <w:lang w:val="uk-UA" w:eastAsia="ru-RU"/>
        </w:rPr>
        <w:t xml:space="preserve">3. Документальне підтвердження для суб’єктів підприємницької діяльності фізичних осіб – підприємців. </w:t>
      </w: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0235"/>
      </w:tblGrid>
      <w:tr w:rsidR="00004B8C" w:rsidRPr="007C47EB" w14:paraId="6A8D4A94" w14:textId="77777777" w:rsidTr="0007628A">
        <w:tc>
          <w:tcPr>
            <w:tcW w:w="567" w:type="dxa"/>
            <w:tcBorders>
              <w:top w:val="single" w:sz="4" w:space="0" w:color="auto"/>
              <w:left w:val="single" w:sz="4" w:space="0" w:color="auto"/>
              <w:bottom w:val="single" w:sz="4" w:space="0" w:color="auto"/>
              <w:right w:val="single" w:sz="4" w:space="0" w:color="auto"/>
            </w:tcBorders>
          </w:tcPr>
          <w:p w14:paraId="66DDA851" w14:textId="77777777" w:rsidR="00004B8C" w:rsidRPr="00791DC7" w:rsidRDefault="00004B8C" w:rsidP="00004B8C">
            <w:pPr>
              <w:spacing w:after="0" w:line="20" w:lineRule="atLeast"/>
              <w:ind w:left="-513" w:right="-108" w:firstLine="142"/>
              <w:jc w:val="center"/>
              <w:rPr>
                <w:rFonts w:ascii="Times New Roman" w:eastAsia="Times New Roman" w:hAnsi="Times New Roman" w:cs="Times New Roman"/>
                <w:b/>
                <w:lang w:val="uk-UA" w:eastAsia="ru-RU"/>
              </w:rPr>
            </w:pPr>
            <w:r w:rsidRPr="00791DC7">
              <w:rPr>
                <w:rFonts w:ascii="Times New Roman" w:eastAsia="Times New Roman" w:hAnsi="Times New Roman" w:cs="Times New Roman"/>
                <w:b/>
                <w:lang w:val="uk-UA" w:eastAsia="ru-RU"/>
              </w:rPr>
              <w:t>№</w:t>
            </w:r>
          </w:p>
        </w:tc>
        <w:tc>
          <w:tcPr>
            <w:tcW w:w="10235" w:type="dxa"/>
            <w:tcBorders>
              <w:top w:val="single" w:sz="4" w:space="0" w:color="auto"/>
              <w:left w:val="single" w:sz="4" w:space="0" w:color="auto"/>
              <w:bottom w:val="single" w:sz="4" w:space="0" w:color="auto"/>
              <w:right w:val="single" w:sz="4" w:space="0" w:color="auto"/>
            </w:tcBorders>
          </w:tcPr>
          <w:p w14:paraId="608F0A5C" w14:textId="77777777" w:rsidR="00004B8C" w:rsidRPr="00791DC7" w:rsidRDefault="00004B8C" w:rsidP="00004B8C">
            <w:pPr>
              <w:spacing w:after="0" w:line="20" w:lineRule="atLeast"/>
              <w:jc w:val="both"/>
              <w:rPr>
                <w:rFonts w:ascii="Times New Roman" w:eastAsia="Times New Roman" w:hAnsi="Times New Roman" w:cs="Times New Roman"/>
                <w:b/>
                <w:u w:val="single"/>
                <w:lang w:val="uk-UA" w:eastAsia="uk-UA"/>
              </w:rPr>
            </w:pPr>
            <w:r w:rsidRPr="00791DC7">
              <w:rPr>
                <w:rFonts w:ascii="Times New Roman" w:eastAsia="Times New Roman" w:hAnsi="Times New Roman" w:cs="Times New Roman"/>
                <w:b/>
                <w:lang w:val="uk-UA" w:eastAsia="ru-RU"/>
              </w:rPr>
              <w:t>Документальне підтвердження для суб’єктів підприємницької діяльності фізичних осіб – підприємців:</w:t>
            </w:r>
          </w:p>
        </w:tc>
      </w:tr>
      <w:tr w:rsidR="00004B8C" w:rsidRPr="00791DC7" w14:paraId="6BE8D689" w14:textId="77777777" w:rsidTr="0007628A">
        <w:tc>
          <w:tcPr>
            <w:tcW w:w="567" w:type="dxa"/>
            <w:tcBorders>
              <w:top w:val="single" w:sz="4" w:space="0" w:color="auto"/>
              <w:left w:val="single" w:sz="4" w:space="0" w:color="auto"/>
              <w:bottom w:val="single" w:sz="4" w:space="0" w:color="auto"/>
              <w:right w:val="single" w:sz="4" w:space="0" w:color="auto"/>
            </w:tcBorders>
          </w:tcPr>
          <w:p w14:paraId="497303D4" w14:textId="77777777" w:rsidR="00004B8C" w:rsidRPr="00791DC7" w:rsidRDefault="00004B8C" w:rsidP="00004B8C">
            <w:pPr>
              <w:spacing w:after="0" w:line="20" w:lineRule="atLeast"/>
              <w:jc w:val="center"/>
              <w:rPr>
                <w:rFonts w:ascii="Times New Roman" w:eastAsia="Times New Roman" w:hAnsi="Times New Roman" w:cs="Times New Roman"/>
                <w:b/>
                <w:lang w:val="uk-UA" w:eastAsia="uk-UA"/>
              </w:rPr>
            </w:pPr>
            <w:r w:rsidRPr="00791DC7">
              <w:rPr>
                <w:rFonts w:ascii="Times New Roman" w:eastAsia="Times New Roman" w:hAnsi="Times New Roman" w:cs="Times New Roman"/>
                <w:b/>
                <w:lang w:val="uk-UA" w:eastAsia="uk-UA"/>
              </w:rPr>
              <w:t>1.</w:t>
            </w:r>
          </w:p>
        </w:tc>
        <w:tc>
          <w:tcPr>
            <w:tcW w:w="10235" w:type="dxa"/>
            <w:tcBorders>
              <w:top w:val="single" w:sz="4" w:space="0" w:color="auto"/>
              <w:left w:val="single" w:sz="4" w:space="0" w:color="auto"/>
              <w:bottom w:val="single" w:sz="4" w:space="0" w:color="auto"/>
              <w:right w:val="single" w:sz="4" w:space="0" w:color="auto"/>
            </w:tcBorders>
          </w:tcPr>
          <w:p w14:paraId="5C66C3B7" w14:textId="77777777" w:rsidR="00004B8C" w:rsidRPr="00791DC7" w:rsidRDefault="00004B8C" w:rsidP="00004B8C">
            <w:pPr>
              <w:spacing w:after="0" w:line="20" w:lineRule="atLeast"/>
              <w:jc w:val="both"/>
              <w:rPr>
                <w:rFonts w:ascii="Times New Roman" w:eastAsia="Times New Roman" w:hAnsi="Times New Roman" w:cs="Times New Roman"/>
                <w:b/>
                <w:lang w:val="uk-UA" w:eastAsia="ru-RU"/>
              </w:rPr>
            </w:pPr>
            <w:r w:rsidRPr="00791DC7">
              <w:rPr>
                <w:rFonts w:ascii="Times New Roman" w:eastAsia="Times New Roman" w:hAnsi="Times New Roman" w:cs="Times New Roman"/>
                <w:lang w:val="uk-UA" w:eastAsia="ru-RU"/>
              </w:rPr>
              <w:t>1.1</w:t>
            </w:r>
            <w:r w:rsidRPr="00791DC7">
              <w:rPr>
                <w:rFonts w:ascii="Times New Roman" w:eastAsia="Times New Roman" w:hAnsi="Times New Roman" w:cs="Times New Roman"/>
                <w:b/>
                <w:lang w:val="uk-UA" w:eastAsia="ru-RU"/>
              </w:rPr>
              <w:t xml:space="preserve">. </w:t>
            </w:r>
            <w:r w:rsidRPr="00791DC7">
              <w:rPr>
                <w:rFonts w:ascii="Times New Roman" w:eastAsia="Times New Roman" w:hAnsi="Times New Roman" w:cs="Times New Roman"/>
                <w:lang w:val="uk-UA" w:eastAsia="ru-RU"/>
              </w:rPr>
              <w:t>Сканований лист в довільній формі в якому потрібно вказати особу (осіб) уповноважену(</w:t>
            </w:r>
            <w:proofErr w:type="spellStart"/>
            <w:r w:rsidRPr="00791DC7">
              <w:rPr>
                <w:rFonts w:ascii="Times New Roman" w:eastAsia="Times New Roman" w:hAnsi="Times New Roman" w:cs="Times New Roman"/>
                <w:lang w:val="uk-UA" w:eastAsia="ru-RU"/>
              </w:rPr>
              <w:t>их</w:t>
            </w:r>
            <w:proofErr w:type="spellEnd"/>
            <w:r w:rsidRPr="00791DC7">
              <w:rPr>
                <w:rFonts w:ascii="Times New Roman" w:eastAsia="Times New Roman" w:hAnsi="Times New Roman" w:cs="Times New Roman"/>
                <w:lang w:val="uk-UA" w:eastAsia="ru-RU"/>
              </w:rPr>
              <w:t>)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p w14:paraId="6D6F2C4D" w14:textId="77777777" w:rsidR="00115457" w:rsidRPr="00791DC7" w:rsidRDefault="00004B8C" w:rsidP="00115457">
            <w:pPr>
              <w:spacing w:after="0" w:line="20" w:lineRule="atLeast"/>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ru-RU"/>
              </w:rPr>
              <w:t xml:space="preserve">1.2. </w:t>
            </w:r>
            <w:r w:rsidR="00115457" w:rsidRPr="00791DC7">
              <w:rPr>
                <w:rFonts w:ascii="Times New Roman" w:eastAsia="Times New Roman" w:hAnsi="Times New Roman" w:cs="Times New Roman"/>
                <w:lang w:val="uk-UA" w:eastAsia="ru-RU"/>
              </w:rPr>
              <w:t>Сканований паспорт* (відповідні сторінки за наявності записів), у т. ч.  ID-картка.</w:t>
            </w:r>
          </w:p>
          <w:p w14:paraId="5D038A98" w14:textId="77777777" w:rsidR="00004B8C" w:rsidRPr="00791DC7" w:rsidRDefault="00115457" w:rsidP="00115457">
            <w:pPr>
              <w:spacing w:after="0" w:line="20" w:lineRule="atLeast"/>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ru-RU"/>
              </w:rPr>
              <w:t>*Паспорт на момент розкриття пропозиції повинен бути дійсний.</w:t>
            </w:r>
          </w:p>
        </w:tc>
      </w:tr>
      <w:tr w:rsidR="00004B8C" w:rsidRPr="00791DC7" w14:paraId="05BBFC9B" w14:textId="77777777" w:rsidTr="0007628A">
        <w:tc>
          <w:tcPr>
            <w:tcW w:w="567" w:type="dxa"/>
            <w:tcBorders>
              <w:top w:val="single" w:sz="4" w:space="0" w:color="auto"/>
              <w:left w:val="single" w:sz="4" w:space="0" w:color="auto"/>
              <w:bottom w:val="single" w:sz="4" w:space="0" w:color="auto"/>
              <w:right w:val="single" w:sz="4" w:space="0" w:color="auto"/>
            </w:tcBorders>
          </w:tcPr>
          <w:p w14:paraId="5E7B467F" w14:textId="77777777" w:rsidR="00004B8C" w:rsidRPr="00791DC7" w:rsidRDefault="00004B8C" w:rsidP="00004B8C">
            <w:pPr>
              <w:spacing w:after="0" w:line="20" w:lineRule="atLeast"/>
              <w:jc w:val="center"/>
              <w:rPr>
                <w:rFonts w:ascii="Times New Roman" w:eastAsia="Times New Roman" w:hAnsi="Times New Roman" w:cs="Times New Roman"/>
                <w:b/>
                <w:lang w:val="uk-UA" w:eastAsia="ru-RU"/>
              </w:rPr>
            </w:pPr>
            <w:r w:rsidRPr="00791DC7">
              <w:rPr>
                <w:rFonts w:ascii="Times New Roman" w:eastAsia="Times New Roman" w:hAnsi="Times New Roman" w:cs="Times New Roman"/>
                <w:b/>
                <w:lang w:val="uk-UA" w:eastAsia="ru-RU"/>
              </w:rPr>
              <w:t>2.</w:t>
            </w:r>
          </w:p>
        </w:tc>
        <w:tc>
          <w:tcPr>
            <w:tcW w:w="10235" w:type="dxa"/>
            <w:tcBorders>
              <w:top w:val="single" w:sz="4" w:space="0" w:color="auto"/>
              <w:left w:val="single" w:sz="4" w:space="0" w:color="auto"/>
              <w:bottom w:val="single" w:sz="4" w:space="0" w:color="auto"/>
              <w:right w:val="single" w:sz="4" w:space="0" w:color="auto"/>
            </w:tcBorders>
          </w:tcPr>
          <w:p w14:paraId="3A4C5260" w14:textId="77777777" w:rsidR="00004B8C" w:rsidRPr="00791DC7" w:rsidRDefault="00004B8C" w:rsidP="00004B8C">
            <w:pPr>
              <w:spacing w:after="0" w:line="20" w:lineRule="atLeast"/>
              <w:jc w:val="both"/>
              <w:rPr>
                <w:rFonts w:ascii="Times New Roman" w:eastAsia="Times New Roman" w:hAnsi="Times New Roman" w:cs="Times New Roman"/>
                <w:lang w:val="uk-UA" w:eastAsia="uk-UA"/>
              </w:rPr>
            </w:pPr>
            <w:r w:rsidRPr="00791DC7">
              <w:rPr>
                <w:rFonts w:ascii="Times New Roman" w:eastAsia="Times New Roman" w:hAnsi="Times New Roman" w:cs="Times New Roman"/>
                <w:b/>
                <w:u w:val="single"/>
                <w:lang w:val="uk-UA" w:eastAsia="uk-UA"/>
              </w:rPr>
              <w:t>Підтвердження статусу платника податків</w:t>
            </w:r>
            <w:r w:rsidRPr="00791DC7">
              <w:rPr>
                <w:rFonts w:ascii="Times New Roman" w:eastAsia="Times New Roman" w:hAnsi="Times New Roman" w:cs="Times New Roman"/>
                <w:u w:val="single"/>
                <w:lang w:val="uk-UA" w:eastAsia="uk-UA"/>
              </w:rPr>
              <w:t>:</w:t>
            </w:r>
          </w:p>
          <w:p w14:paraId="1D00F75B" w14:textId="77777777" w:rsidR="00004B8C" w:rsidRPr="00791DC7" w:rsidRDefault="00004B8C" w:rsidP="00004B8C">
            <w:pPr>
              <w:spacing w:after="0" w:line="20" w:lineRule="atLeast"/>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uk-UA"/>
              </w:rPr>
              <w:t xml:space="preserve">- для платників податку на додану вартість – сканований </w:t>
            </w:r>
            <w:r w:rsidRPr="00791DC7">
              <w:rPr>
                <w:rFonts w:ascii="Times New Roman" w:eastAsia="Times New Roman" w:hAnsi="Times New Roman" w:cs="Times New Roman"/>
                <w:lang w:val="uk-UA" w:eastAsia="ru-RU"/>
              </w:rPr>
              <w:t>витяг (виписка) з реєстру платників ПДВ;</w:t>
            </w:r>
          </w:p>
          <w:p w14:paraId="491E26AA" w14:textId="77777777" w:rsidR="00004B8C" w:rsidRPr="00791DC7" w:rsidRDefault="00004B8C" w:rsidP="00004B8C">
            <w:pPr>
              <w:spacing w:after="0" w:line="20" w:lineRule="atLeast"/>
              <w:jc w:val="both"/>
              <w:rPr>
                <w:rFonts w:ascii="Times New Roman" w:eastAsia="Times New Roman" w:hAnsi="Times New Roman" w:cs="Times New Roman"/>
                <w:lang w:val="uk-UA" w:eastAsia="uk-UA"/>
              </w:rPr>
            </w:pPr>
            <w:r w:rsidRPr="00791DC7">
              <w:rPr>
                <w:rFonts w:ascii="Times New Roman" w:eastAsia="Times New Roman" w:hAnsi="Times New Roman" w:cs="Times New Roman"/>
                <w:lang w:val="uk-UA" w:eastAsia="uk-UA"/>
              </w:rPr>
              <w:t xml:space="preserve">- для платника єдиного податку – сканований </w:t>
            </w:r>
            <w:r w:rsidRPr="00791DC7">
              <w:rPr>
                <w:rFonts w:ascii="Times New Roman" w:eastAsia="Times New Roman" w:hAnsi="Times New Roman" w:cs="Times New Roman"/>
                <w:lang w:val="uk-UA" w:eastAsia="ru-RU"/>
              </w:rPr>
              <w:t>витяг (виписка) з реєстру платників єдиного податку або сканований лист про відсутність реєстрації платника податку на додану вартість</w:t>
            </w:r>
            <w:r w:rsidRPr="00791DC7">
              <w:rPr>
                <w:rFonts w:ascii="Times New Roman" w:eastAsia="Times New Roman" w:hAnsi="Times New Roman" w:cs="Times New Roman"/>
                <w:lang w:val="uk-UA" w:eastAsia="uk-UA"/>
              </w:rPr>
              <w:t>;</w:t>
            </w:r>
          </w:p>
          <w:p w14:paraId="24BE21F9" w14:textId="77777777" w:rsidR="00004B8C" w:rsidRPr="00791DC7" w:rsidRDefault="00004B8C" w:rsidP="00004B8C">
            <w:pPr>
              <w:spacing w:after="0" w:line="20" w:lineRule="atLeast"/>
              <w:ind w:firstLine="432"/>
              <w:jc w:val="both"/>
              <w:rPr>
                <w:rFonts w:ascii="Times New Roman" w:eastAsia="Times New Roman" w:hAnsi="Times New Roman" w:cs="Times New Roman"/>
                <w:b/>
                <w:lang w:val="uk-UA" w:eastAsia="ru-RU"/>
              </w:rPr>
            </w:pPr>
            <w:r w:rsidRPr="00791DC7">
              <w:rPr>
                <w:rFonts w:ascii="Times New Roman" w:eastAsia="Times New Roman" w:hAnsi="Times New Roman" w:cs="Times New Roman"/>
                <w:b/>
                <w:lang w:val="uk-UA" w:eastAsia="ru-RU"/>
              </w:rPr>
              <w:t>або:</w:t>
            </w:r>
          </w:p>
          <w:p w14:paraId="2D2A1B9C" w14:textId="77777777" w:rsidR="00004B8C" w:rsidRPr="00791DC7" w:rsidRDefault="00004B8C" w:rsidP="00004B8C">
            <w:pPr>
              <w:spacing w:after="0" w:line="20" w:lineRule="atLeast"/>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ru-RU"/>
              </w:rPr>
              <w:t xml:space="preserve"> – скановану заяву про право застосування спрощеної системи оподаткування, обліку та звітності на наступний рік, завірену підписом та печаткою учасника</w:t>
            </w:r>
          </w:p>
          <w:p w14:paraId="4371F475" w14:textId="77777777" w:rsidR="00004B8C" w:rsidRPr="00791DC7" w:rsidRDefault="00004B8C" w:rsidP="00004B8C">
            <w:pPr>
              <w:spacing w:after="0" w:line="20" w:lineRule="atLeast"/>
              <w:jc w:val="both"/>
              <w:rPr>
                <w:rFonts w:ascii="Times New Roman" w:eastAsia="Times New Roman" w:hAnsi="Times New Roman" w:cs="Times New Roman"/>
                <w:b/>
                <w:lang w:val="uk-UA" w:eastAsia="ru-RU"/>
              </w:rPr>
            </w:pPr>
            <w:r w:rsidRPr="00791DC7">
              <w:rPr>
                <w:rFonts w:ascii="Times New Roman" w:eastAsia="Times New Roman" w:hAnsi="Times New Roman" w:cs="Times New Roman"/>
                <w:b/>
                <w:lang w:val="uk-UA" w:eastAsia="ru-RU"/>
              </w:rPr>
              <w:t xml:space="preserve">Надається документ який відповідає статусу </w:t>
            </w:r>
            <w:r w:rsidRPr="00791DC7">
              <w:rPr>
                <w:rFonts w:ascii="Times New Roman" w:eastAsia="Times New Roman" w:hAnsi="Times New Roman" w:cs="Times New Roman"/>
                <w:b/>
                <w:lang w:val="uk-UA" w:eastAsia="uk-UA"/>
              </w:rPr>
              <w:t>платника податків.</w:t>
            </w:r>
          </w:p>
        </w:tc>
      </w:tr>
    </w:tbl>
    <w:p w14:paraId="17D68075" w14:textId="77777777" w:rsidR="00004B8C" w:rsidRPr="00791DC7" w:rsidRDefault="00004B8C" w:rsidP="00004B8C">
      <w:pPr>
        <w:spacing w:after="0" w:line="20" w:lineRule="atLeast"/>
        <w:jc w:val="both"/>
        <w:rPr>
          <w:rFonts w:ascii="Times New Roman" w:eastAsia="Times New Roman" w:hAnsi="Times New Roman" w:cs="Times New Roman"/>
          <w:b/>
          <w:i/>
          <w:lang w:val="uk-UA" w:eastAsia="ru-RU"/>
        </w:rPr>
      </w:pPr>
    </w:p>
    <w:p w14:paraId="1B0ABA2F" w14:textId="77777777" w:rsidR="00004B8C" w:rsidRPr="00791DC7" w:rsidRDefault="00004B8C" w:rsidP="00004B8C">
      <w:pPr>
        <w:spacing w:after="0" w:line="20" w:lineRule="atLeast"/>
        <w:ind w:left="1080"/>
        <w:jc w:val="both"/>
        <w:rPr>
          <w:rFonts w:ascii="Times New Roman" w:eastAsia="Times New Roman" w:hAnsi="Times New Roman" w:cs="Times New Roman"/>
          <w:shd w:val="clear" w:color="auto" w:fill="FFFFFF"/>
          <w:lang w:val="uk-UA" w:eastAsia="ru-RU"/>
        </w:rPr>
      </w:pPr>
      <w:r w:rsidRPr="00791DC7">
        <w:rPr>
          <w:rFonts w:ascii="Times New Roman" w:eastAsia="Times New Roman" w:hAnsi="Times New Roman" w:cs="Times New Roman"/>
          <w:b/>
          <w:lang w:val="uk-UA" w:eastAsia="ru-RU"/>
        </w:rPr>
        <w:t>4. Документальне підтвердження для об’єднань учасників.</w:t>
      </w: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0235"/>
      </w:tblGrid>
      <w:tr w:rsidR="00004B8C" w:rsidRPr="00791DC7" w14:paraId="24F87AA3" w14:textId="77777777" w:rsidTr="0007628A">
        <w:tc>
          <w:tcPr>
            <w:tcW w:w="567" w:type="dxa"/>
            <w:tcBorders>
              <w:top w:val="single" w:sz="4" w:space="0" w:color="auto"/>
              <w:left w:val="single" w:sz="4" w:space="0" w:color="auto"/>
              <w:bottom w:val="single" w:sz="4" w:space="0" w:color="auto"/>
              <w:right w:val="single" w:sz="4" w:space="0" w:color="auto"/>
            </w:tcBorders>
          </w:tcPr>
          <w:p w14:paraId="059560F7" w14:textId="77777777" w:rsidR="00004B8C" w:rsidRPr="00791DC7" w:rsidRDefault="00004B8C" w:rsidP="00004B8C">
            <w:pPr>
              <w:spacing w:after="0" w:line="20" w:lineRule="atLeast"/>
              <w:ind w:left="-513" w:right="-108" w:firstLine="142"/>
              <w:jc w:val="center"/>
              <w:rPr>
                <w:rFonts w:ascii="Times New Roman" w:eastAsia="Times New Roman" w:hAnsi="Times New Roman" w:cs="Times New Roman"/>
                <w:b/>
                <w:lang w:val="uk-UA" w:eastAsia="ru-RU"/>
              </w:rPr>
            </w:pPr>
            <w:r w:rsidRPr="00791DC7">
              <w:rPr>
                <w:rFonts w:ascii="Times New Roman" w:eastAsia="Times New Roman" w:hAnsi="Times New Roman" w:cs="Times New Roman"/>
                <w:b/>
                <w:lang w:val="uk-UA" w:eastAsia="ru-RU"/>
              </w:rPr>
              <w:t>№</w:t>
            </w:r>
          </w:p>
        </w:tc>
        <w:tc>
          <w:tcPr>
            <w:tcW w:w="10235" w:type="dxa"/>
            <w:tcBorders>
              <w:top w:val="single" w:sz="4" w:space="0" w:color="auto"/>
              <w:left w:val="single" w:sz="4" w:space="0" w:color="auto"/>
              <w:bottom w:val="single" w:sz="4" w:space="0" w:color="auto"/>
              <w:right w:val="single" w:sz="4" w:space="0" w:color="auto"/>
            </w:tcBorders>
          </w:tcPr>
          <w:p w14:paraId="4EB58692" w14:textId="77777777" w:rsidR="00004B8C" w:rsidRPr="00791DC7" w:rsidRDefault="00004B8C" w:rsidP="00004B8C">
            <w:pPr>
              <w:spacing w:after="0" w:line="20" w:lineRule="atLeast"/>
              <w:jc w:val="both"/>
              <w:rPr>
                <w:rFonts w:ascii="Times New Roman" w:eastAsia="Times New Roman" w:hAnsi="Times New Roman" w:cs="Times New Roman"/>
                <w:b/>
                <w:u w:val="single"/>
                <w:lang w:val="uk-UA" w:eastAsia="uk-UA"/>
              </w:rPr>
            </w:pPr>
            <w:r w:rsidRPr="00791DC7">
              <w:rPr>
                <w:rFonts w:ascii="Times New Roman" w:eastAsia="Times New Roman" w:hAnsi="Times New Roman" w:cs="Times New Roman"/>
                <w:b/>
                <w:lang w:val="uk-UA" w:eastAsia="ru-RU"/>
              </w:rPr>
              <w:t>Документальне підтвердження для об’єднань учасників</w:t>
            </w:r>
          </w:p>
        </w:tc>
      </w:tr>
      <w:tr w:rsidR="00004B8C" w:rsidRPr="00791DC7" w14:paraId="4D46051F" w14:textId="77777777" w:rsidTr="0007628A">
        <w:tc>
          <w:tcPr>
            <w:tcW w:w="567" w:type="dxa"/>
            <w:tcBorders>
              <w:top w:val="single" w:sz="4" w:space="0" w:color="auto"/>
              <w:left w:val="single" w:sz="4" w:space="0" w:color="auto"/>
              <w:bottom w:val="single" w:sz="4" w:space="0" w:color="auto"/>
              <w:right w:val="single" w:sz="4" w:space="0" w:color="auto"/>
            </w:tcBorders>
          </w:tcPr>
          <w:p w14:paraId="6B8592C2" w14:textId="77777777" w:rsidR="00004B8C" w:rsidRPr="00791DC7" w:rsidRDefault="00004B8C" w:rsidP="00004B8C">
            <w:pPr>
              <w:spacing w:after="0" w:line="20" w:lineRule="atLeast"/>
              <w:jc w:val="center"/>
              <w:rPr>
                <w:rFonts w:ascii="Times New Roman" w:eastAsia="Times New Roman" w:hAnsi="Times New Roman" w:cs="Times New Roman"/>
                <w:b/>
                <w:lang w:val="uk-UA" w:eastAsia="uk-UA"/>
              </w:rPr>
            </w:pPr>
            <w:r w:rsidRPr="00791DC7">
              <w:rPr>
                <w:rFonts w:ascii="Times New Roman" w:eastAsia="Times New Roman" w:hAnsi="Times New Roman" w:cs="Times New Roman"/>
                <w:b/>
                <w:lang w:val="uk-UA" w:eastAsia="uk-UA"/>
              </w:rPr>
              <w:t>1.</w:t>
            </w:r>
          </w:p>
        </w:tc>
        <w:tc>
          <w:tcPr>
            <w:tcW w:w="10235" w:type="dxa"/>
            <w:tcBorders>
              <w:top w:val="single" w:sz="4" w:space="0" w:color="auto"/>
              <w:left w:val="single" w:sz="4" w:space="0" w:color="auto"/>
              <w:bottom w:val="single" w:sz="4" w:space="0" w:color="auto"/>
              <w:right w:val="single" w:sz="4" w:space="0" w:color="auto"/>
            </w:tcBorders>
          </w:tcPr>
          <w:p w14:paraId="7E5C0A9E" w14:textId="77777777" w:rsidR="00004B8C" w:rsidRPr="00791DC7" w:rsidRDefault="00004B8C" w:rsidP="00004B8C">
            <w:pPr>
              <w:spacing w:after="0" w:line="20" w:lineRule="atLeast"/>
              <w:jc w:val="both"/>
              <w:rPr>
                <w:rFonts w:ascii="Times New Roman" w:eastAsia="Times New Roman" w:hAnsi="Times New Roman" w:cs="Times New Roman"/>
                <w:b/>
                <w:lang w:val="uk-UA" w:eastAsia="ru-RU"/>
              </w:rPr>
            </w:pPr>
            <w:r w:rsidRPr="00791DC7">
              <w:rPr>
                <w:rFonts w:ascii="Times New Roman" w:eastAsia="Times New Roman" w:hAnsi="Times New Roman" w:cs="Times New Roman"/>
                <w:lang w:val="uk-UA" w:eastAsia="ru-RU"/>
              </w:rPr>
              <w:t>1.1</w:t>
            </w:r>
            <w:r w:rsidRPr="00791DC7">
              <w:rPr>
                <w:rFonts w:ascii="Times New Roman" w:eastAsia="Times New Roman" w:hAnsi="Times New Roman" w:cs="Times New Roman"/>
                <w:b/>
                <w:lang w:val="uk-UA" w:eastAsia="ru-RU"/>
              </w:rPr>
              <w:t xml:space="preserve">. </w:t>
            </w:r>
            <w:r w:rsidRPr="00791DC7">
              <w:rPr>
                <w:rFonts w:ascii="Times New Roman" w:eastAsia="Times New Roman" w:hAnsi="Times New Roman" w:cs="Times New Roman"/>
                <w:lang w:val="uk-UA" w:eastAsia="ru-RU"/>
              </w:rPr>
              <w:t>Сканований лист в довільній формі в якому потрібно вказати особу (осіб) уповноважену(</w:t>
            </w:r>
            <w:proofErr w:type="spellStart"/>
            <w:r w:rsidRPr="00791DC7">
              <w:rPr>
                <w:rFonts w:ascii="Times New Roman" w:eastAsia="Times New Roman" w:hAnsi="Times New Roman" w:cs="Times New Roman"/>
                <w:lang w:val="uk-UA" w:eastAsia="ru-RU"/>
              </w:rPr>
              <w:t>их</w:t>
            </w:r>
            <w:proofErr w:type="spellEnd"/>
            <w:r w:rsidRPr="00791DC7">
              <w:rPr>
                <w:rFonts w:ascii="Times New Roman" w:eastAsia="Times New Roman" w:hAnsi="Times New Roman" w:cs="Times New Roman"/>
                <w:lang w:val="uk-UA" w:eastAsia="ru-RU"/>
              </w:rPr>
              <w:t>)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p w14:paraId="2C105034" w14:textId="77777777" w:rsidR="00115457" w:rsidRPr="00791DC7" w:rsidRDefault="00004B8C" w:rsidP="00115457">
            <w:pPr>
              <w:spacing w:after="0" w:line="20" w:lineRule="atLeast"/>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ru-RU"/>
              </w:rPr>
              <w:t xml:space="preserve">1.2. </w:t>
            </w:r>
            <w:r w:rsidR="00115457" w:rsidRPr="00791DC7">
              <w:rPr>
                <w:rFonts w:ascii="Times New Roman" w:eastAsia="Times New Roman" w:hAnsi="Times New Roman" w:cs="Times New Roman"/>
                <w:lang w:val="uk-UA" w:eastAsia="ru-RU"/>
              </w:rPr>
              <w:t>Сканований паспорт* (відповідні сторінки за наявності записів), у т. ч.  ID-картка.</w:t>
            </w:r>
          </w:p>
          <w:p w14:paraId="08E197A9" w14:textId="77777777" w:rsidR="00115457" w:rsidRPr="00791DC7" w:rsidRDefault="00115457" w:rsidP="00115457">
            <w:pPr>
              <w:spacing w:after="0" w:line="20" w:lineRule="atLeast"/>
              <w:jc w:val="both"/>
              <w:rPr>
                <w:rFonts w:ascii="Times New Roman" w:eastAsia="Times New Roman" w:hAnsi="Times New Roman" w:cs="Times New Roman"/>
                <w:lang w:val="uk-UA" w:eastAsia="ru-RU"/>
              </w:rPr>
            </w:pPr>
            <w:r w:rsidRPr="00791DC7">
              <w:rPr>
                <w:rFonts w:ascii="Times New Roman" w:eastAsia="Times New Roman" w:hAnsi="Times New Roman" w:cs="Times New Roman"/>
                <w:i/>
                <w:lang w:val="uk-UA" w:eastAsia="ru-RU"/>
              </w:rPr>
              <w:t>*Паспорт на момент розкриття пропозиції повинен бути дійсний</w:t>
            </w:r>
            <w:r w:rsidRPr="00791DC7">
              <w:rPr>
                <w:rFonts w:ascii="Times New Roman" w:eastAsia="Times New Roman" w:hAnsi="Times New Roman" w:cs="Times New Roman"/>
                <w:lang w:val="uk-UA" w:eastAsia="ru-RU"/>
              </w:rPr>
              <w:t>.</w:t>
            </w:r>
          </w:p>
          <w:p w14:paraId="5183EDC8" w14:textId="77777777" w:rsidR="00004B8C" w:rsidRPr="00791DC7" w:rsidRDefault="00004B8C" w:rsidP="00115457">
            <w:pPr>
              <w:spacing w:after="0" w:line="20" w:lineRule="atLeast"/>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ru-RU"/>
              </w:rPr>
              <w:t xml:space="preserve">1.3. Документ про створення такого </w:t>
            </w:r>
            <w:r w:rsidRPr="00791DC7">
              <w:rPr>
                <w:rFonts w:ascii="Times New Roman" w:eastAsia="Times New Roman" w:hAnsi="Times New Roman" w:cs="Times New Roman"/>
                <w:shd w:val="clear" w:color="auto" w:fill="FFFFFF"/>
                <w:lang w:val="uk-UA" w:eastAsia="ru-RU"/>
              </w:rPr>
              <w:t>об’єднання</w:t>
            </w:r>
            <w:r w:rsidRPr="00791DC7">
              <w:rPr>
                <w:rFonts w:ascii="Times New Roman" w:eastAsia="Times New Roman" w:hAnsi="Times New Roman" w:cs="Times New Roman"/>
                <w:lang w:val="uk-UA" w:eastAsia="ru-RU"/>
              </w:rPr>
              <w:t xml:space="preserve"> (статут </w:t>
            </w:r>
            <w:r w:rsidR="0007628A" w:rsidRPr="00791DC7">
              <w:rPr>
                <w:rFonts w:ascii="Times New Roman" w:eastAsia="Times New Roman" w:hAnsi="Times New Roman" w:cs="Times New Roman"/>
                <w:lang w:val="uk-UA" w:eastAsia="ru-RU"/>
              </w:rPr>
              <w:t>або інший установчий документ).</w:t>
            </w:r>
          </w:p>
        </w:tc>
      </w:tr>
    </w:tbl>
    <w:p w14:paraId="123F4C95" w14:textId="77777777" w:rsidR="00004B8C" w:rsidRPr="00791DC7" w:rsidRDefault="00004B8C" w:rsidP="00004B8C">
      <w:pPr>
        <w:widowControl w:val="0"/>
        <w:suppressAutoHyphens/>
        <w:spacing w:after="0" w:line="0" w:lineRule="atLeast"/>
        <w:jc w:val="center"/>
        <w:rPr>
          <w:rFonts w:ascii="Times New Roman" w:eastAsia="SimSun" w:hAnsi="Times New Roman" w:cs="Times New Roman"/>
          <w:b/>
          <w:kern w:val="2"/>
          <w:lang w:val="uk-UA" w:eastAsia="hi-IN" w:bidi="hi-IN"/>
        </w:rPr>
      </w:pPr>
      <w:r w:rsidRPr="00791DC7">
        <w:rPr>
          <w:rFonts w:ascii="Times New Roman" w:eastAsia="SimSun" w:hAnsi="Times New Roman" w:cs="Times New Roman"/>
          <w:b/>
          <w:kern w:val="2"/>
          <w:lang w:val="uk-UA" w:eastAsia="hi-IN" w:bidi="hi-IN"/>
        </w:rPr>
        <w:t xml:space="preserve">РОЗДІЛ 2 </w:t>
      </w:r>
    </w:p>
    <w:p w14:paraId="2169AD33" w14:textId="77777777" w:rsidR="00F74DD8" w:rsidRPr="00791DC7" w:rsidRDefault="00F74DD8" w:rsidP="00004B8C">
      <w:pPr>
        <w:widowControl w:val="0"/>
        <w:suppressAutoHyphens/>
        <w:spacing w:after="0" w:line="0" w:lineRule="atLeast"/>
        <w:jc w:val="center"/>
        <w:rPr>
          <w:rFonts w:ascii="Times New Roman" w:eastAsia="SimSun" w:hAnsi="Times New Roman" w:cs="Times New Roman"/>
          <w:b/>
          <w:kern w:val="2"/>
          <w:lang w:val="uk-UA" w:eastAsia="hi-IN" w:bidi="hi-IN"/>
        </w:rPr>
      </w:pPr>
      <w:r w:rsidRPr="00791DC7">
        <w:rPr>
          <w:rFonts w:ascii="Times New Roman" w:eastAsia="SimSun" w:hAnsi="Times New Roman" w:cs="Times New Roman"/>
          <w:b/>
          <w:kern w:val="2"/>
          <w:lang w:val="uk-UA" w:eastAsia="hi-IN" w:bidi="hi-IN"/>
        </w:rPr>
        <w:lastRenderedPageBreak/>
        <w:t>Документи для підтвердження інформації про відповідність</w:t>
      </w:r>
    </w:p>
    <w:p w14:paraId="6E26326D" w14:textId="77777777" w:rsidR="00004B8C" w:rsidRPr="00791DC7" w:rsidRDefault="00F74DD8" w:rsidP="00004B8C">
      <w:pPr>
        <w:widowControl w:val="0"/>
        <w:suppressAutoHyphens/>
        <w:spacing w:after="0" w:line="0" w:lineRule="atLeast"/>
        <w:jc w:val="center"/>
        <w:rPr>
          <w:rFonts w:ascii="Times New Roman" w:eastAsia="SimSun" w:hAnsi="Times New Roman" w:cs="Times New Roman"/>
          <w:b/>
          <w:kern w:val="2"/>
          <w:lang w:val="uk-UA" w:eastAsia="hi-IN" w:bidi="hi-IN"/>
        </w:rPr>
      </w:pPr>
      <w:r w:rsidRPr="00791DC7">
        <w:rPr>
          <w:rFonts w:ascii="Times New Roman" w:eastAsia="SimSun" w:hAnsi="Times New Roman" w:cs="Times New Roman"/>
          <w:b/>
          <w:kern w:val="2"/>
          <w:lang w:val="uk-UA" w:eastAsia="hi-IN" w:bidi="hi-IN"/>
        </w:rPr>
        <w:t xml:space="preserve"> кваліфікаційним критеріям </w:t>
      </w:r>
      <w:r w:rsidR="00004B8C" w:rsidRPr="00791DC7">
        <w:rPr>
          <w:rFonts w:ascii="Times New Roman" w:eastAsia="SimSun" w:hAnsi="Times New Roman" w:cs="Times New Roman"/>
          <w:b/>
          <w:kern w:val="2"/>
          <w:lang w:val="uk-UA" w:eastAsia="hi-IN" w:bidi="hi-IN"/>
        </w:rPr>
        <w:t>(статті 16 Закону)</w:t>
      </w:r>
    </w:p>
    <w:p w14:paraId="4A696294" w14:textId="77777777" w:rsidR="00004B8C" w:rsidRPr="00791DC7" w:rsidRDefault="00004B8C" w:rsidP="00004B8C">
      <w:pPr>
        <w:widowControl w:val="0"/>
        <w:suppressAutoHyphens/>
        <w:spacing w:after="0" w:line="0" w:lineRule="atLeast"/>
        <w:jc w:val="center"/>
        <w:rPr>
          <w:rFonts w:ascii="Times New Roman" w:eastAsia="SimSun" w:hAnsi="Times New Roman" w:cs="Times New Roman"/>
          <w:b/>
          <w:kern w:val="2"/>
          <w:sz w:val="4"/>
          <w:lang w:val="uk-UA" w:eastAsia="hi-IN" w:bidi="hi-IN"/>
        </w:rPr>
      </w:pPr>
    </w:p>
    <w:p w14:paraId="47F79FA8" w14:textId="77777777" w:rsidR="00004B8C" w:rsidRPr="00791DC7" w:rsidRDefault="00B77E50" w:rsidP="00126867">
      <w:pPr>
        <w:autoSpaceDE w:val="0"/>
        <w:spacing w:after="0" w:line="240" w:lineRule="auto"/>
        <w:ind w:firstLine="567"/>
        <w:jc w:val="both"/>
        <w:rPr>
          <w:rFonts w:ascii="Times New Roman" w:eastAsia="Times New Roman" w:hAnsi="Times New Roman" w:cs="Times New Roman"/>
          <w:snapToGrid w:val="0"/>
          <w:lang w:val="uk-UA" w:eastAsia="ru-RU"/>
        </w:rPr>
      </w:pPr>
      <w:r w:rsidRPr="00791DC7">
        <w:rPr>
          <w:rFonts w:ascii="Times New Roman" w:eastAsia="Lucida Sans Unicode" w:hAnsi="Times New Roman" w:cs="Times New Roman"/>
          <w:kern w:val="2"/>
          <w:lang w:val="uk-UA" w:eastAsia="ru-RU"/>
        </w:rPr>
        <w:t>У цій</w:t>
      </w:r>
      <w:r w:rsidR="00126867" w:rsidRPr="00791DC7">
        <w:rPr>
          <w:rFonts w:ascii="Times New Roman" w:eastAsia="Lucida Sans Unicode" w:hAnsi="Times New Roman" w:cs="Times New Roman"/>
          <w:kern w:val="2"/>
          <w:lang w:val="uk-UA" w:eastAsia="ru-RU"/>
        </w:rPr>
        <w:t xml:space="preserve"> тендерн</w:t>
      </w:r>
      <w:r w:rsidRPr="00791DC7">
        <w:rPr>
          <w:rFonts w:ascii="Times New Roman" w:eastAsia="Lucida Sans Unicode" w:hAnsi="Times New Roman" w:cs="Times New Roman"/>
          <w:kern w:val="2"/>
          <w:lang w:val="uk-UA" w:eastAsia="ru-RU"/>
        </w:rPr>
        <w:t>ій</w:t>
      </w:r>
      <w:r w:rsidR="00126867" w:rsidRPr="00791DC7">
        <w:rPr>
          <w:rFonts w:ascii="Times New Roman" w:eastAsia="Lucida Sans Unicode" w:hAnsi="Times New Roman" w:cs="Times New Roman"/>
          <w:kern w:val="2"/>
          <w:lang w:val="uk-UA" w:eastAsia="ru-RU"/>
        </w:rPr>
        <w:t xml:space="preserve"> документаці</w:t>
      </w:r>
      <w:r w:rsidRPr="00791DC7">
        <w:rPr>
          <w:rFonts w:ascii="Times New Roman" w:eastAsia="Lucida Sans Unicode" w:hAnsi="Times New Roman" w:cs="Times New Roman"/>
          <w:kern w:val="2"/>
          <w:lang w:val="uk-UA" w:eastAsia="ru-RU"/>
        </w:rPr>
        <w:t>ї</w:t>
      </w:r>
      <w:r w:rsidR="00126867" w:rsidRPr="00791DC7">
        <w:rPr>
          <w:rFonts w:ascii="Times New Roman" w:eastAsia="Lucida Sans Unicode" w:hAnsi="Times New Roman" w:cs="Times New Roman"/>
          <w:kern w:val="2"/>
          <w:lang w:val="uk-UA" w:eastAsia="ru-RU"/>
        </w:rPr>
        <w:t xml:space="preserve"> згідно з п.</w:t>
      </w:r>
      <w:r w:rsidR="00126867" w:rsidRPr="00791DC7">
        <w:rPr>
          <w:lang w:val="uk-UA"/>
        </w:rPr>
        <w:t xml:space="preserve"> </w:t>
      </w:r>
      <w:r w:rsidR="00126867" w:rsidRPr="00791DC7">
        <w:rPr>
          <w:rFonts w:ascii="Times New Roman" w:eastAsia="Lucida Sans Unicode" w:hAnsi="Times New Roman" w:cs="Times New Roman"/>
          <w:kern w:val="2"/>
          <w:lang w:val="uk-UA" w:eastAsia="ru-RU"/>
        </w:rPr>
        <w:t>48 Особливостей не застосовуються кваліфікаційні критерії, визначені статтею 16 Закону.</w:t>
      </w:r>
    </w:p>
    <w:p w14:paraId="01B4CC59" w14:textId="77777777" w:rsidR="00004B8C" w:rsidRPr="00791DC7" w:rsidRDefault="00004B8C" w:rsidP="00004B8C">
      <w:pPr>
        <w:shd w:val="clear" w:color="auto" w:fill="FFFFFF"/>
        <w:spacing w:after="0" w:line="20" w:lineRule="atLeast"/>
        <w:jc w:val="center"/>
        <w:rPr>
          <w:rFonts w:ascii="Times New Roman" w:eastAsia="Times New Roman" w:hAnsi="Times New Roman" w:cs="Times New Roman"/>
          <w:b/>
          <w:lang w:val="uk-UA" w:eastAsia="ru-RU"/>
        </w:rPr>
      </w:pPr>
      <w:r w:rsidRPr="00791DC7">
        <w:rPr>
          <w:rFonts w:ascii="Times New Roman" w:eastAsia="Times New Roman" w:hAnsi="Times New Roman" w:cs="Times New Roman"/>
          <w:b/>
          <w:lang w:val="uk-UA" w:eastAsia="ru-RU"/>
        </w:rPr>
        <w:t>РОЗДІЛ 3</w:t>
      </w:r>
    </w:p>
    <w:p w14:paraId="10101D6B" w14:textId="77777777" w:rsidR="00004B8C" w:rsidRPr="00791DC7" w:rsidRDefault="00004B8C" w:rsidP="00004B8C">
      <w:pPr>
        <w:shd w:val="clear" w:color="auto" w:fill="FFFFFF"/>
        <w:spacing w:after="0" w:line="20" w:lineRule="atLeast"/>
        <w:jc w:val="center"/>
        <w:rPr>
          <w:rFonts w:ascii="Times New Roman" w:eastAsia="Times New Roman" w:hAnsi="Times New Roman" w:cs="Times New Roman"/>
          <w:b/>
          <w:lang w:val="uk-UA" w:eastAsia="ru-RU"/>
        </w:rPr>
      </w:pPr>
      <w:r w:rsidRPr="00791DC7">
        <w:rPr>
          <w:rFonts w:ascii="Times New Roman" w:eastAsia="Times New Roman" w:hAnsi="Times New Roman" w:cs="Times New Roman"/>
          <w:b/>
          <w:lang w:val="uk-UA" w:eastAsia="ru-RU"/>
        </w:rPr>
        <w:t xml:space="preserve">Документи щодо підтвердження відповідності Учасника вимогам, </w:t>
      </w:r>
    </w:p>
    <w:p w14:paraId="5545565B" w14:textId="77777777" w:rsidR="00004B8C" w:rsidRPr="00791DC7" w:rsidRDefault="00004B8C" w:rsidP="00004B8C">
      <w:pPr>
        <w:shd w:val="clear" w:color="auto" w:fill="FFFFFF"/>
        <w:spacing w:after="0" w:line="20" w:lineRule="atLeast"/>
        <w:jc w:val="center"/>
        <w:rPr>
          <w:rFonts w:ascii="Times New Roman" w:eastAsia="Times New Roman" w:hAnsi="Times New Roman" w:cs="Times New Roman"/>
          <w:b/>
          <w:lang w:val="uk-UA" w:eastAsia="ru-RU"/>
        </w:rPr>
      </w:pPr>
      <w:r w:rsidRPr="00791DC7">
        <w:rPr>
          <w:rFonts w:ascii="Times New Roman" w:eastAsia="Times New Roman" w:hAnsi="Times New Roman" w:cs="Times New Roman"/>
          <w:b/>
          <w:lang w:val="uk-UA" w:eastAsia="ru-RU"/>
        </w:rPr>
        <w:t>установлених у пункті 4</w:t>
      </w:r>
      <w:r w:rsidR="00E52099" w:rsidRPr="00791DC7">
        <w:rPr>
          <w:rFonts w:ascii="Times New Roman" w:eastAsia="Times New Roman" w:hAnsi="Times New Roman" w:cs="Times New Roman"/>
          <w:b/>
          <w:lang w:val="uk-UA" w:eastAsia="ru-RU"/>
        </w:rPr>
        <w:t>7</w:t>
      </w:r>
      <w:r w:rsidRPr="00791DC7">
        <w:rPr>
          <w:rFonts w:ascii="Times New Roman" w:eastAsia="Times New Roman" w:hAnsi="Times New Roman" w:cs="Times New Roman"/>
          <w:b/>
          <w:lang w:val="uk-UA" w:eastAsia="ru-RU"/>
        </w:rPr>
        <w:t xml:space="preserve"> Особливостей та інші вимоги замовника</w:t>
      </w:r>
    </w:p>
    <w:p w14:paraId="600ED2A6" w14:textId="77777777" w:rsidR="00004B8C" w:rsidRPr="00791DC7" w:rsidRDefault="00004B8C" w:rsidP="00004B8C">
      <w:pPr>
        <w:spacing w:after="0" w:line="240" w:lineRule="auto"/>
        <w:ind w:firstLine="567"/>
        <w:jc w:val="both"/>
        <w:rPr>
          <w:rFonts w:ascii="Times New Roman" w:eastAsia="Times New Roman" w:hAnsi="Times New Roman" w:cs="Times New Roman"/>
          <w:b/>
          <w:sz w:val="2"/>
          <w:szCs w:val="14"/>
          <w:lang w:val="uk-UA" w:eastAsia="ru-RU"/>
        </w:rPr>
      </w:pPr>
    </w:p>
    <w:p w14:paraId="33B4123B" w14:textId="77777777" w:rsidR="00E52099" w:rsidRPr="00791DC7" w:rsidRDefault="00004B8C" w:rsidP="00E52099">
      <w:pPr>
        <w:spacing w:after="0" w:line="240" w:lineRule="auto"/>
        <w:ind w:firstLine="426"/>
        <w:jc w:val="both"/>
        <w:rPr>
          <w:rFonts w:ascii="Times New Roman" w:eastAsia="Times New Roman" w:hAnsi="Times New Roman" w:cs="Times New Roman"/>
          <w:b/>
          <w:snapToGrid w:val="0"/>
          <w:color w:val="000000"/>
          <w:szCs w:val="24"/>
          <w:lang w:val="uk-UA" w:eastAsia="ru-RU"/>
        </w:rPr>
      </w:pPr>
      <w:r w:rsidRPr="00791DC7">
        <w:rPr>
          <w:rFonts w:ascii="Times New Roman" w:eastAsia="Times New Roman" w:hAnsi="Times New Roman" w:cs="Times New Roman"/>
          <w:b/>
          <w:lang w:val="uk-UA" w:eastAsia="ru-RU"/>
        </w:rPr>
        <w:t>1</w:t>
      </w:r>
      <w:r w:rsidRPr="00791DC7">
        <w:rPr>
          <w:rFonts w:ascii="Times New Roman" w:eastAsia="Times New Roman" w:hAnsi="Times New Roman" w:cs="Times New Roman"/>
          <w:b/>
          <w:sz w:val="20"/>
          <w:lang w:val="uk-UA" w:eastAsia="ru-RU"/>
        </w:rPr>
        <w:t>.</w:t>
      </w:r>
      <w:r w:rsidRPr="00791DC7">
        <w:rPr>
          <w:rFonts w:ascii="Times New Roman" w:eastAsia="Times New Roman" w:hAnsi="Times New Roman" w:cs="Times New Roman"/>
          <w:sz w:val="20"/>
          <w:lang w:val="uk-UA" w:eastAsia="ru-RU"/>
        </w:rPr>
        <w:t xml:space="preserve"> </w:t>
      </w:r>
      <w:r w:rsidRPr="00791DC7">
        <w:rPr>
          <w:rFonts w:ascii="Times New Roman" w:eastAsia="Times New Roman" w:hAnsi="Times New Roman" w:cs="Times New Roman"/>
          <w:snapToGrid w:val="0"/>
          <w:szCs w:val="24"/>
          <w:lang w:val="uk-UA" w:eastAsia="ru-RU"/>
        </w:rPr>
        <w:t>Учасник процедури закупівлі підтверджує відсутність підстав, визначених у пункті 4</w:t>
      </w:r>
      <w:r w:rsidR="00C561E9" w:rsidRPr="00791DC7">
        <w:rPr>
          <w:rFonts w:ascii="Times New Roman" w:eastAsia="Times New Roman" w:hAnsi="Times New Roman" w:cs="Times New Roman"/>
          <w:snapToGrid w:val="0"/>
          <w:szCs w:val="24"/>
          <w:lang w:val="uk-UA" w:eastAsia="ru-RU"/>
        </w:rPr>
        <w:t>7</w:t>
      </w:r>
      <w:r w:rsidRPr="00791DC7">
        <w:rPr>
          <w:rFonts w:ascii="Times New Roman" w:eastAsia="Times New Roman" w:hAnsi="Times New Roman" w:cs="Times New Roman"/>
          <w:snapToGrid w:val="0"/>
          <w:szCs w:val="24"/>
          <w:lang w:val="uk-UA" w:eastAsia="ru-RU"/>
        </w:rPr>
        <w:t xml:space="preserve"> Особливостей (</w:t>
      </w:r>
      <w:r w:rsidRPr="00791DC7">
        <w:rPr>
          <w:rFonts w:ascii="Times New Roman" w:eastAsia="Times New Roman" w:hAnsi="Times New Roman" w:cs="Times New Roman"/>
          <w:i/>
          <w:snapToGrid w:val="0"/>
          <w:szCs w:val="24"/>
          <w:lang w:val="uk-UA" w:eastAsia="ru-RU"/>
        </w:rPr>
        <w:t xml:space="preserve">крім </w:t>
      </w:r>
      <w:r w:rsidR="003B0827" w:rsidRPr="00791DC7">
        <w:rPr>
          <w:rFonts w:ascii="Times New Roman" w:eastAsia="Times New Roman" w:hAnsi="Times New Roman" w:cs="Times New Roman"/>
          <w:i/>
          <w:snapToGrid w:val="0"/>
          <w:szCs w:val="24"/>
          <w:lang w:val="uk-UA" w:eastAsia="ru-RU"/>
        </w:rPr>
        <w:t>пп. </w:t>
      </w:r>
      <w:r w:rsidR="00C561E9" w:rsidRPr="00791DC7">
        <w:rPr>
          <w:rFonts w:ascii="Times New Roman" w:eastAsia="Times New Roman" w:hAnsi="Times New Roman" w:cs="Times New Roman"/>
          <w:i/>
          <w:snapToGrid w:val="0"/>
          <w:szCs w:val="24"/>
          <w:lang w:val="uk-UA" w:eastAsia="ru-RU"/>
        </w:rPr>
        <w:t xml:space="preserve">1, 7 та </w:t>
      </w:r>
      <w:r w:rsidRPr="00791DC7">
        <w:rPr>
          <w:rFonts w:ascii="Times New Roman" w:eastAsia="Times New Roman" w:hAnsi="Times New Roman" w:cs="Times New Roman"/>
          <w:i/>
          <w:snapToGrid w:val="0"/>
          <w:szCs w:val="24"/>
          <w:lang w:val="uk-UA" w:eastAsia="ru-RU"/>
        </w:rPr>
        <w:t>абзацу чотирнадцятого цього пункту</w:t>
      </w:r>
      <w:r w:rsidRPr="00791DC7">
        <w:rPr>
          <w:rFonts w:ascii="Times New Roman" w:eastAsia="Times New Roman" w:hAnsi="Times New Roman" w:cs="Times New Roman"/>
          <w:snapToGrid w:val="0"/>
          <w:szCs w:val="24"/>
          <w:lang w:val="uk-UA" w:eastAsia="ru-RU"/>
        </w:rPr>
        <w:t xml:space="preserve">), </w:t>
      </w:r>
      <w:r w:rsidRPr="00791DC7">
        <w:rPr>
          <w:rFonts w:ascii="Times New Roman" w:eastAsia="Times New Roman" w:hAnsi="Times New Roman" w:cs="Times New Roman"/>
          <w:b/>
          <w:snapToGrid w:val="0"/>
          <w:szCs w:val="24"/>
          <w:lang w:val="uk-UA" w:eastAsia="ru-RU"/>
        </w:rPr>
        <w:t xml:space="preserve">шляхом самостійного декларування </w:t>
      </w:r>
      <w:r w:rsidRPr="00791DC7">
        <w:rPr>
          <w:rFonts w:ascii="Times New Roman" w:eastAsia="Times New Roman" w:hAnsi="Times New Roman" w:cs="Times New Roman"/>
          <w:snapToGrid w:val="0"/>
          <w:szCs w:val="24"/>
          <w:lang w:val="uk-UA" w:eastAsia="ru-RU"/>
        </w:rPr>
        <w:t>відсутності таких підстав в електронній системі закупівель під час подання тендерної пропозиції.</w:t>
      </w:r>
      <w:r w:rsidR="00E52099" w:rsidRPr="00791DC7">
        <w:rPr>
          <w:rFonts w:ascii="Times New Roman" w:eastAsia="Times New Roman" w:hAnsi="Times New Roman" w:cs="Times New Roman"/>
          <w:b/>
          <w:snapToGrid w:val="0"/>
          <w:color w:val="000000"/>
          <w:szCs w:val="24"/>
          <w:lang w:val="uk-UA" w:eastAsia="ru-RU"/>
        </w:rPr>
        <w:t xml:space="preserve"> </w:t>
      </w:r>
      <w:r w:rsidR="00E52099" w:rsidRPr="00791DC7">
        <w:rPr>
          <w:rFonts w:ascii="Times New Roman" w:eastAsia="Times New Roman" w:hAnsi="Times New Roman" w:cs="Times New Roman"/>
          <w:snapToGrid w:val="0"/>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E2C38CD" w14:textId="77777777" w:rsidR="00E52099" w:rsidRPr="00791DC7" w:rsidRDefault="00E52099" w:rsidP="00E52099">
      <w:pPr>
        <w:pBdr>
          <w:top w:val="nil"/>
          <w:left w:val="nil"/>
          <w:bottom w:val="nil"/>
          <w:right w:val="nil"/>
          <w:between w:val="nil"/>
        </w:pBdr>
        <w:spacing w:after="0" w:line="240" w:lineRule="auto"/>
        <w:ind w:firstLine="426"/>
        <w:jc w:val="both"/>
        <w:rPr>
          <w:rFonts w:ascii="Times New Roman" w:eastAsia="Times New Roman" w:hAnsi="Times New Roman" w:cs="Times New Roman"/>
          <w:snapToGrid w:val="0"/>
          <w:szCs w:val="24"/>
          <w:lang w:val="uk-UA" w:eastAsia="ru-RU"/>
        </w:rPr>
      </w:pPr>
      <w:r w:rsidRPr="00791DC7">
        <w:rPr>
          <w:rFonts w:ascii="Times New Roman" w:eastAsia="Times New Roman" w:hAnsi="Times New Roman" w:cs="Times New Roman"/>
          <w:i/>
          <w:snapToGrid w:val="0"/>
          <w:szCs w:val="24"/>
          <w:lang w:val="uk-UA" w:eastAsia="ru-RU"/>
        </w:rPr>
        <w:t>Замовник самостійно</w:t>
      </w:r>
      <w:r w:rsidRPr="00791DC7">
        <w:rPr>
          <w:rFonts w:ascii="Times New Roman" w:eastAsia="Times New Roman" w:hAnsi="Times New Roman" w:cs="Times New Roman"/>
          <w:snapToGrid w:val="0"/>
          <w:szCs w:val="24"/>
          <w:lang w:val="uk-UA" w:eastAsia="ru-RU"/>
        </w:rPr>
        <w:t xml:space="preserve"> за результатами розгляду тендерної пропозиції учасника процедури закупівлі </w:t>
      </w:r>
      <w:r w:rsidRPr="00791DC7">
        <w:rPr>
          <w:rFonts w:ascii="Times New Roman" w:eastAsia="Times New Roman" w:hAnsi="Times New Roman" w:cs="Times New Roman"/>
          <w:i/>
          <w:snapToGrid w:val="0"/>
          <w:szCs w:val="24"/>
          <w:lang w:val="uk-UA" w:eastAsia="ru-RU"/>
        </w:rPr>
        <w:t>підтверджує</w:t>
      </w:r>
      <w:r w:rsidRPr="00791DC7">
        <w:rPr>
          <w:rFonts w:ascii="Times New Roman" w:eastAsia="Times New Roman" w:hAnsi="Times New Roman" w:cs="Times New Roman"/>
          <w:snapToGrid w:val="0"/>
          <w:szCs w:val="24"/>
          <w:lang w:val="uk-UA" w:eastAsia="ru-RU"/>
        </w:rPr>
        <w:t xml:space="preserve"> в електронній системі закупівель </w:t>
      </w:r>
      <w:r w:rsidRPr="00791DC7">
        <w:rPr>
          <w:rFonts w:ascii="Times New Roman" w:eastAsia="Times New Roman" w:hAnsi="Times New Roman" w:cs="Times New Roman"/>
          <w:i/>
          <w:snapToGrid w:val="0"/>
          <w:szCs w:val="24"/>
          <w:lang w:val="uk-UA" w:eastAsia="ru-RU"/>
        </w:rPr>
        <w:t xml:space="preserve">відсутність </w:t>
      </w:r>
      <w:r w:rsidRPr="00791DC7">
        <w:rPr>
          <w:rFonts w:ascii="Times New Roman" w:eastAsia="Times New Roman" w:hAnsi="Times New Roman" w:cs="Times New Roman"/>
          <w:snapToGrid w:val="0"/>
          <w:szCs w:val="24"/>
          <w:lang w:val="uk-UA" w:eastAsia="ru-RU"/>
        </w:rPr>
        <w:t xml:space="preserve">в учасника процедури закупівлі </w:t>
      </w:r>
      <w:r w:rsidRPr="00791DC7">
        <w:rPr>
          <w:rFonts w:ascii="Times New Roman" w:eastAsia="Times New Roman" w:hAnsi="Times New Roman" w:cs="Times New Roman"/>
          <w:i/>
          <w:snapToGrid w:val="0"/>
          <w:szCs w:val="24"/>
          <w:lang w:val="uk-UA" w:eastAsia="ru-RU"/>
        </w:rPr>
        <w:t>підстав</w:t>
      </w:r>
      <w:r w:rsidRPr="00791DC7">
        <w:rPr>
          <w:rFonts w:ascii="Times New Roman" w:eastAsia="Times New Roman" w:hAnsi="Times New Roman" w:cs="Times New Roman"/>
          <w:snapToGrid w:val="0"/>
          <w:szCs w:val="24"/>
          <w:lang w:val="uk-UA" w:eastAsia="ru-RU"/>
        </w:rPr>
        <w:t>, визначених підпунктами 1 і 7 пункту 47 Особливостей.</w:t>
      </w:r>
    </w:p>
    <w:p w14:paraId="218BE25F" w14:textId="77777777" w:rsidR="00004B8C" w:rsidRPr="00791DC7" w:rsidRDefault="00004B8C" w:rsidP="00E52099">
      <w:pPr>
        <w:pBdr>
          <w:top w:val="nil"/>
          <w:left w:val="nil"/>
          <w:bottom w:val="nil"/>
          <w:right w:val="nil"/>
          <w:between w:val="nil"/>
        </w:pBdr>
        <w:spacing w:after="0" w:line="240" w:lineRule="auto"/>
        <w:ind w:firstLine="426"/>
        <w:jc w:val="both"/>
        <w:rPr>
          <w:rFonts w:ascii="Times New Roman" w:eastAsia="Times New Roman" w:hAnsi="Times New Roman" w:cs="Times New Roman"/>
          <w:snapToGrid w:val="0"/>
          <w:szCs w:val="24"/>
          <w:lang w:val="uk-UA" w:eastAsia="ru-RU"/>
        </w:rPr>
      </w:pPr>
      <w:r w:rsidRPr="00791DC7">
        <w:rPr>
          <w:rFonts w:ascii="Times New Roman" w:eastAsia="Times New Roman" w:hAnsi="Times New Roman" w:cs="Times New Roman"/>
          <w:snapToGrid w:val="0"/>
          <w:szCs w:val="24"/>
          <w:lang w:val="uk-UA" w:eastAsia="ru-RU"/>
        </w:rPr>
        <w:t xml:space="preserve">Учасник  повинен надати </w:t>
      </w:r>
      <w:r w:rsidRPr="00791DC7">
        <w:rPr>
          <w:rFonts w:ascii="Times New Roman" w:eastAsia="Times New Roman" w:hAnsi="Times New Roman" w:cs="Times New Roman"/>
          <w:b/>
          <w:snapToGrid w:val="0"/>
          <w:szCs w:val="24"/>
          <w:lang w:val="uk-UA" w:eastAsia="ru-RU"/>
        </w:rPr>
        <w:t>довідку в довільній формі</w:t>
      </w:r>
      <w:r w:rsidRPr="00791DC7">
        <w:rPr>
          <w:rFonts w:ascii="Times New Roman" w:eastAsia="Times New Roman" w:hAnsi="Times New Roman" w:cs="Times New Roman"/>
          <w:snapToGrid w:val="0"/>
          <w:szCs w:val="24"/>
          <w:lang w:val="uk-UA" w:eastAsia="ru-RU"/>
        </w:rPr>
        <w:t xml:space="preserve"> щодо відсутності підстави для відмови учаснику процедури закупівлі в участі у відкритих торгах, </w:t>
      </w:r>
      <w:r w:rsidRPr="00791DC7">
        <w:rPr>
          <w:rFonts w:ascii="Times New Roman" w:eastAsia="Times New Roman" w:hAnsi="Times New Roman" w:cs="Times New Roman"/>
          <w:b/>
          <w:snapToGrid w:val="0"/>
          <w:szCs w:val="24"/>
          <w:lang w:val="uk-UA" w:eastAsia="ru-RU"/>
        </w:rPr>
        <w:t>встановленої в абзаці 14 пункту 4</w:t>
      </w:r>
      <w:r w:rsidR="003254EE" w:rsidRPr="00791DC7">
        <w:rPr>
          <w:rFonts w:ascii="Times New Roman" w:eastAsia="Times New Roman" w:hAnsi="Times New Roman" w:cs="Times New Roman"/>
          <w:b/>
          <w:snapToGrid w:val="0"/>
          <w:szCs w:val="24"/>
          <w:lang w:val="uk-UA" w:eastAsia="ru-RU"/>
        </w:rPr>
        <w:t>7</w:t>
      </w:r>
      <w:r w:rsidRPr="00791DC7">
        <w:rPr>
          <w:rFonts w:ascii="Times New Roman" w:eastAsia="Times New Roman" w:hAnsi="Times New Roman" w:cs="Times New Roman"/>
          <w:b/>
          <w:snapToGrid w:val="0"/>
          <w:szCs w:val="24"/>
          <w:lang w:val="uk-UA" w:eastAsia="ru-RU"/>
        </w:rPr>
        <w:t xml:space="preserve"> Особливостей. </w:t>
      </w:r>
      <w:r w:rsidRPr="00791DC7">
        <w:rPr>
          <w:rFonts w:ascii="Times New Roman" w:eastAsia="Times New Roman" w:hAnsi="Times New Roman" w:cs="Times New Roman"/>
          <w:snapToGrid w:val="0"/>
          <w:szCs w:val="24"/>
          <w:lang w:val="uk-UA" w:eastAsia="ru-RU"/>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781E72" w14:textId="77777777" w:rsidR="00004B8C" w:rsidRPr="00791DC7" w:rsidRDefault="00004B8C" w:rsidP="00004B8C">
      <w:pPr>
        <w:shd w:val="clear" w:color="auto" w:fill="FFFFFF"/>
        <w:spacing w:after="0" w:line="20" w:lineRule="atLeast"/>
        <w:ind w:firstLine="426"/>
        <w:jc w:val="both"/>
        <w:rPr>
          <w:rFonts w:ascii="Times New Roman" w:eastAsia="Times New Roman" w:hAnsi="Times New Roman" w:cs="Times New Roman"/>
          <w:sz w:val="4"/>
          <w:szCs w:val="14"/>
          <w:lang w:val="uk-UA" w:eastAsia="ru-RU"/>
        </w:rPr>
      </w:pPr>
    </w:p>
    <w:p w14:paraId="3134BD47" w14:textId="77777777" w:rsidR="00FE6B7F" w:rsidRPr="00791DC7" w:rsidRDefault="00DD73C4" w:rsidP="0038665D">
      <w:pPr>
        <w:shd w:val="clear" w:color="auto" w:fill="FFFFFF"/>
        <w:spacing w:after="0" w:line="20" w:lineRule="atLeast"/>
        <w:ind w:firstLine="426"/>
        <w:jc w:val="both"/>
        <w:rPr>
          <w:rFonts w:ascii="Times New Roman" w:eastAsia="Times New Roman" w:hAnsi="Times New Roman" w:cs="Times New Roman"/>
          <w:lang w:val="uk-UA" w:eastAsia="ru-RU"/>
        </w:rPr>
      </w:pPr>
      <w:r w:rsidRPr="00791DC7">
        <w:rPr>
          <w:rFonts w:ascii="Times New Roman" w:eastAsia="Times New Roman" w:hAnsi="Times New Roman" w:cs="Times New Roman"/>
          <w:b/>
          <w:lang w:val="uk-UA" w:eastAsia="ru-RU"/>
        </w:rPr>
        <w:t>2</w:t>
      </w:r>
      <w:r w:rsidR="00004B8C" w:rsidRPr="00791DC7">
        <w:rPr>
          <w:rFonts w:ascii="Times New Roman" w:eastAsia="Times New Roman" w:hAnsi="Times New Roman" w:cs="Times New Roman"/>
          <w:b/>
          <w:lang w:val="uk-UA" w:eastAsia="ru-RU"/>
        </w:rPr>
        <w:t xml:space="preserve">. </w:t>
      </w:r>
      <w:r w:rsidR="00004B8C" w:rsidRPr="00791DC7">
        <w:rPr>
          <w:rFonts w:ascii="Times New Roman" w:eastAsia="Times New Roman" w:hAnsi="Times New Roman" w:cs="Times New Roman"/>
          <w:lang w:val="uk-UA" w:eastAsia="ru-RU"/>
        </w:rPr>
        <w:t>Лист-гарантія</w:t>
      </w:r>
      <w:r w:rsidR="00073A73" w:rsidRPr="00791DC7">
        <w:rPr>
          <w:rFonts w:ascii="Times New Roman" w:eastAsia="Times New Roman" w:hAnsi="Times New Roman" w:cs="Times New Roman"/>
          <w:lang w:val="uk-UA" w:eastAsia="ru-RU"/>
        </w:rPr>
        <w:t xml:space="preserve"> (або інформація в іншій формі)</w:t>
      </w:r>
      <w:r w:rsidR="00004B8C" w:rsidRPr="00791DC7">
        <w:rPr>
          <w:rFonts w:ascii="Times New Roman" w:eastAsia="Times New Roman" w:hAnsi="Times New Roman" w:cs="Times New Roman"/>
          <w:lang w:val="uk-UA" w:eastAsia="ru-RU"/>
        </w:rPr>
        <w:t xml:space="preserve">, який містить інформацію про те, що учасник не </w:t>
      </w:r>
      <w:r w:rsidR="001A4804" w:rsidRPr="00791DC7">
        <w:rPr>
          <w:rFonts w:ascii="Times New Roman" w:eastAsia="Times New Roman" w:hAnsi="Times New Roman" w:cs="Times New Roman"/>
          <w:lang w:val="uk-UA" w:eastAsia="ru-RU"/>
        </w:rPr>
        <w:t>належить до категорії суб’єктів, визначених п. 2</w:t>
      </w:r>
      <w:r w:rsidR="001A4804" w:rsidRPr="00791DC7">
        <w:rPr>
          <w:lang w:val="uk-UA"/>
        </w:rPr>
        <w:t xml:space="preserve"> </w:t>
      </w:r>
      <w:r w:rsidR="001A4804" w:rsidRPr="00791DC7">
        <w:rPr>
          <w:rFonts w:ascii="Times New Roman" w:eastAsia="Times New Roman" w:hAnsi="Times New Roman" w:cs="Times New Roman"/>
          <w:lang w:val="uk-UA" w:eastAsia="ru-RU"/>
        </w:rPr>
        <w:t xml:space="preserve">постанови Кабінету Міністрів України від 12 жовтня 2022 р. № 1178 (зі змінами), а саме не  </w:t>
      </w:r>
      <w:r w:rsidR="00FE6B7F" w:rsidRPr="00791DC7">
        <w:rPr>
          <w:rFonts w:ascii="Times New Roman" w:eastAsia="Times New Roman" w:hAnsi="Times New Roman" w:cs="Times New Roman"/>
          <w:lang w:val="uk-UA" w:eastAsia="ru-RU"/>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FE6B7F" w:rsidRPr="00791DC7">
        <w:rPr>
          <w:rFonts w:ascii="Times New Roman" w:eastAsia="Times New Roman" w:hAnsi="Times New Roman" w:cs="Times New Roman"/>
          <w:lang w:val="uk-UA" w:eastAsia="ru-RU"/>
        </w:rPr>
        <w:t>бенефіціарним</w:t>
      </w:r>
      <w:proofErr w:type="spellEnd"/>
      <w:r w:rsidR="00FE6B7F" w:rsidRPr="00791DC7">
        <w:rPr>
          <w:rFonts w:ascii="Times New Roman" w:eastAsia="Times New Roman" w:hAnsi="Times New Roman" w:cs="Times New Roman"/>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F4E19AB" w14:textId="77777777" w:rsidR="00FE6B7F" w:rsidRPr="00791DC7" w:rsidRDefault="00FE6B7F" w:rsidP="00004B8C">
      <w:pPr>
        <w:shd w:val="clear" w:color="auto" w:fill="FFFFFF"/>
        <w:spacing w:after="0" w:line="20" w:lineRule="atLeast"/>
        <w:ind w:firstLine="426"/>
        <w:jc w:val="both"/>
        <w:rPr>
          <w:rFonts w:ascii="Times New Roman" w:eastAsia="Times New Roman" w:hAnsi="Times New Roman" w:cs="Times New Roman"/>
          <w:b/>
          <w:sz w:val="10"/>
          <w:szCs w:val="14"/>
          <w:lang w:val="uk-UA" w:eastAsia="ru-RU"/>
        </w:rPr>
      </w:pPr>
    </w:p>
    <w:p w14:paraId="023B9CE7" w14:textId="77777777" w:rsidR="00D72598" w:rsidRPr="00791DC7" w:rsidRDefault="00D72598" w:rsidP="00D72598">
      <w:pPr>
        <w:spacing w:after="0" w:line="240" w:lineRule="auto"/>
        <w:ind w:right="-35" w:firstLine="420"/>
        <w:jc w:val="both"/>
        <w:rPr>
          <w:rFonts w:ascii="Times New Roman" w:eastAsia="Times New Roman" w:hAnsi="Times New Roman" w:cs="Times New Roman"/>
          <w:snapToGrid w:val="0"/>
          <w:color w:val="FF0000"/>
          <w:lang w:val="uk-UA" w:eastAsia="ru-RU"/>
        </w:rPr>
      </w:pPr>
      <w:r w:rsidRPr="00791DC7">
        <w:rPr>
          <w:rFonts w:ascii="Times New Roman" w:eastAsia="Times New Roman" w:hAnsi="Times New Roman" w:cs="Times New Roman"/>
          <w:b/>
          <w:snapToGrid w:val="0"/>
          <w:lang w:val="uk-UA" w:eastAsia="ru-RU"/>
        </w:rPr>
        <w:t>3</w:t>
      </w:r>
      <w:r w:rsidRPr="00791DC7">
        <w:rPr>
          <w:rFonts w:ascii="Times New Roman" w:eastAsia="Times New Roman" w:hAnsi="Times New Roman" w:cs="Times New Roman"/>
          <w:snapToGrid w:val="0"/>
          <w:lang w:val="uk-UA" w:eastAsia="ru-RU"/>
        </w:rPr>
        <w:t>. Учасник надає довідку</w:t>
      </w:r>
      <w:r w:rsidR="004414CC" w:rsidRPr="00791DC7">
        <w:rPr>
          <w:rFonts w:ascii="Times New Roman" w:eastAsia="Times New Roman" w:hAnsi="Times New Roman" w:cs="Times New Roman"/>
          <w:snapToGrid w:val="0"/>
          <w:lang w:val="uk-UA" w:eastAsia="ru-RU"/>
        </w:rPr>
        <w:t xml:space="preserve"> (лист)</w:t>
      </w:r>
      <w:r w:rsidRPr="00791DC7">
        <w:rPr>
          <w:rFonts w:ascii="Times New Roman" w:eastAsia="Times New Roman" w:hAnsi="Times New Roman" w:cs="Times New Roman"/>
          <w:snapToGrid w:val="0"/>
          <w:lang w:val="uk-UA" w:eastAsia="ru-RU"/>
        </w:rPr>
        <w:t xml:space="preserve">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43FEECFC" w14:textId="77777777" w:rsidR="00004B8C" w:rsidRPr="00791DC7" w:rsidRDefault="00004B8C" w:rsidP="00004B8C">
      <w:pPr>
        <w:widowControl w:val="0"/>
        <w:tabs>
          <w:tab w:val="left" w:pos="0"/>
          <w:tab w:val="left" w:pos="284"/>
          <w:tab w:val="left" w:pos="851"/>
        </w:tabs>
        <w:suppressAutoHyphens/>
        <w:spacing w:after="0" w:line="240" w:lineRule="auto"/>
        <w:ind w:left="-11"/>
        <w:jc w:val="both"/>
        <w:rPr>
          <w:rFonts w:ascii="Times New Roman" w:eastAsia="Times New Roman" w:hAnsi="Times New Roman" w:cs="Times New Roman"/>
          <w:snapToGrid w:val="0"/>
          <w:color w:val="000000"/>
          <w:sz w:val="10"/>
          <w:szCs w:val="14"/>
          <w:lang w:val="uk-UA" w:eastAsia="ru-RU"/>
        </w:rPr>
      </w:pPr>
    </w:p>
    <w:p w14:paraId="25D659B1" w14:textId="77777777" w:rsidR="00004B8C" w:rsidRPr="00791DC7" w:rsidRDefault="00004B8C" w:rsidP="00004B8C">
      <w:pPr>
        <w:spacing w:after="0" w:line="240" w:lineRule="auto"/>
        <w:ind w:firstLine="426"/>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b/>
          <w:snapToGrid w:val="0"/>
          <w:lang w:val="uk-UA" w:eastAsia="ru-RU"/>
        </w:rPr>
        <w:t xml:space="preserve">4. </w:t>
      </w:r>
      <w:r w:rsidRPr="00791DC7">
        <w:rPr>
          <w:rFonts w:ascii="Times New Roman" w:eastAsia="Times New Roman" w:hAnsi="Times New Roman" w:cs="Times New Roman"/>
          <w:snapToGrid w:val="0"/>
          <w:lang w:val="uk-UA" w:eastAsia="ru-RU"/>
        </w:rPr>
        <w:t xml:space="preserve">Лист – згода (складений в довільній формі) про те, що учасник погоджується з проектом договору, викладеним в Додатку </w:t>
      </w:r>
      <w:r w:rsidR="004414CC" w:rsidRPr="00791DC7">
        <w:rPr>
          <w:rFonts w:ascii="Times New Roman" w:eastAsia="Times New Roman" w:hAnsi="Times New Roman" w:cs="Times New Roman"/>
          <w:snapToGrid w:val="0"/>
          <w:lang w:val="uk-UA" w:eastAsia="ru-RU"/>
        </w:rPr>
        <w:t>4</w:t>
      </w:r>
      <w:r w:rsidRPr="00791DC7">
        <w:rPr>
          <w:rFonts w:ascii="Times New Roman" w:eastAsia="Times New Roman" w:hAnsi="Times New Roman" w:cs="Times New Roman"/>
          <w:snapToGrid w:val="0"/>
          <w:lang w:val="uk-UA" w:eastAsia="ru-RU"/>
        </w:rPr>
        <w:t xml:space="preserve"> до тендерної документації.</w:t>
      </w:r>
    </w:p>
    <w:p w14:paraId="2B3B9320" w14:textId="77777777" w:rsidR="00004B8C" w:rsidRPr="00791DC7" w:rsidRDefault="00004B8C" w:rsidP="00004B8C">
      <w:pPr>
        <w:spacing w:after="0" w:line="240" w:lineRule="auto"/>
        <w:ind w:firstLine="426"/>
        <w:jc w:val="both"/>
        <w:rPr>
          <w:rFonts w:ascii="Times New Roman" w:eastAsia="Times New Roman" w:hAnsi="Times New Roman" w:cs="Times New Roman"/>
          <w:i/>
          <w:snapToGrid w:val="0"/>
          <w:lang w:val="uk-UA" w:eastAsia="ru-RU"/>
        </w:rPr>
      </w:pPr>
      <w:r w:rsidRPr="00791DC7">
        <w:rPr>
          <w:rFonts w:ascii="Times New Roman" w:eastAsia="Times New Roman" w:hAnsi="Times New Roman" w:cs="Times New Roman"/>
          <w:i/>
          <w:snapToGrid w:val="0"/>
          <w:lang w:val="uk-UA" w:eastAsia="ru-RU"/>
        </w:rPr>
        <w:t xml:space="preserve">У разі, якщо учасник не погоджується з проектом договору (Додаток </w:t>
      </w:r>
      <w:r w:rsidR="004414CC" w:rsidRPr="00791DC7">
        <w:rPr>
          <w:rFonts w:ascii="Times New Roman" w:eastAsia="Times New Roman" w:hAnsi="Times New Roman" w:cs="Times New Roman"/>
          <w:i/>
          <w:snapToGrid w:val="0"/>
          <w:lang w:val="uk-UA" w:eastAsia="ru-RU"/>
        </w:rPr>
        <w:t>4</w:t>
      </w:r>
      <w:r w:rsidRPr="00791DC7">
        <w:rPr>
          <w:rFonts w:ascii="Times New Roman" w:eastAsia="Times New Roman" w:hAnsi="Times New Roman" w:cs="Times New Roman"/>
          <w:i/>
          <w:snapToGrid w:val="0"/>
          <w:lang w:val="uk-UA" w:eastAsia="ru-RU"/>
        </w:rPr>
        <w:t xml:space="preserve"> до тендерної документації) або надає свої пропозиції щодо внесення змін (додаткових умов, уточнень) до нього, замовник відхиляє пропозицію такого учасника, як таку, що не відповідає умовам тендерної документації.</w:t>
      </w:r>
    </w:p>
    <w:p w14:paraId="2787F277" w14:textId="77777777" w:rsidR="00004B8C" w:rsidRPr="00791DC7" w:rsidRDefault="00004B8C" w:rsidP="00004B8C">
      <w:pPr>
        <w:spacing w:after="0" w:line="240" w:lineRule="auto"/>
        <w:jc w:val="both"/>
        <w:rPr>
          <w:rFonts w:ascii="Times New Roman" w:eastAsia="Times New Roman" w:hAnsi="Times New Roman" w:cs="Times New Roman"/>
          <w:i/>
          <w:snapToGrid w:val="0"/>
          <w:sz w:val="10"/>
          <w:szCs w:val="14"/>
          <w:lang w:val="uk-UA" w:eastAsia="ru-RU"/>
        </w:rPr>
      </w:pPr>
    </w:p>
    <w:p w14:paraId="256D8FC8" w14:textId="77777777" w:rsidR="00004B8C" w:rsidRPr="00791DC7" w:rsidRDefault="00004B8C" w:rsidP="00136945">
      <w:pPr>
        <w:spacing w:after="0" w:line="240" w:lineRule="auto"/>
        <w:ind w:firstLine="426"/>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b/>
          <w:bCs/>
          <w:snapToGrid w:val="0"/>
          <w:lang w:val="uk-UA" w:eastAsia="ru-RU"/>
        </w:rPr>
        <w:t>5</w:t>
      </w:r>
      <w:r w:rsidRPr="00791DC7">
        <w:rPr>
          <w:rFonts w:ascii="Times New Roman" w:eastAsia="Times New Roman" w:hAnsi="Times New Roman" w:cs="Times New Roman"/>
          <w:snapToGrid w:val="0"/>
          <w:lang w:val="uk-UA" w:eastAsia="ru-RU"/>
        </w:rPr>
        <w:t>. Довідка довільної форми про те, що учасник не перебуває під дією спеціальних економічних та інших обмежувальних заходів, передбачених Законом України «Про санкції».</w:t>
      </w:r>
      <w:r w:rsidR="00126867" w:rsidRPr="00791DC7">
        <w:rPr>
          <w:rFonts w:ascii="Times New Roman" w:eastAsia="Times New Roman" w:hAnsi="Times New Roman" w:cs="Times New Roman"/>
          <w:snapToGrid w:val="0"/>
          <w:color w:val="000000"/>
          <w:lang w:val="uk-UA" w:eastAsia="ru-RU"/>
        </w:rPr>
        <w:t xml:space="preserve"> Зокрема це може бути </w:t>
      </w:r>
      <w:r w:rsidR="00126867" w:rsidRPr="00791DC7">
        <w:rPr>
          <w:rFonts w:ascii="Times New Roman" w:eastAsia="Times New Roman" w:hAnsi="Times New Roman" w:cs="Times New Roman"/>
          <w:snapToGrid w:val="0"/>
          <w:lang w:val="uk-UA" w:eastAsia="ru-RU"/>
        </w:rPr>
        <w:t>г</w:t>
      </w:r>
      <w:r w:rsidRPr="00791DC7">
        <w:rPr>
          <w:rFonts w:ascii="Times New Roman" w:eastAsia="Times New Roman" w:hAnsi="Times New Roman" w:cs="Times New Roman"/>
          <w:snapToGrid w:val="0"/>
          <w:lang w:val="uk-UA" w:eastAsia="ru-RU"/>
        </w:rPr>
        <w:t>арантійний  лист від Учасника  наступного змісту:</w:t>
      </w:r>
      <w:r w:rsidR="00126867" w:rsidRPr="00791DC7">
        <w:rPr>
          <w:rFonts w:ascii="Times New Roman" w:eastAsia="Times New Roman" w:hAnsi="Times New Roman" w:cs="Times New Roman"/>
          <w:snapToGrid w:val="0"/>
          <w:color w:val="000000"/>
          <w:lang w:val="uk-UA" w:eastAsia="ru-RU"/>
        </w:rPr>
        <w:t xml:space="preserve"> </w:t>
      </w:r>
      <w:r w:rsidRPr="00791DC7">
        <w:rPr>
          <w:rFonts w:ascii="Times New Roman" w:eastAsia="Times New Roman" w:hAnsi="Times New Roman" w:cs="Times New Roman"/>
          <w:snapToGrid w:val="0"/>
          <w:lang w:val="uk-UA" w:eastAsia="ru-RU"/>
        </w:rPr>
        <w:t xml:space="preserve">«Даним листом підтверджуємо, що </w:t>
      </w:r>
      <w:r w:rsidRPr="00791DC7">
        <w:rPr>
          <w:rFonts w:ascii="Times New Roman" w:eastAsia="Times New Roman" w:hAnsi="Times New Roman" w:cs="Times New Roman"/>
          <w:i/>
          <w:snapToGrid w:val="0"/>
          <w:u w:val="single"/>
          <w:lang w:val="uk-UA" w:eastAsia="ru-RU"/>
        </w:rPr>
        <w:t>зазначити найменування Учасника</w:t>
      </w:r>
      <w:r w:rsidRPr="00791DC7">
        <w:rPr>
          <w:rFonts w:ascii="Times New Roman" w:eastAsia="Times New Roman" w:hAnsi="Times New Roman" w:cs="Times New Roman"/>
          <w:snapToGrid w:val="0"/>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00136945" w:rsidRPr="00791DC7">
        <w:rPr>
          <w:rFonts w:ascii="Times New Roman" w:eastAsia="Times New Roman" w:hAnsi="Times New Roman" w:cs="Times New Roman"/>
          <w:snapToGrid w:val="0"/>
          <w:lang w:val="uk-UA" w:eastAsia="ru-RU"/>
        </w:rPr>
        <w:t xml:space="preserve"> У разі якщо учасник процедури закупівлі є особою, до якої застосовано санкцію у вигляді заборони на здійснення у неї публічних закупівель згідно із Законом України “Про санкції”, але </w:t>
      </w:r>
      <w:r w:rsidRPr="00791DC7">
        <w:rPr>
          <w:rFonts w:ascii="Times New Roman" w:eastAsia="Times New Roman" w:hAnsi="Times New Roman" w:cs="Times New Roman"/>
          <w:snapToGrid w:val="0"/>
          <w:lang w:val="uk-UA" w:eastAsia="ru-RU"/>
        </w:rPr>
        <w:t> </w:t>
      </w:r>
      <w:r w:rsidR="00136945" w:rsidRPr="00791DC7">
        <w:rPr>
          <w:rFonts w:ascii="Times New Roman" w:eastAsia="Times New Roman" w:hAnsi="Times New Roman" w:cs="Times New Roman"/>
          <w:snapToGrid w:val="0"/>
          <w:lang w:val="uk-UA" w:eastAsia="ru-RU"/>
        </w:rPr>
        <w:t>активи такої особи в установленому законодавством порядку передані в управління АРМА – ним надається відповідна довідка про передачу активів в управління АРМА.</w:t>
      </w:r>
    </w:p>
    <w:p w14:paraId="4736BB90" w14:textId="7184F0EC" w:rsidR="00004B8C" w:rsidRPr="00791DC7" w:rsidRDefault="0007628A" w:rsidP="0026240B">
      <w:pPr>
        <w:spacing w:after="0" w:line="240" w:lineRule="auto"/>
        <w:ind w:left="142" w:firstLine="278"/>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snapToGrid w:val="0"/>
          <w:color w:val="000000"/>
          <w:lang w:val="uk-UA" w:eastAsia="ru-RU"/>
        </w:rPr>
        <w:br w:type="column"/>
      </w:r>
      <w:r w:rsidR="00004B8C" w:rsidRPr="00791DC7">
        <w:rPr>
          <w:rFonts w:ascii="Times New Roman" w:eastAsia="Times New Roman" w:hAnsi="Times New Roman" w:cs="Times New Roman"/>
          <w:b/>
          <w:snapToGrid w:val="0"/>
          <w:lang w:val="uk-UA" w:eastAsia="ru-RU"/>
        </w:rPr>
        <w:lastRenderedPageBreak/>
        <w:t>РОЗДІЛ 4</w:t>
      </w:r>
    </w:p>
    <w:p w14:paraId="19C66FE3" w14:textId="77777777" w:rsidR="00004B8C" w:rsidRPr="00791DC7" w:rsidRDefault="00004B8C" w:rsidP="00004B8C">
      <w:pPr>
        <w:spacing w:after="0" w:line="240" w:lineRule="auto"/>
        <w:jc w:val="center"/>
        <w:rPr>
          <w:rFonts w:ascii="Times New Roman" w:eastAsia="Times New Roman" w:hAnsi="Times New Roman" w:cs="Times New Roman"/>
          <w:b/>
          <w:snapToGrid w:val="0"/>
          <w:lang w:val="uk-UA" w:eastAsia="ru-RU"/>
        </w:rPr>
      </w:pPr>
      <w:bookmarkStart w:id="1" w:name="_Hlk44686343"/>
      <w:r w:rsidRPr="00791DC7">
        <w:rPr>
          <w:rFonts w:ascii="Times New Roman" w:eastAsia="Times New Roman" w:hAnsi="Times New Roman" w:cs="Times New Roman"/>
          <w:b/>
          <w:snapToGrid w:val="0"/>
          <w:lang w:val="uk-UA" w:eastAsia="ru-RU"/>
        </w:rPr>
        <w:t>Документи, які надає переможець процедури закупівлі</w:t>
      </w:r>
    </w:p>
    <w:p w14:paraId="6CBF1282" w14:textId="77777777" w:rsidR="00004B8C" w:rsidRPr="00791DC7" w:rsidRDefault="00004B8C" w:rsidP="00730132">
      <w:pPr>
        <w:spacing w:after="0" w:line="240" w:lineRule="auto"/>
        <w:jc w:val="both"/>
        <w:rPr>
          <w:rFonts w:ascii="Times New Roman" w:eastAsia="Times New Roman" w:hAnsi="Times New Roman" w:cs="Times New Roman"/>
          <w:snapToGrid w:val="0"/>
          <w:lang w:val="uk-UA" w:eastAsia="ru-RU"/>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4377"/>
        <w:gridCol w:w="6095"/>
      </w:tblGrid>
      <w:tr w:rsidR="00004B8C" w:rsidRPr="00791DC7" w14:paraId="4011767B" w14:textId="77777777" w:rsidTr="00730132">
        <w:trPr>
          <w:trHeight w:val="823"/>
        </w:trPr>
        <w:tc>
          <w:tcPr>
            <w:tcW w:w="438" w:type="dxa"/>
          </w:tcPr>
          <w:bookmarkEnd w:id="1"/>
          <w:p w14:paraId="7935E428" w14:textId="77777777" w:rsidR="00004B8C" w:rsidRPr="00791DC7" w:rsidRDefault="00004B8C" w:rsidP="00004B8C">
            <w:pPr>
              <w:tabs>
                <w:tab w:val="center" w:pos="4153"/>
                <w:tab w:val="right" w:pos="8306"/>
              </w:tabs>
              <w:spacing w:after="0" w:line="240" w:lineRule="auto"/>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w:t>
            </w:r>
          </w:p>
        </w:tc>
        <w:tc>
          <w:tcPr>
            <w:tcW w:w="4377" w:type="dxa"/>
          </w:tcPr>
          <w:p w14:paraId="237ED821" w14:textId="77777777" w:rsidR="00004B8C" w:rsidRPr="00791DC7" w:rsidRDefault="00004B8C" w:rsidP="00724C54">
            <w:pPr>
              <w:tabs>
                <w:tab w:val="center" w:pos="4153"/>
                <w:tab w:val="right" w:pos="8306"/>
              </w:tabs>
              <w:spacing w:after="0" w:line="240" w:lineRule="auto"/>
              <w:ind w:right="-50"/>
              <w:jc w:val="center"/>
              <w:rPr>
                <w:rFonts w:ascii="Times New Roman" w:eastAsia="Times New Roman" w:hAnsi="Times New Roman" w:cs="Times New Roman"/>
                <w:b/>
                <w:iCs/>
                <w:snapToGrid w:val="0"/>
                <w:lang w:val="uk-UA" w:eastAsia="ru-RU"/>
              </w:rPr>
            </w:pPr>
            <w:r w:rsidRPr="00791DC7">
              <w:rPr>
                <w:rFonts w:ascii="Times New Roman" w:eastAsia="Times New Roman" w:hAnsi="Times New Roman" w:cs="Times New Roman"/>
                <w:b/>
                <w:snapToGrid w:val="0"/>
                <w:lang w:val="uk-UA" w:eastAsia="ru-RU"/>
              </w:rPr>
              <w:t xml:space="preserve">Підстави для відмови в участі у процедурі закупівлі (згідно з п. </w:t>
            </w:r>
            <w:r w:rsidR="00724C54" w:rsidRPr="00791DC7">
              <w:rPr>
                <w:rFonts w:ascii="Times New Roman" w:eastAsia="Times New Roman" w:hAnsi="Times New Roman" w:cs="Times New Roman"/>
                <w:b/>
                <w:snapToGrid w:val="0"/>
                <w:lang w:val="uk-UA" w:eastAsia="ru-RU"/>
              </w:rPr>
              <w:t>47</w:t>
            </w:r>
            <w:r w:rsidRPr="00791DC7">
              <w:rPr>
                <w:rFonts w:ascii="Times New Roman" w:eastAsia="Times New Roman" w:hAnsi="Times New Roman" w:cs="Times New Roman"/>
                <w:b/>
                <w:snapToGrid w:val="0"/>
                <w:lang w:val="uk-UA" w:eastAsia="ru-RU"/>
              </w:rPr>
              <w:t xml:space="preserve"> Особливостей)</w:t>
            </w:r>
          </w:p>
        </w:tc>
        <w:tc>
          <w:tcPr>
            <w:tcW w:w="6095" w:type="dxa"/>
          </w:tcPr>
          <w:p w14:paraId="54363EBB" w14:textId="77777777" w:rsidR="00004B8C" w:rsidRPr="00791DC7" w:rsidRDefault="00004B8C" w:rsidP="00724C54">
            <w:pPr>
              <w:tabs>
                <w:tab w:val="center" w:pos="4153"/>
                <w:tab w:val="right" w:pos="8306"/>
              </w:tabs>
              <w:spacing w:after="0" w:line="240" w:lineRule="auto"/>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 xml:space="preserve">Підтвердження переможцем інформації про відсутність підстав визначених пп. 3, 5, 6 і 12 та </w:t>
            </w:r>
            <w:proofErr w:type="spellStart"/>
            <w:r w:rsidRPr="00791DC7">
              <w:rPr>
                <w:rFonts w:ascii="Times New Roman" w:eastAsia="Times New Roman" w:hAnsi="Times New Roman" w:cs="Times New Roman"/>
                <w:b/>
                <w:snapToGrid w:val="0"/>
                <w:lang w:val="uk-UA" w:eastAsia="ru-RU"/>
              </w:rPr>
              <w:t>абз</w:t>
            </w:r>
            <w:proofErr w:type="spellEnd"/>
            <w:r w:rsidRPr="00791DC7">
              <w:rPr>
                <w:rFonts w:ascii="Times New Roman" w:eastAsia="Times New Roman" w:hAnsi="Times New Roman" w:cs="Times New Roman"/>
                <w:b/>
                <w:snapToGrid w:val="0"/>
                <w:lang w:val="uk-UA" w:eastAsia="ru-RU"/>
              </w:rPr>
              <w:t>. 14  п. 4</w:t>
            </w:r>
            <w:r w:rsidR="00724C54" w:rsidRPr="00791DC7">
              <w:rPr>
                <w:rFonts w:ascii="Times New Roman" w:eastAsia="Times New Roman" w:hAnsi="Times New Roman" w:cs="Times New Roman"/>
                <w:b/>
                <w:snapToGrid w:val="0"/>
                <w:lang w:val="uk-UA" w:eastAsia="ru-RU"/>
              </w:rPr>
              <w:t>7</w:t>
            </w:r>
            <w:r w:rsidRPr="00791DC7">
              <w:rPr>
                <w:rFonts w:ascii="Times New Roman" w:eastAsia="Times New Roman" w:hAnsi="Times New Roman" w:cs="Times New Roman"/>
                <w:b/>
                <w:snapToGrid w:val="0"/>
                <w:lang w:val="uk-UA" w:eastAsia="ru-RU"/>
              </w:rPr>
              <w:t xml:space="preserve"> Особливостей</w:t>
            </w:r>
          </w:p>
        </w:tc>
      </w:tr>
      <w:tr w:rsidR="00004B8C" w:rsidRPr="007C47EB" w14:paraId="51869451" w14:textId="77777777" w:rsidTr="00730132">
        <w:trPr>
          <w:trHeight w:val="274"/>
        </w:trPr>
        <w:tc>
          <w:tcPr>
            <w:tcW w:w="438" w:type="dxa"/>
            <w:tcBorders>
              <w:bottom w:val="single" w:sz="4" w:space="0" w:color="auto"/>
            </w:tcBorders>
          </w:tcPr>
          <w:p w14:paraId="78FB31C2" w14:textId="77777777" w:rsidR="00004B8C" w:rsidRPr="00791DC7" w:rsidRDefault="00004B8C" w:rsidP="00004B8C">
            <w:pPr>
              <w:tabs>
                <w:tab w:val="center" w:pos="4153"/>
                <w:tab w:val="right" w:pos="8306"/>
              </w:tabs>
              <w:spacing w:after="0" w:line="240" w:lineRule="auto"/>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1.</w:t>
            </w:r>
          </w:p>
        </w:tc>
        <w:tc>
          <w:tcPr>
            <w:tcW w:w="4377" w:type="dxa"/>
          </w:tcPr>
          <w:p w14:paraId="57B0E0F4" w14:textId="77777777" w:rsidR="00004B8C" w:rsidRPr="00791DC7" w:rsidRDefault="00004B8C" w:rsidP="00004B8C">
            <w:pPr>
              <w:tabs>
                <w:tab w:val="center" w:pos="4153"/>
                <w:tab w:val="right" w:pos="8306"/>
              </w:tabs>
              <w:spacing w:after="0" w:line="240" w:lineRule="auto"/>
              <w:ind w:right="-50"/>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7B2C5AF" w14:textId="77777777" w:rsidR="00004B8C" w:rsidRPr="00791DC7" w:rsidRDefault="00004B8C" w:rsidP="00004B8C">
            <w:pPr>
              <w:tabs>
                <w:tab w:val="center" w:pos="4153"/>
                <w:tab w:val="right" w:pos="8306"/>
              </w:tabs>
              <w:spacing w:after="0" w:line="240" w:lineRule="auto"/>
              <w:ind w:left="-167" w:right="-50" w:firstLine="16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snapToGrid w:val="0"/>
                <w:lang w:val="uk-UA" w:eastAsia="uk-UA"/>
              </w:rPr>
              <w:t>(</w:t>
            </w:r>
            <w:r w:rsidRPr="00791DC7">
              <w:rPr>
                <w:rFonts w:ascii="Times New Roman" w:eastAsia="Times New Roman" w:hAnsi="Times New Roman" w:cs="Times New Roman"/>
                <w:b/>
                <w:snapToGrid w:val="0"/>
                <w:lang w:val="uk-UA" w:eastAsia="uk-UA"/>
              </w:rPr>
              <w:t>підпункт 3 пункту 4</w:t>
            </w:r>
            <w:r w:rsidR="00724C54" w:rsidRPr="00791DC7">
              <w:rPr>
                <w:rFonts w:ascii="Times New Roman" w:eastAsia="Times New Roman" w:hAnsi="Times New Roman" w:cs="Times New Roman"/>
                <w:b/>
                <w:snapToGrid w:val="0"/>
                <w:lang w:val="uk-UA" w:eastAsia="uk-UA"/>
              </w:rPr>
              <w:t>7</w:t>
            </w:r>
            <w:r w:rsidRPr="00791DC7">
              <w:rPr>
                <w:rFonts w:ascii="Times New Roman" w:eastAsia="Times New Roman" w:hAnsi="Times New Roman" w:cs="Times New Roman"/>
                <w:b/>
                <w:snapToGrid w:val="0"/>
                <w:lang w:val="uk-UA" w:eastAsia="uk-UA"/>
              </w:rPr>
              <w:t xml:space="preserve"> Особливостей</w:t>
            </w:r>
            <w:r w:rsidRPr="00791DC7">
              <w:rPr>
                <w:rFonts w:ascii="Times New Roman" w:eastAsia="Times New Roman" w:hAnsi="Times New Roman" w:cs="Times New Roman"/>
                <w:snapToGrid w:val="0"/>
                <w:lang w:val="uk-UA" w:eastAsia="uk-UA"/>
              </w:rPr>
              <w:t>)</w:t>
            </w:r>
          </w:p>
          <w:p w14:paraId="6056AAA1" w14:textId="77777777" w:rsidR="00004B8C" w:rsidRPr="00791DC7" w:rsidRDefault="00004B8C" w:rsidP="00004B8C">
            <w:pPr>
              <w:tabs>
                <w:tab w:val="center" w:pos="4153"/>
                <w:tab w:val="right" w:pos="8306"/>
              </w:tabs>
              <w:spacing w:after="0" w:line="240" w:lineRule="auto"/>
              <w:ind w:right="-50"/>
              <w:jc w:val="center"/>
              <w:rPr>
                <w:rFonts w:ascii="Times New Roman" w:eastAsia="Times New Roman" w:hAnsi="Times New Roman" w:cs="Times New Roman"/>
                <w:b/>
                <w:snapToGrid w:val="0"/>
                <w:lang w:val="uk-UA" w:eastAsia="ru-RU"/>
              </w:rPr>
            </w:pPr>
          </w:p>
          <w:p w14:paraId="77DCDD71" w14:textId="77777777" w:rsidR="00004B8C" w:rsidRPr="00791DC7" w:rsidRDefault="00004B8C" w:rsidP="00004B8C">
            <w:pPr>
              <w:tabs>
                <w:tab w:val="center" w:pos="4153"/>
                <w:tab w:val="right" w:pos="8306"/>
              </w:tabs>
              <w:spacing w:after="0" w:line="240" w:lineRule="auto"/>
              <w:ind w:right="-50"/>
              <w:jc w:val="center"/>
              <w:rPr>
                <w:rFonts w:ascii="Times New Roman" w:eastAsia="Times New Roman" w:hAnsi="Times New Roman" w:cs="Times New Roman"/>
                <w:b/>
                <w:snapToGrid w:val="0"/>
                <w:lang w:val="uk-UA" w:eastAsia="ru-RU"/>
              </w:rPr>
            </w:pPr>
          </w:p>
          <w:p w14:paraId="6F283B06" w14:textId="77777777" w:rsidR="00004B8C" w:rsidRPr="00791DC7" w:rsidRDefault="00004B8C" w:rsidP="00004B8C">
            <w:pPr>
              <w:tabs>
                <w:tab w:val="center" w:pos="4153"/>
                <w:tab w:val="right" w:pos="8306"/>
              </w:tabs>
              <w:spacing w:after="0" w:line="240" w:lineRule="auto"/>
              <w:ind w:right="-50"/>
              <w:jc w:val="center"/>
              <w:rPr>
                <w:rFonts w:ascii="Times New Roman" w:eastAsia="Times New Roman" w:hAnsi="Times New Roman" w:cs="Times New Roman"/>
                <w:b/>
                <w:snapToGrid w:val="0"/>
                <w:lang w:val="uk-UA" w:eastAsia="ru-RU"/>
              </w:rPr>
            </w:pPr>
          </w:p>
        </w:tc>
        <w:tc>
          <w:tcPr>
            <w:tcW w:w="6095" w:type="dxa"/>
          </w:tcPr>
          <w:p w14:paraId="756D427F" w14:textId="77777777" w:rsidR="00004B8C" w:rsidRPr="00791DC7" w:rsidRDefault="00004B8C" w:rsidP="00004B8C">
            <w:pPr>
              <w:tabs>
                <w:tab w:val="center" w:pos="4153"/>
                <w:tab w:val="right" w:pos="8306"/>
              </w:tabs>
              <w:spacing w:after="0" w:line="240" w:lineRule="auto"/>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 </w:t>
            </w:r>
            <w:r w:rsidRPr="00791DC7">
              <w:rPr>
                <w:rFonts w:ascii="Times New Roman" w:eastAsia="Times New Roman" w:hAnsi="Times New Roman" w:cs="Times New Roman"/>
                <w:b/>
                <w:i/>
                <w:snapToGrid w:val="0"/>
                <w:lang w:val="uk-UA" w:eastAsia="ru-RU"/>
              </w:rPr>
              <w:t>Інформаційна довідка</w:t>
            </w:r>
            <w:r w:rsidR="00E22781" w:rsidRPr="00791DC7">
              <w:rPr>
                <w:rFonts w:ascii="Times New Roman" w:eastAsia="Times New Roman" w:hAnsi="Times New Roman" w:cs="Times New Roman"/>
                <w:b/>
                <w:i/>
                <w:snapToGrid w:val="0"/>
                <w:lang w:val="uk-UA" w:eastAsia="ru-RU"/>
              </w:rPr>
              <w:t>*</w:t>
            </w:r>
            <w:r w:rsidRPr="00791DC7">
              <w:rPr>
                <w:rFonts w:ascii="Times New Roman" w:eastAsia="Times New Roman" w:hAnsi="Times New Roman" w:cs="Times New Roman"/>
                <w:b/>
                <w:i/>
                <w:snapToGrid w:val="0"/>
                <w:lang w:val="uk-UA" w:eastAsia="ru-RU"/>
              </w:rPr>
              <w:t xml:space="preserve"> з Єдиного державного реєстру осіб, які вчинили корупційні або пов’язані з корупцією правопорушення (</w:t>
            </w:r>
            <w:r w:rsidRPr="00791DC7">
              <w:rPr>
                <w:rFonts w:ascii="Times New Roman" w:eastAsia="Times New Roman" w:hAnsi="Times New Roman" w:cs="Times New Roman"/>
                <w:snapToGrid w:val="0"/>
                <w:lang w:val="uk-UA" w:eastAsia="ru-RU"/>
              </w:rPr>
              <w:t xml:space="preserve">з метою належної перевірки </w:t>
            </w:r>
            <w:r w:rsidRPr="00791DC7">
              <w:rPr>
                <w:rFonts w:ascii="Times New Roman" w:eastAsia="Times New Roman" w:hAnsi="Times New Roman" w:cs="Times New Roman"/>
                <w:b/>
                <w:snapToGrid w:val="0"/>
                <w:lang w:val="uk-UA" w:eastAsia="ru-RU"/>
              </w:rPr>
              <w:t>у тому обсязі (форматі), що надається засобами реєстру</w:t>
            </w:r>
            <w:r w:rsidRPr="00791DC7">
              <w:rPr>
                <w:rFonts w:ascii="Times New Roman" w:eastAsia="Times New Roman" w:hAnsi="Times New Roman" w:cs="Times New Roman"/>
                <w:snapToGrid w:val="0"/>
                <w:lang w:val="uk-UA" w:eastAsia="ru-RU"/>
              </w:rPr>
              <w:t xml:space="preserve"> за посиланням https://corruptinfo.nazk.gov.ua/, а саме</w:t>
            </w:r>
            <w:r w:rsidRPr="00791DC7">
              <w:rPr>
                <w:rFonts w:ascii="Times New Roman" w:eastAsia="Times New Roman" w:hAnsi="Times New Roman" w:cs="Times New Roman"/>
                <w:snapToGrid w:val="0"/>
                <w:u w:val="single"/>
                <w:lang w:val="uk-UA" w:eastAsia="ru-RU"/>
              </w:rPr>
              <w:t>:</w:t>
            </w:r>
            <w:r w:rsidRPr="00791DC7">
              <w:rPr>
                <w:rFonts w:ascii="Times New Roman" w:eastAsia="Times New Roman" w:hAnsi="Times New Roman" w:cs="Times New Roman"/>
                <w:b/>
                <w:i/>
                <w:snapToGrid w:val="0"/>
                <w:u w:val="single"/>
                <w:lang w:val="uk-UA" w:eastAsia="ru-RU"/>
              </w:rPr>
              <w:t xml:space="preserve"> архів з особистою довідкою та цифровим підписом НАЗК</w:t>
            </w:r>
            <w:r w:rsidRPr="00791DC7">
              <w:rPr>
                <w:rFonts w:ascii="Times New Roman" w:eastAsia="Times New Roman" w:hAnsi="Times New Roman" w:cs="Times New Roman"/>
                <w:b/>
                <w:i/>
                <w:snapToGrid w:val="0"/>
                <w:lang w:val="uk-UA" w:eastAsia="ru-RU"/>
              </w:rPr>
              <w:t>)</w:t>
            </w:r>
            <w:r w:rsidRPr="00791DC7">
              <w:rPr>
                <w:rFonts w:ascii="Times New Roman" w:eastAsia="Times New Roman" w:hAnsi="Times New Roman" w:cs="Times New Roman"/>
                <w:snapToGrid w:val="0"/>
                <w:lang w:val="uk-UA" w:eastAsia="ru-RU"/>
              </w:rPr>
              <w:t>,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Pr="00791DC7">
              <w:rPr>
                <w:rFonts w:ascii="Times New Roman" w:eastAsia="Times New Roman" w:hAnsi="Times New Roman" w:cs="Times New Roman"/>
                <w:b/>
                <w:i/>
                <w:snapToGrid w:val="0"/>
                <w:u w:val="single"/>
                <w:lang w:val="uk-UA" w:eastAsia="ru-RU"/>
              </w:rPr>
              <w:t>станом на дату, не раніше дати оголошення</w:t>
            </w:r>
            <w:r w:rsidRPr="00791DC7">
              <w:rPr>
                <w:rFonts w:ascii="Times New Roman" w:eastAsia="Times New Roman" w:hAnsi="Times New Roman" w:cs="Times New Roman"/>
                <w:snapToGrid w:val="0"/>
                <w:lang w:val="uk-UA" w:eastAsia="ru-RU"/>
              </w:rPr>
              <w:t xml:space="preserve"> про проведення закупівлі в електронній системі закупівель).</w:t>
            </w:r>
          </w:p>
          <w:p w14:paraId="7B9D02EF" w14:textId="77777777" w:rsidR="00004B8C" w:rsidRPr="00791DC7" w:rsidRDefault="00004B8C" w:rsidP="00E22781">
            <w:pPr>
              <w:tabs>
                <w:tab w:val="center" w:pos="4153"/>
                <w:tab w:val="right" w:pos="8306"/>
              </w:tabs>
              <w:spacing w:after="0" w:line="240" w:lineRule="auto"/>
              <w:jc w:val="both"/>
              <w:rPr>
                <w:rFonts w:ascii="Times New Roman" w:eastAsia="Times New Roman" w:hAnsi="Times New Roman" w:cs="Times New Roman"/>
                <w:i/>
                <w:snapToGrid w:val="0"/>
                <w:lang w:val="uk-UA" w:eastAsia="ru-RU"/>
              </w:rPr>
            </w:pPr>
          </w:p>
        </w:tc>
      </w:tr>
      <w:tr w:rsidR="00E22781" w:rsidRPr="00791DC7" w14:paraId="74730AAE" w14:textId="77777777" w:rsidTr="002E30B2">
        <w:trPr>
          <w:trHeight w:val="274"/>
        </w:trPr>
        <w:tc>
          <w:tcPr>
            <w:tcW w:w="10910" w:type="dxa"/>
            <w:gridSpan w:val="3"/>
            <w:tcBorders>
              <w:bottom w:val="single" w:sz="4" w:space="0" w:color="auto"/>
            </w:tcBorders>
          </w:tcPr>
          <w:p w14:paraId="32F4CD41" w14:textId="77777777" w:rsidR="00E22781" w:rsidRPr="00791DC7" w:rsidRDefault="00E22781" w:rsidP="00004B8C">
            <w:pPr>
              <w:tabs>
                <w:tab w:val="center" w:pos="4153"/>
                <w:tab w:val="right" w:pos="8306"/>
              </w:tabs>
              <w:spacing w:after="0" w:line="240" w:lineRule="auto"/>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w:t>
            </w:r>
            <w:r w:rsidRPr="00791DC7">
              <w:rPr>
                <w:rFonts w:ascii="Times New Roman" w:eastAsia="Times New Roman" w:hAnsi="Times New Roman" w:cs="Times New Roman"/>
                <w:i/>
                <w:snapToGrid w:val="0"/>
                <w:sz w:val="20"/>
                <w:lang w:val="uk-UA" w:eastAsia="ru-RU"/>
              </w:rPr>
              <w:t>Довідка надається виключно в період відсутності функціональної можливості перевірки інформації (на час воєнного стану) засобами Єдиного державного реєстру осіб, які вчинили корупційні або пов’язані з корупцією правопорушення, яка не стосується запитувача. На момент оголошення відповідна можливість перевірки наявна, однак у разі, якщо на момент визначення переможця відповідного доступу до ресурсу не буде наявно, подання відповідної довідки є обов’язковим.</w:t>
            </w:r>
          </w:p>
        </w:tc>
      </w:tr>
      <w:tr w:rsidR="00004B8C" w:rsidRPr="00791DC7" w14:paraId="09615642" w14:textId="77777777" w:rsidTr="0007628A">
        <w:trPr>
          <w:trHeight w:val="2052"/>
        </w:trPr>
        <w:tc>
          <w:tcPr>
            <w:tcW w:w="438" w:type="dxa"/>
            <w:tcBorders>
              <w:bottom w:val="single" w:sz="4" w:space="0" w:color="auto"/>
            </w:tcBorders>
          </w:tcPr>
          <w:p w14:paraId="7C6DADC4" w14:textId="77777777" w:rsidR="00004B8C" w:rsidRPr="00791DC7" w:rsidRDefault="00004B8C" w:rsidP="00004B8C">
            <w:pPr>
              <w:tabs>
                <w:tab w:val="center" w:pos="4153"/>
                <w:tab w:val="right" w:pos="8306"/>
              </w:tabs>
              <w:spacing w:after="0" w:line="240" w:lineRule="auto"/>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2.</w:t>
            </w:r>
          </w:p>
        </w:tc>
        <w:tc>
          <w:tcPr>
            <w:tcW w:w="4377" w:type="dxa"/>
            <w:tcBorders>
              <w:right w:val="single" w:sz="4" w:space="0" w:color="auto"/>
            </w:tcBorders>
          </w:tcPr>
          <w:p w14:paraId="16B04273" w14:textId="77777777" w:rsidR="00004B8C" w:rsidRPr="00791DC7" w:rsidRDefault="00004B8C" w:rsidP="00004B8C">
            <w:pPr>
              <w:spacing w:after="0" w:line="240" w:lineRule="auto"/>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2F1EE34" w14:textId="77777777" w:rsidR="00004B8C" w:rsidRPr="00791DC7" w:rsidRDefault="00004B8C" w:rsidP="00004B8C">
            <w:pPr>
              <w:spacing w:after="0" w:line="240" w:lineRule="auto"/>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w:t>
            </w:r>
            <w:r w:rsidR="00724C54" w:rsidRPr="00791DC7">
              <w:rPr>
                <w:rFonts w:ascii="Times New Roman" w:eastAsia="Times New Roman" w:hAnsi="Times New Roman" w:cs="Times New Roman"/>
                <w:b/>
                <w:snapToGrid w:val="0"/>
                <w:lang w:val="uk-UA" w:eastAsia="uk-UA"/>
              </w:rPr>
              <w:t>підпункт 5 пункту 47</w:t>
            </w:r>
            <w:r w:rsidRPr="00791DC7">
              <w:rPr>
                <w:rFonts w:ascii="Times New Roman" w:eastAsia="Times New Roman" w:hAnsi="Times New Roman" w:cs="Times New Roman"/>
                <w:b/>
                <w:snapToGrid w:val="0"/>
                <w:lang w:val="uk-UA" w:eastAsia="uk-UA"/>
              </w:rPr>
              <w:t xml:space="preserve"> Особливостей</w:t>
            </w:r>
            <w:r w:rsidRPr="00791DC7">
              <w:rPr>
                <w:rFonts w:ascii="Times New Roman" w:eastAsia="Times New Roman" w:hAnsi="Times New Roman" w:cs="Times New Roman"/>
                <w:snapToGrid w:val="0"/>
                <w:lang w:val="uk-UA" w:eastAsia="uk-UA"/>
              </w:rPr>
              <w:t>)</w:t>
            </w:r>
          </w:p>
        </w:tc>
        <w:tc>
          <w:tcPr>
            <w:tcW w:w="6095" w:type="dxa"/>
            <w:vMerge w:val="restart"/>
            <w:tcBorders>
              <w:top w:val="single" w:sz="4" w:space="0" w:color="auto"/>
              <w:left w:val="single" w:sz="4" w:space="0" w:color="auto"/>
              <w:right w:val="single" w:sz="4" w:space="0" w:color="auto"/>
            </w:tcBorders>
            <w:vAlign w:val="center"/>
          </w:tcPr>
          <w:p w14:paraId="164BEBC1" w14:textId="77777777" w:rsidR="00004B8C" w:rsidRPr="00791DC7" w:rsidRDefault="00004B8C" w:rsidP="0007628A">
            <w:pPr>
              <w:tabs>
                <w:tab w:val="center" w:pos="4153"/>
                <w:tab w:val="right" w:pos="8306"/>
              </w:tabs>
              <w:spacing w:after="0" w:line="240" w:lineRule="auto"/>
              <w:ind w:right="2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b/>
                <w:snapToGrid w:val="0"/>
                <w:lang w:val="uk-UA" w:eastAsia="ru-RU"/>
              </w:rPr>
              <w:t>Повний Витяг</w:t>
            </w:r>
            <w:r w:rsidRPr="00791DC7">
              <w:rPr>
                <w:rFonts w:ascii="Times New Roman" w:eastAsia="Times New Roman" w:hAnsi="Times New Roman" w:cs="Times New Roman"/>
                <w:snapToGrid w:val="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w:t>
            </w:r>
            <w:r w:rsidRPr="00791DC7">
              <w:rPr>
                <w:rFonts w:ascii="Times New Roman" w:eastAsia="Times New Roman" w:hAnsi="Times New Roman" w:cs="Times New Roman"/>
                <w:snapToGrid w:val="0"/>
                <w:sz w:val="24"/>
                <w:szCs w:val="20"/>
                <w:lang w:val="uk-UA" w:eastAsia="ru-RU"/>
              </w:rPr>
              <w:t xml:space="preserve"> </w:t>
            </w:r>
            <w:r w:rsidRPr="00791DC7">
              <w:rPr>
                <w:rFonts w:ascii="Times New Roman" w:eastAsia="Times New Roman" w:hAnsi="Times New Roman" w:cs="Times New Roman"/>
                <w:snapToGrid w:val="0"/>
                <w:lang w:val="uk-UA" w:eastAsia="ru-RU"/>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або керівника учасника процедури закупівлі </w:t>
            </w:r>
            <w:r w:rsidRPr="00791DC7">
              <w:rPr>
                <w:rFonts w:ascii="Times New Roman" w:eastAsia="Times New Roman" w:hAnsi="Times New Roman" w:cs="Times New Roman"/>
                <w:b/>
                <w:snapToGrid w:val="0"/>
                <w:u w:val="single"/>
                <w:lang w:val="uk-UA" w:eastAsia="ru-RU"/>
              </w:rPr>
              <w:t>станом на дату, не раніше дати оголошення</w:t>
            </w:r>
            <w:r w:rsidRPr="00791DC7">
              <w:rPr>
                <w:rFonts w:ascii="Times New Roman" w:eastAsia="Times New Roman" w:hAnsi="Times New Roman" w:cs="Times New Roman"/>
                <w:snapToGrid w:val="0"/>
                <w:lang w:val="uk-UA" w:eastAsia="ru-RU"/>
              </w:rPr>
              <w:t xml:space="preserve"> про проведення закупівлі в електронній системі закупівель.</w:t>
            </w:r>
          </w:p>
          <w:p w14:paraId="799FFAB1" w14:textId="77777777" w:rsidR="00004B8C" w:rsidRPr="00791DC7" w:rsidRDefault="00004B8C" w:rsidP="0007628A">
            <w:pPr>
              <w:tabs>
                <w:tab w:val="center" w:pos="4153"/>
                <w:tab w:val="right" w:pos="8306"/>
              </w:tabs>
              <w:spacing w:after="0" w:line="240" w:lineRule="auto"/>
              <w:jc w:val="both"/>
              <w:rPr>
                <w:rFonts w:ascii="Times New Roman" w:eastAsia="Times New Roman" w:hAnsi="Times New Roman" w:cs="Times New Roman"/>
                <w:snapToGrid w:val="0"/>
                <w:u w:val="single"/>
                <w:lang w:val="uk-UA" w:eastAsia="uk-UA"/>
              </w:rPr>
            </w:pPr>
            <w:r w:rsidRPr="00791DC7">
              <w:rPr>
                <w:rFonts w:ascii="Times New Roman" w:eastAsia="Times New Roman" w:hAnsi="Times New Roman" w:cs="Times New Roman"/>
                <w:snapToGrid w:val="0"/>
                <w:lang w:val="uk-UA" w:eastAsia="uk-UA"/>
              </w:rPr>
              <w:t xml:space="preserve">Додатково замовник може перевірити надані відомості на офіційному сайті МВС за посиланням </w:t>
            </w:r>
            <w:hyperlink r:id="rId10" w:history="1">
              <w:r w:rsidRPr="00791DC7">
                <w:rPr>
                  <w:rFonts w:ascii="Times New Roman" w:eastAsia="Times New Roman" w:hAnsi="Times New Roman" w:cs="Times New Roman"/>
                  <w:snapToGrid w:val="0"/>
                  <w:sz w:val="24"/>
                  <w:szCs w:val="20"/>
                  <w:lang w:val="uk-UA" w:eastAsia="ru-RU"/>
                </w:rPr>
                <w:t xml:space="preserve"> </w:t>
              </w:r>
              <w:r w:rsidRPr="00791DC7">
                <w:rPr>
                  <w:rFonts w:ascii="Times New Roman" w:eastAsia="Times New Roman" w:hAnsi="Times New Roman" w:cs="Times New Roman"/>
                  <w:snapToGrid w:val="0"/>
                  <w:u w:val="single"/>
                  <w:lang w:val="uk-UA" w:eastAsia="uk-UA"/>
                </w:rPr>
                <w:t>https://vytiah.mvs.gov.ua/</w:t>
              </w:r>
            </w:hyperlink>
            <w:r w:rsidRPr="00791DC7">
              <w:rPr>
                <w:rFonts w:ascii="Times New Roman" w:eastAsia="Times New Roman" w:hAnsi="Times New Roman" w:cs="Times New Roman"/>
                <w:snapToGrid w:val="0"/>
                <w:lang w:val="uk-UA" w:eastAsia="uk-UA"/>
              </w:rPr>
              <w:t>.</w:t>
            </w:r>
          </w:p>
        </w:tc>
      </w:tr>
      <w:tr w:rsidR="00004B8C" w:rsidRPr="00791DC7" w14:paraId="7CCCA09A" w14:textId="77777777" w:rsidTr="00730132">
        <w:trPr>
          <w:trHeight w:val="1771"/>
        </w:trPr>
        <w:tc>
          <w:tcPr>
            <w:tcW w:w="438" w:type="dxa"/>
            <w:tcBorders>
              <w:top w:val="single" w:sz="4" w:space="0" w:color="auto"/>
              <w:bottom w:val="single" w:sz="4" w:space="0" w:color="auto"/>
            </w:tcBorders>
          </w:tcPr>
          <w:p w14:paraId="7636E27D" w14:textId="77777777" w:rsidR="00004B8C" w:rsidRPr="00791DC7" w:rsidRDefault="00004B8C" w:rsidP="00004B8C">
            <w:pPr>
              <w:tabs>
                <w:tab w:val="center" w:pos="4153"/>
                <w:tab w:val="right" w:pos="8306"/>
              </w:tabs>
              <w:spacing w:after="0" w:line="240" w:lineRule="auto"/>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3.</w:t>
            </w:r>
          </w:p>
        </w:tc>
        <w:tc>
          <w:tcPr>
            <w:tcW w:w="4377" w:type="dxa"/>
            <w:tcBorders>
              <w:right w:val="single" w:sz="4" w:space="0" w:color="auto"/>
            </w:tcBorders>
          </w:tcPr>
          <w:p w14:paraId="329BBE50" w14:textId="77777777" w:rsidR="00004B8C" w:rsidRPr="00791DC7" w:rsidRDefault="00004B8C" w:rsidP="00004B8C">
            <w:pPr>
              <w:spacing w:after="0" w:line="240" w:lineRule="auto"/>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BE0C1EE" w14:textId="77777777" w:rsidR="00004B8C" w:rsidRPr="00791DC7" w:rsidRDefault="00724C54" w:rsidP="00004B8C">
            <w:pPr>
              <w:spacing w:after="0" w:line="240" w:lineRule="auto"/>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b/>
                <w:snapToGrid w:val="0"/>
                <w:lang w:val="uk-UA" w:eastAsia="uk-UA"/>
              </w:rPr>
              <w:t>(підпункт 6 пункту 47</w:t>
            </w:r>
            <w:r w:rsidR="00004B8C" w:rsidRPr="00791DC7">
              <w:rPr>
                <w:rFonts w:ascii="Times New Roman" w:eastAsia="Times New Roman" w:hAnsi="Times New Roman" w:cs="Times New Roman"/>
                <w:b/>
                <w:snapToGrid w:val="0"/>
                <w:lang w:val="uk-UA" w:eastAsia="uk-UA"/>
              </w:rPr>
              <w:t xml:space="preserve"> Особливостей</w:t>
            </w:r>
            <w:r w:rsidR="00004B8C" w:rsidRPr="00791DC7">
              <w:rPr>
                <w:rFonts w:ascii="Times New Roman" w:eastAsia="Times New Roman" w:hAnsi="Times New Roman" w:cs="Times New Roman"/>
                <w:snapToGrid w:val="0"/>
                <w:lang w:val="uk-UA" w:eastAsia="uk-UA"/>
              </w:rPr>
              <w:t>)</w:t>
            </w:r>
          </w:p>
        </w:tc>
        <w:tc>
          <w:tcPr>
            <w:tcW w:w="6095" w:type="dxa"/>
            <w:vMerge/>
            <w:tcBorders>
              <w:left w:val="single" w:sz="4" w:space="0" w:color="auto"/>
              <w:right w:val="single" w:sz="4" w:space="0" w:color="auto"/>
            </w:tcBorders>
          </w:tcPr>
          <w:p w14:paraId="187C8A26" w14:textId="77777777" w:rsidR="00004B8C" w:rsidRPr="00791DC7" w:rsidRDefault="00004B8C" w:rsidP="00004B8C">
            <w:pPr>
              <w:tabs>
                <w:tab w:val="center" w:pos="4153"/>
                <w:tab w:val="right" w:pos="8306"/>
              </w:tabs>
              <w:spacing w:after="0" w:line="240" w:lineRule="auto"/>
              <w:jc w:val="both"/>
              <w:rPr>
                <w:rFonts w:ascii="Times New Roman" w:eastAsia="Times New Roman" w:hAnsi="Times New Roman" w:cs="Times New Roman"/>
                <w:snapToGrid w:val="0"/>
                <w:lang w:val="uk-UA" w:eastAsia="ru-RU"/>
              </w:rPr>
            </w:pPr>
          </w:p>
        </w:tc>
      </w:tr>
      <w:tr w:rsidR="00004B8C" w:rsidRPr="00791DC7" w14:paraId="6C026909" w14:textId="77777777" w:rsidTr="00730132">
        <w:trPr>
          <w:trHeight w:val="1825"/>
        </w:trPr>
        <w:tc>
          <w:tcPr>
            <w:tcW w:w="438" w:type="dxa"/>
            <w:tcBorders>
              <w:top w:val="single" w:sz="4" w:space="0" w:color="auto"/>
              <w:bottom w:val="single" w:sz="4" w:space="0" w:color="auto"/>
            </w:tcBorders>
          </w:tcPr>
          <w:p w14:paraId="513A3B1D" w14:textId="77777777" w:rsidR="00004B8C" w:rsidRPr="00791DC7" w:rsidRDefault="00004B8C" w:rsidP="00004B8C">
            <w:pPr>
              <w:tabs>
                <w:tab w:val="center" w:pos="4153"/>
                <w:tab w:val="right" w:pos="8306"/>
              </w:tabs>
              <w:spacing w:after="0" w:line="240" w:lineRule="auto"/>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4.</w:t>
            </w:r>
          </w:p>
        </w:tc>
        <w:tc>
          <w:tcPr>
            <w:tcW w:w="4377" w:type="dxa"/>
            <w:tcBorders>
              <w:right w:val="single" w:sz="4" w:space="0" w:color="auto"/>
            </w:tcBorders>
          </w:tcPr>
          <w:p w14:paraId="41FABB73" w14:textId="77777777" w:rsidR="00004B8C" w:rsidRPr="00791DC7" w:rsidRDefault="00004B8C" w:rsidP="00004B8C">
            <w:pPr>
              <w:spacing w:after="0" w:line="240" w:lineRule="auto"/>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AF6048B" w14:textId="77777777" w:rsidR="00004B8C" w:rsidRPr="00791DC7" w:rsidRDefault="00004B8C" w:rsidP="00004B8C">
            <w:pPr>
              <w:spacing w:after="0" w:line="240" w:lineRule="auto"/>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w:t>
            </w:r>
            <w:r w:rsidRPr="00791DC7">
              <w:rPr>
                <w:rFonts w:ascii="Times New Roman" w:eastAsia="Times New Roman" w:hAnsi="Times New Roman" w:cs="Times New Roman"/>
                <w:b/>
                <w:snapToGrid w:val="0"/>
                <w:lang w:val="uk-UA" w:eastAsia="uk-UA"/>
              </w:rPr>
              <w:t>підпункт 12 пункту</w:t>
            </w:r>
            <w:r w:rsidR="00724C54" w:rsidRPr="00791DC7">
              <w:rPr>
                <w:rFonts w:ascii="Times New Roman" w:eastAsia="Times New Roman" w:hAnsi="Times New Roman" w:cs="Times New Roman"/>
                <w:b/>
                <w:snapToGrid w:val="0"/>
                <w:lang w:val="uk-UA" w:eastAsia="uk-UA"/>
              </w:rPr>
              <w:t xml:space="preserve"> 47</w:t>
            </w:r>
            <w:r w:rsidRPr="00791DC7">
              <w:rPr>
                <w:rFonts w:ascii="Times New Roman" w:eastAsia="Times New Roman" w:hAnsi="Times New Roman" w:cs="Times New Roman"/>
                <w:b/>
                <w:snapToGrid w:val="0"/>
                <w:lang w:val="uk-UA" w:eastAsia="uk-UA"/>
              </w:rPr>
              <w:t xml:space="preserve"> Особливостей</w:t>
            </w:r>
            <w:r w:rsidRPr="00791DC7">
              <w:rPr>
                <w:rFonts w:ascii="Times New Roman" w:eastAsia="Times New Roman" w:hAnsi="Times New Roman" w:cs="Times New Roman"/>
                <w:snapToGrid w:val="0"/>
                <w:lang w:val="uk-UA" w:eastAsia="uk-UA"/>
              </w:rPr>
              <w:t>)</w:t>
            </w:r>
          </w:p>
        </w:tc>
        <w:tc>
          <w:tcPr>
            <w:tcW w:w="6095" w:type="dxa"/>
            <w:vMerge/>
            <w:tcBorders>
              <w:left w:val="single" w:sz="4" w:space="0" w:color="auto"/>
              <w:right w:val="single" w:sz="4" w:space="0" w:color="auto"/>
            </w:tcBorders>
          </w:tcPr>
          <w:p w14:paraId="5B191333" w14:textId="77777777" w:rsidR="00004B8C" w:rsidRPr="00791DC7" w:rsidRDefault="00004B8C" w:rsidP="00004B8C">
            <w:pPr>
              <w:tabs>
                <w:tab w:val="center" w:pos="4153"/>
                <w:tab w:val="right" w:pos="8306"/>
              </w:tabs>
              <w:spacing w:after="0" w:line="240" w:lineRule="auto"/>
              <w:jc w:val="both"/>
              <w:rPr>
                <w:rFonts w:ascii="Times New Roman" w:eastAsia="Times New Roman" w:hAnsi="Times New Roman" w:cs="Times New Roman"/>
                <w:snapToGrid w:val="0"/>
                <w:lang w:val="uk-UA" w:eastAsia="ru-RU"/>
              </w:rPr>
            </w:pPr>
          </w:p>
        </w:tc>
      </w:tr>
      <w:tr w:rsidR="00004B8C" w:rsidRPr="007C47EB" w14:paraId="5D697CA9" w14:textId="77777777" w:rsidTr="00730132">
        <w:trPr>
          <w:trHeight w:val="3018"/>
        </w:trPr>
        <w:tc>
          <w:tcPr>
            <w:tcW w:w="438" w:type="dxa"/>
          </w:tcPr>
          <w:p w14:paraId="3384727C" w14:textId="77777777" w:rsidR="00004B8C" w:rsidRPr="00791DC7" w:rsidRDefault="00004B8C" w:rsidP="00004B8C">
            <w:pPr>
              <w:tabs>
                <w:tab w:val="center" w:pos="4153"/>
                <w:tab w:val="right" w:pos="8306"/>
              </w:tabs>
              <w:spacing w:after="0" w:line="240" w:lineRule="auto"/>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5.</w:t>
            </w:r>
          </w:p>
        </w:tc>
        <w:tc>
          <w:tcPr>
            <w:tcW w:w="4377" w:type="dxa"/>
          </w:tcPr>
          <w:p w14:paraId="7B28CE65" w14:textId="77777777" w:rsidR="00004B8C" w:rsidRPr="00791DC7" w:rsidRDefault="00004B8C" w:rsidP="00004B8C">
            <w:pPr>
              <w:tabs>
                <w:tab w:val="center" w:pos="4153"/>
                <w:tab w:val="right" w:pos="8306"/>
              </w:tabs>
              <w:spacing w:after="0" w:line="240" w:lineRule="auto"/>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782E03D" w14:textId="77777777" w:rsidR="00004B8C" w:rsidRPr="00791DC7" w:rsidRDefault="00724C54" w:rsidP="00004B8C">
            <w:pPr>
              <w:tabs>
                <w:tab w:val="center" w:pos="4153"/>
                <w:tab w:val="right" w:pos="8306"/>
              </w:tabs>
              <w:spacing w:after="0" w:line="240" w:lineRule="auto"/>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b/>
                <w:bCs/>
                <w:snapToGrid w:val="0"/>
                <w:lang w:val="uk-UA" w:eastAsia="uk-UA"/>
              </w:rPr>
              <w:t>(абзац 14 пункту 47</w:t>
            </w:r>
            <w:r w:rsidR="00004B8C" w:rsidRPr="00791DC7">
              <w:rPr>
                <w:rFonts w:ascii="Times New Roman" w:eastAsia="Times New Roman" w:hAnsi="Times New Roman" w:cs="Times New Roman"/>
                <w:b/>
                <w:bCs/>
                <w:snapToGrid w:val="0"/>
                <w:lang w:val="uk-UA" w:eastAsia="uk-UA"/>
              </w:rPr>
              <w:t xml:space="preserve"> Особливостей)</w:t>
            </w:r>
          </w:p>
        </w:tc>
        <w:tc>
          <w:tcPr>
            <w:tcW w:w="6095" w:type="dxa"/>
          </w:tcPr>
          <w:p w14:paraId="22E18590" w14:textId="77777777" w:rsidR="00004B8C" w:rsidRPr="00791DC7" w:rsidRDefault="00004B8C" w:rsidP="00004B8C">
            <w:pPr>
              <w:tabs>
                <w:tab w:val="center" w:pos="4153"/>
                <w:tab w:val="right" w:pos="8306"/>
              </w:tabs>
              <w:spacing w:after="0" w:line="240" w:lineRule="auto"/>
              <w:ind w:right="-50"/>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b/>
                <w:bCs/>
                <w:snapToGrid w:val="0"/>
                <w:lang w:val="uk-UA" w:eastAsia="uk-UA"/>
              </w:rPr>
              <w:t>Довідка в довільній формі</w:t>
            </w:r>
            <w:r w:rsidRPr="00791DC7">
              <w:rPr>
                <w:rFonts w:ascii="Times New Roman" w:eastAsia="Times New Roman" w:hAnsi="Times New Roman" w:cs="Times New Roman"/>
                <w:snapToGrid w:val="0"/>
                <w:lang w:val="uk-UA" w:eastAsia="uk-UA"/>
              </w:rPr>
              <w:t xml:space="preserve">, яка містить інформацію про те, що між учасником та замовником раніше не було укладено договорів </w:t>
            </w:r>
            <w:r w:rsidRPr="00791DC7">
              <w:rPr>
                <w:rFonts w:ascii="Times New Roman" w:eastAsia="Times New Roman" w:hAnsi="Times New Roman" w:cs="Times New Roman"/>
                <w:i/>
                <w:snapToGrid w:val="0"/>
                <w:lang w:val="uk-UA" w:eastAsia="uk-UA"/>
              </w:rPr>
              <w:t xml:space="preserve">або </w:t>
            </w:r>
            <w:r w:rsidRPr="00791DC7">
              <w:rPr>
                <w:rFonts w:ascii="Times New Roman" w:eastAsia="Times New Roman" w:hAnsi="Times New Roman" w:cs="Times New Roman"/>
                <w:snapToGrid w:val="0"/>
                <w:lang w:val="uk-UA" w:eastAsia="uk-UA"/>
              </w:rPr>
              <w:t>учасник процедури закупівлі виконав свої зобов’язання за раніше укладеним(и) з замовником договором(</w:t>
            </w:r>
            <w:proofErr w:type="spellStart"/>
            <w:r w:rsidRPr="00791DC7">
              <w:rPr>
                <w:rFonts w:ascii="Times New Roman" w:eastAsia="Times New Roman" w:hAnsi="Times New Roman" w:cs="Times New Roman"/>
                <w:snapToGrid w:val="0"/>
                <w:lang w:val="uk-UA" w:eastAsia="uk-UA"/>
              </w:rPr>
              <w:t>ами</w:t>
            </w:r>
            <w:proofErr w:type="spellEnd"/>
            <w:r w:rsidRPr="00791DC7">
              <w:rPr>
                <w:rFonts w:ascii="Times New Roman" w:eastAsia="Times New Roman" w:hAnsi="Times New Roman" w:cs="Times New Roman"/>
                <w:snapToGrid w:val="0"/>
                <w:lang w:val="uk-UA" w:eastAsia="uk-UA"/>
              </w:rPr>
              <w:t xml:space="preserve">) і відповідно не було підстав, що призвели б до його дострокового розірвання, і до застосування санкції у вигляді штрафів та/або відшкодування збитків </w:t>
            </w:r>
          </w:p>
          <w:p w14:paraId="40CDB363" w14:textId="77777777" w:rsidR="00004B8C" w:rsidRPr="00791DC7" w:rsidRDefault="00004B8C" w:rsidP="00004B8C">
            <w:pPr>
              <w:tabs>
                <w:tab w:val="center" w:pos="4153"/>
                <w:tab w:val="right" w:pos="8306"/>
              </w:tabs>
              <w:spacing w:after="0" w:line="240" w:lineRule="auto"/>
              <w:ind w:right="-50"/>
              <w:jc w:val="both"/>
              <w:rPr>
                <w:rFonts w:ascii="Times New Roman" w:eastAsia="Times New Roman" w:hAnsi="Times New Roman" w:cs="Times New Roman"/>
                <w:b/>
                <w:i/>
                <w:snapToGrid w:val="0"/>
                <w:lang w:val="uk-UA" w:eastAsia="uk-UA"/>
              </w:rPr>
            </w:pPr>
            <w:r w:rsidRPr="00791DC7">
              <w:rPr>
                <w:rFonts w:ascii="Times New Roman" w:eastAsia="Times New Roman" w:hAnsi="Times New Roman" w:cs="Times New Roman"/>
                <w:b/>
                <w:i/>
                <w:snapToGrid w:val="0"/>
                <w:lang w:val="uk-UA" w:eastAsia="uk-UA"/>
              </w:rPr>
              <w:t xml:space="preserve">або </w:t>
            </w:r>
          </w:p>
          <w:p w14:paraId="2E67C125" w14:textId="77777777" w:rsidR="00004B8C" w:rsidRPr="00791DC7" w:rsidRDefault="00004B8C" w:rsidP="00004B8C">
            <w:pPr>
              <w:tabs>
                <w:tab w:val="center" w:pos="4153"/>
                <w:tab w:val="right" w:pos="8306"/>
              </w:tabs>
              <w:spacing w:after="0" w:line="240" w:lineRule="auto"/>
              <w:ind w:right="-50"/>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b/>
                <w:snapToGrid w:val="0"/>
                <w:lang w:val="uk-UA" w:eastAsia="uk-UA"/>
              </w:rPr>
              <w:t>Довідка в довільній формі</w:t>
            </w:r>
            <w:r w:rsidRPr="00791DC7">
              <w:rPr>
                <w:rFonts w:ascii="Times New Roman" w:eastAsia="Times New Roman" w:hAnsi="Times New Roman" w:cs="Times New Roman"/>
                <w:snapToGrid w:val="0"/>
                <w:lang w:val="uk-UA" w:eastAsia="uk-UA"/>
              </w:rPr>
              <w:t xml:space="preserve"> з інформацією щодо надання учасником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2E03F87" w14:textId="77777777" w:rsidR="00004B8C" w:rsidRPr="00791DC7" w:rsidRDefault="00730132" w:rsidP="00730132">
      <w:pPr>
        <w:widowControl w:val="0"/>
        <w:spacing w:before="120" w:after="0" w:line="240" w:lineRule="auto"/>
        <w:jc w:val="both"/>
        <w:outlineLvl w:val="0"/>
        <w:rPr>
          <w:rFonts w:ascii="Times New Roman" w:eastAsia="Times New Roman" w:hAnsi="Times New Roman" w:cs="Times New Roman"/>
          <w:bCs/>
          <w:i/>
          <w:snapToGrid w:val="0"/>
          <w:kern w:val="28"/>
          <w:lang w:val="uk-UA" w:eastAsia="uk-UA"/>
        </w:rPr>
      </w:pPr>
      <w:r w:rsidRPr="00791DC7">
        <w:rPr>
          <w:rFonts w:ascii="Times New Roman" w:eastAsia="Times New Roman" w:hAnsi="Times New Roman" w:cs="Times New Roman"/>
          <w:b/>
          <w:bCs/>
          <w:snapToGrid w:val="0"/>
          <w:kern w:val="28"/>
          <w:lang w:val="uk-UA" w:eastAsia="uk-UA"/>
        </w:rPr>
        <w:t xml:space="preserve">Примітка: </w:t>
      </w:r>
      <w:r w:rsidRPr="00791DC7">
        <w:rPr>
          <w:rFonts w:ascii="Times New Roman" w:eastAsia="Times New Roman" w:hAnsi="Times New Roman" w:cs="Times New Roman"/>
          <w:bCs/>
          <w:i/>
          <w:snapToGrid w:val="0"/>
          <w:kern w:val="28"/>
          <w:lang w:val="uk-UA" w:eastAsia="uk-UA"/>
        </w:rPr>
        <w:t xml:space="preserve">У випадку якщо учасником процедури закупівлі є об’єднання учасників, то на кожного з учасників такого об’єднання надається окремий пакет документів для підтвердження відповідності кожного з учасників такого об’єднання вимогам пп. 3, 5, 6 і 12 та </w:t>
      </w:r>
      <w:proofErr w:type="spellStart"/>
      <w:r w:rsidRPr="00791DC7">
        <w:rPr>
          <w:rFonts w:ascii="Times New Roman" w:eastAsia="Times New Roman" w:hAnsi="Times New Roman" w:cs="Times New Roman"/>
          <w:bCs/>
          <w:i/>
          <w:snapToGrid w:val="0"/>
          <w:kern w:val="28"/>
          <w:lang w:val="uk-UA" w:eastAsia="uk-UA"/>
        </w:rPr>
        <w:t>абз</w:t>
      </w:r>
      <w:proofErr w:type="spellEnd"/>
      <w:r w:rsidRPr="00791DC7">
        <w:rPr>
          <w:rFonts w:ascii="Times New Roman" w:eastAsia="Times New Roman" w:hAnsi="Times New Roman" w:cs="Times New Roman"/>
          <w:bCs/>
          <w:i/>
          <w:snapToGrid w:val="0"/>
          <w:kern w:val="28"/>
          <w:lang w:val="uk-UA" w:eastAsia="uk-UA"/>
        </w:rPr>
        <w:t>. 14 п. 4</w:t>
      </w:r>
      <w:r w:rsidR="00724C54" w:rsidRPr="00791DC7">
        <w:rPr>
          <w:rFonts w:ascii="Times New Roman" w:eastAsia="Times New Roman" w:hAnsi="Times New Roman" w:cs="Times New Roman"/>
          <w:bCs/>
          <w:i/>
          <w:snapToGrid w:val="0"/>
          <w:kern w:val="28"/>
          <w:lang w:val="uk-UA" w:eastAsia="uk-UA"/>
        </w:rPr>
        <w:t>7</w:t>
      </w:r>
      <w:r w:rsidRPr="00791DC7">
        <w:rPr>
          <w:rFonts w:ascii="Times New Roman" w:eastAsia="Times New Roman" w:hAnsi="Times New Roman" w:cs="Times New Roman"/>
          <w:bCs/>
          <w:i/>
          <w:snapToGrid w:val="0"/>
          <w:kern w:val="28"/>
          <w:lang w:val="uk-UA" w:eastAsia="uk-UA"/>
        </w:rPr>
        <w:t xml:space="preserve"> Особливостей.</w:t>
      </w:r>
    </w:p>
    <w:p w14:paraId="1F7C7FCE" w14:textId="379EA030" w:rsidR="00FF649B" w:rsidRPr="0088460F" w:rsidRDefault="00FF649B" w:rsidP="00FF649B">
      <w:pPr>
        <w:pageBreakBefore/>
        <w:spacing w:after="0" w:line="240" w:lineRule="auto"/>
        <w:jc w:val="right"/>
        <w:rPr>
          <w:rFonts w:ascii="Times New Roman" w:hAnsi="Times New Roman" w:cs="Times New Roman"/>
          <w:sz w:val="24"/>
          <w:szCs w:val="24"/>
          <w:lang w:val="uk-UA"/>
        </w:rPr>
      </w:pPr>
      <w:r w:rsidRPr="0088460F">
        <w:rPr>
          <w:rFonts w:ascii="Times New Roman" w:hAnsi="Times New Roman" w:cs="Times New Roman"/>
          <w:b/>
          <w:bCs/>
          <w:sz w:val="24"/>
          <w:szCs w:val="24"/>
          <w:lang w:val="uk-UA"/>
        </w:rPr>
        <w:lastRenderedPageBreak/>
        <w:t xml:space="preserve">Додаток 3 до тендерної документації </w:t>
      </w:r>
    </w:p>
    <w:p w14:paraId="063FC952" w14:textId="77777777" w:rsidR="00FF649B" w:rsidRPr="0088460F" w:rsidRDefault="00FF649B" w:rsidP="00FF649B">
      <w:pPr>
        <w:pStyle w:val="21"/>
        <w:spacing w:after="0" w:line="240" w:lineRule="auto"/>
        <w:ind w:left="0" w:firstLine="709"/>
        <w:jc w:val="center"/>
        <w:rPr>
          <w:rFonts w:ascii="Times New Roman" w:hAnsi="Times New Roman" w:cs="Times New Roman"/>
          <w:b/>
          <w:shd w:val="clear" w:color="auto" w:fill="FFFFFA"/>
        </w:rPr>
      </w:pPr>
    </w:p>
    <w:p w14:paraId="581B0D34" w14:textId="77777777" w:rsidR="00FF649B" w:rsidRPr="0088460F" w:rsidRDefault="00FF649B" w:rsidP="00FF649B">
      <w:pPr>
        <w:widowControl w:val="0"/>
        <w:spacing w:before="120" w:after="0" w:line="240" w:lineRule="auto"/>
        <w:jc w:val="center"/>
        <w:rPr>
          <w:rFonts w:ascii="Times New Roman" w:eastAsia="Times New Roman" w:hAnsi="Times New Roman" w:cs="Times New Roman"/>
          <w:sz w:val="24"/>
          <w:szCs w:val="24"/>
          <w:lang w:val="uk-UA"/>
        </w:rPr>
      </w:pPr>
      <w:r w:rsidRPr="0088460F">
        <w:rPr>
          <w:rFonts w:ascii="Times New Roman" w:eastAsia="Times New Roman" w:hAnsi="Times New Roman" w:cs="Times New Roman"/>
          <w:b/>
          <w:bCs/>
          <w:color w:val="000000"/>
          <w:lang w:val="uk-UA"/>
        </w:rPr>
        <w:t>ТЕХНІЧНІ ВИМОГИ, ЯКІСНІ ТА КІЛЬКІСНІ ХАРАКТЕРИСТИКИ</w:t>
      </w:r>
    </w:p>
    <w:p w14:paraId="20D6697F" w14:textId="77777777" w:rsidR="00FF649B" w:rsidRPr="0088460F" w:rsidRDefault="00FF649B" w:rsidP="00FF649B">
      <w:pPr>
        <w:widowControl w:val="0"/>
        <w:spacing w:before="120" w:after="0" w:line="240" w:lineRule="auto"/>
        <w:jc w:val="center"/>
        <w:rPr>
          <w:rFonts w:ascii="Times New Roman" w:eastAsia="Times New Roman" w:hAnsi="Times New Roman" w:cs="Times New Roman"/>
          <w:sz w:val="24"/>
          <w:szCs w:val="24"/>
          <w:lang w:val="uk-UA"/>
        </w:rPr>
      </w:pPr>
      <w:r w:rsidRPr="0088460F">
        <w:rPr>
          <w:rFonts w:ascii="Times New Roman" w:eastAsia="Times New Roman" w:hAnsi="Times New Roman" w:cs="Times New Roman"/>
          <w:b/>
          <w:bCs/>
          <w:color w:val="000000"/>
          <w:lang w:val="uk-UA"/>
        </w:rPr>
        <w:t>ПРЕДМЕТА ЗАКУПІВЛІ</w:t>
      </w:r>
    </w:p>
    <w:p w14:paraId="5C99EC4D" w14:textId="77777777" w:rsidR="00FF649B" w:rsidRPr="0088460F" w:rsidRDefault="00FF649B" w:rsidP="00FF649B">
      <w:pPr>
        <w:widowControl w:val="0"/>
        <w:spacing w:before="120" w:after="0" w:line="273" w:lineRule="auto"/>
        <w:jc w:val="center"/>
        <w:rPr>
          <w:rFonts w:ascii="Times New Roman" w:eastAsia="Times New Roman" w:hAnsi="Times New Roman" w:cs="Times New Roman"/>
          <w:b/>
          <w:bCs/>
          <w:color w:val="000000"/>
          <w:lang w:val="uk-UA"/>
        </w:rPr>
      </w:pPr>
      <w:r w:rsidRPr="0088460F">
        <w:rPr>
          <w:rFonts w:ascii="Times New Roman" w:eastAsia="Times New Roman" w:hAnsi="Times New Roman" w:cs="Times New Roman"/>
          <w:b/>
          <w:bCs/>
          <w:color w:val="000000"/>
          <w:lang w:val="uk-UA"/>
        </w:rPr>
        <w:t>Автомобіль підвищеної прохідності типу Pick-</w:t>
      </w:r>
      <w:proofErr w:type="spellStart"/>
      <w:r w:rsidRPr="0088460F">
        <w:rPr>
          <w:rFonts w:ascii="Times New Roman" w:eastAsia="Times New Roman" w:hAnsi="Times New Roman" w:cs="Times New Roman"/>
          <w:b/>
          <w:bCs/>
          <w:color w:val="000000"/>
          <w:lang w:val="uk-UA"/>
        </w:rPr>
        <w:t>up</w:t>
      </w:r>
      <w:proofErr w:type="spellEnd"/>
    </w:p>
    <w:p w14:paraId="180B2489" w14:textId="77777777" w:rsidR="00FF649B" w:rsidRPr="0088460F" w:rsidRDefault="00FF649B" w:rsidP="00FF649B">
      <w:pPr>
        <w:widowControl w:val="0"/>
        <w:spacing w:before="120" w:after="0" w:line="273" w:lineRule="auto"/>
        <w:jc w:val="center"/>
        <w:rPr>
          <w:rFonts w:ascii="Times New Roman" w:eastAsia="Times New Roman" w:hAnsi="Times New Roman" w:cs="Times New Roman"/>
          <w:b/>
          <w:bCs/>
          <w:color w:val="000000"/>
          <w:lang w:val="uk-UA"/>
        </w:rPr>
      </w:pPr>
      <w:r w:rsidRPr="0088460F">
        <w:rPr>
          <w:rFonts w:ascii="Times New Roman" w:eastAsia="Times New Roman" w:hAnsi="Times New Roman" w:cs="Times New Roman"/>
          <w:b/>
          <w:bCs/>
          <w:color w:val="000000"/>
          <w:lang w:val="uk-UA"/>
        </w:rPr>
        <w:t>згідно з Єдиним закупівельним словником ДК 021:2015 34131000-4 Пікапи</w:t>
      </w:r>
    </w:p>
    <w:p w14:paraId="7E855815" w14:textId="77777777" w:rsidR="00FF649B" w:rsidRPr="0088460F" w:rsidRDefault="00FF649B" w:rsidP="00FF649B">
      <w:pPr>
        <w:widowControl w:val="0"/>
        <w:spacing w:before="120" w:after="0" w:line="240" w:lineRule="auto"/>
        <w:jc w:val="right"/>
        <w:rPr>
          <w:rFonts w:ascii="Times New Roman" w:eastAsia="Times New Roman" w:hAnsi="Times New Roman" w:cs="Times New Roman"/>
          <w:sz w:val="24"/>
          <w:szCs w:val="24"/>
          <w:lang w:val="uk-UA"/>
        </w:rPr>
      </w:pPr>
      <w:r w:rsidRPr="0088460F">
        <w:rPr>
          <w:rFonts w:ascii="Times New Roman" w:eastAsia="Times New Roman" w:hAnsi="Times New Roman" w:cs="Times New Roman"/>
          <w:i/>
          <w:iCs/>
          <w:color w:val="000000"/>
          <w:lang w:val="uk-UA"/>
        </w:rPr>
        <w:t>Таблиця № 1</w:t>
      </w:r>
    </w:p>
    <w:tbl>
      <w:tblPr>
        <w:tblStyle w:val="a8"/>
        <w:tblW w:w="0" w:type="auto"/>
        <w:tblLook w:val="04A0" w:firstRow="1" w:lastRow="0" w:firstColumn="1" w:lastColumn="0" w:noHBand="0" w:noVBand="1"/>
      </w:tblPr>
      <w:tblGrid>
        <w:gridCol w:w="562"/>
        <w:gridCol w:w="3969"/>
        <w:gridCol w:w="1276"/>
        <w:gridCol w:w="1985"/>
        <w:gridCol w:w="3118"/>
      </w:tblGrid>
      <w:tr w:rsidR="00FF649B" w:rsidRPr="0088460F" w14:paraId="7286879F" w14:textId="77777777" w:rsidTr="00EC1367">
        <w:trPr>
          <w:trHeight w:val="699"/>
        </w:trPr>
        <w:tc>
          <w:tcPr>
            <w:tcW w:w="562" w:type="dxa"/>
            <w:vAlign w:val="center"/>
            <w:hideMark/>
          </w:tcPr>
          <w:p w14:paraId="5C91264C" w14:textId="77777777" w:rsidR="00FF649B" w:rsidRPr="0088460F" w:rsidRDefault="00FF649B" w:rsidP="00EC1367">
            <w:pPr>
              <w:spacing w:line="273" w:lineRule="auto"/>
              <w:jc w:val="center"/>
              <w:rPr>
                <w:sz w:val="24"/>
                <w:szCs w:val="24"/>
                <w:lang w:val="uk-UA"/>
              </w:rPr>
            </w:pPr>
            <w:r w:rsidRPr="0088460F">
              <w:rPr>
                <w:b/>
                <w:bCs/>
                <w:color w:val="000000"/>
                <w:lang w:val="uk-UA"/>
              </w:rPr>
              <w:t>№ п/</w:t>
            </w:r>
            <w:proofErr w:type="spellStart"/>
            <w:r w:rsidRPr="0088460F">
              <w:rPr>
                <w:b/>
                <w:bCs/>
                <w:color w:val="000000"/>
                <w:lang w:val="uk-UA"/>
              </w:rPr>
              <w:t>п</w:t>
            </w:r>
            <w:proofErr w:type="spellEnd"/>
          </w:p>
        </w:tc>
        <w:tc>
          <w:tcPr>
            <w:tcW w:w="3969" w:type="dxa"/>
            <w:vAlign w:val="center"/>
            <w:hideMark/>
          </w:tcPr>
          <w:p w14:paraId="47771770" w14:textId="77777777" w:rsidR="00FF649B" w:rsidRPr="0088460F" w:rsidRDefault="00FF649B" w:rsidP="00EC1367">
            <w:pPr>
              <w:spacing w:line="273" w:lineRule="auto"/>
              <w:jc w:val="center"/>
              <w:rPr>
                <w:sz w:val="24"/>
                <w:szCs w:val="24"/>
                <w:lang w:val="uk-UA"/>
              </w:rPr>
            </w:pPr>
            <w:r w:rsidRPr="0088460F">
              <w:rPr>
                <w:b/>
                <w:bCs/>
                <w:color w:val="000000"/>
                <w:lang w:val="uk-UA"/>
              </w:rPr>
              <w:t>Найменування предмета закупівлі</w:t>
            </w:r>
          </w:p>
        </w:tc>
        <w:tc>
          <w:tcPr>
            <w:tcW w:w="1276" w:type="dxa"/>
            <w:vAlign w:val="center"/>
            <w:hideMark/>
          </w:tcPr>
          <w:p w14:paraId="3ECAF7C2" w14:textId="77777777" w:rsidR="00FF649B" w:rsidRPr="0088460F" w:rsidRDefault="00FF649B" w:rsidP="00EC1367">
            <w:pPr>
              <w:jc w:val="center"/>
              <w:rPr>
                <w:sz w:val="24"/>
                <w:szCs w:val="24"/>
                <w:lang w:val="uk-UA"/>
              </w:rPr>
            </w:pPr>
            <w:r w:rsidRPr="0088460F">
              <w:rPr>
                <w:b/>
                <w:bCs/>
                <w:color w:val="000000"/>
                <w:lang w:val="uk-UA"/>
              </w:rPr>
              <w:t>Обсяг закупівлі</w:t>
            </w:r>
          </w:p>
        </w:tc>
        <w:tc>
          <w:tcPr>
            <w:tcW w:w="1985" w:type="dxa"/>
            <w:vAlign w:val="center"/>
            <w:hideMark/>
          </w:tcPr>
          <w:p w14:paraId="0B8F9FAD" w14:textId="77777777" w:rsidR="00FF649B" w:rsidRPr="0088460F" w:rsidRDefault="00FF649B" w:rsidP="00EC1367">
            <w:pPr>
              <w:jc w:val="center"/>
              <w:rPr>
                <w:sz w:val="24"/>
                <w:szCs w:val="24"/>
                <w:lang w:val="uk-UA"/>
              </w:rPr>
            </w:pPr>
            <w:r w:rsidRPr="0088460F">
              <w:rPr>
                <w:b/>
                <w:bCs/>
                <w:color w:val="000000"/>
                <w:lang w:val="uk-UA"/>
              </w:rPr>
              <w:t>Спосіб поставки товарів</w:t>
            </w:r>
          </w:p>
        </w:tc>
        <w:tc>
          <w:tcPr>
            <w:tcW w:w="3118" w:type="dxa"/>
            <w:vAlign w:val="center"/>
            <w:hideMark/>
          </w:tcPr>
          <w:p w14:paraId="1FED6D4B" w14:textId="77777777" w:rsidR="00FF649B" w:rsidRPr="0088460F" w:rsidRDefault="00FF649B" w:rsidP="00EC1367">
            <w:pPr>
              <w:spacing w:line="273" w:lineRule="auto"/>
              <w:jc w:val="center"/>
              <w:rPr>
                <w:sz w:val="24"/>
                <w:szCs w:val="24"/>
                <w:lang w:val="uk-UA"/>
              </w:rPr>
            </w:pPr>
            <w:r w:rsidRPr="0088460F">
              <w:rPr>
                <w:b/>
                <w:bCs/>
                <w:color w:val="000000"/>
                <w:lang w:val="uk-UA"/>
              </w:rPr>
              <w:t>Період поставки</w:t>
            </w:r>
          </w:p>
        </w:tc>
      </w:tr>
      <w:tr w:rsidR="00FF649B" w:rsidRPr="0088460F" w14:paraId="75422103" w14:textId="77777777" w:rsidTr="00EC1367">
        <w:trPr>
          <w:trHeight w:val="150"/>
        </w:trPr>
        <w:tc>
          <w:tcPr>
            <w:tcW w:w="562" w:type="dxa"/>
            <w:vAlign w:val="center"/>
            <w:hideMark/>
          </w:tcPr>
          <w:p w14:paraId="2E0DD380" w14:textId="77777777" w:rsidR="00FF649B" w:rsidRPr="0088460F" w:rsidRDefault="00FF649B" w:rsidP="00EC1367">
            <w:pPr>
              <w:spacing w:line="273" w:lineRule="auto"/>
              <w:jc w:val="center"/>
              <w:rPr>
                <w:sz w:val="24"/>
                <w:szCs w:val="24"/>
                <w:lang w:val="uk-UA"/>
              </w:rPr>
            </w:pPr>
            <w:r w:rsidRPr="0088460F">
              <w:rPr>
                <w:color w:val="000000"/>
                <w:lang w:val="uk-UA"/>
              </w:rPr>
              <w:t>1.</w:t>
            </w:r>
          </w:p>
        </w:tc>
        <w:tc>
          <w:tcPr>
            <w:tcW w:w="3969" w:type="dxa"/>
            <w:hideMark/>
          </w:tcPr>
          <w:p w14:paraId="6377AF56" w14:textId="77777777" w:rsidR="00FF649B" w:rsidRPr="0088460F" w:rsidRDefault="00FF649B" w:rsidP="00EC1367">
            <w:pPr>
              <w:spacing w:line="273" w:lineRule="auto"/>
              <w:jc w:val="center"/>
              <w:rPr>
                <w:sz w:val="24"/>
                <w:szCs w:val="24"/>
                <w:lang w:val="uk-UA"/>
              </w:rPr>
            </w:pPr>
            <w:r w:rsidRPr="0088460F">
              <w:rPr>
                <w:b/>
                <w:sz w:val="24"/>
                <w:lang w:val="uk-UA"/>
              </w:rPr>
              <w:t>Автомобіль підвищеної прохідності типу Pick-</w:t>
            </w:r>
            <w:proofErr w:type="spellStart"/>
            <w:r w:rsidRPr="0088460F">
              <w:rPr>
                <w:b/>
                <w:sz w:val="24"/>
                <w:lang w:val="uk-UA"/>
              </w:rPr>
              <w:t>up</w:t>
            </w:r>
            <w:proofErr w:type="spellEnd"/>
            <w:r w:rsidRPr="0088460F">
              <w:rPr>
                <w:b/>
                <w:sz w:val="28"/>
                <w:szCs w:val="28"/>
                <w:lang w:val="uk-UA"/>
              </w:rPr>
              <w:t xml:space="preserve"> </w:t>
            </w:r>
            <w:proofErr w:type="spellStart"/>
            <w:r w:rsidRPr="0088460F">
              <w:rPr>
                <w:b/>
                <w:sz w:val="24"/>
                <w:lang w:val="uk-UA"/>
              </w:rPr>
              <w:t>Mitsubishi</w:t>
            </w:r>
            <w:proofErr w:type="spellEnd"/>
            <w:r w:rsidRPr="0088460F">
              <w:rPr>
                <w:b/>
                <w:sz w:val="24"/>
                <w:lang w:val="uk-UA"/>
              </w:rPr>
              <w:t xml:space="preserve"> L200 2,4 INTENSE MT або еквівалент</w:t>
            </w:r>
            <w:r w:rsidRPr="0088460F">
              <w:rPr>
                <w:b/>
                <w:bCs/>
                <w:color w:val="000000"/>
                <w:lang w:val="uk-UA"/>
              </w:rPr>
              <w:t xml:space="preserve"> </w:t>
            </w:r>
          </w:p>
        </w:tc>
        <w:tc>
          <w:tcPr>
            <w:tcW w:w="1276" w:type="dxa"/>
            <w:vAlign w:val="center"/>
            <w:hideMark/>
          </w:tcPr>
          <w:p w14:paraId="018E6E48" w14:textId="77777777" w:rsidR="00FF649B" w:rsidRPr="0088460F" w:rsidRDefault="00FF649B" w:rsidP="00EC1367">
            <w:pPr>
              <w:spacing w:line="273" w:lineRule="auto"/>
              <w:ind w:left="-108" w:right="-108"/>
              <w:jc w:val="center"/>
              <w:rPr>
                <w:sz w:val="24"/>
                <w:szCs w:val="24"/>
                <w:lang w:val="uk-UA"/>
              </w:rPr>
            </w:pPr>
            <w:r w:rsidRPr="0088460F">
              <w:rPr>
                <w:color w:val="000000"/>
                <w:lang w:val="uk-UA"/>
              </w:rPr>
              <w:t>3 одиниці</w:t>
            </w:r>
          </w:p>
          <w:p w14:paraId="5029732F" w14:textId="77777777" w:rsidR="00FF649B" w:rsidRPr="0088460F" w:rsidRDefault="00FF649B" w:rsidP="00EC1367">
            <w:pPr>
              <w:spacing w:line="273" w:lineRule="auto"/>
              <w:ind w:left="-108" w:right="-108"/>
              <w:jc w:val="center"/>
              <w:rPr>
                <w:sz w:val="24"/>
                <w:szCs w:val="24"/>
                <w:lang w:val="uk-UA"/>
              </w:rPr>
            </w:pPr>
          </w:p>
        </w:tc>
        <w:tc>
          <w:tcPr>
            <w:tcW w:w="1985" w:type="dxa"/>
            <w:vAlign w:val="center"/>
            <w:hideMark/>
          </w:tcPr>
          <w:p w14:paraId="6134A04C" w14:textId="77777777" w:rsidR="00FF649B" w:rsidRPr="0088460F" w:rsidRDefault="00FF649B" w:rsidP="00EC1367">
            <w:pPr>
              <w:spacing w:line="273" w:lineRule="auto"/>
              <w:jc w:val="center"/>
              <w:rPr>
                <w:sz w:val="24"/>
                <w:szCs w:val="24"/>
                <w:lang w:val="uk-UA"/>
              </w:rPr>
            </w:pPr>
            <w:r w:rsidRPr="0088460F">
              <w:rPr>
                <w:color w:val="000000"/>
                <w:lang w:val="uk-UA"/>
              </w:rPr>
              <w:t>Власними силами Постачальника-Переможця відкритих торгів</w:t>
            </w:r>
          </w:p>
        </w:tc>
        <w:tc>
          <w:tcPr>
            <w:tcW w:w="3118" w:type="dxa"/>
            <w:vAlign w:val="center"/>
            <w:hideMark/>
          </w:tcPr>
          <w:p w14:paraId="3AF68131" w14:textId="77777777" w:rsidR="00FF649B" w:rsidRPr="0088460F" w:rsidRDefault="00FF649B" w:rsidP="00EC1367">
            <w:pPr>
              <w:spacing w:line="273" w:lineRule="auto"/>
              <w:jc w:val="center"/>
              <w:rPr>
                <w:sz w:val="24"/>
                <w:szCs w:val="24"/>
                <w:lang w:val="uk-UA"/>
              </w:rPr>
            </w:pPr>
            <w:r w:rsidRPr="0088460F">
              <w:rPr>
                <w:color w:val="000000"/>
                <w:lang w:val="uk-UA"/>
              </w:rPr>
              <w:t>У строк, визначений у тендерній пропозиції, але у будь-якому разі</w:t>
            </w:r>
          </w:p>
          <w:p w14:paraId="1DC6F8C3" w14:textId="77777777" w:rsidR="00FF649B" w:rsidRPr="0088460F" w:rsidRDefault="00FF649B" w:rsidP="00EC1367">
            <w:pPr>
              <w:spacing w:line="273" w:lineRule="auto"/>
              <w:jc w:val="center"/>
              <w:rPr>
                <w:sz w:val="24"/>
                <w:szCs w:val="24"/>
                <w:lang w:val="uk-UA"/>
              </w:rPr>
            </w:pPr>
            <w:r w:rsidRPr="0088460F">
              <w:rPr>
                <w:b/>
                <w:bCs/>
                <w:i/>
                <w:iCs/>
                <w:color w:val="000000"/>
                <w:lang w:val="uk-UA"/>
              </w:rPr>
              <w:t>до 30.07.2024 року.</w:t>
            </w:r>
          </w:p>
        </w:tc>
      </w:tr>
      <w:tr w:rsidR="00FF649B" w:rsidRPr="0088460F" w14:paraId="7C4FE965" w14:textId="77777777" w:rsidTr="00EC1367">
        <w:trPr>
          <w:trHeight w:val="150"/>
        </w:trPr>
        <w:tc>
          <w:tcPr>
            <w:tcW w:w="562" w:type="dxa"/>
            <w:vAlign w:val="center"/>
          </w:tcPr>
          <w:p w14:paraId="04F95792" w14:textId="77777777" w:rsidR="00FF649B" w:rsidRPr="0088460F" w:rsidRDefault="00FF649B" w:rsidP="00EC1367">
            <w:pPr>
              <w:spacing w:line="273" w:lineRule="auto"/>
              <w:jc w:val="center"/>
              <w:rPr>
                <w:color w:val="000000"/>
                <w:lang w:val="uk-UA"/>
              </w:rPr>
            </w:pPr>
            <w:r w:rsidRPr="0088460F">
              <w:rPr>
                <w:color w:val="000000"/>
                <w:lang w:val="uk-UA"/>
              </w:rPr>
              <w:t>2.</w:t>
            </w:r>
          </w:p>
        </w:tc>
        <w:tc>
          <w:tcPr>
            <w:tcW w:w="3969" w:type="dxa"/>
            <w:vAlign w:val="center"/>
          </w:tcPr>
          <w:p w14:paraId="6CA129AB" w14:textId="77777777" w:rsidR="00FF649B" w:rsidRPr="0088460F" w:rsidRDefault="00FF649B" w:rsidP="00EC1367">
            <w:pPr>
              <w:jc w:val="center"/>
              <w:rPr>
                <w:b/>
                <w:sz w:val="24"/>
                <w:lang w:val="uk-UA"/>
              </w:rPr>
            </w:pPr>
            <w:r w:rsidRPr="0088460F">
              <w:rPr>
                <w:b/>
                <w:sz w:val="24"/>
                <w:lang w:val="uk-UA"/>
              </w:rPr>
              <w:t>Автомобіль підвищеної прохідності типу MITSUBISHI L200 INVITE або еквівалент</w:t>
            </w:r>
          </w:p>
        </w:tc>
        <w:tc>
          <w:tcPr>
            <w:tcW w:w="1276" w:type="dxa"/>
            <w:vAlign w:val="center"/>
          </w:tcPr>
          <w:p w14:paraId="7DC876B5" w14:textId="77777777" w:rsidR="00FF649B" w:rsidRPr="0088460F" w:rsidRDefault="00FF649B" w:rsidP="00EC1367">
            <w:pPr>
              <w:spacing w:line="273" w:lineRule="auto"/>
              <w:ind w:left="-108" w:right="-108"/>
              <w:jc w:val="center"/>
              <w:rPr>
                <w:sz w:val="24"/>
                <w:szCs w:val="24"/>
                <w:lang w:val="uk-UA"/>
              </w:rPr>
            </w:pPr>
            <w:r w:rsidRPr="0088460F">
              <w:rPr>
                <w:color w:val="000000"/>
                <w:lang w:val="uk-UA"/>
              </w:rPr>
              <w:t>3 одиниці</w:t>
            </w:r>
          </w:p>
        </w:tc>
        <w:tc>
          <w:tcPr>
            <w:tcW w:w="1985" w:type="dxa"/>
            <w:vAlign w:val="center"/>
          </w:tcPr>
          <w:p w14:paraId="0E7F0C0C" w14:textId="77777777" w:rsidR="00FF649B" w:rsidRPr="0088460F" w:rsidRDefault="00FF649B" w:rsidP="00EC1367">
            <w:pPr>
              <w:spacing w:line="273" w:lineRule="auto"/>
              <w:jc w:val="center"/>
              <w:rPr>
                <w:color w:val="000000"/>
                <w:lang w:val="uk-UA"/>
              </w:rPr>
            </w:pPr>
            <w:r w:rsidRPr="0088460F">
              <w:rPr>
                <w:color w:val="000000"/>
                <w:lang w:val="uk-UA"/>
              </w:rPr>
              <w:t>Власними силами Постачальника-Переможця відкритих торгів</w:t>
            </w:r>
          </w:p>
        </w:tc>
        <w:tc>
          <w:tcPr>
            <w:tcW w:w="3118" w:type="dxa"/>
            <w:vAlign w:val="center"/>
          </w:tcPr>
          <w:p w14:paraId="3AFDD970" w14:textId="77777777" w:rsidR="00FF649B" w:rsidRPr="0088460F" w:rsidRDefault="00FF649B" w:rsidP="00EC1367">
            <w:pPr>
              <w:spacing w:line="273" w:lineRule="auto"/>
              <w:jc w:val="center"/>
              <w:rPr>
                <w:sz w:val="24"/>
                <w:szCs w:val="24"/>
                <w:lang w:val="uk-UA"/>
              </w:rPr>
            </w:pPr>
            <w:r w:rsidRPr="0088460F">
              <w:rPr>
                <w:color w:val="000000"/>
                <w:lang w:val="uk-UA"/>
              </w:rPr>
              <w:t>У строк, визначений у тендерній пропозиції, але у будь-якому разі</w:t>
            </w:r>
          </w:p>
          <w:p w14:paraId="378B768E" w14:textId="77777777" w:rsidR="00FF649B" w:rsidRPr="0088460F" w:rsidRDefault="00FF649B" w:rsidP="00EC1367">
            <w:pPr>
              <w:spacing w:line="273" w:lineRule="auto"/>
              <w:jc w:val="center"/>
              <w:rPr>
                <w:color w:val="000000"/>
                <w:lang w:val="uk-UA"/>
              </w:rPr>
            </w:pPr>
            <w:r w:rsidRPr="0088460F">
              <w:rPr>
                <w:b/>
                <w:bCs/>
                <w:i/>
                <w:iCs/>
                <w:color w:val="000000"/>
                <w:lang w:val="uk-UA"/>
              </w:rPr>
              <w:t>до 30.07.2024 року.</w:t>
            </w:r>
          </w:p>
        </w:tc>
      </w:tr>
    </w:tbl>
    <w:p w14:paraId="20B9B04B" w14:textId="77777777" w:rsidR="00FF649B" w:rsidRPr="0088460F" w:rsidRDefault="00FF649B" w:rsidP="00FF649B">
      <w:pPr>
        <w:pStyle w:val="21"/>
        <w:spacing w:after="0" w:line="240" w:lineRule="auto"/>
        <w:ind w:left="0" w:firstLine="709"/>
        <w:jc w:val="center"/>
        <w:rPr>
          <w:rFonts w:ascii="Times New Roman" w:hAnsi="Times New Roman" w:cs="Times New Roman"/>
          <w:b/>
          <w:shd w:val="clear" w:color="auto" w:fill="FFFFFA"/>
        </w:rPr>
      </w:pPr>
    </w:p>
    <w:p w14:paraId="0EACF69B" w14:textId="77777777" w:rsidR="00FF649B" w:rsidRPr="0088460F" w:rsidRDefault="00FF649B" w:rsidP="00FF649B">
      <w:pPr>
        <w:spacing w:after="0" w:line="240" w:lineRule="auto"/>
        <w:rPr>
          <w:rFonts w:ascii="Times New Roman" w:hAnsi="Times New Roman" w:cs="Times New Roman"/>
          <w:color w:val="000000"/>
          <w:sz w:val="24"/>
          <w:szCs w:val="24"/>
          <w:bdr w:val="none" w:sz="0" w:space="0" w:color="auto" w:frame="1"/>
          <w:lang w:val="uk-UA"/>
        </w:rPr>
      </w:pPr>
    </w:p>
    <w:p w14:paraId="1C7D451E" w14:textId="77777777" w:rsidR="00FF649B" w:rsidRPr="0088460F" w:rsidRDefault="00FF649B" w:rsidP="00FF649B">
      <w:pPr>
        <w:widowControl w:val="0"/>
        <w:spacing w:before="120" w:after="0" w:line="240" w:lineRule="auto"/>
        <w:jc w:val="right"/>
        <w:rPr>
          <w:rFonts w:ascii="Times New Roman" w:eastAsia="Times New Roman" w:hAnsi="Times New Roman" w:cs="Times New Roman"/>
          <w:i/>
          <w:iCs/>
          <w:color w:val="000000"/>
          <w:lang w:val="uk-UA"/>
        </w:rPr>
      </w:pPr>
      <w:r w:rsidRPr="0088460F">
        <w:rPr>
          <w:rFonts w:ascii="Times New Roman" w:eastAsia="Times New Roman" w:hAnsi="Times New Roman" w:cs="Times New Roman"/>
          <w:i/>
          <w:iCs/>
          <w:color w:val="000000"/>
          <w:lang w:val="uk-UA"/>
        </w:rPr>
        <w:t>Таблиця № 2</w:t>
      </w:r>
    </w:p>
    <w:p w14:paraId="0CD15B34" w14:textId="77777777" w:rsidR="00FF649B" w:rsidRPr="00F676D6" w:rsidRDefault="00FF649B" w:rsidP="00FF649B">
      <w:pPr>
        <w:pStyle w:val="a3"/>
        <w:widowControl w:val="0"/>
        <w:numPr>
          <w:ilvl w:val="0"/>
          <w:numId w:val="8"/>
        </w:numPr>
        <w:tabs>
          <w:tab w:val="left" w:pos="851"/>
        </w:tabs>
        <w:spacing w:before="120" w:after="0" w:line="240" w:lineRule="auto"/>
        <w:ind w:left="567" w:hanging="425"/>
        <w:rPr>
          <w:bCs/>
          <w:i/>
          <w:iCs/>
          <w:color w:val="000000"/>
          <w:lang w:val="uk-UA"/>
        </w:rPr>
      </w:pPr>
      <w:r w:rsidRPr="00F676D6">
        <w:rPr>
          <w:bCs/>
          <w:lang w:val="uk-UA"/>
        </w:rPr>
        <w:t>Автомобіль підвищеної прохідності типу Pick-</w:t>
      </w:r>
      <w:proofErr w:type="spellStart"/>
      <w:r w:rsidRPr="00F676D6">
        <w:rPr>
          <w:bCs/>
          <w:lang w:val="uk-UA"/>
        </w:rPr>
        <w:t>up</w:t>
      </w:r>
      <w:proofErr w:type="spellEnd"/>
      <w:r w:rsidRPr="00F676D6">
        <w:rPr>
          <w:bCs/>
          <w:sz w:val="28"/>
          <w:szCs w:val="28"/>
          <w:lang w:val="uk-UA"/>
        </w:rPr>
        <w:t xml:space="preserve"> </w:t>
      </w:r>
      <w:proofErr w:type="spellStart"/>
      <w:r w:rsidRPr="00F676D6">
        <w:rPr>
          <w:bCs/>
          <w:lang w:val="uk-UA"/>
        </w:rPr>
        <w:t>Mitsubishi</w:t>
      </w:r>
      <w:proofErr w:type="spellEnd"/>
      <w:r w:rsidRPr="00F676D6">
        <w:rPr>
          <w:bCs/>
          <w:lang w:val="uk-UA"/>
        </w:rPr>
        <w:t xml:space="preserve"> L200 2,4 INTENSE MT або еквівалент – 3 одиниці</w:t>
      </w:r>
    </w:p>
    <w:tbl>
      <w:tblPr>
        <w:tblStyle w:val="a8"/>
        <w:tblW w:w="9634" w:type="dxa"/>
        <w:tblLook w:val="04A0" w:firstRow="1" w:lastRow="0" w:firstColumn="1" w:lastColumn="0" w:noHBand="0" w:noVBand="1"/>
      </w:tblPr>
      <w:tblGrid>
        <w:gridCol w:w="607"/>
        <w:gridCol w:w="3954"/>
        <w:gridCol w:w="2535"/>
        <w:gridCol w:w="2538"/>
      </w:tblGrid>
      <w:tr w:rsidR="00FF649B" w:rsidRPr="0088460F" w14:paraId="57A74DBD" w14:textId="77777777" w:rsidTr="00EC1367">
        <w:tc>
          <w:tcPr>
            <w:tcW w:w="562" w:type="dxa"/>
            <w:vAlign w:val="center"/>
          </w:tcPr>
          <w:p w14:paraId="56A4A26C" w14:textId="77777777" w:rsidR="00FF649B" w:rsidRPr="0088460F" w:rsidRDefault="00FF649B" w:rsidP="00EC1367">
            <w:pPr>
              <w:suppressAutoHyphens/>
              <w:contextualSpacing/>
              <w:jc w:val="center"/>
              <w:rPr>
                <w:shd w:val="clear" w:color="auto" w:fill="FFFFFF"/>
                <w:lang w:val="uk-UA"/>
              </w:rPr>
            </w:pPr>
            <w:r w:rsidRPr="0088460F">
              <w:rPr>
                <w:rFonts w:eastAsia="Calibri"/>
                <w:b/>
                <w:lang w:val="uk-UA" w:eastAsia="uk-UA"/>
              </w:rPr>
              <w:t>№ п/</w:t>
            </w:r>
            <w:proofErr w:type="spellStart"/>
            <w:r w:rsidRPr="0088460F">
              <w:rPr>
                <w:rFonts w:eastAsia="Calibri"/>
                <w:b/>
                <w:lang w:val="uk-UA" w:eastAsia="uk-UA"/>
              </w:rPr>
              <w:t>п</w:t>
            </w:r>
            <w:proofErr w:type="spellEnd"/>
          </w:p>
        </w:tc>
        <w:tc>
          <w:tcPr>
            <w:tcW w:w="3969" w:type="dxa"/>
            <w:vAlign w:val="center"/>
          </w:tcPr>
          <w:p w14:paraId="04F7DC7C" w14:textId="77777777" w:rsidR="00FF649B" w:rsidRPr="0088460F" w:rsidRDefault="00FF649B" w:rsidP="00EC1367">
            <w:pPr>
              <w:suppressAutoHyphens/>
              <w:contextualSpacing/>
              <w:jc w:val="center"/>
              <w:rPr>
                <w:shd w:val="clear" w:color="auto" w:fill="FFFFFF"/>
                <w:lang w:val="uk-UA"/>
              </w:rPr>
            </w:pPr>
            <w:r w:rsidRPr="0088460F">
              <w:rPr>
                <w:b/>
                <w:bCs/>
                <w:lang w:val="uk-UA"/>
              </w:rPr>
              <w:t>Найменування/характеристика предмета закупівлі</w:t>
            </w:r>
          </w:p>
        </w:tc>
        <w:tc>
          <w:tcPr>
            <w:tcW w:w="2552" w:type="dxa"/>
            <w:vAlign w:val="center"/>
          </w:tcPr>
          <w:p w14:paraId="33D22CF5" w14:textId="77777777" w:rsidR="00FF649B" w:rsidRPr="0088460F" w:rsidRDefault="00FF649B" w:rsidP="00EC1367">
            <w:pPr>
              <w:suppressAutoHyphens/>
              <w:contextualSpacing/>
              <w:jc w:val="center"/>
              <w:rPr>
                <w:shd w:val="clear" w:color="auto" w:fill="FFFFFF"/>
                <w:lang w:val="uk-UA"/>
              </w:rPr>
            </w:pPr>
            <w:r w:rsidRPr="0088460F">
              <w:rPr>
                <w:b/>
                <w:bCs/>
                <w:lang w:val="uk-UA"/>
              </w:rPr>
              <w:t>Вимоги до технічних характеристик та комплектації предмета закупівлі</w:t>
            </w:r>
          </w:p>
        </w:tc>
        <w:tc>
          <w:tcPr>
            <w:tcW w:w="2551" w:type="dxa"/>
          </w:tcPr>
          <w:p w14:paraId="2113776A" w14:textId="77777777" w:rsidR="00FF649B" w:rsidRPr="0088460F" w:rsidRDefault="00FF649B" w:rsidP="00EC1367">
            <w:pPr>
              <w:jc w:val="center"/>
              <w:rPr>
                <w:b/>
                <w:bCs/>
                <w:lang w:val="uk-UA"/>
              </w:rPr>
            </w:pPr>
            <w:r w:rsidRPr="0088460F">
              <w:rPr>
                <w:b/>
                <w:bCs/>
                <w:lang w:val="uk-UA"/>
              </w:rPr>
              <w:t>Технічні характеристики товару запропонованого учасником</w:t>
            </w:r>
          </w:p>
          <w:p w14:paraId="02D8F122" w14:textId="77777777" w:rsidR="00FF649B" w:rsidRPr="0088460F" w:rsidRDefault="00FF649B" w:rsidP="00EC1367">
            <w:pPr>
              <w:suppressAutoHyphens/>
              <w:contextualSpacing/>
              <w:jc w:val="both"/>
              <w:rPr>
                <w:sz w:val="18"/>
                <w:szCs w:val="18"/>
                <w:shd w:val="clear" w:color="auto" w:fill="FFFFFF"/>
                <w:lang w:val="uk-UA"/>
              </w:rPr>
            </w:pPr>
            <w:r w:rsidRPr="0088460F">
              <w:rPr>
                <w:b/>
                <w:sz w:val="18"/>
                <w:szCs w:val="18"/>
                <w:lang w:val="uk-UA"/>
              </w:rPr>
              <w:t>(</w:t>
            </w:r>
            <w:r w:rsidRPr="0088460F">
              <w:rPr>
                <w:b/>
                <w:i/>
                <w:sz w:val="18"/>
                <w:szCs w:val="18"/>
                <w:lang w:val="uk-UA"/>
              </w:rPr>
              <w:t>заповнюються учасником при поданні тендерної пропозиції</w:t>
            </w:r>
            <w:r w:rsidRPr="0088460F">
              <w:rPr>
                <w:b/>
                <w:sz w:val="18"/>
                <w:szCs w:val="18"/>
                <w:lang w:val="uk-UA"/>
              </w:rPr>
              <w:t>)*</w:t>
            </w:r>
          </w:p>
        </w:tc>
      </w:tr>
      <w:tr w:rsidR="00FF649B" w:rsidRPr="0088460F" w14:paraId="3602615E" w14:textId="77777777" w:rsidTr="00EC1367">
        <w:tc>
          <w:tcPr>
            <w:tcW w:w="562" w:type="dxa"/>
          </w:tcPr>
          <w:p w14:paraId="485E21D4" w14:textId="77777777" w:rsidR="00FF649B" w:rsidRPr="0088460F" w:rsidRDefault="00FF649B" w:rsidP="00EC1367">
            <w:pPr>
              <w:suppressAutoHyphens/>
              <w:contextualSpacing/>
              <w:jc w:val="center"/>
              <w:rPr>
                <w:b/>
                <w:bCs/>
                <w:shd w:val="clear" w:color="auto" w:fill="FFFFFF"/>
                <w:lang w:val="uk-UA"/>
              </w:rPr>
            </w:pPr>
            <w:r w:rsidRPr="0088460F">
              <w:rPr>
                <w:b/>
                <w:bCs/>
                <w:shd w:val="clear" w:color="auto" w:fill="FFFFFF"/>
                <w:lang w:val="uk-UA"/>
              </w:rPr>
              <w:t>1</w:t>
            </w:r>
          </w:p>
        </w:tc>
        <w:tc>
          <w:tcPr>
            <w:tcW w:w="3969" w:type="dxa"/>
          </w:tcPr>
          <w:p w14:paraId="5E44AE83" w14:textId="77777777" w:rsidR="00FF649B" w:rsidRPr="0088460F" w:rsidRDefault="00FF649B" w:rsidP="00EC1367">
            <w:pPr>
              <w:suppressAutoHyphens/>
              <w:contextualSpacing/>
              <w:jc w:val="center"/>
              <w:rPr>
                <w:b/>
                <w:bCs/>
                <w:shd w:val="clear" w:color="auto" w:fill="FFFFFF"/>
                <w:lang w:val="uk-UA"/>
              </w:rPr>
            </w:pPr>
            <w:r w:rsidRPr="0088460F">
              <w:rPr>
                <w:b/>
                <w:bCs/>
                <w:shd w:val="clear" w:color="auto" w:fill="FFFFFF"/>
                <w:lang w:val="uk-UA"/>
              </w:rPr>
              <w:t>2</w:t>
            </w:r>
          </w:p>
        </w:tc>
        <w:tc>
          <w:tcPr>
            <w:tcW w:w="2552" w:type="dxa"/>
          </w:tcPr>
          <w:p w14:paraId="0BE7B208" w14:textId="77777777" w:rsidR="00FF649B" w:rsidRPr="0088460F" w:rsidRDefault="00FF649B" w:rsidP="00EC1367">
            <w:pPr>
              <w:suppressAutoHyphens/>
              <w:contextualSpacing/>
              <w:jc w:val="center"/>
              <w:rPr>
                <w:b/>
                <w:bCs/>
                <w:shd w:val="clear" w:color="auto" w:fill="FFFFFF"/>
                <w:lang w:val="uk-UA"/>
              </w:rPr>
            </w:pPr>
            <w:r w:rsidRPr="0088460F">
              <w:rPr>
                <w:b/>
                <w:bCs/>
                <w:shd w:val="clear" w:color="auto" w:fill="FFFFFF"/>
                <w:lang w:val="uk-UA"/>
              </w:rPr>
              <w:t>3</w:t>
            </w:r>
          </w:p>
        </w:tc>
        <w:tc>
          <w:tcPr>
            <w:tcW w:w="2551" w:type="dxa"/>
          </w:tcPr>
          <w:p w14:paraId="52A59999" w14:textId="77777777" w:rsidR="00FF649B" w:rsidRPr="0088460F" w:rsidRDefault="00FF649B" w:rsidP="00EC1367">
            <w:pPr>
              <w:suppressAutoHyphens/>
              <w:contextualSpacing/>
              <w:jc w:val="center"/>
              <w:rPr>
                <w:b/>
                <w:bCs/>
                <w:shd w:val="clear" w:color="auto" w:fill="FFFFFF"/>
                <w:lang w:val="uk-UA"/>
              </w:rPr>
            </w:pPr>
            <w:r w:rsidRPr="0088460F">
              <w:rPr>
                <w:b/>
                <w:bCs/>
                <w:shd w:val="clear" w:color="auto" w:fill="FFFFFF"/>
                <w:lang w:val="uk-UA"/>
              </w:rPr>
              <w:t>4</w:t>
            </w:r>
          </w:p>
        </w:tc>
      </w:tr>
      <w:tr w:rsidR="00FF649B" w:rsidRPr="0088460F" w14:paraId="7AA62674" w14:textId="77777777" w:rsidTr="00EC1367">
        <w:tc>
          <w:tcPr>
            <w:tcW w:w="9634" w:type="dxa"/>
            <w:gridSpan w:val="4"/>
          </w:tcPr>
          <w:p w14:paraId="145E2460" w14:textId="77777777" w:rsidR="00FF649B" w:rsidRPr="0088460F" w:rsidRDefault="00FF649B" w:rsidP="00EC1367">
            <w:pPr>
              <w:suppressAutoHyphens/>
              <w:contextualSpacing/>
              <w:jc w:val="center"/>
              <w:rPr>
                <w:shd w:val="clear" w:color="auto" w:fill="FFFFFF"/>
                <w:lang w:val="uk-UA"/>
              </w:rPr>
            </w:pPr>
            <w:r w:rsidRPr="0088460F">
              <w:rPr>
                <w:b/>
                <w:bCs/>
                <w:shd w:val="clear" w:color="auto" w:fill="FFFFFF"/>
                <w:lang w:val="uk-UA"/>
              </w:rPr>
              <w:t>1.</w:t>
            </w:r>
            <w:r w:rsidRPr="0088460F">
              <w:rPr>
                <w:b/>
                <w:lang w:val="uk-UA"/>
              </w:rPr>
              <w:t xml:space="preserve"> ДВИГУН, ТИП ТРАНСМІСІЇ </w:t>
            </w:r>
          </w:p>
        </w:tc>
      </w:tr>
      <w:tr w:rsidR="00FF649B" w:rsidRPr="0088460F" w14:paraId="654A4B98" w14:textId="77777777" w:rsidTr="00EC1367">
        <w:tc>
          <w:tcPr>
            <w:tcW w:w="562" w:type="dxa"/>
          </w:tcPr>
          <w:p w14:paraId="531E1717"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1.1</w:t>
            </w:r>
          </w:p>
        </w:tc>
        <w:tc>
          <w:tcPr>
            <w:tcW w:w="3969" w:type="dxa"/>
            <w:vAlign w:val="bottom"/>
          </w:tcPr>
          <w:p w14:paraId="4468BD60" w14:textId="77777777" w:rsidR="00FF649B" w:rsidRPr="0088460F" w:rsidRDefault="00FF649B" w:rsidP="00EC1367">
            <w:pPr>
              <w:suppressAutoHyphens/>
              <w:contextualSpacing/>
              <w:jc w:val="both"/>
              <w:rPr>
                <w:sz w:val="21"/>
                <w:szCs w:val="21"/>
                <w:lang w:val="uk-UA"/>
              </w:rPr>
            </w:pPr>
            <w:r w:rsidRPr="0088460F">
              <w:rPr>
                <w:sz w:val="21"/>
                <w:szCs w:val="21"/>
                <w:lang w:val="uk-UA"/>
              </w:rPr>
              <w:t>Пальне</w:t>
            </w:r>
          </w:p>
        </w:tc>
        <w:tc>
          <w:tcPr>
            <w:tcW w:w="2552" w:type="dxa"/>
            <w:vAlign w:val="bottom"/>
          </w:tcPr>
          <w:p w14:paraId="0135D48F" w14:textId="77777777" w:rsidR="00FF649B" w:rsidRPr="0088460F" w:rsidRDefault="00FF649B" w:rsidP="00EC1367">
            <w:pPr>
              <w:suppressAutoHyphens/>
              <w:contextualSpacing/>
              <w:jc w:val="both"/>
              <w:rPr>
                <w:sz w:val="21"/>
                <w:szCs w:val="21"/>
                <w:shd w:val="clear" w:color="auto" w:fill="FFFFFF"/>
                <w:lang w:val="uk-UA"/>
              </w:rPr>
            </w:pPr>
            <w:r w:rsidRPr="0088460F">
              <w:rPr>
                <w:sz w:val="21"/>
                <w:szCs w:val="21"/>
                <w:lang w:val="uk-UA"/>
              </w:rPr>
              <w:t>Дизель</w:t>
            </w:r>
          </w:p>
        </w:tc>
        <w:tc>
          <w:tcPr>
            <w:tcW w:w="2551" w:type="dxa"/>
          </w:tcPr>
          <w:p w14:paraId="09282CC6" w14:textId="77777777" w:rsidR="00FF649B" w:rsidRPr="0088460F" w:rsidRDefault="00FF649B" w:rsidP="00EC1367">
            <w:pPr>
              <w:suppressAutoHyphens/>
              <w:contextualSpacing/>
              <w:jc w:val="both"/>
              <w:rPr>
                <w:shd w:val="clear" w:color="auto" w:fill="FFFFFF"/>
                <w:lang w:val="uk-UA"/>
              </w:rPr>
            </w:pPr>
          </w:p>
        </w:tc>
      </w:tr>
      <w:tr w:rsidR="00FF649B" w:rsidRPr="0088460F" w14:paraId="325DEE0D" w14:textId="77777777" w:rsidTr="00EC1367">
        <w:tc>
          <w:tcPr>
            <w:tcW w:w="562" w:type="dxa"/>
          </w:tcPr>
          <w:p w14:paraId="6E42FD3D"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1.2</w:t>
            </w:r>
          </w:p>
        </w:tc>
        <w:tc>
          <w:tcPr>
            <w:tcW w:w="3969" w:type="dxa"/>
          </w:tcPr>
          <w:p w14:paraId="1AFA0ECA" w14:textId="77777777" w:rsidR="00FF649B" w:rsidRPr="0088460F" w:rsidRDefault="00FF649B" w:rsidP="00EC1367">
            <w:pPr>
              <w:suppressAutoHyphens/>
              <w:contextualSpacing/>
              <w:rPr>
                <w:sz w:val="21"/>
                <w:szCs w:val="21"/>
                <w:lang w:val="uk-UA"/>
              </w:rPr>
            </w:pPr>
            <w:r w:rsidRPr="0088460F">
              <w:rPr>
                <w:sz w:val="21"/>
                <w:szCs w:val="21"/>
                <w:lang w:val="uk-UA"/>
              </w:rPr>
              <w:t>Коробка передач (не менше)</w:t>
            </w:r>
          </w:p>
        </w:tc>
        <w:tc>
          <w:tcPr>
            <w:tcW w:w="2552" w:type="dxa"/>
            <w:vAlign w:val="bottom"/>
          </w:tcPr>
          <w:p w14:paraId="06161827" w14:textId="77777777" w:rsidR="00FF649B" w:rsidRPr="0088460F" w:rsidRDefault="00FF649B" w:rsidP="00EC1367">
            <w:pPr>
              <w:suppressAutoHyphens/>
              <w:contextualSpacing/>
              <w:rPr>
                <w:sz w:val="21"/>
                <w:szCs w:val="21"/>
                <w:shd w:val="clear" w:color="auto" w:fill="FFFFFF"/>
                <w:lang w:val="uk-UA"/>
              </w:rPr>
            </w:pPr>
            <w:r w:rsidRPr="0088460F">
              <w:rPr>
                <w:sz w:val="21"/>
                <w:szCs w:val="21"/>
                <w:lang w:val="uk-UA"/>
              </w:rPr>
              <w:t>Механічна 6-ти ступенева</w:t>
            </w:r>
          </w:p>
        </w:tc>
        <w:tc>
          <w:tcPr>
            <w:tcW w:w="2551" w:type="dxa"/>
          </w:tcPr>
          <w:p w14:paraId="18A94F8F" w14:textId="77777777" w:rsidR="00FF649B" w:rsidRPr="0088460F" w:rsidRDefault="00FF649B" w:rsidP="00EC1367">
            <w:pPr>
              <w:suppressAutoHyphens/>
              <w:contextualSpacing/>
              <w:jc w:val="both"/>
              <w:rPr>
                <w:shd w:val="clear" w:color="auto" w:fill="FFFFFF"/>
                <w:lang w:val="uk-UA"/>
              </w:rPr>
            </w:pPr>
          </w:p>
        </w:tc>
      </w:tr>
      <w:tr w:rsidR="00FF649B" w:rsidRPr="0088460F" w14:paraId="2DED0BEB" w14:textId="77777777" w:rsidTr="00EC1367">
        <w:tc>
          <w:tcPr>
            <w:tcW w:w="562" w:type="dxa"/>
          </w:tcPr>
          <w:p w14:paraId="58823F0A"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1.3</w:t>
            </w:r>
          </w:p>
        </w:tc>
        <w:tc>
          <w:tcPr>
            <w:tcW w:w="3969" w:type="dxa"/>
            <w:vAlign w:val="bottom"/>
          </w:tcPr>
          <w:p w14:paraId="17B94611" w14:textId="77777777" w:rsidR="00FF649B" w:rsidRPr="0088460F" w:rsidRDefault="00FF649B" w:rsidP="00EC1367">
            <w:pPr>
              <w:suppressAutoHyphens/>
              <w:contextualSpacing/>
              <w:jc w:val="both"/>
              <w:rPr>
                <w:sz w:val="21"/>
                <w:szCs w:val="21"/>
                <w:lang w:val="uk-UA"/>
              </w:rPr>
            </w:pPr>
            <w:r w:rsidRPr="0088460F">
              <w:rPr>
                <w:sz w:val="21"/>
                <w:szCs w:val="21"/>
                <w:lang w:val="uk-UA"/>
              </w:rPr>
              <w:t>Привод коліс</w:t>
            </w:r>
          </w:p>
        </w:tc>
        <w:tc>
          <w:tcPr>
            <w:tcW w:w="2552" w:type="dxa"/>
            <w:vAlign w:val="bottom"/>
          </w:tcPr>
          <w:p w14:paraId="39C1AF13" w14:textId="77777777" w:rsidR="00FF649B" w:rsidRPr="0088460F" w:rsidRDefault="00FF649B" w:rsidP="00EC1367">
            <w:pPr>
              <w:suppressAutoHyphens/>
              <w:contextualSpacing/>
              <w:jc w:val="both"/>
              <w:rPr>
                <w:sz w:val="21"/>
                <w:szCs w:val="21"/>
                <w:shd w:val="clear" w:color="auto" w:fill="FFFFFF"/>
                <w:lang w:val="uk-UA"/>
              </w:rPr>
            </w:pPr>
            <w:r w:rsidRPr="0088460F">
              <w:rPr>
                <w:sz w:val="21"/>
                <w:szCs w:val="21"/>
                <w:lang w:val="uk-UA"/>
              </w:rPr>
              <w:t>Повний (4х4)</w:t>
            </w:r>
          </w:p>
        </w:tc>
        <w:tc>
          <w:tcPr>
            <w:tcW w:w="2551" w:type="dxa"/>
          </w:tcPr>
          <w:p w14:paraId="56664EE2" w14:textId="77777777" w:rsidR="00FF649B" w:rsidRPr="0088460F" w:rsidRDefault="00FF649B" w:rsidP="00EC1367">
            <w:pPr>
              <w:suppressAutoHyphens/>
              <w:contextualSpacing/>
              <w:jc w:val="both"/>
              <w:rPr>
                <w:shd w:val="clear" w:color="auto" w:fill="FFFFFF"/>
                <w:lang w:val="uk-UA"/>
              </w:rPr>
            </w:pPr>
          </w:p>
        </w:tc>
      </w:tr>
      <w:tr w:rsidR="00FF649B" w:rsidRPr="0088460F" w14:paraId="62A1410C" w14:textId="77777777" w:rsidTr="00EC1367">
        <w:tc>
          <w:tcPr>
            <w:tcW w:w="9634" w:type="dxa"/>
            <w:gridSpan w:val="4"/>
          </w:tcPr>
          <w:p w14:paraId="79EF0BB6" w14:textId="77777777" w:rsidR="00FF649B" w:rsidRPr="0088460F" w:rsidRDefault="00FF649B" w:rsidP="00EC1367">
            <w:pPr>
              <w:suppressAutoHyphens/>
              <w:contextualSpacing/>
              <w:jc w:val="center"/>
              <w:rPr>
                <w:shd w:val="clear" w:color="auto" w:fill="FFFFFF"/>
                <w:lang w:val="uk-UA"/>
              </w:rPr>
            </w:pPr>
            <w:r w:rsidRPr="0088460F">
              <w:rPr>
                <w:b/>
                <w:lang w:val="uk-UA"/>
              </w:rPr>
              <w:t>2. ТЕХНІЧНІ ХАРАКТЕРИСТИКИ</w:t>
            </w:r>
          </w:p>
        </w:tc>
      </w:tr>
      <w:tr w:rsidR="00FF649B" w:rsidRPr="0088460F" w14:paraId="79CA22FD" w14:textId="77777777" w:rsidTr="00EC1367">
        <w:tc>
          <w:tcPr>
            <w:tcW w:w="562" w:type="dxa"/>
          </w:tcPr>
          <w:p w14:paraId="5F4953FB"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2.1</w:t>
            </w:r>
          </w:p>
        </w:tc>
        <w:tc>
          <w:tcPr>
            <w:tcW w:w="3969" w:type="dxa"/>
            <w:vAlign w:val="bottom"/>
          </w:tcPr>
          <w:p w14:paraId="1B27B03C" w14:textId="77777777" w:rsidR="00FF649B" w:rsidRPr="0088460F" w:rsidRDefault="00FF649B" w:rsidP="00EC1367">
            <w:pPr>
              <w:suppressAutoHyphens/>
              <w:contextualSpacing/>
              <w:jc w:val="both"/>
              <w:rPr>
                <w:sz w:val="21"/>
                <w:szCs w:val="21"/>
                <w:shd w:val="clear" w:color="auto" w:fill="FFFFFF"/>
                <w:lang w:val="uk-UA"/>
              </w:rPr>
            </w:pPr>
            <w:r w:rsidRPr="0088460F">
              <w:rPr>
                <w:sz w:val="21"/>
                <w:szCs w:val="21"/>
                <w:lang w:val="uk-UA"/>
              </w:rPr>
              <w:t>Потужність (кВт (</w:t>
            </w:r>
            <w:proofErr w:type="spellStart"/>
            <w:r w:rsidRPr="0088460F">
              <w:rPr>
                <w:sz w:val="21"/>
                <w:szCs w:val="21"/>
                <w:lang w:val="uk-UA"/>
              </w:rPr>
              <w:t>к.с</w:t>
            </w:r>
            <w:proofErr w:type="spellEnd"/>
            <w:r w:rsidRPr="0088460F">
              <w:rPr>
                <w:sz w:val="21"/>
                <w:szCs w:val="21"/>
                <w:lang w:val="uk-UA"/>
              </w:rPr>
              <w:t>.) / при об/</w:t>
            </w:r>
            <w:proofErr w:type="spellStart"/>
            <w:r w:rsidRPr="0088460F">
              <w:rPr>
                <w:sz w:val="21"/>
                <w:szCs w:val="21"/>
                <w:lang w:val="uk-UA"/>
              </w:rPr>
              <w:t>хв</w:t>
            </w:r>
            <w:proofErr w:type="spellEnd"/>
            <w:r w:rsidRPr="0088460F">
              <w:rPr>
                <w:sz w:val="21"/>
                <w:szCs w:val="21"/>
                <w:lang w:val="uk-UA"/>
              </w:rPr>
              <w:t xml:space="preserve"> (не менше)</w:t>
            </w:r>
          </w:p>
        </w:tc>
        <w:tc>
          <w:tcPr>
            <w:tcW w:w="2552" w:type="dxa"/>
            <w:vAlign w:val="bottom"/>
          </w:tcPr>
          <w:p w14:paraId="5CA09E6D" w14:textId="77777777" w:rsidR="00FF649B" w:rsidRPr="0088460F" w:rsidRDefault="00FF649B" w:rsidP="00EC1367">
            <w:pPr>
              <w:suppressAutoHyphens/>
              <w:contextualSpacing/>
              <w:jc w:val="both"/>
              <w:rPr>
                <w:sz w:val="21"/>
                <w:szCs w:val="21"/>
                <w:shd w:val="clear" w:color="auto" w:fill="FFFFFF"/>
                <w:lang w:val="uk-UA"/>
              </w:rPr>
            </w:pPr>
            <w:r w:rsidRPr="0088460F">
              <w:rPr>
                <w:sz w:val="21"/>
                <w:szCs w:val="21"/>
                <w:lang w:val="uk-UA"/>
              </w:rPr>
              <w:t>113 (154) / 3500</w:t>
            </w:r>
          </w:p>
        </w:tc>
        <w:tc>
          <w:tcPr>
            <w:tcW w:w="2551" w:type="dxa"/>
          </w:tcPr>
          <w:p w14:paraId="18EA9105" w14:textId="77777777" w:rsidR="00FF649B" w:rsidRPr="0088460F" w:rsidRDefault="00FF649B" w:rsidP="00EC1367">
            <w:pPr>
              <w:suppressAutoHyphens/>
              <w:contextualSpacing/>
              <w:jc w:val="both"/>
              <w:rPr>
                <w:shd w:val="clear" w:color="auto" w:fill="FFFFFF"/>
                <w:lang w:val="uk-UA"/>
              </w:rPr>
            </w:pPr>
          </w:p>
        </w:tc>
      </w:tr>
      <w:tr w:rsidR="00FF649B" w:rsidRPr="0088460F" w14:paraId="4026F77A" w14:textId="77777777" w:rsidTr="00EC1367">
        <w:tc>
          <w:tcPr>
            <w:tcW w:w="562" w:type="dxa"/>
          </w:tcPr>
          <w:p w14:paraId="5AAD2A43"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2.2</w:t>
            </w:r>
          </w:p>
        </w:tc>
        <w:tc>
          <w:tcPr>
            <w:tcW w:w="3969" w:type="dxa"/>
            <w:vAlign w:val="bottom"/>
          </w:tcPr>
          <w:p w14:paraId="403B2AF9" w14:textId="77777777" w:rsidR="00FF649B" w:rsidRPr="0088460F" w:rsidRDefault="00FF649B" w:rsidP="00EC1367">
            <w:pPr>
              <w:suppressAutoHyphens/>
              <w:contextualSpacing/>
              <w:jc w:val="both"/>
              <w:rPr>
                <w:sz w:val="21"/>
                <w:szCs w:val="21"/>
                <w:shd w:val="clear" w:color="auto" w:fill="FFFFFF"/>
                <w:lang w:val="uk-UA"/>
              </w:rPr>
            </w:pPr>
            <w:r w:rsidRPr="0088460F">
              <w:rPr>
                <w:sz w:val="21"/>
                <w:szCs w:val="21"/>
                <w:lang w:val="uk-UA"/>
              </w:rPr>
              <w:t>Об'єм двигуна (см3) (не менше)</w:t>
            </w:r>
          </w:p>
        </w:tc>
        <w:tc>
          <w:tcPr>
            <w:tcW w:w="2552" w:type="dxa"/>
            <w:vAlign w:val="bottom"/>
          </w:tcPr>
          <w:p w14:paraId="38EC7C1B" w14:textId="77777777" w:rsidR="00FF649B" w:rsidRPr="0088460F" w:rsidRDefault="00FF649B" w:rsidP="00EC1367">
            <w:pPr>
              <w:suppressAutoHyphens/>
              <w:contextualSpacing/>
              <w:jc w:val="both"/>
              <w:rPr>
                <w:sz w:val="21"/>
                <w:szCs w:val="21"/>
                <w:shd w:val="clear" w:color="auto" w:fill="FFFFFF"/>
                <w:lang w:val="uk-UA"/>
              </w:rPr>
            </w:pPr>
            <w:r w:rsidRPr="0088460F">
              <w:rPr>
                <w:sz w:val="21"/>
                <w:szCs w:val="21"/>
                <w:lang w:val="uk-UA"/>
              </w:rPr>
              <w:t>2442</w:t>
            </w:r>
          </w:p>
        </w:tc>
        <w:tc>
          <w:tcPr>
            <w:tcW w:w="2551" w:type="dxa"/>
          </w:tcPr>
          <w:p w14:paraId="6361F5FE" w14:textId="77777777" w:rsidR="00FF649B" w:rsidRPr="0088460F" w:rsidRDefault="00FF649B" w:rsidP="00EC1367">
            <w:pPr>
              <w:suppressAutoHyphens/>
              <w:contextualSpacing/>
              <w:jc w:val="both"/>
              <w:rPr>
                <w:shd w:val="clear" w:color="auto" w:fill="FFFFFF"/>
                <w:lang w:val="uk-UA"/>
              </w:rPr>
            </w:pPr>
          </w:p>
        </w:tc>
      </w:tr>
      <w:tr w:rsidR="00FF649B" w:rsidRPr="0088460F" w14:paraId="135ED175" w14:textId="77777777" w:rsidTr="00EC1367">
        <w:tc>
          <w:tcPr>
            <w:tcW w:w="562" w:type="dxa"/>
          </w:tcPr>
          <w:p w14:paraId="31F0D3DF"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2.3</w:t>
            </w:r>
          </w:p>
        </w:tc>
        <w:tc>
          <w:tcPr>
            <w:tcW w:w="3969" w:type="dxa"/>
            <w:vAlign w:val="bottom"/>
          </w:tcPr>
          <w:p w14:paraId="7EFCCF99" w14:textId="77777777" w:rsidR="00FF649B" w:rsidRPr="0088460F" w:rsidRDefault="00FF649B" w:rsidP="00EC1367">
            <w:pPr>
              <w:suppressAutoHyphens/>
              <w:contextualSpacing/>
              <w:jc w:val="both"/>
              <w:rPr>
                <w:sz w:val="21"/>
                <w:szCs w:val="21"/>
                <w:lang w:val="uk-UA"/>
              </w:rPr>
            </w:pPr>
            <w:r w:rsidRPr="0088460F">
              <w:rPr>
                <w:sz w:val="21"/>
                <w:szCs w:val="21"/>
                <w:lang w:val="uk-UA"/>
              </w:rPr>
              <w:t xml:space="preserve">Макс. обертальний момент </w:t>
            </w:r>
            <w:proofErr w:type="spellStart"/>
            <w:r w:rsidRPr="0088460F">
              <w:rPr>
                <w:sz w:val="21"/>
                <w:szCs w:val="21"/>
                <w:lang w:val="uk-UA"/>
              </w:rPr>
              <w:t>Нм</w:t>
            </w:r>
            <w:proofErr w:type="spellEnd"/>
            <w:r w:rsidRPr="0088460F">
              <w:rPr>
                <w:sz w:val="21"/>
                <w:szCs w:val="21"/>
                <w:lang w:val="uk-UA"/>
              </w:rPr>
              <w:t>/</w:t>
            </w:r>
            <w:proofErr w:type="spellStart"/>
            <w:r w:rsidRPr="0088460F">
              <w:rPr>
                <w:sz w:val="21"/>
                <w:szCs w:val="21"/>
                <w:lang w:val="uk-UA"/>
              </w:rPr>
              <w:t>об.хв</w:t>
            </w:r>
            <w:proofErr w:type="spellEnd"/>
            <w:r w:rsidRPr="0088460F">
              <w:rPr>
                <w:sz w:val="21"/>
                <w:szCs w:val="21"/>
                <w:lang w:val="uk-UA"/>
              </w:rPr>
              <w:t>.</w:t>
            </w:r>
          </w:p>
          <w:p w14:paraId="43B52CA0" w14:textId="77777777" w:rsidR="00FF649B" w:rsidRPr="0088460F" w:rsidRDefault="00FF649B" w:rsidP="00EC1367">
            <w:pPr>
              <w:suppressAutoHyphens/>
              <w:contextualSpacing/>
              <w:jc w:val="both"/>
              <w:rPr>
                <w:sz w:val="21"/>
                <w:szCs w:val="21"/>
                <w:lang w:val="uk-UA"/>
              </w:rPr>
            </w:pPr>
            <w:r w:rsidRPr="0088460F">
              <w:rPr>
                <w:sz w:val="21"/>
                <w:szCs w:val="21"/>
                <w:lang w:val="uk-UA"/>
              </w:rPr>
              <w:t>(не менше)</w:t>
            </w:r>
          </w:p>
        </w:tc>
        <w:tc>
          <w:tcPr>
            <w:tcW w:w="2552" w:type="dxa"/>
            <w:vAlign w:val="bottom"/>
          </w:tcPr>
          <w:p w14:paraId="187DBC56" w14:textId="77777777" w:rsidR="00FF649B" w:rsidRPr="0088460F" w:rsidRDefault="00FF649B" w:rsidP="00EC1367">
            <w:pPr>
              <w:suppressAutoHyphens/>
              <w:contextualSpacing/>
              <w:jc w:val="both"/>
              <w:rPr>
                <w:sz w:val="21"/>
                <w:szCs w:val="21"/>
                <w:lang w:val="uk-UA"/>
              </w:rPr>
            </w:pPr>
            <w:r w:rsidRPr="0088460F">
              <w:rPr>
                <w:sz w:val="21"/>
                <w:szCs w:val="21"/>
                <w:lang w:val="uk-UA"/>
              </w:rPr>
              <w:t>380 / 1500-2500</w:t>
            </w:r>
          </w:p>
        </w:tc>
        <w:tc>
          <w:tcPr>
            <w:tcW w:w="2551" w:type="dxa"/>
          </w:tcPr>
          <w:p w14:paraId="2AAEEA4A" w14:textId="77777777" w:rsidR="00FF649B" w:rsidRPr="0088460F" w:rsidRDefault="00FF649B" w:rsidP="00EC1367">
            <w:pPr>
              <w:suppressAutoHyphens/>
              <w:contextualSpacing/>
              <w:jc w:val="both"/>
              <w:rPr>
                <w:shd w:val="clear" w:color="auto" w:fill="FFFFFF"/>
                <w:lang w:val="uk-UA"/>
              </w:rPr>
            </w:pPr>
          </w:p>
        </w:tc>
      </w:tr>
      <w:tr w:rsidR="00FF649B" w:rsidRPr="0088460F" w14:paraId="67E47BD0" w14:textId="77777777" w:rsidTr="00EC1367">
        <w:tc>
          <w:tcPr>
            <w:tcW w:w="562" w:type="dxa"/>
          </w:tcPr>
          <w:p w14:paraId="37962E4D"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2.4</w:t>
            </w:r>
          </w:p>
        </w:tc>
        <w:tc>
          <w:tcPr>
            <w:tcW w:w="3969" w:type="dxa"/>
            <w:vAlign w:val="bottom"/>
          </w:tcPr>
          <w:p w14:paraId="177B0DAD" w14:textId="77777777" w:rsidR="00FF649B" w:rsidRPr="0088460F" w:rsidRDefault="00FF649B" w:rsidP="00EC1367">
            <w:pPr>
              <w:suppressAutoHyphens/>
              <w:contextualSpacing/>
              <w:jc w:val="both"/>
              <w:rPr>
                <w:sz w:val="21"/>
                <w:szCs w:val="21"/>
                <w:lang w:val="uk-UA"/>
              </w:rPr>
            </w:pPr>
            <w:r w:rsidRPr="0088460F">
              <w:rPr>
                <w:sz w:val="21"/>
                <w:szCs w:val="21"/>
                <w:lang w:val="uk-UA"/>
              </w:rPr>
              <w:t>Норма токсичності (не менше)</w:t>
            </w:r>
          </w:p>
        </w:tc>
        <w:tc>
          <w:tcPr>
            <w:tcW w:w="2552" w:type="dxa"/>
            <w:vAlign w:val="bottom"/>
          </w:tcPr>
          <w:p w14:paraId="66C8672F" w14:textId="77777777" w:rsidR="00FF649B" w:rsidRPr="0088460F" w:rsidRDefault="00FF649B" w:rsidP="00EC1367">
            <w:pPr>
              <w:suppressAutoHyphens/>
              <w:contextualSpacing/>
              <w:jc w:val="both"/>
              <w:rPr>
                <w:sz w:val="21"/>
                <w:szCs w:val="21"/>
                <w:shd w:val="clear" w:color="auto" w:fill="FFFFFF"/>
                <w:lang w:val="uk-UA"/>
              </w:rPr>
            </w:pPr>
            <w:r w:rsidRPr="0088460F">
              <w:rPr>
                <w:sz w:val="21"/>
                <w:szCs w:val="21"/>
                <w:lang w:val="uk-UA"/>
              </w:rPr>
              <w:t>Євро 5</w:t>
            </w:r>
          </w:p>
        </w:tc>
        <w:tc>
          <w:tcPr>
            <w:tcW w:w="2551" w:type="dxa"/>
          </w:tcPr>
          <w:p w14:paraId="312B5EE6" w14:textId="77777777" w:rsidR="00FF649B" w:rsidRPr="0088460F" w:rsidRDefault="00FF649B" w:rsidP="00EC1367">
            <w:pPr>
              <w:suppressAutoHyphens/>
              <w:contextualSpacing/>
              <w:jc w:val="both"/>
              <w:rPr>
                <w:shd w:val="clear" w:color="auto" w:fill="FFFFFF"/>
                <w:lang w:val="uk-UA"/>
              </w:rPr>
            </w:pPr>
          </w:p>
        </w:tc>
      </w:tr>
      <w:tr w:rsidR="00FF649B" w:rsidRPr="0088460F" w14:paraId="53660A4C" w14:textId="77777777" w:rsidTr="00EC1367">
        <w:tc>
          <w:tcPr>
            <w:tcW w:w="562" w:type="dxa"/>
          </w:tcPr>
          <w:p w14:paraId="436EC7BC"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2.5</w:t>
            </w:r>
          </w:p>
        </w:tc>
        <w:tc>
          <w:tcPr>
            <w:tcW w:w="3969" w:type="dxa"/>
            <w:vAlign w:val="bottom"/>
          </w:tcPr>
          <w:p w14:paraId="0BF143BA" w14:textId="77777777" w:rsidR="00FF649B" w:rsidRPr="0088460F" w:rsidRDefault="00FF649B" w:rsidP="00EC1367">
            <w:pPr>
              <w:suppressAutoHyphens/>
              <w:contextualSpacing/>
              <w:jc w:val="both"/>
              <w:rPr>
                <w:sz w:val="21"/>
                <w:szCs w:val="21"/>
                <w:lang w:val="uk-UA"/>
              </w:rPr>
            </w:pPr>
            <w:r w:rsidRPr="0088460F">
              <w:rPr>
                <w:sz w:val="21"/>
                <w:szCs w:val="21"/>
                <w:lang w:val="uk-UA"/>
              </w:rPr>
              <w:t>Максимальна швидкість (км/</w:t>
            </w:r>
            <w:proofErr w:type="spellStart"/>
            <w:r w:rsidRPr="0088460F">
              <w:rPr>
                <w:sz w:val="21"/>
                <w:szCs w:val="21"/>
                <w:lang w:val="uk-UA"/>
              </w:rPr>
              <w:t>год</w:t>
            </w:r>
            <w:proofErr w:type="spellEnd"/>
            <w:r w:rsidRPr="0088460F">
              <w:rPr>
                <w:sz w:val="21"/>
                <w:szCs w:val="21"/>
                <w:lang w:val="uk-UA"/>
              </w:rPr>
              <w:t>)</w:t>
            </w:r>
          </w:p>
          <w:p w14:paraId="41BFF489" w14:textId="77777777" w:rsidR="00FF649B" w:rsidRPr="0088460F" w:rsidRDefault="00FF649B" w:rsidP="00EC1367">
            <w:pPr>
              <w:suppressAutoHyphens/>
              <w:contextualSpacing/>
              <w:jc w:val="both"/>
              <w:rPr>
                <w:sz w:val="21"/>
                <w:szCs w:val="21"/>
                <w:lang w:val="uk-UA"/>
              </w:rPr>
            </w:pPr>
            <w:r w:rsidRPr="0088460F">
              <w:rPr>
                <w:sz w:val="21"/>
                <w:szCs w:val="21"/>
                <w:lang w:val="uk-UA"/>
              </w:rPr>
              <w:t>(не менше)</w:t>
            </w:r>
          </w:p>
        </w:tc>
        <w:tc>
          <w:tcPr>
            <w:tcW w:w="2552" w:type="dxa"/>
            <w:vAlign w:val="bottom"/>
          </w:tcPr>
          <w:p w14:paraId="7C150DEC" w14:textId="77777777" w:rsidR="00FF649B" w:rsidRPr="0088460F" w:rsidRDefault="00FF649B" w:rsidP="00EC1367">
            <w:pPr>
              <w:suppressAutoHyphens/>
              <w:contextualSpacing/>
              <w:jc w:val="both"/>
              <w:rPr>
                <w:sz w:val="21"/>
                <w:szCs w:val="21"/>
                <w:lang w:val="uk-UA"/>
              </w:rPr>
            </w:pPr>
            <w:r w:rsidRPr="0088460F">
              <w:rPr>
                <w:sz w:val="21"/>
                <w:szCs w:val="21"/>
                <w:lang w:val="uk-UA"/>
              </w:rPr>
              <w:t>173</w:t>
            </w:r>
          </w:p>
        </w:tc>
        <w:tc>
          <w:tcPr>
            <w:tcW w:w="2551" w:type="dxa"/>
          </w:tcPr>
          <w:p w14:paraId="4EC414FD" w14:textId="77777777" w:rsidR="00FF649B" w:rsidRPr="0088460F" w:rsidRDefault="00FF649B" w:rsidP="00EC1367">
            <w:pPr>
              <w:suppressAutoHyphens/>
              <w:contextualSpacing/>
              <w:jc w:val="both"/>
              <w:rPr>
                <w:shd w:val="clear" w:color="auto" w:fill="FFFFFF"/>
                <w:lang w:val="uk-UA"/>
              </w:rPr>
            </w:pPr>
          </w:p>
        </w:tc>
      </w:tr>
      <w:tr w:rsidR="00FF649B" w:rsidRPr="0088460F" w14:paraId="22970494" w14:textId="77777777" w:rsidTr="00EC1367">
        <w:tc>
          <w:tcPr>
            <w:tcW w:w="562" w:type="dxa"/>
          </w:tcPr>
          <w:p w14:paraId="0CA5DE07"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2.6</w:t>
            </w:r>
          </w:p>
        </w:tc>
        <w:tc>
          <w:tcPr>
            <w:tcW w:w="3969" w:type="dxa"/>
            <w:vAlign w:val="bottom"/>
          </w:tcPr>
          <w:p w14:paraId="524372E8" w14:textId="77777777" w:rsidR="00FF649B" w:rsidRPr="0088460F" w:rsidRDefault="00FF649B" w:rsidP="00EC1367">
            <w:pPr>
              <w:suppressAutoHyphens/>
              <w:contextualSpacing/>
              <w:jc w:val="both"/>
              <w:rPr>
                <w:sz w:val="21"/>
                <w:szCs w:val="21"/>
                <w:lang w:val="uk-UA"/>
              </w:rPr>
            </w:pPr>
            <w:r w:rsidRPr="0088460F">
              <w:rPr>
                <w:sz w:val="21"/>
                <w:szCs w:val="21"/>
                <w:lang w:val="uk-UA"/>
              </w:rPr>
              <w:t>Об'єм пального баку (л) (не менше)</w:t>
            </w:r>
          </w:p>
        </w:tc>
        <w:tc>
          <w:tcPr>
            <w:tcW w:w="2552" w:type="dxa"/>
            <w:vAlign w:val="bottom"/>
          </w:tcPr>
          <w:p w14:paraId="009C0940" w14:textId="77777777" w:rsidR="00FF649B" w:rsidRPr="0088460F" w:rsidRDefault="00FF649B" w:rsidP="00EC1367">
            <w:pPr>
              <w:suppressAutoHyphens/>
              <w:contextualSpacing/>
              <w:jc w:val="both"/>
              <w:rPr>
                <w:sz w:val="21"/>
                <w:szCs w:val="21"/>
                <w:lang w:val="uk-UA"/>
              </w:rPr>
            </w:pPr>
            <w:r w:rsidRPr="0088460F">
              <w:rPr>
                <w:sz w:val="21"/>
                <w:szCs w:val="21"/>
                <w:lang w:val="uk-UA"/>
              </w:rPr>
              <w:t>75</w:t>
            </w:r>
          </w:p>
        </w:tc>
        <w:tc>
          <w:tcPr>
            <w:tcW w:w="2551" w:type="dxa"/>
          </w:tcPr>
          <w:p w14:paraId="7D1B7CFE" w14:textId="77777777" w:rsidR="00FF649B" w:rsidRPr="0088460F" w:rsidRDefault="00FF649B" w:rsidP="00EC1367">
            <w:pPr>
              <w:suppressAutoHyphens/>
              <w:contextualSpacing/>
              <w:jc w:val="both"/>
              <w:rPr>
                <w:shd w:val="clear" w:color="auto" w:fill="FFFFFF"/>
                <w:lang w:val="uk-UA"/>
              </w:rPr>
            </w:pPr>
          </w:p>
        </w:tc>
      </w:tr>
      <w:tr w:rsidR="00FF649B" w:rsidRPr="0088460F" w14:paraId="4782B3A0" w14:textId="77777777" w:rsidTr="00EC1367">
        <w:tc>
          <w:tcPr>
            <w:tcW w:w="9634" w:type="dxa"/>
            <w:gridSpan w:val="4"/>
          </w:tcPr>
          <w:p w14:paraId="16975ACA" w14:textId="77777777" w:rsidR="00FF649B" w:rsidRPr="0088460F" w:rsidRDefault="00FF649B" w:rsidP="00EC1367">
            <w:pPr>
              <w:suppressAutoHyphens/>
              <w:contextualSpacing/>
              <w:jc w:val="center"/>
              <w:rPr>
                <w:shd w:val="clear" w:color="auto" w:fill="FFFFFF"/>
                <w:lang w:val="uk-UA"/>
              </w:rPr>
            </w:pPr>
            <w:r w:rsidRPr="0088460F">
              <w:rPr>
                <w:b/>
                <w:lang w:val="uk-UA"/>
              </w:rPr>
              <w:t>3. ОСНОВНІ РОЗМІРИ</w:t>
            </w:r>
          </w:p>
        </w:tc>
      </w:tr>
      <w:tr w:rsidR="00FF649B" w:rsidRPr="0088460F" w14:paraId="2DCEA9F3" w14:textId="77777777" w:rsidTr="00EC1367">
        <w:tc>
          <w:tcPr>
            <w:tcW w:w="562" w:type="dxa"/>
          </w:tcPr>
          <w:p w14:paraId="7C31DC76"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3.1</w:t>
            </w:r>
          </w:p>
        </w:tc>
        <w:tc>
          <w:tcPr>
            <w:tcW w:w="3969" w:type="dxa"/>
            <w:vAlign w:val="bottom"/>
          </w:tcPr>
          <w:p w14:paraId="1FE384D1" w14:textId="77777777" w:rsidR="00FF649B" w:rsidRPr="0088460F" w:rsidRDefault="00FF649B" w:rsidP="00EC1367">
            <w:pPr>
              <w:suppressAutoHyphens/>
              <w:contextualSpacing/>
              <w:jc w:val="both"/>
              <w:rPr>
                <w:sz w:val="21"/>
                <w:szCs w:val="21"/>
                <w:lang w:val="uk-UA"/>
              </w:rPr>
            </w:pPr>
            <w:r w:rsidRPr="0088460F">
              <w:rPr>
                <w:sz w:val="21"/>
                <w:szCs w:val="21"/>
                <w:lang w:val="uk-UA"/>
              </w:rPr>
              <w:t>Габаритні розміри (</w:t>
            </w:r>
            <w:proofErr w:type="spellStart"/>
            <w:r w:rsidRPr="0088460F">
              <w:rPr>
                <w:sz w:val="21"/>
                <w:szCs w:val="21"/>
                <w:lang w:val="uk-UA"/>
              </w:rPr>
              <w:t>ДхШхВ</w:t>
            </w:r>
            <w:proofErr w:type="spellEnd"/>
            <w:r w:rsidRPr="0088460F">
              <w:rPr>
                <w:sz w:val="21"/>
                <w:szCs w:val="21"/>
                <w:lang w:val="uk-UA"/>
              </w:rPr>
              <w:t>) (мм)</w:t>
            </w:r>
          </w:p>
          <w:p w14:paraId="766B19C4" w14:textId="77777777" w:rsidR="00FF649B" w:rsidRPr="0088460F" w:rsidRDefault="00FF649B" w:rsidP="00EC1367">
            <w:pPr>
              <w:suppressAutoHyphens/>
              <w:contextualSpacing/>
              <w:jc w:val="both"/>
              <w:rPr>
                <w:sz w:val="21"/>
                <w:szCs w:val="21"/>
                <w:lang w:val="uk-UA"/>
              </w:rPr>
            </w:pPr>
            <w:r w:rsidRPr="0088460F">
              <w:rPr>
                <w:sz w:val="21"/>
                <w:szCs w:val="21"/>
                <w:lang w:val="uk-UA"/>
              </w:rPr>
              <w:t>(не менше)</w:t>
            </w:r>
          </w:p>
        </w:tc>
        <w:tc>
          <w:tcPr>
            <w:tcW w:w="2552" w:type="dxa"/>
            <w:vAlign w:val="bottom"/>
          </w:tcPr>
          <w:p w14:paraId="05C87E3A" w14:textId="77777777" w:rsidR="00FF649B" w:rsidRPr="0088460F" w:rsidRDefault="00FF649B" w:rsidP="00EC1367">
            <w:pPr>
              <w:suppressAutoHyphens/>
              <w:contextualSpacing/>
              <w:rPr>
                <w:sz w:val="21"/>
                <w:szCs w:val="21"/>
                <w:lang w:val="uk-UA"/>
              </w:rPr>
            </w:pPr>
            <w:r w:rsidRPr="0088460F">
              <w:rPr>
                <w:sz w:val="21"/>
                <w:szCs w:val="21"/>
                <w:lang w:val="uk-UA"/>
              </w:rPr>
              <w:t>5305х1815х1790</w:t>
            </w:r>
          </w:p>
        </w:tc>
        <w:tc>
          <w:tcPr>
            <w:tcW w:w="2551" w:type="dxa"/>
          </w:tcPr>
          <w:p w14:paraId="779F1AA8" w14:textId="77777777" w:rsidR="00FF649B" w:rsidRPr="0088460F" w:rsidRDefault="00FF649B" w:rsidP="00EC1367">
            <w:pPr>
              <w:suppressAutoHyphens/>
              <w:contextualSpacing/>
              <w:jc w:val="both"/>
              <w:rPr>
                <w:shd w:val="clear" w:color="auto" w:fill="FFFFFF"/>
                <w:lang w:val="uk-UA"/>
              </w:rPr>
            </w:pPr>
          </w:p>
        </w:tc>
      </w:tr>
      <w:tr w:rsidR="00FF649B" w:rsidRPr="0088460F" w14:paraId="544E3190" w14:textId="77777777" w:rsidTr="00EC1367">
        <w:tc>
          <w:tcPr>
            <w:tcW w:w="562" w:type="dxa"/>
          </w:tcPr>
          <w:p w14:paraId="6C5AA01F"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3.2</w:t>
            </w:r>
          </w:p>
        </w:tc>
        <w:tc>
          <w:tcPr>
            <w:tcW w:w="3969" w:type="dxa"/>
            <w:vAlign w:val="bottom"/>
          </w:tcPr>
          <w:p w14:paraId="6BBDC516" w14:textId="77777777" w:rsidR="00FF649B" w:rsidRPr="0088460F" w:rsidRDefault="00FF649B" w:rsidP="00EC1367">
            <w:pPr>
              <w:suppressAutoHyphens/>
              <w:contextualSpacing/>
              <w:jc w:val="both"/>
              <w:rPr>
                <w:sz w:val="21"/>
                <w:szCs w:val="21"/>
                <w:lang w:val="uk-UA"/>
              </w:rPr>
            </w:pPr>
            <w:r w:rsidRPr="0088460F">
              <w:rPr>
                <w:sz w:val="21"/>
                <w:szCs w:val="21"/>
                <w:lang w:val="uk-UA"/>
              </w:rPr>
              <w:t>Колісна база (мм) (не менше)</w:t>
            </w:r>
          </w:p>
        </w:tc>
        <w:tc>
          <w:tcPr>
            <w:tcW w:w="2552" w:type="dxa"/>
            <w:vAlign w:val="bottom"/>
          </w:tcPr>
          <w:p w14:paraId="6A3ED8B2" w14:textId="77777777" w:rsidR="00FF649B" w:rsidRPr="0088460F" w:rsidRDefault="00FF649B" w:rsidP="00EC1367">
            <w:pPr>
              <w:suppressAutoHyphens/>
              <w:contextualSpacing/>
              <w:rPr>
                <w:sz w:val="21"/>
                <w:szCs w:val="21"/>
                <w:lang w:val="uk-UA"/>
              </w:rPr>
            </w:pPr>
            <w:r w:rsidRPr="0088460F">
              <w:rPr>
                <w:sz w:val="21"/>
                <w:szCs w:val="21"/>
                <w:lang w:val="uk-UA"/>
              </w:rPr>
              <w:t>3000</w:t>
            </w:r>
          </w:p>
        </w:tc>
        <w:tc>
          <w:tcPr>
            <w:tcW w:w="2551" w:type="dxa"/>
          </w:tcPr>
          <w:p w14:paraId="080C20AD" w14:textId="77777777" w:rsidR="00FF649B" w:rsidRPr="0088460F" w:rsidRDefault="00FF649B" w:rsidP="00EC1367">
            <w:pPr>
              <w:suppressAutoHyphens/>
              <w:contextualSpacing/>
              <w:jc w:val="both"/>
              <w:rPr>
                <w:shd w:val="clear" w:color="auto" w:fill="FFFFFF"/>
                <w:lang w:val="uk-UA"/>
              </w:rPr>
            </w:pPr>
          </w:p>
        </w:tc>
      </w:tr>
      <w:tr w:rsidR="00FF649B" w:rsidRPr="0088460F" w14:paraId="75C2F96C" w14:textId="77777777" w:rsidTr="00EC1367">
        <w:tc>
          <w:tcPr>
            <w:tcW w:w="562" w:type="dxa"/>
          </w:tcPr>
          <w:p w14:paraId="56D03B4D"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3.3</w:t>
            </w:r>
          </w:p>
        </w:tc>
        <w:tc>
          <w:tcPr>
            <w:tcW w:w="3969" w:type="dxa"/>
            <w:vAlign w:val="bottom"/>
          </w:tcPr>
          <w:p w14:paraId="0D7FD896" w14:textId="77777777" w:rsidR="00FF649B" w:rsidRPr="0088460F" w:rsidRDefault="00FF649B" w:rsidP="00EC1367">
            <w:pPr>
              <w:suppressAutoHyphens/>
              <w:contextualSpacing/>
              <w:jc w:val="both"/>
              <w:rPr>
                <w:sz w:val="21"/>
                <w:szCs w:val="21"/>
                <w:lang w:val="uk-UA"/>
              </w:rPr>
            </w:pPr>
            <w:r w:rsidRPr="0088460F">
              <w:rPr>
                <w:sz w:val="21"/>
                <w:szCs w:val="21"/>
                <w:lang w:val="uk-UA"/>
              </w:rPr>
              <w:t>Габаритні розміри вантажного відсіку (</w:t>
            </w:r>
            <w:proofErr w:type="spellStart"/>
            <w:r w:rsidRPr="0088460F">
              <w:rPr>
                <w:sz w:val="21"/>
                <w:szCs w:val="21"/>
                <w:lang w:val="uk-UA"/>
              </w:rPr>
              <w:t>ДхШхВ</w:t>
            </w:r>
            <w:proofErr w:type="spellEnd"/>
            <w:r w:rsidRPr="0088460F">
              <w:rPr>
                <w:sz w:val="21"/>
                <w:szCs w:val="21"/>
                <w:lang w:val="uk-UA"/>
              </w:rPr>
              <w:t>) (мм) (не менше)</w:t>
            </w:r>
          </w:p>
        </w:tc>
        <w:tc>
          <w:tcPr>
            <w:tcW w:w="2552" w:type="dxa"/>
            <w:vAlign w:val="bottom"/>
          </w:tcPr>
          <w:p w14:paraId="7CA49D46" w14:textId="77777777" w:rsidR="00FF649B" w:rsidRPr="0088460F" w:rsidRDefault="00FF649B" w:rsidP="00EC1367">
            <w:pPr>
              <w:suppressAutoHyphens/>
              <w:contextualSpacing/>
              <w:rPr>
                <w:sz w:val="21"/>
                <w:szCs w:val="21"/>
                <w:lang w:val="uk-UA"/>
              </w:rPr>
            </w:pPr>
            <w:r w:rsidRPr="0088460F">
              <w:rPr>
                <w:sz w:val="21"/>
                <w:szCs w:val="21"/>
                <w:lang w:val="uk-UA"/>
              </w:rPr>
              <w:t>1520х1470х475</w:t>
            </w:r>
          </w:p>
        </w:tc>
        <w:tc>
          <w:tcPr>
            <w:tcW w:w="2551" w:type="dxa"/>
          </w:tcPr>
          <w:p w14:paraId="52327BC4" w14:textId="77777777" w:rsidR="00FF649B" w:rsidRPr="0088460F" w:rsidRDefault="00FF649B" w:rsidP="00EC1367">
            <w:pPr>
              <w:suppressAutoHyphens/>
              <w:contextualSpacing/>
              <w:jc w:val="both"/>
              <w:rPr>
                <w:shd w:val="clear" w:color="auto" w:fill="FFFFFF"/>
                <w:lang w:val="uk-UA"/>
              </w:rPr>
            </w:pPr>
          </w:p>
        </w:tc>
      </w:tr>
      <w:tr w:rsidR="00FF649B" w:rsidRPr="0088460F" w14:paraId="2AF9DDA2" w14:textId="77777777" w:rsidTr="00EC1367">
        <w:tc>
          <w:tcPr>
            <w:tcW w:w="562" w:type="dxa"/>
          </w:tcPr>
          <w:p w14:paraId="53E7A1AA"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3.4</w:t>
            </w:r>
          </w:p>
        </w:tc>
        <w:tc>
          <w:tcPr>
            <w:tcW w:w="3969" w:type="dxa"/>
            <w:vAlign w:val="bottom"/>
          </w:tcPr>
          <w:p w14:paraId="7831D34B" w14:textId="77777777" w:rsidR="00FF649B" w:rsidRPr="0088460F" w:rsidRDefault="00FF649B" w:rsidP="00EC1367">
            <w:pPr>
              <w:suppressAutoHyphens/>
              <w:contextualSpacing/>
              <w:jc w:val="both"/>
              <w:rPr>
                <w:sz w:val="21"/>
                <w:szCs w:val="21"/>
                <w:lang w:val="uk-UA"/>
              </w:rPr>
            </w:pPr>
            <w:r w:rsidRPr="0088460F">
              <w:rPr>
                <w:sz w:val="21"/>
                <w:szCs w:val="21"/>
                <w:lang w:val="uk-UA"/>
              </w:rPr>
              <w:t>Дорожній просвіт (мм) (не менше)</w:t>
            </w:r>
          </w:p>
        </w:tc>
        <w:tc>
          <w:tcPr>
            <w:tcW w:w="2552" w:type="dxa"/>
          </w:tcPr>
          <w:p w14:paraId="2A83CA9A" w14:textId="77777777" w:rsidR="00FF649B" w:rsidRPr="0088460F" w:rsidRDefault="00FF649B" w:rsidP="00EC1367">
            <w:pPr>
              <w:suppressAutoHyphens/>
              <w:contextualSpacing/>
              <w:rPr>
                <w:sz w:val="21"/>
                <w:szCs w:val="21"/>
                <w:lang w:val="uk-UA"/>
              </w:rPr>
            </w:pPr>
            <w:r w:rsidRPr="0088460F">
              <w:rPr>
                <w:sz w:val="21"/>
                <w:szCs w:val="21"/>
                <w:lang w:val="uk-UA"/>
              </w:rPr>
              <w:t>220</w:t>
            </w:r>
          </w:p>
        </w:tc>
        <w:tc>
          <w:tcPr>
            <w:tcW w:w="2551" w:type="dxa"/>
          </w:tcPr>
          <w:p w14:paraId="1D002E38" w14:textId="77777777" w:rsidR="00FF649B" w:rsidRPr="0088460F" w:rsidRDefault="00FF649B" w:rsidP="00EC1367">
            <w:pPr>
              <w:suppressAutoHyphens/>
              <w:contextualSpacing/>
              <w:jc w:val="both"/>
              <w:rPr>
                <w:shd w:val="clear" w:color="auto" w:fill="FFFFFF"/>
                <w:lang w:val="uk-UA"/>
              </w:rPr>
            </w:pPr>
          </w:p>
        </w:tc>
      </w:tr>
      <w:tr w:rsidR="00FF649B" w:rsidRPr="0088460F" w14:paraId="0EA277B1" w14:textId="77777777" w:rsidTr="00EC1367">
        <w:tc>
          <w:tcPr>
            <w:tcW w:w="9634" w:type="dxa"/>
            <w:gridSpan w:val="4"/>
          </w:tcPr>
          <w:p w14:paraId="4EB847AC" w14:textId="77777777" w:rsidR="00FF649B" w:rsidRPr="0088460F" w:rsidRDefault="00FF649B" w:rsidP="00EC1367">
            <w:pPr>
              <w:suppressAutoHyphens/>
              <w:contextualSpacing/>
              <w:jc w:val="center"/>
              <w:rPr>
                <w:shd w:val="clear" w:color="auto" w:fill="FFFFFF"/>
                <w:lang w:val="uk-UA"/>
              </w:rPr>
            </w:pPr>
            <w:r w:rsidRPr="0088460F">
              <w:rPr>
                <w:b/>
                <w:lang w:val="uk-UA"/>
              </w:rPr>
              <w:t>4. ГАЛЬМА ТА ПІДВІСКА</w:t>
            </w:r>
          </w:p>
        </w:tc>
      </w:tr>
      <w:tr w:rsidR="00FF649B" w:rsidRPr="0088460F" w14:paraId="5FDD7B7C" w14:textId="77777777" w:rsidTr="00EC1367">
        <w:tc>
          <w:tcPr>
            <w:tcW w:w="562" w:type="dxa"/>
          </w:tcPr>
          <w:p w14:paraId="09D66B7D"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4.1</w:t>
            </w:r>
          </w:p>
        </w:tc>
        <w:tc>
          <w:tcPr>
            <w:tcW w:w="3969" w:type="dxa"/>
          </w:tcPr>
          <w:p w14:paraId="01E65801" w14:textId="77777777" w:rsidR="00FF649B" w:rsidRPr="0088460F" w:rsidRDefault="00FF649B" w:rsidP="00EC1367">
            <w:pPr>
              <w:suppressAutoHyphens/>
              <w:contextualSpacing/>
              <w:rPr>
                <w:sz w:val="21"/>
                <w:szCs w:val="21"/>
                <w:lang w:val="uk-UA"/>
              </w:rPr>
            </w:pPr>
            <w:r w:rsidRPr="0088460F">
              <w:rPr>
                <w:sz w:val="21"/>
                <w:szCs w:val="21"/>
                <w:lang w:val="uk-UA"/>
              </w:rPr>
              <w:t>Передні гальма або еквівалент</w:t>
            </w:r>
          </w:p>
        </w:tc>
        <w:tc>
          <w:tcPr>
            <w:tcW w:w="2552" w:type="dxa"/>
            <w:vAlign w:val="bottom"/>
          </w:tcPr>
          <w:p w14:paraId="7CCADDAD" w14:textId="77777777" w:rsidR="00FF649B" w:rsidRPr="0088460F" w:rsidRDefault="00FF649B" w:rsidP="00EC1367">
            <w:pPr>
              <w:suppressAutoHyphens/>
              <w:contextualSpacing/>
              <w:rPr>
                <w:sz w:val="21"/>
                <w:szCs w:val="21"/>
                <w:lang w:val="uk-UA"/>
              </w:rPr>
            </w:pPr>
            <w:r w:rsidRPr="0088460F">
              <w:rPr>
                <w:sz w:val="21"/>
                <w:szCs w:val="21"/>
                <w:lang w:val="uk-UA"/>
              </w:rPr>
              <w:t>Вентильовані дискові, діаметр дисків 320мм</w:t>
            </w:r>
          </w:p>
        </w:tc>
        <w:tc>
          <w:tcPr>
            <w:tcW w:w="2551" w:type="dxa"/>
          </w:tcPr>
          <w:p w14:paraId="0DA72259" w14:textId="77777777" w:rsidR="00FF649B" w:rsidRPr="0088460F" w:rsidRDefault="00FF649B" w:rsidP="00EC1367">
            <w:pPr>
              <w:suppressAutoHyphens/>
              <w:contextualSpacing/>
              <w:jc w:val="both"/>
              <w:rPr>
                <w:shd w:val="clear" w:color="auto" w:fill="FFFFFF"/>
                <w:lang w:val="uk-UA"/>
              </w:rPr>
            </w:pPr>
          </w:p>
        </w:tc>
      </w:tr>
      <w:tr w:rsidR="00FF649B" w:rsidRPr="0088460F" w14:paraId="7689F613" w14:textId="77777777" w:rsidTr="00EC1367">
        <w:tc>
          <w:tcPr>
            <w:tcW w:w="562" w:type="dxa"/>
          </w:tcPr>
          <w:p w14:paraId="4ED72501"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4.2</w:t>
            </w:r>
          </w:p>
        </w:tc>
        <w:tc>
          <w:tcPr>
            <w:tcW w:w="3969" w:type="dxa"/>
            <w:vAlign w:val="bottom"/>
          </w:tcPr>
          <w:p w14:paraId="2EB372DA" w14:textId="77777777" w:rsidR="00FF649B" w:rsidRPr="0088460F" w:rsidRDefault="00FF649B" w:rsidP="00EC1367">
            <w:pPr>
              <w:suppressAutoHyphens/>
              <w:contextualSpacing/>
              <w:jc w:val="both"/>
              <w:rPr>
                <w:sz w:val="21"/>
                <w:szCs w:val="21"/>
                <w:lang w:val="uk-UA"/>
              </w:rPr>
            </w:pPr>
            <w:r w:rsidRPr="0088460F">
              <w:rPr>
                <w:sz w:val="21"/>
                <w:szCs w:val="21"/>
                <w:lang w:val="uk-UA"/>
              </w:rPr>
              <w:t>Задні гальма</w:t>
            </w:r>
          </w:p>
        </w:tc>
        <w:tc>
          <w:tcPr>
            <w:tcW w:w="2552" w:type="dxa"/>
            <w:vAlign w:val="bottom"/>
          </w:tcPr>
          <w:p w14:paraId="3549E6B8" w14:textId="77777777" w:rsidR="00FF649B" w:rsidRPr="0088460F" w:rsidRDefault="00FF649B" w:rsidP="00EC1367">
            <w:pPr>
              <w:suppressAutoHyphens/>
              <w:contextualSpacing/>
              <w:rPr>
                <w:sz w:val="21"/>
                <w:szCs w:val="21"/>
                <w:lang w:val="uk-UA"/>
              </w:rPr>
            </w:pPr>
            <w:r w:rsidRPr="0088460F">
              <w:rPr>
                <w:sz w:val="21"/>
                <w:szCs w:val="21"/>
                <w:lang w:val="uk-UA"/>
              </w:rPr>
              <w:t>Барабанні</w:t>
            </w:r>
          </w:p>
        </w:tc>
        <w:tc>
          <w:tcPr>
            <w:tcW w:w="2551" w:type="dxa"/>
          </w:tcPr>
          <w:p w14:paraId="6F24EC4B" w14:textId="77777777" w:rsidR="00FF649B" w:rsidRPr="0088460F" w:rsidRDefault="00FF649B" w:rsidP="00EC1367">
            <w:pPr>
              <w:suppressAutoHyphens/>
              <w:contextualSpacing/>
              <w:jc w:val="both"/>
              <w:rPr>
                <w:shd w:val="clear" w:color="auto" w:fill="FFFFFF"/>
                <w:lang w:val="uk-UA"/>
              </w:rPr>
            </w:pPr>
          </w:p>
        </w:tc>
      </w:tr>
      <w:tr w:rsidR="00FF649B" w:rsidRPr="0088460F" w14:paraId="040694A0" w14:textId="77777777" w:rsidTr="00EC1367">
        <w:trPr>
          <w:trHeight w:val="248"/>
        </w:trPr>
        <w:tc>
          <w:tcPr>
            <w:tcW w:w="562" w:type="dxa"/>
          </w:tcPr>
          <w:p w14:paraId="25B2286C"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4.3</w:t>
            </w:r>
          </w:p>
        </w:tc>
        <w:tc>
          <w:tcPr>
            <w:tcW w:w="3969" w:type="dxa"/>
          </w:tcPr>
          <w:p w14:paraId="3EC571E7" w14:textId="77777777" w:rsidR="00FF649B" w:rsidRPr="0088460F" w:rsidRDefault="00FF649B" w:rsidP="00EC1367">
            <w:pPr>
              <w:suppressAutoHyphens/>
              <w:contextualSpacing/>
              <w:rPr>
                <w:sz w:val="21"/>
                <w:szCs w:val="21"/>
                <w:lang w:val="uk-UA"/>
              </w:rPr>
            </w:pPr>
            <w:r w:rsidRPr="0088460F">
              <w:rPr>
                <w:sz w:val="21"/>
                <w:szCs w:val="21"/>
                <w:lang w:val="uk-UA"/>
              </w:rPr>
              <w:t>Передня підвіска</w:t>
            </w:r>
          </w:p>
        </w:tc>
        <w:tc>
          <w:tcPr>
            <w:tcW w:w="2552" w:type="dxa"/>
            <w:vAlign w:val="bottom"/>
          </w:tcPr>
          <w:p w14:paraId="37AF8D60" w14:textId="77777777" w:rsidR="00FF649B" w:rsidRPr="0088460F" w:rsidRDefault="00FF649B" w:rsidP="00EC1367">
            <w:pPr>
              <w:suppressAutoHyphens/>
              <w:contextualSpacing/>
              <w:rPr>
                <w:sz w:val="21"/>
                <w:szCs w:val="21"/>
                <w:lang w:val="uk-UA"/>
              </w:rPr>
            </w:pPr>
            <w:r w:rsidRPr="0088460F">
              <w:rPr>
                <w:sz w:val="21"/>
                <w:szCs w:val="21"/>
                <w:lang w:val="uk-UA"/>
              </w:rPr>
              <w:t xml:space="preserve">Незалежна, </w:t>
            </w:r>
            <w:proofErr w:type="spellStart"/>
            <w:r w:rsidRPr="0088460F">
              <w:rPr>
                <w:sz w:val="21"/>
                <w:szCs w:val="21"/>
                <w:lang w:val="uk-UA"/>
              </w:rPr>
              <w:t>двоважільна</w:t>
            </w:r>
            <w:proofErr w:type="spellEnd"/>
            <w:r w:rsidRPr="0088460F">
              <w:rPr>
                <w:sz w:val="21"/>
                <w:szCs w:val="21"/>
                <w:lang w:val="uk-UA"/>
              </w:rPr>
              <w:t xml:space="preserve">, </w:t>
            </w:r>
            <w:r w:rsidRPr="0088460F">
              <w:rPr>
                <w:sz w:val="21"/>
                <w:szCs w:val="21"/>
                <w:lang w:val="uk-UA"/>
              </w:rPr>
              <w:lastRenderedPageBreak/>
              <w:t>стабілізатор поперечної стійкості</w:t>
            </w:r>
          </w:p>
        </w:tc>
        <w:tc>
          <w:tcPr>
            <w:tcW w:w="2551" w:type="dxa"/>
          </w:tcPr>
          <w:p w14:paraId="64CF6946" w14:textId="77777777" w:rsidR="00FF649B" w:rsidRPr="0088460F" w:rsidRDefault="00FF649B" w:rsidP="00EC1367">
            <w:pPr>
              <w:suppressAutoHyphens/>
              <w:contextualSpacing/>
              <w:jc w:val="both"/>
              <w:rPr>
                <w:shd w:val="clear" w:color="auto" w:fill="FFFFFF"/>
                <w:lang w:val="uk-UA"/>
              </w:rPr>
            </w:pPr>
          </w:p>
        </w:tc>
      </w:tr>
      <w:tr w:rsidR="00FF649B" w:rsidRPr="0088460F" w14:paraId="40589D7A" w14:textId="77777777" w:rsidTr="00EC1367">
        <w:trPr>
          <w:trHeight w:val="248"/>
        </w:trPr>
        <w:tc>
          <w:tcPr>
            <w:tcW w:w="562" w:type="dxa"/>
          </w:tcPr>
          <w:p w14:paraId="0B806AB6"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lastRenderedPageBreak/>
              <w:t>4.4</w:t>
            </w:r>
          </w:p>
        </w:tc>
        <w:tc>
          <w:tcPr>
            <w:tcW w:w="3969" w:type="dxa"/>
          </w:tcPr>
          <w:p w14:paraId="588A7E84" w14:textId="77777777" w:rsidR="00FF649B" w:rsidRPr="0088460F" w:rsidRDefault="00FF649B" w:rsidP="00EC1367">
            <w:pPr>
              <w:suppressAutoHyphens/>
              <w:contextualSpacing/>
              <w:rPr>
                <w:sz w:val="21"/>
                <w:szCs w:val="21"/>
                <w:lang w:val="uk-UA"/>
              </w:rPr>
            </w:pPr>
            <w:r w:rsidRPr="0088460F">
              <w:rPr>
                <w:sz w:val="21"/>
                <w:szCs w:val="21"/>
                <w:lang w:val="uk-UA"/>
              </w:rPr>
              <w:t>Задня підвіска</w:t>
            </w:r>
          </w:p>
        </w:tc>
        <w:tc>
          <w:tcPr>
            <w:tcW w:w="2552" w:type="dxa"/>
            <w:vAlign w:val="center"/>
          </w:tcPr>
          <w:p w14:paraId="542462D9" w14:textId="77777777" w:rsidR="00FF649B" w:rsidRPr="0088460F" w:rsidRDefault="00FF649B" w:rsidP="00EC1367">
            <w:pPr>
              <w:suppressAutoHyphens/>
              <w:contextualSpacing/>
              <w:rPr>
                <w:sz w:val="21"/>
                <w:szCs w:val="21"/>
                <w:lang w:val="uk-UA"/>
              </w:rPr>
            </w:pPr>
            <w:r w:rsidRPr="0088460F">
              <w:rPr>
                <w:sz w:val="21"/>
                <w:szCs w:val="21"/>
                <w:lang w:val="uk-UA"/>
              </w:rPr>
              <w:t>Залежна (нерозрізний міст), на еліптичних ресорах</w:t>
            </w:r>
          </w:p>
        </w:tc>
        <w:tc>
          <w:tcPr>
            <w:tcW w:w="2551" w:type="dxa"/>
          </w:tcPr>
          <w:p w14:paraId="12F0F0F5" w14:textId="77777777" w:rsidR="00FF649B" w:rsidRPr="0088460F" w:rsidRDefault="00FF649B" w:rsidP="00EC1367">
            <w:pPr>
              <w:suppressAutoHyphens/>
              <w:contextualSpacing/>
              <w:jc w:val="both"/>
              <w:rPr>
                <w:shd w:val="clear" w:color="auto" w:fill="FFFFFF"/>
                <w:lang w:val="uk-UA"/>
              </w:rPr>
            </w:pPr>
          </w:p>
        </w:tc>
      </w:tr>
      <w:tr w:rsidR="00FF649B" w:rsidRPr="0088460F" w14:paraId="29383214" w14:textId="77777777" w:rsidTr="00EC1367">
        <w:tc>
          <w:tcPr>
            <w:tcW w:w="9634" w:type="dxa"/>
            <w:gridSpan w:val="4"/>
          </w:tcPr>
          <w:p w14:paraId="229E2D2F" w14:textId="77777777" w:rsidR="00FF649B" w:rsidRPr="0088460F" w:rsidRDefault="00FF649B" w:rsidP="00EC1367">
            <w:pPr>
              <w:suppressAutoHyphens/>
              <w:contextualSpacing/>
              <w:jc w:val="center"/>
              <w:rPr>
                <w:shd w:val="clear" w:color="auto" w:fill="FFFFFF"/>
                <w:lang w:val="uk-UA"/>
              </w:rPr>
            </w:pPr>
            <w:r w:rsidRPr="0088460F">
              <w:rPr>
                <w:b/>
                <w:lang w:val="uk-UA"/>
              </w:rPr>
              <w:t>5. ДИСКИ, КОЛЕСА, ШИНИ</w:t>
            </w:r>
          </w:p>
        </w:tc>
      </w:tr>
      <w:tr w:rsidR="00FF649B" w:rsidRPr="0088460F" w14:paraId="121D1D2F" w14:textId="77777777" w:rsidTr="00EC1367">
        <w:tc>
          <w:tcPr>
            <w:tcW w:w="562" w:type="dxa"/>
          </w:tcPr>
          <w:p w14:paraId="6BE5E01C"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5.1</w:t>
            </w:r>
          </w:p>
        </w:tc>
        <w:tc>
          <w:tcPr>
            <w:tcW w:w="3969" w:type="dxa"/>
            <w:vAlign w:val="bottom"/>
          </w:tcPr>
          <w:p w14:paraId="6CD390E0" w14:textId="77777777" w:rsidR="00FF649B" w:rsidRPr="0088460F" w:rsidRDefault="00FF649B" w:rsidP="00EC1367">
            <w:pPr>
              <w:suppressAutoHyphens/>
              <w:contextualSpacing/>
              <w:jc w:val="both"/>
              <w:rPr>
                <w:sz w:val="21"/>
                <w:szCs w:val="21"/>
                <w:shd w:val="clear" w:color="auto" w:fill="FFFFFF"/>
                <w:lang w:val="uk-UA"/>
              </w:rPr>
            </w:pPr>
            <w:r w:rsidRPr="0088460F">
              <w:rPr>
                <w:sz w:val="21"/>
                <w:szCs w:val="21"/>
                <w:lang w:val="uk-UA"/>
              </w:rPr>
              <w:t>Розмір шин або еквівалент</w:t>
            </w:r>
          </w:p>
        </w:tc>
        <w:tc>
          <w:tcPr>
            <w:tcW w:w="2552" w:type="dxa"/>
            <w:vAlign w:val="bottom"/>
          </w:tcPr>
          <w:p w14:paraId="0B69C136" w14:textId="77777777" w:rsidR="00FF649B" w:rsidRPr="0088460F" w:rsidRDefault="00FF649B" w:rsidP="00EC1367">
            <w:pPr>
              <w:suppressAutoHyphens/>
              <w:contextualSpacing/>
              <w:jc w:val="both"/>
              <w:rPr>
                <w:sz w:val="21"/>
                <w:szCs w:val="21"/>
                <w:shd w:val="clear" w:color="auto" w:fill="FFFFFF"/>
                <w:lang w:val="uk-UA"/>
              </w:rPr>
            </w:pPr>
            <w:r w:rsidRPr="0088460F">
              <w:rPr>
                <w:sz w:val="21"/>
                <w:szCs w:val="21"/>
                <w:lang w:val="uk-UA"/>
              </w:rPr>
              <w:t>265/60 R18</w:t>
            </w:r>
          </w:p>
        </w:tc>
        <w:tc>
          <w:tcPr>
            <w:tcW w:w="2551" w:type="dxa"/>
          </w:tcPr>
          <w:p w14:paraId="7325F461" w14:textId="77777777" w:rsidR="00FF649B" w:rsidRPr="0088460F" w:rsidRDefault="00FF649B" w:rsidP="00EC1367">
            <w:pPr>
              <w:suppressAutoHyphens/>
              <w:contextualSpacing/>
              <w:jc w:val="both"/>
              <w:rPr>
                <w:shd w:val="clear" w:color="auto" w:fill="FFFFFF"/>
                <w:lang w:val="uk-UA"/>
              </w:rPr>
            </w:pPr>
          </w:p>
        </w:tc>
      </w:tr>
      <w:tr w:rsidR="00FF649B" w:rsidRPr="0088460F" w14:paraId="559172F4" w14:textId="77777777" w:rsidTr="00EC1367">
        <w:tc>
          <w:tcPr>
            <w:tcW w:w="562" w:type="dxa"/>
          </w:tcPr>
          <w:p w14:paraId="01F555F1"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5.2</w:t>
            </w:r>
          </w:p>
        </w:tc>
        <w:tc>
          <w:tcPr>
            <w:tcW w:w="3969" w:type="dxa"/>
          </w:tcPr>
          <w:p w14:paraId="3BEEA511" w14:textId="77777777" w:rsidR="00FF649B" w:rsidRPr="0088460F" w:rsidRDefault="00FF649B" w:rsidP="00EC1367">
            <w:pPr>
              <w:suppressAutoHyphens/>
              <w:contextualSpacing/>
              <w:rPr>
                <w:sz w:val="21"/>
                <w:szCs w:val="21"/>
                <w:lang w:val="uk-UA"/>
              </w:rPr>
            </w:pPr>
            <w:r w:rsidRPr="0088460F">
              <w:rPr>
                <w:sz w:val="21"/>
                <w:szCs w:val="21"/>
                <w:lang w:val="uk-UA"/>
              </w:rPr>
              <w:t>Диски</w:t>
            </w:r>
          </w:p>
        </w:tc>
        <w:tc>
          <w:tcPr>
            <w:tcW w:w="2552" w:type="dxa"/>
            <w:vAlign w:val="bottom"/>
          </w:tcPr>
          <w:p w14:paraId="4D3F3E97" w14:textId="77777777" w:rsidR="00FF649B" w:rsidRPr="0088460F" w:rsidRDefault="00FF649B" w:rsidP="00EC1367">
            <w:pPr>
              <w:suppressAutoHyphens/>
              <w:contextualSpacing/>
              <w:jc w:val="both"/>
              <w:rPr>
                <w:sz w:val="21"/>
                <w:szCs w:val="21"/>
                <w:lang w:val="uk-UA"/>
              </w:rPr>
            </w:pPr>
            <w:r w:rsidRPr="0088460F">
              <w:rPr>
                <w:sz w:val="21"/>
                <w:szCs w:val="21"/>
                <w:lang w:val="uk-UA"/>
              </w:rPr>
              <w:t xml:space="preserve">18" </w:t>
            </w:r>
            <w:proofErr w:type="spellStart"/>
            <w:r w:rsidRPr="0088460F">
              <w:rPr>
                <w:sz w:val="21"/>
                <w:szCs w:val="21"/>
                <w:lang w:val="uk-UA"/>
              </w:rPr>
              <w:t>легкосплавні</w:t>
            </w:r>
            <w:proofErr w:type="spellEnd"/>
            <w:r w:rsidRPr="0088460F">
              <w:rPr>
                <w:sz w:val="21"/>
                <w:szCs w:val="21"/>
                <w:lang w:val="uk-UA"/>
              </w:rPr>
              <w:t xml:space="preserve"> </w:t>
            </w:r>
          </w:p>
        </w:tc>
        <w:tc>
          <w:tcPr>
            <w:tcW w:w="2551" w:type="dxa"/>
          </w:tcPr>
          <w:p w14:paraId="0E51074B" w14:textId="77777777" w:rsidR="00FF649B" w:rsidRPr="0088460F" w:rsidRDefault="00FF649B" w:rsidP="00EC1367">
            <w:pPr>
              <w:suppressAutoHyphens/>
              <w:contextualSpacing/>
              <w:jc w:val="both"/>
              <w:rPr>
                <w:shd w:val="clear" w:color="auto" w:fill="FFFFFF"/>
                <w:lang w:val="uk-UA"/>
              </w:rPr>
            </w:pPr>
          </w:p>
        </w:tc>
      </w:tr>
      <w:tr w:rsidR="00FF649B" w:rsidRPr="0088460F" w14:paraId="733EE0EB" w14:textId="77777777" w:rsidTr="00EC1367">
        <w:tc>
          <w:tcPr>
            <w:tcW w:w="9634" w:type="dxa"/>
            <w:gridSpan w:val="4"/>
          </w:tcPr>
          <w:p w14:paraId="47F3E903" w14:textId="77777777" w:rsidR="00FF649B" w:rsidRPr="0088460F" w:rsidRDefault="00FF649B" w:rsidP="00EC1367">
            <w:pPr>
              <w:suppressAutoHyphens/>
              <w:contextualSpacing/>
              <w:jc w:val="center"/>
              <w:rPr>
                <w:shd w:val="clear" w:color="auto" w:fill="FFFFFF"/>
                <w:lang w:val="uk-UA"/>
              </w:rPr>
            </w:pPr>
            <w:r w:rsidRPr="0088460F">
              <w:rPr>
                <w:b/>
                <w:lang w:val="uk-UA"/>
              </w:rPr>
              <w:t>6. ВАГОВІ ПОКАЗНИКИ</w:t>
            </w:r>
          </w:p>
        </w:tc>
      </w:tr>
      <w:tr w:rsidR="00FF649B" w:rsidRPr="0088460F" w14:paraId="76AFB2C7" w14:textId="77777777" w:rsidTr="00EC1367">
        <w:tc>
          <w:tcPr>
            <w:tcW w:w="562" w:type="dxa"/>
          </w:tcPr>
          <w:p w14:paraId="4E47867D"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6.1</w:t>
            </w:r>
          </w:p>
        </w:tc>
        <w:tc>
          <w:tcPr>
            <w:tcW w:w="3969" w:type="dxa"/>
            <w:vAlign w:val="bottom"/>
          </w:tcPr>
          <w:p w14:paraId="28FF51A3" w14:textId="77777777" w:rsidR="00FF649B" w:rsidRPr="0088460F" w:rsidRDefault="00FF649B" w:rsidP="00EC1367">
            <w:pPr>
              <w:suppressAutoHyphens/>
              <w:contextualSpacing/>
              <w:jc w:val="both"/>
              <w:rPr>
                <w:sz w:val="21"/>
                <w:szCs w:val="21"/>
                <w:shd w:val="clear" w:color="auto" w:fill="FFFFFF"/>
                <w:lang w:val="uk-UA"/>
              </w:rPr>
            </w:pPr>
            <w:r w:rsidRPr="0088460F">
              <w:rPr>
                <w:sz w:val="21"/>
                <w:szCs w:val="21"/>
                <w:lang w:val="uk-UA"/>
              </w:rPr>
              <w:t>Споряджена маса автомобіля (кг) (не більше)</w:t>
            </w:r>
          </w:p>
        </w:tc>
        <w:tc>
          <w:tcPr>
            <w:tcW w:w="2552" w:type="dxa"/>
            <w:vAlign w:val="bottom"/>
          </w:tcPr>
          <w:p w14:paraId="65EBA717" w14:textId="77777777" w:rsidR="00FF649B" w:rsidRPr="0088460F" w:rsidRDefault="00FF649B" w:rsidP="00EC1367">
            <w:pPr>
              <w:suppressAutoHyphens/>
              <w:contextualSpacing/>
              <w:rPr>
                <w:sz w:val="21"/>
                <w:szCs w:val="21"/>
                <w:shd w:val="clear" w:color="auto" w:fill="FFFFFF"/>
                <w:lang w:val="uk-UA"/>
              </w:rPr>
            </w:pPr>
            <w:r w:rsidRPr="0088460F">
              <w:rPr>
                <w:sz w:val="21"/>
                <w:szCs w:val="21"/>
                <w:lang w:val="uk-UA"/>
              </w:rPr>
              <w:t>2000</w:t>
            </w:r>
          </w:p>
        </w:tc>
        <w:tc>
          <w:tcPr>
            <w:tcW w:w="2551" w:type="dxa"/>
          </w:tcPr>
          <w:p w14:paraId="1C760522" w14:textId="77777777" w:rsidR="00FF649B" w:rsidRPr="0088460F" w:rsidRDefault="00FF649B" w:rsidP="00EC1367">
            <w:pPr>
              <w:suppressAutoHyphens/>
              <w:contextualSpacing/>
              <w:jc w:val="both"/>
              <w:rPr>
                <w:shd w:val="clear" w:color="auto" w:fill="FFFFFF"/>
                <w:lang w:val="uk-UA"/>
              </w:rPr>
            </w:pPr>
          </w:p>
        </w:tc>
      </w:tr>
      <w:tr w:rsidR="00FF649B" w:rsidRPr="0088460F" w14:paraId="018AB910" w14:textId="77777777" w:rsidTr="00EC1367">
        <w:tc>
          <w:tcPr>
            <w:tcW w:w="562" w:type="dxa"/>
          </w:tcPr>
          <w:p w14:paraId="4D6A7CCB"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6.2</w:t>
            </w:r>
          </w:p>
        </w:tc>
        <w:tc>
          <w:tcPr>
            <w:tcW w:w="3969" w:type="dxa"/>
            <w:vAlign w:val="bottom"/>
          </w:tcPr>
          <w:p w14:paraId="0942655F" w14:textId="77777777" w:rsidR="00FF649B" w:rsidRPr="0088460F" w:rsidRDefault="00FF649B" w:rsidP="00EC1367">
            <w:pPr>
              <w:suppressAutoHyphens/>
              <w:contextualSpacing/>
              <w:jc w:val="both"/>
              <w:rPr>
                <w:sz w:val="21"/>
                <w:szCs w:val="21"/>
                <w:shd w:val="clear" w:color="auto" w:fill="FFFFFF"/>
                <w:lang w:val="uk-UA"/>
              </w:rPr>
            </w:pPr>
            <w:r w:rsidRPr="0088460F">
              <w:rPr>
                <w:sz w:val="21"/>
                <w:szCs w:val="21"/>
                <w:lang w:val="uk-UA"/>
              </w:rPr>
              <w:t>Максимальна повна маса автомобіля (кг) (не більше)</w:t>
            </w:r>
          </w:p>
        </w:tc>
        <w:tc>
          <w:tcPr>
            <w:tcW w:w="2552" w:type="dxa"/>
            <w:vAlign w:val="bottom"/>
          </w:tcPr>
          <w:p w14:paraId="53379705" w14:textId="77777777" w:rsidR="00FF649B" w:rsidRPr="0088460F" w:rsidRDefault="00FF649B" w:rsidP="00EC1367">
            <w:pPr>
              <w:suppressAutoHyphens/>
              <w:contextualSpacing/>
              <w:rPr>
                <w:sz w:val="21"/>
                <w:szCs w:val="21"/>
                <w:shd w:val="clear" w:color="auto" w:fill="FFFFFF"/>
                <w:lang w:val="uk-UA"/>
              </w:rPr>
            </w:pPr>
            <w:r w:rsidRPr="0088460F">
              <w:rPr>
                <w:sz w:val="21"/>
                <w:szCs w:val="21"/>
                <w:lang w:val="uk-UA"/>
              </w:rPr>
              <w:t>2850</w:t>
            </w:r>
          </w:p>
        </w:tc>
        <w:tc>
          <w:tcPr>
            <w:tcW w:w="2551" w:type="dxa"/>
          </w:tcPr>
          <w:p w14:paraId="16A98CC9" w14:textId="77777777" w:rsidR="00FF649B" w:rsidRPr="0088460F" w:rsidRDefault="00FF649B" w:rsidP="00EC1367">
            <w:pPr>
              <w:suppressAutoHyphens/>
              <w:contextualSpacing/>
              <w:jc w:val="both"/>
              <w:rPr>
                <w:shd w:val="clear" w:color="auto" w:fill="FFFFFF"/>
                <w:lang w:val="uk-UA"/>
              </w:rPr>
            </w:pPr>
          </w:p>
        </w:tc>
      </w:tr>
      <w:tr w:rsidR="00FF649B" w:rsidRPr="0088460F" w14:paraId="5714A42C" w14:textId="77777777" w:rsidTr="00EC1367">
        <w:trPr>
          <w:trHeight w:val="282"/>
        </w:trPr>
        <w:tc>
          <w:tcPr>
            <w:tcW w:w="9634" w:type="dxa"/>
            <w:gridSpan w:val="4"/>
          </w:tcPr>
          <w:p w14:paraId="41EA5D93" w14:textId="77777777" w:rsidR="00FF649B" w:rsidRPr="0088460F" w:rsidRDefault="00FF649B" w:rsidP="00EC1367">
            <w:pPr>
              <w:suppressAutoHyphens/>
              <w:contextualSpacing/>
              <w:jc w:val="center"/>
              <w:rPr>
                <w:shd w:val="clear" w:color="auto" w:fill="FFFFFF"/>
                <w:lang w:val="uk-UA"/>
              </w:rPr>
            </w:pPr>
            <w:r w:rsidRPr="0088460F">
              <w:rPr>
                <w:b/>
                <w:lang w:val="uk-UA"/>
              </w:rPr>
              <w:t>7. КОМПЛЕКТАЦІЯ</w:t>
            </w:r>
          </w:p>
        </w:tc>
      </w:tr>
      <w:tr w:rsidR="00FF649B" w:rsidRPr="0088460F" w14:paraId="2A6CA470" w14:textId="77777777" w:rsidTr="00EC1367">
        <w:tc>
          <w:tcPr>
            <w:tcW w:w="562" w:type="dxa"/>
          </w:tcPr>
          <w:p w14:paraId="4DEB1422"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7.1</w:t>
            </w:r>
          </w:p>
        </w:tc>
        <w:tc>
          <w:tcPr>
            <w:tcW w:w="3969" w:type="dxa"/>
            <w:vAlign w:val="bottom"/>
          </w:tcPr>
          <w:p w14:paraId="4E70489F" w14:textId="77777777" w:rsidR="00FF649B" w:rsidRPr="0088460F" w:rsidRDefault="00FF649B" w:rsidP="00EC1367">
            <w:pPr>
              <w:suppressAutoHyphens/>
              <w:contextualSpacing/>
              <w:jc w:val="both"/>
              <w:rPr>
                <w:sz w:val="21"/>
                <w:szCs w:val="21"/>
                <w:lang w:val="uk-UA"/>
              </w:rPr>
            </w:pPr>
            <w:r w:rsidRPr="0088460F">
              <w:rPr>
                <w:sz w:val="21"/>
                <w:szCs w:val="21"/>
                <w:lang w:val="uk-UA"/>
              </w:rPr>
              <w:t>Центральний замок</w:t>
            </w:r>
          </w:p>
        </w:tc>
        <w:tc>
          <w:tcPr>
            <w:tcW w:w="2552" w:type="dxa"/>
          </w:tcPr>
          <w:p w14:paraId="449EE7A9" w14:textId="77777777" w:rsidR="00FF649B" w:rsidRPr="0088460F" w:rsidRDefault="00FF649B" w:rsidP="00EC1367">
            <w:pPr>
              <w:suppressAutoHyphens/>
              <w:contextualSpacing/>
              <w:jc w:val="both"/>
              <w:rPr>
                <w:sz w:val="21"/>
                <w:szCs w:val="21"/>
                <w:highlight w:val="green"/>
                <w:shd w:val="clear" w:color="auto" w:fill="FFFFFF"/>
                <w:lang w:val="uk-UA"/>
              </w:rPr>
            </w:pPr>
            <w:r w:rsidRPr="0088460F">
              <w:rPr>
                <w:sz w:val="21"/>
                <w:szCs w:val="21"/>
                <w:lang w:val="uk-UA"/>
              </w:rPr>
              <w:t>в наявності</w:t>
            </w:r>
          </w:p>
        </w:tc>
        <w:tc>
          <w:tcPr>
            <w:tcW w:w="2551" w:type="dxa"/>
          </w:tcPr>
          <w:p w14:paraId="1F2A0774" w14:textId="77777777" w:rsidR="00FF649B" w:rsidRPr="0088460F" w:rsidRDefault="00FF649B" w:rsidP="00EC1367">
            <w:pPr>
              <w:suppressAutoHyphens/>
              <w:contextualSpacing/>
              <w:jc w:val="both"/>
              <w:rPr>
                <w:shd w:val="clear" w:color="auto" w:fill="FFFFFF"/>
                <w:lang w:val="uk-UA"/>
              </w:rPr>
            </w:pPr>
          </w:p>
        </w:tc>
      </w:tr>
      <w:tr w:rsidR="00FF649B" w:rsidRPr="0088460F" w14:paraId="1FA403A9" w14:textId="77777777" w:rsidTr="00EC1367">
        <w:tc>
          <w:tcPr>
            <w:tcW w:w="562" w:type="dxa"/>
          </w:tcPr>
          <w:p w14:paraId="24ED387A"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7.2</w:t>
            </w:r>
          </w:p>
        </w:tc>
        <w:tc>
          <w:tcPr>
            <w:tcW w:w="3969" w:type="dxa"/>
            <w:vAlign w:val="bottom"/>
          </w:tcPr>
          <w:p w14:paraId="3B9C675A" w14:textId="77777777" w:rsidR="00FF649B" w:rsidRPr="0088460F" w:rsidRDefault="00FF649B" w:rsidP="00EC1367">
            <w:pPr>
              <w:suppressAutoHyphens/>
              <w:contextualSpacing/>
              <w:jc w:val="both"/>
              <w:rPr>
                <w:sz w:val="21"/>
                <w:szCs w:val="21"/>
                <w:lang w:val="uk-UA"/>
              </w:rPr>
            </w:pPr>
            <w:r w:rsidRPr="0088460F">
              <w:rPr>
                <w:sz w:val="21"/>
                <w:szCs w:val="21"/>
                <w:lang w:val="uk-UA"/>
              </w:rPr>
              <w:t xml:space="preserve">Передні і задні </w:t>
            </w:r>
            <w:proofErr w:type="spellStart"/>
            <w:r w:rsidRPr="0088460F">
              <w:rPr>
                <w:sz w:val="21"/>
                <w:szCs w:val="21"/>
                <w:lang w:val="uk-UA"/>
              </w:rPr>
              <w:t>електросклопідіймачі</w:t>
            </w:r>
            <w:proofErr w:type="spellEnd"/>
            <w:r w:rsidRPr="0088460F">
              <w:rPr>
                <w:sz w:val="21"/>
                <w:szCs w:val="21"/>
                <w:lang w:val="uk-UA"/>
              </w:rPr>
              <w:t xml:space="preserve">, з функцією </w:t>
            </w:r>
            <w:proofErr w:type="spellStart"/>
            <w:r w:rsidRPr="0088460F">
              <w:rPr>
                <w:sz w:val="21"/>
                <w:szCs w:val="21"/>
                <w:lang w:val="uk-UA"/>
              </w:rPr>
              <w:t>антизащемлення</w:t>
            </w:r>
            <w:proofErr w:type="spellEnd"/>
            <w:r w:rsidRPr="0088460F">
              <w:rPr>
                <w:sz w:val="21"/>
                <w:szCs w:val="21"/>
                <w:lang w:val="uk-UA"/>
              </w:rPr>
              <w:t xml:space="preserve"> на дверях водія</w:t>
            </w:r>
          </w:p>
        </w:tc>
        <w:tc>
          <w:tcPr>
            <w:tcW w:w="2552" w:type="dxa"/>
          </w:tcPr>
          <w:p w14:paraId="7A35C906" w14:textId="77777777" w:rsidR="00FF649B" w:rsidRPr="0088460F" w:rsidRDefault="00FF649B" w:rsidP="00EC1367">
            <w:pPr>
              <w:suppressAutoHyphens/>
              <w:contextualSpacing/>
              <w:jc w:val="both"/>
              <w:rPr>
                <w:sz w:val="21"/>
                <w:szCs w:val="21"/>
                <w:highlight w:val="green"/>
                <w:shd w:val="clear" w:color="auto" w:fill="FFFFFF"/>
                <w:lang w:val="uk-UA"/>
              </w:rPr>
            </w:pPr>
            <w:r w:rsidRPr="0088460F">
              <w:rPr>
                <w:sz w:val="21"/>
                <w:szCs w:val="21"/>
                <w:lang w:val="uk-UA"/>
              </w:rPr>
              <w:t>в наявності</w:t>
            </w:r>
          </w:p>
        </w:tc>
        <w:tc>
          <w:tcPr>
            <w:tcW w:w="2551" w:type="dxa"/>
          </w:tcPr>
          <w:p w14:paraId="7C6DE981" w14:textId="77777777" w:rsidR="00FF649B" w:rsidRPr="0088460F" w:rsidRDefault="00FF649B" w:rsidP="00EC1367">
            <w:pPr>
              <w:suppressAutoHyphens/>
              <w:contextualSpacing/>
              <w:jc w:val="both"/>
              <w:rPr>
                <w:shd w:val="clear" w:color="auto" w:fill="FFFFFF"/>
                <w:lang w:val="uk-UA"/>
              </w:rPr>
            </w:pPr>
          </w:p>
        </w:tc>
      </w:tr>
      <w:tr w:rsidR="00FF649B" w:rsidRPr="0088460F" w14:paraId="72AC11EA" w14:textId="77777777" w:rsidTr="00EC1367">
        <w:tc>
          <w:tcPr>
            <w:tcW w:w="562" w:type="dxa"/>
          </w:tcPr>
          <w:p w14:paraId="722D1F5E"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7.3</w:t>
            </w:r>
          </w:p>
        </w:tc>
        <w:tc>
          <w:tcPr>
            <w:tcW w:w="3969" w:type="dxa"/>
            <w:vAlign w:val="bottom"/>
          </w:tcPr>
          <w:p w14:paraId="48194319" w14:textId="77777777" w:rsidR="00FF649B" w:rsidRPr="0088460F" w:rsidRDefault="00FF649B" w:rsidP="00EC1367">
            <w:pPr>
              <w:suppressAutoHyphens/>
              <w:contextualSpacing/>
              <w:jc w:val="both"/>
              <w:rPr>
                <w:sz w:val="21"/>
                <w:szCs w:val="21"/>
                <w:lang w:val="uk-UA"/>
              </w:rPr>
            </w:pPr>
            <w:r w:rsidRPr="0088460F">
              <w:rPr>
                <w:sz w:val="21"/>
                <w:szCs w:val="21"/>
                <w:lang w:val="uk-UA"/>
              </w:rPr>
              <w:t>Електричний обігрівач повітря салону</w:t>
            </w:r>
          </w:p>
        </w:tc>
        <w:tc>
          <w:tcPr>
            <w:tcW w:w="2552" w:type="dxa"/>
          </w:tcPr>
          <w:p w14:paraId="0C2FE9EE" w14:textId="77777777" w:rsidR="00FF649B" w:rsidRPr="0088460F" w:rsidRDefault="00FF649B" w:rsidP="00EC1367">
            <w:pPr>
              <w:suppressAutoHyphens/>
              <w:contextualSpacing/>
              <w:jc w:val="both"/>
              <w:rPr>
                <w:sz w:val="21"/>
                <w:szCs w:val="21"/>
                <w:highlight w:val="green"/>
                <w:lang w:val="uk-UA"/>
              </w:rPr>
            </w:pPr>
            <w:r w:rsidRPr="0088460F">
              <w:rPr>
                <w:sz w:val="21"/>
                <w:szCs w:val="21"/>
                <w:lang w:val="uk-UA"/>
              </w:rPr>
              <w:t>в наявності</w:t>
            </w:r>
          </w:p>
        </w:tc>
        <w:tc>
          <w:tcPr>
            <w:tcW w:w="2551" w:type="dxa"/>
          </w:tcPr>
          <w:p w14:paraId="252E0CC1" w14:textId="77777777" w:rsidR="00FF649B" w:rsidRPr="0088460F" w:rsidRDefault="00FF649B" w:rsidP="00EC1367">
            <w:pPr>
              <w:suppressAutoHyphens/>
              <w:contextualSpacing/>
              <w:jc w:val="both"/>
              <w:rPr>
                <w:shd w:val="clear" w:color="auto" w:fill="FFFFFF"/>
                <w:lang w:val="uk-UA"/>
              </w:rPr>
            </w:pPr>
          </w:p>
        </w:tc>
      </w:tr>
      <w:tr w:rsidR="00FF649B" w:rsidRPr="0088460F" w14:paraId="7202A5EA" w14:textId="77777777" w:rsidTr="00EC1367">
        <w:tc>
          <w:tcPr>
            <w:tcW w:w="562" w:type="dxa"/>
          </w:tcPr>
          <w:p w14:paraId="4E383AFD"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7.4</w:t>
            </w:r>
          </w:p>
        </w:tc>
        <w:tc>
          <w:tcPr>
            <w:tcW w:w="3969" w:type="dxa"/>
            <w:vAlign w:val="bottom"/>
          </w:tcPr>
          <w:p w14:paraId="5E3BD4D9" w14:textId="77777777" w:rsidR="00FF649B" w:rsidRPr="0088460F" w:rsidRDefault="00FF649B" w:rsidP="00EC1367">
            <w:pPr>
              <w:suppressAutoHyphens/>
              <w:contextualSpacing/>
              <w:jc w:val="both"/>
              <w:rPr>
                <w:sz w:val="21"/>
                <w:szCs w:val="21"/>
                <w:lang w:val="uk-UA"/>
              </w:rPr>
            </w:pPr>
            <w:proofErr w:type="spellStart"/>
            <w:r w:rsidRPr="0088460F">
              <w:rPr>
                <w:sz w:val="21"/>
                <w:szCs w:val="21"/>
                <w:lang w:val="uk-UA"/>
              </w:rPr>
              <w:t>Електрорегульовані</w:t>
            </w:r>
            <w:proofErr w:type="spellEnd"/>
            <w:r w:rsidRPr="0088460F">
              <w:rPr>
                <w:sz w:val="21"/>
                <w:szCs w:val="21"/>
                <w:lang w:val="uk-UA"/>
              </w:rPr>
              <w:t xml:space="preserve"> зовнішні дзеркала з підігрівом та хромованою накладкою</w:t>
            </w:r>
          </w:p>
        </w:tc>
        <w:tc>
          <w:tcPr>
            <w:tcW w:w="2552" w:type="dxa"/>
          </w:tcPr>
          <w:p w14:paraId="386179F9" w14:textId="77777777" w:rsidR="00FF649B" w:rsidRPr="0088460F" w:rsidRDefault="00FF649B" w:rsidP="00EC1367">
            <w:pPr>
              <w:suppressAutoHyphens/>
              <w:contextualSpacing/>
              <w:jc w:val="both"/>
              <w:rPr>
                <w:sz w:val="21"/>
                <w:szCs w:val="21"/>
                <w:highlight w:val="green"/>
                <w:shd w:val="clear" w:color="auto" w:fill="FFFFFF"/>
                <w:lang w:val="uk-UA"/>
              </w:rPr>
            </w:pPr>
            <w:r w:rsidRPr="0088460F">
              <w:rPr>
                <w:sz w:val="21"/>
                <w:szCs w:val="21"/>
                <w:lang w:val="uk-UA"/>
              </w:rPr>
              <w:t>в наявності</w:t>
            </w:r>
          </w:p>
        </w:tc>
        <w:tc>
          <w:tcPr>
            <w:tcW w:w="2551" w:type="dxa"/>
          </w:tcPr>
          <w:p w14:paraId="0E9129F0" w14:textId="77777777" w:rsidR="00FF649B" w:rsidRPr="0088460F" w:rsidRDefault="00FF649B" w:rsidP="00EC1367">
            <w:pPr>
              <w:suppressAutoHyphens/>
              <w:contextualSpacing/>
              <w:jc w:val="both"/>
              <w:rPr>
                <w:shd w:val="clear" w:color="auto" w:fill="FFFFFF"/>
                <w:lang w:val="uk-UA"/>
              </w:rPr>
            </w:pPr>
          </w:p>
        </w:tc>
      </w:tr>
      <w:tr w:rsidR="00FF649B" w:rsidRPr="0088460F" w14:paraId="1CB7BCCE" w14:textId="77777777" w:rsidTr="00EC1367">
        <w:tc>
          <w:tcPr>
            <w:tcW w:w="562" w:type="dxa"/>
          </w:tcPr>
          <w:p w14:paraId="6AA3F805"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7.5</w:t>
            </w:r>
          </w:p>
        </w:tc>
        <w:tc>
          <w:tcPr>
            <w:tcW w:w="3969" w:type="dxa"/>
            <w:vAlign w:val="bottom"/>
          </w:tcPr>
          <w:p w14:paraId="2F6EB4F4" w14:textId="77777777" w:rsidR="00FF649B" w:rsidRPr="0088460F" w:rsidRDefault="00FF649B" w:rsidP="00EC1367">
            <w:pPr>
              <w:suppressAutoHyphens/>
              <w:contextualSpacing/>
              <w:jc w:val="both"/>
              <w:rPr>
                <w:sz w:val="21"/>
                <w:szCs w:val="21"/>
                <w:lang w:val="uk-UA"/>
              </w:rPr>
            </w:pPr>
            <w:r w:rsidRPr="0088460F">
              <w:rPr>
                <w:sz w:val="21"/>
                <w:szCs w:val="21"/>
                <w:lang w:val="uk-UA"/>
              </w:rPr>
              <w:t xml:space="preserve">Зовнішні дзеркала з вбудованим </w:t>
            </w:r>
            <w:proofErr w:type="spellStart"/>
            <w:r w:rsidRPr="0088460F">
              <w:rPr>
                <w:sz w:val="21"/>
                <w:szCs w:val="21"/>
                <w:lang w:val="uk-UA"/>
              </w:rPr>
              <w:t>поворотником</w:t>
            </w:r>
            <w:proofErr w:type="spellEnd"/>
            <w:r w:rsidRPr="0088460F">
              <w:rPr>
                <w:sz w:val="21"/>
                <w:szCs w:val="21"/>
                <w:lang w:val="uk-UA"/>
              </w:rPr>
              <w:t xml:space="preserve"> та функцією складання</w:t>
            </w:r>
          </w:p>
        </w:tc>
        <w:tc>
          <w:tcPr>
            <w:tcW w:w="2552" w:type="dxa"/>
          </w:tcPr>
          <w:p w14:paraId="4520C603" w14:textId="77777777" w:rsidR="00FF649B" w:rsidRPr="0088460F" w:rsidRDefault="00FF649B" w:rsidP="00EC1367">
            <w:pPr>
              <w:suppressAutoHyphens/>
              <w:contextualSpacing/>
              <w:jc w:val="both"/>
              <w:rPr>
                <w:sz w:val="21"/>
                <w:szCs w:val="21"/>
                <w:highlight w:val="green"/>
                <w:lang w:val="uk-UA"/>
              </w:rPr>
            </w:pPr>
            <w:r w:rsidRPr="0088460F">
              <w:rPr>
                <w:sz w:val="21"/>
                <w:szCs w:val="21"/>
                <w:lang w:val="uk-UA"/>
              </w:rPr>
              <w:t>в наявності</w:t>
            </w:r>
          </w:p>
        </w:tc>
        <w:tc>
          <w:tcPr>
            <w:tcW w:w="2551" w:type="dxa"/>
          </w:tcPr>
          <w:p w14:paraId="155944F9" w14:textId="77777777" w:rsidR="00FF649B" w:rsidRPr="0088460F" w:rsidRDefault="00FF649B" w:rsidP="00EC1367">
            <w:pPr>
              <w:suppressAutoHyphens/>
              <w:contextualSpacing/>
              <w:jc w:val="both"/>
              <w:rPr>
                <w:shd w:val="clear" w:color="auto" w:fill="FFFFFF"/>
                <w:lang w:val="uk-UA"/>
              </w:rPr>
            </w:pPr>
          </w:p>
        </w:tc>
      </w:tr>
      <w:tr w:rsidR="00FF649B" w:rsidRPr="0088460F" w14:paraId="73F09E0E" w14:textId="77777777" w:rsidTr="00EC1367">
        <w:tc>
          <w:tcPr>
            <w:tcW w:w="562" w:type="dxa"/>
          </w:tcPr>
          <w:p w14:paraId="4FD2F517"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7.6</w:t>
            </w:r>
          </w:p>
        </w:tc>
        <w:tc>
          <w:tcPr>
            <w:tcW w:w="3969" w:type="dxa"/>
            <w:vAlign w:val="bottom"/>
          </w:tcPr>
          <w:p w14:paraId="6B114D6B" w14:textId="77777777" w:rsidR="00FF649B" w:rsidRPr="0088460F" w:rsidRDefault="00FF649B" w:rsidP="00EC1367">
            <w:pPr>
              <w:suppressAutoHyphens/>
              <w:contextualSpacing/>
              <w:jc w:val="both"/>
              <w:rPr>
                <w:sz w:val="21"/>
                <w:szCs w:val="21"/>
                <w:lang w:val="uk-UA"/>
              </w:rPr>
            </w:pPr>
            <w:r w:rsidRPr="0088460F">
              <w:rPr>
                <w:sz w:val="21"/>
                <w:szCs w:val="21"/>
                <w:lang w:val="uk-UA"/>
              </w:rPr>
              <w:t>Клімат-контроль</w:t>
            </w:r>
          </w:p>
        </w:tc>
        <w:tc>
          <w:tcPr>
            <w:tcW w:w="2552" w:type="dxa"/>
          </w:tcPr>
          <w:p w14:paraId="11D3E873" w14:textId="77777777" w:rsidR="00FF649B" w:rsidRPr="0088460F" w:rsidRDefault="00FF649B" w:rsidP="00EC1367">
            <w:pPr>
              <w:suppressAutoHyphens/>
              <w:contextualSpacing/>
              <w:jc w:val="both"/>
              <w:rPr>
                <w:sz w:val="21"/>
                <w:szCs w:val="21"/>
                <w:lang w:val="uk-UA"/>
              </w:rPr>
            </w:pPr>
            <w:r w:rsidRPr="0088460F">
              <w:rPr>
                <w:sz w:val="21"/>
                <w:szCs w:val="21"/>
                <w:lang w:val="uk-UA"/>
              </w:rPr>
              <w:t>в наявності</w:t>
            </w:r>
          </w:p>
        </w:tc>
        <w:tc>
          <w:tcPr>
            <w:tcW w:w="2551" w:type="dxa"/>
          </w:tcPr>
          <w:p w14:paraId="098950E2" w14:textId="77777777" w:rsidR="00FF649B" w:rsidRPr="0088460F" w:rsidRDefault="00FF649B" w:rsidP="00EC1367">
            <w:pPr>
              <w:suppressAutoHyphens/>
              <w:contextualSpacing/>
              <w:jc w:val="both"/>
              <w:rPr>
                <w:shd w:val="clear" w:color="auto" w:fill="FFFFFF"/>
                <w:lang w:val="uk-UA"/>
              </w:rPr>
            </w:pPr>
          </w:p>
        </w:tc>
      </w:tr>
      <w:tr w:rsidR="00FF649B" w:rsidRPr="0088460F" w14:paraId="772EAC82" w14:textId="77777777" w:rsidTr="00EC1367">
        <w:tc>
          <w:tcPr>
            <w:tcW w:w="562" w:type="dxa"/>
          </w:tcPr>
          <w:p w14:paraId="70EC6283"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7.7</w:t>
            </w:r>
          </w:p>
        </w:tc>
        <w:tc>
          <w:tcPr>
            <w:tcW w:w="3969" w:type="dxa"/>
            <w:vAlign w:val="bottom"/>
          </w:tcPr>
          <w:p w14:paraId="378C3D4B" w14:textId="77777777" w:rsidR="00FF649B" w:rsidRPr="0088460F" w:rsidRDefault="00FF649B" w:rsidP="00EC1367">
            <w:pPr>
              <w:suppressAutoHyphens/>
              <w:contextualSpacing/>
              <w:jc w:val="both"/>
              <w:rPr>
                <w:sz w:val="21"/>
                <w:szCs w:val="21"/>
                <w:lang w:val="uk-UA"/>
              </w:rPr>
            </w:pPr>
            <w:r w:rsidRPr="0088460F">
              <w:rPr>
                <w:sz w:val="21"/>
                <w:szCs w:val="21"/>
                <w:lang w:val="uk-UA"/>
              </w:rPr>
              <w:t>Галогенові фари денного світла</w:t>
            </w:r>
          </w:p>
        </w:tc>
        <w:tc>
          <w:tcPr>
            <w:tcW w:w="2552" w:type="dxa"/>
          </w:tcPr>
          <w:p w14:paraId="1A1829E9" w14:textId="77777777" w:rsidR="00FF649B" w:rsidRPr="0088460F" w:rsidRDefault="00FF649B" w:rsidP="00EC1367">
            <w:pPr>
              <w:suppressAutoHyphens/>
              <w:contextualSpacing/>
              <w:jc w:val="both"/>
              <w:rPr>
                <w:sz w:val="21"/>
                <w:szCs w:val="21"/>
                <w:highlight w:val="green"/>
                <w:lang w:val="uk-UA"/>
              </w:rPr>
            </w:pPr>
            <w:r w:rsidRPr="0088460F">
              <w:rPr>
                <w:sz w:val="21"/>
                <w:szCs w:val="21"/>
                <w:lang w:val="uk-UA"/>
              </w:rPr>
              <w:t>в наявності</w:t>
            </w:r>
          </w:p>
        </w:tc>
        <w:tc>
          <w:tcPr>
            <w:tcW w:w="2551" w:type="dxa"/>
          </w:tcPr>
          <w:p w14:paraId="2C0C83F2" w14:textId="77777777" w:rsidR="00FF649B" w:rsidRPr="0088460F" w:rsidRDefault="00FF649B" w:rsidP="00EC1367">
            <w:pPr>
              <w:suppressAutoHyphens/>
              <w:contextualSpacing/>
              <w:jc w:val="both"/>
              <w:rPr>
                <w:shd w:val="clear" w:color="auto" w:fill="FFFFFF"/>
                <w:lang w:val="uk-UA"/>
              </w:rPr>
            </w:pPr>
          </w:p>
        </w:tc>
      </w:tr>
      <w:tr w:rsidR="00FF649B" w:rsidRPr="0088460F" w14:paraId="409447F9" w14:textId="77777777" w:rsidTr="00EC1367">
        <w:trPr>
          <w:trHeight w:val="61"/>
        </w:trPr>
        <w:tc>
          <w:tcPr>
            <w:tcW w:w="562" w:type="dxa"/>
          </w:tcPr>
          <w:p w14:paraId="549CF003"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7.8</w:t>
            </w:r>
          </w:p>
        </w:tc>
        <w:tc>
          <w:tcPr>
            <w:tcW w:w="3969" w:type="dxa"/>
            <w:vAlign w:val="bottom"/>
          </w:tcPr>
          <w:p w14:paraId="23B07570" w14:textId="77777777" w:rsidR="00FF649B" w:rsidRPr="0088460F" w:rsidRDefault="00FF649B" w:rsidP="00EC1367">
            <w:pPr>
              <w:suppressAutoHyphens/>
              <w:contextualSpacing/>
              <w:jc w:val="both"/>
              <w:rPr>
                <w:sz w:val="21"/>
                <w:szCs w:val="21"/>
                <w:lang w:val="uk-UA"/>
              </w:rPr>
            </w:pPr>
            <w:r w:rsidRPr="0088460F">
              <w:rPr>
                <w:sz w:val="21"/>
                <w:szCs w:val="21"/>
                <w:lang w:val="uk-UA"/>
              </w:rPr>
              <w:t>Передні протитуманні фари</w:t>
            </w:r>
          </w:p>
        </w:tc>
        <w:tc>
          <w:tcPr>
            <w:tcW w:w="2552" w:type="dxa"/>
          </w:tcPr>
          <w:p w14:paraId="43961511" w14:textId="77777777" w:rsidR="00FF649B" w:rsidRPr="0088460F" w:rsidRDefault="00FF649B" w:rsidP="00EC1367">
            <w:pPr>
              <w:suppressAutoHyphens/>
              <w:contextualSpacing/>
              <w:jc w:val="both"/>
              <w:rPr>
                <w:sz w:val="21"/>
                <w:szCs w:val="21"/>
                <w:highlight w:val="green"/>
                <w:shd w:val="clear" w:color="auto" w:fill="FFFFFF"/>
                <w:lang w:val="uk-UA"/>
              </w:rPr>
            </w:pPr>
            <w:r w:rsidRPr="0088460F">
              <w:rPr>
                <w:sz w:val="21"/>
                <w:szCs w:val="21"/>
                <w:lang w:val="uk-UA"/>
              </w:rPr>
              <w:t>в наявності</w:t>
            </w:r>
          </w:p>
        </w:tc>
        <w:tc>
          <w:tcPr>
            <w:tcW w:w="2551" w:type="dxa"/>
          </w:tcPr>
          <w:p w14:paraId="6FB2FCAC" w14:textId="77777777" w:rsidR="00FF649B" w:rsidRPr="0088460F" w:rsidRDefault="00FF649B" w:rsidP="00EC1367">
            <w:pPr>
              <w:suppressAutoHyphens/>
              <w:contextualSpacing/>
              <w:jc w:val="both"/>
              <w:rPr>
                <w:shd w:val="clear" w:color="auto" w:fill="FFFFFF"/>
                <w:lang w:val="uk-UA"/>
              </w:rPr>
            </w:pPr>
          </w:p>
        </w:tc>
      </w:tr>
      <w:tr w:rsidR="00FF649B" w:rsidRPr="0088460F" w14:paraId="05E66253" w14:textId="77777777" w:rsidTr="00EC1367">
        <w:trPr>
          <w:trHeight w:val="61"/>
        </w:trPr>
        <w:tc>
          <w:tcPr>
            <w:tcW w:w="562" w:type="dxa"/>
          </w:tcPr>
          <w:p w14:paraId="1399EE1B"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7.9</w:t>
            </w:r>
          </w:p>
        </w:tc>
        <w:tc>
          <w:tcPr>
            <w:tcW w:w="3969" w:type="dxa"/>
            <w:vAlign w:val="bottom"/>
          </w:tcPr>
          <w:p w14:paraId="135042B3" w14:textId="77777777" w:rsidR="00FF649B" w:rsidRPr="0088460F" w:rsidRDefault="00FF649B" w:rsidP="00EC1367">
            <w:pPr>
              <w:suppressAutoHyphens/>
              <w:contextualSpacing/>
              <w:jc w:val="both"/>
              <w:rPr>
                <w:sz w:val="21"/>
                <w:szCs w:val="21"/>
                <w:lang w:val="uk-UA"/>
              </w:rPr>
            </w:pPr>
            <w:r w:rsidRPr="0088460F">
              <w:rPr>
                <w:sz w:val="21"/>
                <w:szCs w:val="21"/>
                <w:lang w:val="uk-UA"/>
              </w:rPr>
              <w:t>Датчик світла та дощу</w:t>
            </w:r>
          </w:p>
        </w:tc>
        <w:tc>
          <w:tcPr>
            <w:tcW w:w="2552" w:type="dxa"/>
          </w:tcPr>
          <w:p w14:paraId="091B8C0C" w14:textId="77777777" w:rsidR="00FF649B" w:rsidRPr="0088460F" w:rsidRDefault="00FF649B" w:rsidP="00EC1367">
            <w:pPr>
              <w:suppressAutoHyphens/>
              <w:contextualSpacing/>
              <w:jc w:val="both"/>
              <w:rPr>
                <w:sz w:val="21"/>
                <w:szCs w:val="21"/>
                <w:highlight w:val="green"/>
                <w:lang w:val="uk-UA"/>
              </w:rPr>
            </w:pPr>
            <w:r w:rsidRPr="0088460F">
              <w:rPr>
                <w:sz w:val="21"/>
                <w:szCs w:val="21"/>
                <w:lang w:val="uk-UA"/>
              </w:rPr>
              <w:t>в наявності</w:t>
            </w:r>
          </w:p>
        </w:tc>
        <w:tc>
          <w:tcPr>
            <w:tcW w:w="2551" w:type="dxa"/>
          </w:tcPr>
          <w:p w14:paraId="00D852A0" w14:textId="77777777" w:rsidR="00FF649B" w:rsidRPr="0088460F" w:rsidRDefault="00FF649B" w:rsidP="00EC1367">
            <w:pPr>
              <w:suppressAutoHyphens/>
              <w:contextualSpacing/>
              <w:jc w:val="both"/>
              <w:rPr>
                <w:shd w:val="clear" w:color="auto" w:fill="FFFFFF"/>
                <w:lang w:val="uk-UA"/>
              </w:rPr>
            </w:pPr>
          </w:p>
        </w:tc>
      </w:tr>
      <w:tr w:rsidR="00FF649B" w:rsidRPr="0088460F" w14:paraId="09914A3E" w14:textId="77777777" w:rsidTr="00EC1367">
        <w:trPr>
          <w:trHeight w:val="61"/>
        </w:trPr>
        <w:tc>
          <w:tcPr>
            <w:tcW w:w="562" w:type="dxa"/>
          </w:tcPr>
          <w:p w14:paraId="7256C558"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7.10</w:t>
            </w:r>
          </w:p>
        </w:tc>
        <w:tc>
          <w:tcPr>
            <w:tcW w:w="3969" w:type="dxa"/>
            <w:vAlign w:val="bottom"/>
          </w:tcPr>
          <w:p w14:paraId="05DDB957" w14:textId="77777777" w:rsidR="00FF649B" w:rsidRPr="0088460F" w:rsidRDefault="00FF649B" w:rsidP="00EC1367">
            <w:pPr>
              <w:suppressAutoHyphens/>
              <w:contextualSpacing/>
              <w:jc w:val="both"/>
              <w:rPr>
                <w:sz w:val="21"/>
                <w:szCs w:val="21"/>
                <w:lang w:val="uk-UA"/>
              </w:rPr>
            </w:pPr>
            <w:r w:rsidRPr="0088460F">
              <w:rPr>
                <w:sz w:val="21"/>
                <w:szCs w:val="21"/>
                <w:lang w:val="uk-UA"/>
              </w:rPr>
              <w:t>Задня протитуманна фара</w:t>
            </w:r>
          </w:p>
        </w:tc>
        <w:tc>
          <w:tcPr>
            <w:tcW w:w="2552" w:type="dxa"/>
          </w:tcPr>
          <w:p w14:paraId="261BF647" w14:textId="77777777" w:rsidR="00FF649B" w:rsidRPr="0088460F" w:rsidRDefault="00FF649B" w:rsidP="00EC1367">
            <w:pPr>
              <w:suppressAutoHyphens/>
              <w:contextualSpacing/>
              <w:jc w:val="both"/>
              <w:rPr>
                <w:sz w:val="21"/>
                <w:szCs w:val="21"/>
                <w:highlight w:val="green"/>
                <w:lang w:val="uk-UA"/>
              </w:rPr>
            </w:pPr>
            <w:r w:rsidRPr="0088460F">
              <w:rPr>
                <w:sz w:val="21"/>
                <w:szCs w:val="21"/>
                <w:lang w:val="uk-UA"/>
              </w:rPr>
              <w:t>в наявності</w:t>
            </w:r>
          </w:p>
        </w:tc>
        <w:tc>
          <w:tcPr>
            <w:tcW w:w="2551" w:type="dxa"/>
          </w:tcPr>
          <w:p w14:paraId="19C3DA10" w14:textId="77777777" w:rsidR="00FF649B" w:rsidRPr="0088460F" w:rsidRDefault="00FF649B" w:rsidP="00EC1367">
            <w:pPr>
              <w:suppressAutoHyphens/>
              <w:contextualSpacing/>
              <w:jc w:val="both"/>
              <w:rPr>
                <w:shd w:val="clear" w:color="auto" w:fill="FFFFFF"/>
                <w:lang w:val="uk-UA"/>
              </w:rPr>
            </w:pPr>
          </w:p>
        </w:tc>
      </w:tr>
      <w:tr w:rsidR="00FF649B" w:rsidRPr="0088460F" w14:paraId="6CDD57D2" w14:textId="77777777" w:rsidTr="00EC1367">
        <w:trPr>
          <w:trHeight w:val="61"/>
        </w:trPr>
        <w:tc>
          <w:tcPr>
            <w:tcW w:w="562" w:type="dxa"/>
          </w:tcPr>
          <w:p w14:paraId="25D9E95E"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7.11</w:t>
            </w:r>
          </w:p>
        </w:tc>
        <w:tc>
          <w:tcPr>
            <w:tcW w:w="3969" w:type="dxa"/>
            <w:vAlign w:val="bottom"/>
          </w:tcPr>
          <w:p w14:paraId="33DA8182" w14:textId="77777777" w:rsidR="00FF649B" w:rsidRPr="0088460F" w:rsidRDefault="00FF649B" w:rsidP="00EC1367">
            <w:pPr>
              <w:suppressAutoHyphens/>
              <w:contextualSpacing/>
              <w:jc w:val="both"/>
              <w:rPr>
                <w:sz w:val="21"/>
                <w:szCs w:val="21"/>
                <w:lang w:val="uk-UA"/>
              </w:rPr>
            </w:pPr>
            <w:r w:rsidRPr="0088460F">
              <w:rPr>
                <w:sz w:val="21"/>
                <w:szCs w:val="21"/>
                <w:lang w:val="uk-UA"/>
              </w:rPr>
              <w:t>Заднє скло з підігрівом</w:t>
            </w:r>
          </w:p>
        </w:tc>
        <w:tc>
          <w:tcPr>
            <w:tcW w:w="2552" w:type="dxa"/>
          </w:tcPr>
          <w:p w14:paraId="60A72134" w14:textId="77777777" w:rsidR="00FF649B" w:rsidRPr="0088460F" w:rsidRDefault="00FF649B" w:rsidP="00EC1367">
            <w:pPr>
              <w:suppressAutoHyphens/>
              <w:contextualSpacing/>
              <w:jc w:val="both"/>
              <w:rPr>
                <w:sz w:val="21"/>
                <w:szCs w:val="21"/>
                <w:highlight w:val="green"/>
                <w:lang w:val="uk-UA"/>
              </w:rPr>
            </w:pPr>
            <w:r w:rsidRPr="0088460F">
              <w:rPr>
                <w:sz w:val="21"/>
                <w:szCs w:val="21"/>
                <w:lang w:val="uk-UA"/>
              </w:rPr>
              <w:t>в наявності</w:t>
            </w:r>
          </w:p>
        </w:tc>
        <w:tc>
          <w:tcPr>
            <w:tcW w:w="2551" w:type="dxa"/>
          </w:tcPr>
          <w:p w14:paraId="06B1C4F3" w14:textId="77777777" w:rsidR="00FF649B" w:rsidRPr="0088460F" w:rsidRDefault="00FF649B" w:rsidP="00EC1367">
            <w:pPr>
              <w:suppressAutoHyphens/>
              <w:contextualSpacing/>
              <w:jc w:val="both"/>
              <w:rPr>
                <w:shd w:val="clear" w:color="auto" w:fill="FFFFFF"/>
                <w:lang w:val="uk-UA"/>
              </w:rPr>
            </w:pPr>
          </w:p>
        </w:tc>
      </w:tr>
      <w:tr w:rsidR="00FF649B" w:rsidRPr="0088460F" w14:paraId="2F92549A" w14:textId="77777777" w:rsidTr="00EC1367">
        <w:trPr>
          <w:trHeight w:val="61"/>
        </w:trPr>
        <w:tc>
          <w:tcPr>
            <w:tcW w:w="562" w:type="dxa"/>
          </w:tcPr>
          <w:p w14:paraId="027F0050"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7.12</w:t>
            </w:r>
          </w:p>
        </w:tc>
        <w:tc>
          <w:tcPr>
            <w:tcW w:w="3969" w:type="dxa"/>
            <w:vAlign w:val="bottom"/>
          </w:tcPr>
          <w:p w14:paraId="5D3BBBA0" w14:textId="77777777" w:rsidR="00FF649B" w:rsidRPr="0088460F" w:rsidRDefault="00FF649B" w:rsidP="00EC1367">
            <w:pPr>
              <w:suppressAutoHyphens/>
              <w:contextualSpacing/>
              <w:jc w:val="both"/>
              <w:rPr>
                <w:sz w:val="21"/>
                <w:szCs w:val="21"/>
                <w:lang w:val="uk-UA"/>
              </w:rPr>
            </w:pPr>
            <w:r w:rsidRPr="0088460F">
              <w:rPr>
                <w:sz w:val="21"/>
                <w:szCs w:val="21"/>
                <w:lang w:val="uk-UA"/>
              </w:rPr>
              <w:t xml:space="preserve">Датчик контролю рівня рідини </w:t>
            </w:r>
            <w:proofErr w:type="spellStart"/>
            <w:r w:rsidRPr="0088460F">
              <w:rPr>
                <w:sz w:val="21"/>
                <w:szCs w:val="21"/>
                <w:lang w:val="uk-UA"/>
              </w:rPr>
              <w:t>омивача</w:t>
            </w:r>
            <w:proofErr w:type="spellEnd"/>
            <w:r w:rsidRPr="0088460F">
              <w:rPr>
                <w:sz w:val="21"/>
                <w:szCs w:val="21"/>
                <w:lang w:val="uk-UA"/>
              </w:rPr>
              <w:t xml:space="preserve"> лобового скла</w:t>
            </w:r>
          </w:p>
        </w:tc>
        <w:tc>
          <w:tcPr>
            <w:tcW w:w="2552" w:type="dxa"/>
          </w:tcPr>
          <w:p w14:paraId="5799DCAA" w14:textId="77777777" w:rsidR="00FF649B" w:rsidRPr="0088460F" w:rsidRDefault="00FF649B" w:rsidP="00EC1367">
            <w:pPr>
              <w:suppressAutoHyphens/>
              <w:contextualSpacing/>
              <w:jc w:val="both"/>
              <w:rPr>
                <w:sz w:val="21"/>
                <w:szCs w:val="21"/>
                <w:highlight w:val="green"/>
                <w:lang w:val="uk-UA"/>
              </w:rPr>
            </w:pPr>
            <w:r w:rsidRPr="0088460F">
              <w:rPr>
                <w:sz w:val="21"/>
                <w:szCs w:val="21"/>
                <w:lang w:val="uk-UA"/>
              </w:rPr>
              <w:t>в наявності</w:t>
            </w:r>
          </w:p>
        </w:tc>
        <w:tc>
          <w:tcPr>
            <w:tcW w:w="2551" w:type="dxa"/>
          </w:tcPr>
          <w:p w14:paraId="44B35A0C" w14:textId="77777777" w:rsidR="00FF649B" w:rsidRPr="0088460F" w:rsidRDefault="00FF649B" w:rsidP="00EC1367">
            <w:pPr>
              <w:suppressAutoHyphens/>
              <w:contextualSpacing/>
              <w:jc w:val="both"/>
              <w:rPr>
                <w:shd w:val="clear" w:color="auto" w:fill="FFFFFF"/>
                <w:lang w:val="uk-UA"/>
              </w:rPr>
            </w:pPr>
          </w:p>
        </w:tc>
      </w:tr>
      <w:tr w:rsidR="00FF649B" w:rsidRPr="0088460F" w14:paraId="331A84B6" w14:textId="77777777" w:rsidTr="00EC1367">
        <w:trPr>
          <w:trHeight w:val="61"/>
        </w:trPr>
        <w:tc>
          <w:tcPr>
            <w:tcW w:w="562" w:type="dxa"/>
          </w:tcPr>
          <w:p w14:paraId="1BC47469"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7.13</w:t>
            </w:r>
          </w:p>
        </w:tc>
        <w:tc>
          <w:tcPr>
            <w:tcW w:w="3969" w:type="dxa"/>
            <w:vAlign w:val="bottom"/>
          </w:tcPr>
          <w:p w14:paraId="5AB2992A" w14:textId="77777777" w:rsidR="00FF649B" w:rsidRPr="0088460F" w:rsidRDefault="00FF649B" w:rsidP="00EC1367">
            <w:pPr>
              <w:suppressAutoHyphens/>
              <w:contextualSpacing/>
              <w:jc w:val="both"/>
              <w:rPr>
                <w:sz w:val="21"/>
                <w:szCs w:val="21"/>
                <w:lang w:val="uk-UA"/>
              </w:rPr>
            </w:pPr>
            <w:proofErr w:type="spellStart"/>
            <w:r w:rsidRPr="0088460F">
              <w:rPr>
                <w:sz w:val="21"/>
                <w:szCs w:val="21"/>
                <w:lang w:val="uk-UA"/>
              </w:rPr>
              <w:t>Світлодіодний</w:t>
            </w:r>
            <w:proofErr w:type="spellEnd"/>
            <w:r w:rsidRPr="0088460F">
              <w:rPr>
                <w:sz w:val="21"/>
                <w:szCs w:val="21"/>
                <w:lang w:val="uk-UA"/>
              </w:rPr>
              <w:t xml:space="preserve"> додатковий стоп-сигнал на задньому борту</w:t>
            </w:r>
          </w:p>
        </w:tc>
        <w:tc>
          <w:tcPr>
            <w:tcW w:w="2552" w:type="dxa"/>
          </w:tcPr>
          <w:p w14:paraId="10AAC2DE" w14:textId="77777777" w:rsidR="00FF649B" w:rsidRPr="0088460F" w:rsidRDefault="00FF649B" w:rsidP="00EC1367">
            <w:pPr>
              <w:suppressAutoHyphens/>
              <w:contextualSpacing/>
              <w:jc w:val="both"/>
              <w:rPr>
                <w:sz w:val="21"/>
                <w:szCs w:val="21"/>
                <w:highlight w:val="green"/>
                <w:lang w:val="uk-UA"/>
              </w:rPr>
            </w:pPr>
            <w:r w:rsidRPr="0088460F">
              <w:rPr>
                <w:sz w:val="21"/>
                <w:szCs w:val="21"/>
                <w:lang w:val="uk-UA"/>
              </w:rPr>
              <w:t>в наявності</w:t>
            </w:r>
          </w:p>
        </w:tc>
        <w:tc>
          <w:tcPr>
            <w:tcW w:w="2551" w:type="dxa"/>
          </w:tcPr>
          <w:p w14:paraId="020273A0" w14:textId="77777777" w:rsidR="00FF649B" w:rsidRPr="0088460F" w:rsidRDefault="00FF649B" w:rsidP="00EC1367">
            <w:pPr>
              <w:suppressAutoHyphens/>
              <w:contextualSpacing/>
              <w:jc w:val="both"/>
              <w:rPr>
                <w:shd w:val="clear" w:color="auto" w:fill="FFFFFF"/>
                <w:lang w:val="uk-UA"/>
              </w:rPr>
            </w:pPr>
          </w:p>
        </w:tc>
      </w:tr>
      <w:tr w:rsidR="00FF649B" w:rsidRPr="0088460F" w14:paraId="378D5EB6" w14:textId="77777777" w:rsidTr="00EC1367">
        <w:trPr>
          <w:trHeight w:val="61"/>
        </w:trPr>
        <w:tc>
          <w:tcPr>
            <w:tcW w:w="562" w:type="dxa"/>
          </w:tcPr>
          <w:p w14:paraId="1B620DD1"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7.14</w:t>
            </w:r>
          </w:p>
        </w:tc>
        <w:tc>
          <w:tcPr>
            <w:tcW w:w="3969" w:type="dxa"/>
            <w:vAlign w:val="bottom"/>
          </w:tcPr>
          <w:p w14:paraId="1BB8D149" w14:textId="77777777" w:rsidR="00FF649B" w:rsidRPr="0088460F" w:rsidRDefault="00FF649B" w:rsidP="00EC1367">
            <w:pPr>
              <w:suppressAutoHyphens/>
              <w:contextualSpacing/>
              <w:jc w:val="both"/>
              <w:rPr>
                <w:sz w:val="21"/>
                <w:szCs w:val="21"/>
                <w:lang w:val="uk-UA"/>
              </w:rPr>
            </w:pPr>
            <w:r w:rsidRPr="0088460F">
              <w:rPr>
                <w:sz w:val="21"/>
                <w:szCs w:val="21"/>
                <w:lang w:val="uk-UA"/>
              </w:rPr>
              <w:t>Регулювання керма по висоті та за вильотом</w:t>
            </w:r>
          </w:p>
        </w:tc>
        <w:tc>
          <w:tcPr>
            <w:tcW w:w="2552" w:type="dxa"/>
          </w:tcPr>
          <w:p w14:paraId="1C41A681" w14:textId="77777777" w:rsidR="00FF649B" w:rsidRPr="0088460F" w:rsidRDefault="00FF649B" w:rsidP="00EC1367">
            <w:pPr>
              <w:suppressAutoHyphens/>
              <w:contextualSpacing/>
              <w:jc w:val="both"/>
              <w:rPr>
                <w:sz w:val="21"/>
                <w:szCs w:val="21"/>
                <w:lang w:val="uk-UA"/>
              </w:rPr>
            </w:pPr>
            <w:r w:rsidRPr="0088460F">
              <w:rPr>
                <w:sz w:val="21"/>
                <w:szCs w:val="21"/>
                <w:lang w:val="uk-UA"/>
              </w:rPr>
              <w:t>в наявності</w:t>
            </w:r>
          </w:p>
        </w:tc>
        <w:tc>
          <w:tcPr>
            <w:tcW w:w="2551" w:type="dxa"/>
          </w:tcPr>
          <w:p w14:paraId="1D9D5332" w14:textId="77777777" w:rsidR="00FF649B" w:rsidRPr="0088460F" w:rsidRDefault="00FF649B" w:rsidP="00EC1367">
            <w:pPr>
              <w:suppressAutoHyphens/>
              <w:contextualSpacing/>
              <w:jc w:val="both"/>
              <w:rPr>
                <w:shd w:val="clear" w:color="auto" w:fill="FFFFFF"/>
                <w:lang w:val="uk-UA"/>
              </w:rPr>
            </w:pPr>
          </w:p>
        </w:tc>
      </w:tr>
      <w:tr w:rsidR="00FF649B" w:rsidRPr="0088460F" w14:paraId="6422A041" w14:textId="77777777" w:rsidTr="00EC1367">
        <w:trPr>
          <w:trHeight w:val="61"/>
        </w:trPr>
        <w:tc>
          <w:tcPr>
            <w:tcW w:w="562" w:type="dxa"/>
          </w:tcPr>
          <w:p w14:paraId="457732C6"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7.15</w:t>
            </w:r>
          </w:p>
        </w:tc>
        <w:tc>
          <w:tcPr>
            <w:tcW w:w="3969" w:type="dxa"/>
            <w:vAlign w:val="bottom"/>
          </w:tcPr>
          <w:p w14:paraId="08E3BAC9" w14:textId="77777777" w:rsidR="00FF649B" w:rsidRPr="0088460F" w:rsidRDefault="00FF649B" w:rsidP="00EC1367">
            <w:pPr>
              <w:suppressAutoHyphens/>
              <w:contextualSpacing/>
              <w:jc w:val="both"/>
              <w:rPr>
                <w:sz w:val="21"/>
                <w:szCs w:val="21"/>
                <w:lang w:val="uk-UA"/>
              </w:rPr>
            </w:pPr>
            <w:r w:rsidRPr="0088460F">
              <w:rPr>
                <w:sz w:val="21"/>
                <w:szCs w:val="21"/>
                <w:lang w:val="uk-UA"/>
              </w:rPr>
              <w:t>Підігрів керма</w:t>
            </w:r>
          </w:p>
        </w:tc>
        <w:tc>
          <w:tcPr>
            <w:tcW w:w="2552" w:type="dxa"/>
          </w:tcPr>
          <w:p w14:paraId="2381773B" w14:textId="77777777" w:rsidR="00FF649B" w:rsidRPr="0088460F" w:rsidRDefault="00FF649B" w:rsidP="00EC1367">
            <w:pPr>
              <w:suppressAutoHyphens/>
              <w:contextualSpacing/>
              <w:jc w:val="both"/>
              <w:rPr>
                <w:sz w:val="21"/>
                <w:szCs w:val="21"/>
                <w:lang w:val="uk-UA"/>
              </w:rPr>
            </w:pPr>
            <w:r w:rsidRPr="0088460F">
              <w:rPr>
                <w:sz w:val="21"/>
                <w:szCs w:val="21"/>
                <w:lang w:val="uk-UA"/>
              </w:rPr>
              <w:t>в наявності</w:t>
            </w:r>
          </w:p>
        </w:tc>
        <w:tc>
          <w:tcPr>
            <w:tcW w:w="2551" w:type="dxa"/>
          </w:tcPr>
          <w:p w14:paraId="38C7CD7A" w14:textId="77777777" w:rsidR="00FF649B" w:rsidRPr="0088460F" w:rsidRDefault="00FF649B" w:rsidP="00EC1367">
            <w:pPr>
              <w:suppressAutoHyphens/>
              <w:contextualSpacing/>
              <w:jc w:val="both"/>
              <w:rPr>
                <w:shd w:val="clear" w:color="auto" w:fill="FFFFFF"/>
                <w:lang w:val="uk-UA"/>
              </w:rPr>
            </w:pPr>
          </w:p>
        </w:tc>
      </w:tr>
      <w:tr w:rsidR="00FF649B" w:rsidRPr="0088460F" w14:paraId="155F7B9B" w14:textId="77777777" w:rsidTr="00EC1367">
        <w:tc>
          <w:tcPr>
            <w:tcW w:w="562" w:type="dxa"/>
          </w:tcPr>
          <w:p w14:paraId="1F6ABCC6"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7.16</w:t>
            </w:r>
          </w:p>
        </w:tc>
        <w:tc>
          <w:tcPr>
            <w:tcW w:w="3969" w:type="dxa"/>
            <w:vAlign w:val="bottom"/>
          </w:tcPr>
          <w:p w14:paraId="5CD8C5A1" w14:textId="77777777" w:rsidR="00FF649B" w:rsidRPr="0088460F" w:rsidRDefault="00FF649B" w:rsidP="00EC1367">
            <w:pPr>
              <w:suppressAutoHyphens/>
              <w:contextualSpacing/>
              <w:jc w:val="both"/>
              <w:rPr>
                <w:sz w:val="21"/>
                <w:szCs w:val="21"/>
                <w:lang w:val="uk-UA" w:eastAsia="ru-UA"/>
              </w:rPr>
            </w:pPr>
            <w:r w:rsidRPr="0088460F">
              <w:rPr>
                <w:sz w:val="21"/>
                <w:szCs w:val="21"/>
                <w:lang w:val="uk-UA" w:eastAsia="ru-UA"/>
              </w:rPr>
              <w:t>Дві фронтальні подушки безпеки</w:t>
            </w:r>
          </w:p>
        </w:tc>
        <w:tc>
          <w:tcPr>
            <w:tcW w:w="2552" w:type="dxa"/>
          </w:tcPr>
          <w:p w14:paraId="03229931" w14:textId="77777777" w:rsidR="00FF649B" w:rsidRPr="0088460F" w:rsidRDefault="00FF649B" w:rsidP="00EC1367">
            <w:pPr>
              <w:suppressAutoHyphens/>
              <w:contextualSpacing/>
              <w:jc w:val="both"/>
              <w:rPr>
                <w:sz w:val="21"/>
                <w:szCs w:val="21"/>
                <w:highlight w:val="green"/>
                <w:shd w:val="clear" w:color="auto" w:fill="FFFFFF"/>
                <w:lang w:val="uk-UA"/>
              </w:rPr>
            </w:pPr>
            <w:r w:rsidRPr="0088460F">
              <w:rPr>
                <w:sz w:val="21"/>
                <w:szCs w:val="21"/>
                <w:lang w:val="uk-UA"/>
              </w:rPr>
              <w:t>в наявності</w:t>
            </w:r>
          </w:p>
        </w:tc>
        <w:tc>
          <w:tcPr>
            <w:tcW w:w="2551" w:type="dxa"/>
          </w:tcPr>
          <w:p w14:paraId="615BAF43" w14:textId="77777777" w:rsidR="00FF649B" w:rsidRPr="0088460F" w:rsidRDefault="00FF649B" w:rsidP="00EC1367">
            <w:pPr>
              <w:suppressAutoHyphens/>
              <w:contextualSpacing/>
              <w:jc w:val="both"/>
              <w:rPr>
                <w:shd w:val="clear" w:color="auto" w:fill="FFFFFF"/>
                <w:lang w:val="uk-UA"/>
              </w:rPr>
            </w:pPr>
          </w:p>
        </w:tc>
      </w:tr>
      <w:tr w:rsidR="00FF649B" w:rsidRPr="0088460F" w14:paraId="13FAC45B" w14:textId="77777777" w:rsidTr="00EC1367">
        <w:tc>
          <w:tcPr>
            <w:tcW w:w="562" w:type="dxa"/>
          </w:tcPr>
          <w:p w14:paraId="0B15A0C2"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7.17</w:t>
            </w:r>
          </w:p>
        </w:tc>
        <w:tc>
          <w:tcPr>
            <w:tcW w:w="3969" w:type="dxa"/>
            <w:vAlign w:val="bottom"/>
          </w:tcPr>
          <w:p w14:paraId="57C4F5D6" w14:textId="77777777" w:rsidR="00FF649B" w:rsidRPr="0088460F" w:rsidRDefault="00FF649B" w:rsidP="00EC1367">
            <w:pPr>
              <w:suppressAutoHyphens/>
              <w:contextualSpacing/>
              <w:jc w:val="both"/>
              <w:rPr>
                <w:sz w:val="21"/>
                <w:szCs w:val="21"/>
                <w:lang w:val="uk-UA" w:eastAsia="ru-UA"/>
              </w:rPr>
            </w:pPr>
            <w:r w:rsidRPr="0088460F">
              <w:rPr>
                <w:sz w:val="21"/>
                <w:szCs w:val="21"/>
                <w:lang w:val="uk-UA" w:eastAsia="ru-UA"/>
              </w:rPr>
              <w:t>Подушки безпеки (шторки) для 1 і 2 ряду, подушка для колін водія</w:t>
            </w:r>
          </w:p>
        </w:tc>
        <w:tc>
          <w:tcPr>
            <w:tcW w:w="2552" w:type="dxa"/>
          </w:tcPr>
          <w:p w14:paraId="3A17F7E5" w14:textId="77777777" w:rsidR="00FF649B" w:rsidRPr="0088460F" w:rsidRDefault="00FF649B" w:rsidP="00EC1367">
            <w:pPr>
              <w:suppressAutoHyphens/>
              <w:contextualSpacing/>
              <w:jc w:val="both"/>
              <w:rPr>
                <w:sz w:val="21"/>
                <w:szCs w:val="21"/>
                <w:highlight w:val="green"/>
                <w:lang w:val="uk-UA" w:eastAsia="ru-UA"/>
              </w:rPr>
            </w:pPr>
            <w:r w:rsidRPr="0088460F">
              <w:rPr>
                <w:sz w:val="21"/>
                <w:szCs w:val="21"/>
                <w:lang w:val="uk-UA"/>
              </w:rPr>
              <w:t>в наявності</w:t>
            </w:r>
          </w:p>
        </w:tc>
        <w:tc>
          <w:tcPr>
            <w:tcW w:w="2551" w:type="dxa"/>
          </w:tcPr>
          <w:p w14:paraId="448DEE46" w14:textId="77777777" w:rsidR="00FF649B" w:rsidRPr="0088460F" w:rsidRDefault="00FF649B" w:rsidP="00EC1367">
            <w:pPr>
              <w:suppressAutoHyphens/>
              <w:contextualSpacing/>
              <w:jc w:val="both"/>
              <w:rPr>
                <w:shd w:val="clear" w:color="auto" w:fill="FFFFFF"/>
                <w:lang w:val="uk-UA"/>
              </w:rPr>
            </w:pPr>
          </w:p>
        </w:tc>
      </w:tr>
      <w:tr w:rsidR="00FF649B" w:rsidRPr="0088460F" w14:paraId="6DAA6FE3" w14:textId="77777777" w:rsidTr="00EC1367">
        <w:tc>
          <w:tcPr>
            <w:tcW w:w="562" w:type="dxa"/>
          </w:tcPr>
          <w:p w14:paraId="164B9122"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7.18</w:t>
            </w:r>
          </w:p>
        </w:tc>
        <w:tc>
          <w:tcPr>
            <w:tcW w:w="3969" w:type="dxa"/>
            <w:vAlign w:val="bottom"/>
          </w:tcPr>
          <w:p w14:paraId="6C0B700F" w14:textId="77777777" w:rsidR="00FF649B" w:rsidRPr="0088460F" w:rsidRDefault="00FF649B" w:rsidP="00EC1367">
            <w:pPr>
              <w:suppressAutoHyphens/>
              <w:contextualSpacing/>
              <w:jc w:val="both"/>
              <w:rPr>
                <w:sz w:val="21"/>
                <w:szCs w:val="21"/>
                <w:lang w:val="uk-UA" w:eastAsia="ru-UA"/>
              </w:rPr>
            </w:pPr>
            <w:r w:rsidRPr="0088460F">
              <w:rPr>
                <w:sz w:val="21"/>
                <w:szCs w:val="21"/>
                <w:lang w:val="uk-UA" w:eastAsia="ru-UA"/>
              </w:rPr>
              <w:t>Примусове блокування заднього диференціалу</w:t>
            </w:r>
          </w:p>
        </w:tc>
        <w:tc>
          <w:tcPr>
            <w:tcW w:w="2552" w:type="dxa"/>
          </w:tcPr>
          <w:p w14:paraId="0DD6DDD2" w14:textId="77777777" w:rsidR="00FF649B" w:rsidRPr="0088460F" w:rsidRDefault="00FF649B" w:rsidP="00EC1367">
            <w:pPr>
              <w:suppressAutoHyphens/>
              <w:contextualSpacing/>
              <w:jc w:val="both"/>
              <w:rPr>
                <w:sz w:val="21"/>
                <w:szCs w:val="21"/>
                <w:highlight w:val="green"/>
                <w:lang w:val="uk-UA"/>
              </w:rPr>
            </w:pPr>
            <w:r w:rsidRPr="0088460F">
              <w:rPr>
                <w:sz w:val="21"/>
                <w:szCs w:val="21"/>
                <w:lang w:val="uk-UA"/>
              </w:rPr>
              <w:t>в наявності</w:t>
            </w:r>
          </w:p>
        </w:tc>
        <w:tc>
          <w:tcPr>
            <w:tcW w:w="2551" w:type="dxa"/>
          </w:tcPr>
          <w:p w14:paraId="07088A33" w14:textId="77777777" w:rsidR="00FF649B" w:rsidRPr="0088460F" w:rsidRDefault="00FF649B" w:rsidP="00EC1367">
            <w:pPr>
              <w:suppressAutoHyphens/>
              <w:contextualSpacing/>
              <w:jc w:val="both"/>
              <w:rPr>
                <w:shd w:val="clear" w:color="auto" w:fill="FFFFFF"/>
                <w:lang w:val="uk-UA"/>
              </w:rPr>
            </w:pPr>
          </w:p>
        </w:tc>
      </w:tr>
      <w:tr w:rsidR="00FF649B" w:rsidRPr="0088460F" w14:paraId="18D4ABC4" w14:textId="77777777" w:rsidTr="00EC1367">
        <w:tc>
          <w:tcPr>
            <w:tcW w:w="562" w:type="dxa"/>
          </w:tcPr>
          <w:p w14:paraId="3E933B7F"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7.19</w:t>
            </w:r>
          </w:p>
        </w:tc>
        <w:tc>
          <w:tcPr>
            <w:tcW w:w="3969" w:type="dxa"/>
            <w:vAlign w:val="bottom"/>
          </w:tcPr>
          <w:p w14:paraId="315E3D7F" w14:textId="77777777" w:rsidR="00FF649B" w:rsidRPr="0088460F" w:rsidRDefault="00FF649B" w:rsidP="00EC1367">
            <w:pPr>
              <w:suppressAutoHyphens/>
              <w:contextualSpacing/>
              <w:jc w:val="both"/>
              <w:rPr>
                <w:sz w:val="21"/>
                <w:szCs w:val="21"/>
                <w:lang w:val="uk-UA" w:eastAsia="ru-UA"/>
              </w:rPr>
            </w:pPr>
            <w:proofErr w:type="spellStart"/>
            <w:r w:rsidRPr="0088460F">
              <w:rPr>
                <w:sz w:val="21"/>
                <w:szCs w:val="21"/>
                <w:lang w:val="uk-UA" w:eastAsia="ru-UA"/>
              </w:rPr>
              <w:t>Іммобілайзер</w:t>
            </w:r>
            <w:proofErr w:type="spellEnd"/>
          </w:p>
        </w:tc>
        <w:tc>
          <w:tcPr>
            <w:tcW w:w="2552" w:type="dxa"/>
          </w:tcPr>
          <w:p w14:paraId="0769FA1F" w14:textId="77777777" w:rsidR="00FF649B" w:rsidRPr="0088460F" w:rsidRDefault="00FF649B" w:rsidP="00EC1367">
            <w:pPr>
              <w:suppressAutoHyphens/>
              <w:contextualSpacing/>
              <w:jc w:val="both"/>
              <w:rPr>
                <w:sz w:val="21"/>
                <w:szCs w:val="21"/>
                <w:shd w:val="clear" w:color="auto" w:fill="FFFFFF"/>
                <w:lang w:val="uk-UA"/>
              </w:rPr>
            </w:pPr>
            <w:r w:rsidRPr="0088460F">
              <w:rPr>
                <w:sz w:val="21"/>
                <w:szCs w:val="21"/>
                <w:lang w:val="uk-UA"/>
              </w:rPr>
              <w:t>в наявності</w:t>
            </w:r>
          </w:p>
        </w:tc>
        <w:tc>
          <w:tcPr>
            <w:tcW w:w="2551" w:type="dxa"/>
          </w:tcPr>
          <w:p w14:paraId="07AD2798" w14:textId="77777777" w:rsidR="00FF649B" w:rsidRPr="0088460F" w:rsidRDefault="00FF649B" w:rsidP="00EC1367">
            <w:pPr>
              <w:suppressAutoHyphens/>
              <w:contextualSpacing/>
              <w:jc w:val="both"/>
              <w:rPr>
                <w:shd w:val="clear" w:color="auto" w:fill="FFFFFF"/>
                <w:lang w:val="uk-UA"/>
              </w:rPr>
            </w:pPr>
          </w:p>
        </w:tc>
      </w:tr>
      <w:tr w:rsidR="00FF649B" w:rsidRPr="0088460F" w14:paraId="3D3F3E37" w14:textId="77777777" w:rsidTr="00EC1367">
        <w:tc>
          <w:tcPr>
            <w:tcW w:w="562" w:type="dxa"/>
          </w:tcPr>
          <w:p w14:paraId="31CE44DD"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7.20</w:t>
            </w:r>
          </w:p>
        </w:tc>
        <w:tc>
          <w:tcPr>
            <w:tcW w:w="3969" w:type="dxa"/>
            <w:vAlign w:val="bottom"/>
          </w:tcPr>
          <w:p w14:paraId="513490C6" w14:textId="77777777" w:rsidR="00FF649B" w:rsidRPr="0088460F" w:rsidRDefault="00FF649B" w:rsidP="00EC1367">
            <w:pPr>
              <w:suppressAutoHyphens/>
              <w:contextualSpacing/>
              <w:jc w:val="both"/>
              <w:rPr>
                <w:sz w:val="21"/>
                <w:szCs w:val="21"/>
                <w:lang w:val="uk-UA" w:eastAsia="ru-UA"/>
              </w:rPr>
            </w:pPr>
            <w:proofErr w:type="spellStart"/>
            <w:r w:rsidRPr="0088460F">
              <w:rPr>
                <w:sz w:val="21"/>
                <w:szCs w:val="21"/>
                <w:lang w:val="uk-UA" w:eastAsia="ru-UA"/>
              </w:rPr>
              <w:t>Антиблокувальна</w:t>
            </w:r>
            <w:proofErr w:type="spellEnd"/>
            <w:r w:rsidRPr="0088460F">
              <w:rPr>
                <w:sz w:val="21"/>
                <w:szCs w:val="21"/>
                <w:lang w:val="uk-UA" w:eastAsia="ru-UA"/>
              </w:rPr>
              <w:t xml:space="preserve"> гальмівна система </w:t>
            </w:r>
          </w:p>
        </w:tc>
        <w:tc>
          <w:tcPr>
            <w:tcW w:w="2552" w:type="dxa"/>
          </w:tcPr>
          <w:p w14:paraId="68A2E880" w14:textId="77777777" w:rsidR="00FF649B" w:rsidRPr="0088460F" w:rsidRDefault="00FF649B" w:rsidP="00EC1367">
            <w:pPr>
              <w:suppressAutoHyphens/>
              <w:contextualSpacing/>
              <w:jc w:val="both"/>
              <w:rPr>
                <w:sz w:val="21"/>
                <w:szCs w:val="21"/>
                <w:highlight w:val="green"/>
                <w:shd w:val="clear" w:color="auto" w:fill="FFFFFF"/>
                <w:lang w:val="uk-UA"/>
              </w:rPr>
            </w:pPr>
            <w:r w:rsidRPr="0088460F">
              <w:rPr>
                <w:sz w:val="21"/>
                <w:szCs w:val="21"/>
                <w:lang w:val="uk-UA"/>
              </w:rPr>
              <w:t>в наявності</w:t>
            </w:r>
          </w:p>
        </w:tc>
        <w:tc>
          <w:tcPr>
            <w:tcW w:w="2551" w:type="dxa"/>
          </w:tcPr>
          <w:p w14:paraId="4CBE57E8" w14:textId="77777777" w:rsidR="00FF649B" w:rsidRPr="0088460F" w:rsidRDefault="00FF649B" w:rsidP="00EC1367">
            <w:pPr>
              <w:suppressAutoHyphens/>
              <w:contextualSpacing/>
              <w:jc w:val="both"/>
              <w:rPr>
                <w:shd w:val="clear" w:color="auto" w:fill="FFFFFF"/>
                <w:lang w:val="uk-UA"/>
              </w:rPr>
            </w:pPr>
          </w:p>
        </w:tc>
      </w:tr>
      <w:tr w:rsidR="00FF649B" w:rsidRPr="0088460F" w14:paraId="6C126057" w14:textId="77777777" w:rsidTr="00EC1367">
        <w:tc>
          <w:tcPr>
            <w:tcW w:w="562" w:type="dxa"/>
          </w:tcPr>
          <w:p w14:paraId="3E42A324"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7.21</w:t>
            </w:r>
          </w:p>
        </w:tc>
        <w:tc>
          <w:tcPr>
            <w:tcW w:w="3969" w:type="dxa"/>
            <w:vAlign w:val="bottom"/>
          </w:tcPr>
          <w:p w14:paraId="1D7969C8" w14:textId="77777777" w:rsidR="00FF649B" w:rsidRPr="0088460F" w:rsidRDefault="00FF649B" w:rsidP="00EC1367">
            <w:pPr>
              <w:suppressAutoHyphens/>
              <w:contextualSpacing/>
              <w:jc w:val="both"/>
              <w:rPr>
                <w:sz w:val="21"/>
                <w:szCs w:val="21"/>
                <w:shd w:val="clear" w:color="auto" w:fill="FFFFFF"/>
                <w:lang w:val="uk-UA"/>
              </w:rPr>
            </w:pPr>
            <w:r w:rsidRPr="0088460F">
              <w:rPr>
                <w:sz w:val="21"/>
                <w:szCs w:val="21"/>
                <w:lang w:val="uk-UA"/>
              </w:rPr>
              <w:t xml:space="preserve">Електронний розподіл гальмівних сил </w:t>
            </w:r>
          </w:p>
        </w:tc>
        <w:tc>
          <w:tcPr>
            <w:tcW w:w="2552" w:type="dxa"/>
          </w:tcPr>
          <w:p w14:paraId="55DBDEFE" w14:textId="77777777" w:rsidR="00FF649B" w:rsidRPr="0088460F" w:rsidRDefault="00FF649B" w:rsidP="00EC1367">
            <w:pPr>
              <w:suppressAutoHyphens/>
              <w:contextualSpacing/>
              <w:jc w:val="both"/>
              <w:rPr>
                <w:sz w:val="21"/>
                <w:szCs w:val="21"/>
                <w:highlight w:val="green"/>
                <w:shd w:val="clear" w:color="auto" w:fill="FFFFFF"/>
                <w:lang w:val="uk-UA"/>
              </w:rPr>
            </w:pPr>
            <w:r w:rsidRPr="0088460F">
              <w:rPr>
                <w:sz w:val="21"/>
                <w:szCs w:val="21"/>
                <w:lang w:val="uk-UA"/>
              </w:rPr>
              <w:t>в наявності</w:t>
            </w:r>
          </w:p>
        </w:tc>
        <w:tc>
          <w:tcPr>
            <w:tcW w:w="2551" w:type="dxa"/>
          </w:tcPr>
          <w:p w14:paraId="6F069F18" w14:textId="77777777" w:rsidR="00FF649B" w:rsidRPr="0088460F" w:rsidRDefault="00FF649B" w:rsidP="00EC1367">
            <w:pPr>
              <w:suppressAutoHyphens/>
              <w:contextualSpacing/>
              <w:jc w:val="both"/>
              <w:rPr>
                <w:shd w:val="clear" w:color="auto" w:fill="FFFFFF"/>
                <w:lang w:val="uk-UA"/>
              </w:rPr>
            </w:pPr>
          </w:p>
        </w:tc>
      </w:tr>
      <w:tr w:rsidR="00FF649B" w:rsidRPr="0088460F" w14:paraId="0C63C8EA" w14:textId="77777777" w:rsidTr="00EC1367">
        <w:tc>
          <w:tcPr>
            <w:tcW w:w="562" w:type="dxa"/>
          </w:tcPr>
          <w:p w14:paraId="1806D6EE"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7.22</w:t>
            </w:r>
          </w:p>
        </w:tc>
        <w:tc>
          <w:tcPr>
            <w:tcW w:w="3969" w:type="dxa"/>
            <w:vAlign w:val="bottom"/>
          </w:tcPr>
          <w:p w14:paraId="59701C89" w14:textId="77777777" w:rsidR="00FF649B" w:rsidRPr="0088460F" w:rsidRDefault="00FF649B" w:rsidP="00EC1367">
            <w:pPr>
              <w:shd w:val="clear" w:color="auto" w:fill="FFFFFF"/>
              <w:jc w:val="both"/>
              <w:rPr>
                <w:sz w:val="21"/>
                <w:szCs w:val="21"/>
                <w:lang w:val="uk-UA" w:eastAsia="ru-UA"/>
              </w:rPr>
            </w:pPr>
            <w:r w:rsidRPr="0088460F">
              <w:rPr>
                <w:sz w:val="21"/>
                <w:szCs w:val="21"/>
                <w:lang w:val="uk-UA"/>
              </w:rPr>
              <w:t>Система курсової стійкості</w:t>
            </w:r>
          </w:p>
        </w:tc>
        <w:tc>
          <w:tcPr>
            <w:tcW w:w="2552" w:type="dxa"/>
          </w:tcPr>
          <w:p w14:paraId="3D0396D3" w14:textId="77777777" w:rsidR="00FF649B" w:rsidRPr="0088460F" w:rsidRDefault="00FF649B" w:rsidP="00EC1367">
            <w:pPr>
              <w:suppressAutoHyphens/>
              <w:contextualSpacing/>
              <w:jc w:val="both"/>
              <w:rPr>
                <w:sz w:val="21"/>
                <w:szCs w:val="21"/>
                <w:shd w:val="clear" w:color="auto" w:fill="FFFFFF"/>
                <w:lang w:val="uk-UA"/>
              </w:rPr>
            </w:pPr>
            <w:r w:rsidRPr="0088460F">
              <w:rPr>
                <w:sz w:val="21"/>
                <w:szCs w:val="21"/>
                <w:lang w:val="uk-UA"/>
              </w:rPr>
              <w:t>в наявності</w:t>
            </w:r>
          </w:p>
        </w:tc>
        <w:tc>
          <w:tcPr>
            <w:tcW w:w="2551" w:type="dxa"/>
          </w:tcPr>
          <w:p w14:paraId="4DBDFB70" w14:textId="77777777" w:rsidR="00FF649B" w:rsidRPr="0088460F" w:rsidRDefault="00FF649B" w:rsidP="00EC1367">
            <w:pPr>
              <w:suppressAutoHyphens/>
              <w:contextualSpacing/>
              <w:jc w:val="both"/>
              <w:rPr>
                <w:shd w:val="clear" w:color="auto" w:fill="FFFFFF"/>
                <w:lang w:val="uk-UA"/>
              </w:rPr>
            </w:pPr>
          </w:p>
        </w:tc>
      </w:tr>
      <w:tr w:rsidR="00FF649B" w:rsidRPr="0088460F" w14:paraId="2B02D887" w14:textId="77777777" w:rsidTr="00EC1367">
        <w:tc>
          <w:tcPr>
            <w:tcW w:w="562" w:type="dxa"/>
          </w:tcPr>
          <w:p w14:paraId="6B1F6896"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7.23</w:t>
            </w:r>
          </w:p>
        </w:tc>
        <w:tc>
          <w:tcPr>
            <w:tcW w:w="3969" w:type="dxa"/>
            <w:vAlign w:val="bottom"/>
          </w:tcPr>
          <w:p w14:paraId="2EFC2972" w14:textId="77777777" w:rsidR="00FF649B" w:rsidRPr="0088460F" w:rsidRDefault="00FF649B" w:rsidP="00EC1367">
            <w:pPr>
              <w:shd w:val="clear" w:color="auto" w:fill="FFFFFF"/>
              <w:jc w:val="both"/>
              <w:rPr>
                <w:sz w:val="21"/>
                <w:szCs w:val="21"/>
                <w:lang w:val="uk-UA"/>
              </w:rPr>
            </w:pPr>
            <w:r w:rsidRPr="0088460F">
              <w:rPr>
                <w:sz w:val="21"/>
                <w:szCs w:val="21"/>
                <w:lang w:val="uk-UA"/>
              </w:rPr>
              <w:t>Система допомоги при старті в гору</w:t>
            </w:r>
          </w:p>
        </w:tc>
        <w:tc>
          <w:tcPr>
            <w:tcW w:w="2552" w:type="dxa"/>
          </w:tcPr>
          <w:p w14:paraId="1ACEC412" w14:textId="77777777" w:rsidR="00FF649B" w:rsidRPr="0088460F" w:rsidRDefault="00FF649B" w:rsidP="00EC1367">
            <w:pPr>
              <w:suppressAutoHyphens/>
              <w:contextualSpacing/>
              <w:jc w:val="both"/>
              <w:rPr>
                <w:sz w:val="21"/>
                <w:szCs w:val="21"/>
                <w:highlight w:val="green"/>
                <w:shd w:val="clear" w:color="auto" w:fill="FFFFFF"/>
                <w:lang w:val="uk-UA"/>
              </w:rPr>
            </w:pPr>
            <w:r w:rsidRPr="0088460F">
              <w:rPr>
                <w:sz w:val="21"/>
                <w:szCs w:val="21"/>
                <w:lang w:val="uk-UA"/>
              </w:rPr>
              <w:t>в наявності</w:t>
            </w:r>
          </w:p>
        </w:tc>
        <w:tc>
          <w:tcPr>
            <w:tcW w:w="2551" w:type="dxa"/>
          </w:tcPr>
          <w:p w14:paraId="0944AF39" w14:textId="77777777" w:rsidR="00FF649B" w:rsidRPr="0088460F" w:rsidRDefault="00FF649B" w:rsidP="00EC1367">
            <w:pPr>
              <w:suppressAutoHyphens/>
              <w:contextualSpacing/>
              <w:jc w:val="both"/>
              <w:rPr>
                <w:shd w:val="clear" w:color="auto" w:fill="FFFFFF"/>
                <w:lang w:val="uk-UA"/>
              </w:rPr>
            </w:pPr>
          </w:p>
        </w:tc>
      </w:tr>
      <w:tr w:rsidR="00FF649B" w:rsidRPr="0088460F" w14:paraId="14ADBE5A" w14:textId="77777777" w:rsidTr="00EC1367">
        <w:tc>
          <w:tcPr>
            <w:tcW w:w="562" w:type="dxa"/>
          </w:tcPr>
          <w:p w14:paraId="27397D13"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7.24</w:t>
            </w:r>
          </w:p>
        </w:tc>
        <w:tc>
          <w:tcPr>
            <w:tcW w:w="3969" w:type="dxa"/>
            <w:vAlign w:val="bottom"/>
          </w:tcPr>
          <w:p w14:paraId="6380070F" w14:textId="77777777" w:rsidR="00FF649B" w:rsidRPr="0088460F" w:rsidRDefault="00FF649B" w:rsidP="00EC1367">
            <w:pPr>
              <w:shd w:val="clear" w:color="auto" w:fill="FFFFFF"/>
              <w:jc w:val="both"/>
              <w:rPr>
                <w:sz w:val="21"/>
                <w:szCs w:val="21"/>
                <w:lang w:val="uk-UA"/>
              </w:rPr>
            </w:pPr>
            <w:r w:rsidRPr="0088460F">
              <w:rPr>
                <w:sz w:val="21"/>
                <w:szCs w:val="21"/>
                <w:lang w:val="uk-UA"/>
              </w:rPr>
              <w:t>Система допомоги при екстреному гальмуванні</w:t>
            </w:r>
          </w:p>
        </w:tc>
        <w:tc>
          <w:tcPr>
            <w:tcW w:w="2552" w:type="dxa"/>
          </w:tcPr>
          <w:p w14:paraId="419BBD64" w14:textId="77777777" w:rsidR="00FF649B" w:rsidRPr="0088460F" w:rsidRDefault="00FF649B" w:rsidP="00EC1367">
            <w:pPr>
              <w:suppressAutoHyphens/>
              <w:contextualSpacing/>
              <w:jc w:val="both"/>
              <w:rPr>
                <w:sz w:val="21"/>
                <w:szCs w:val="21"/>
                <w:highlight w:val="green"/>
                <w:shd w:val="clear" w:color="auto" w:fill="FFFFFF"/>
                <w:lang w:val="uk-UA"/>
              </w:rPr>
            </w:pPr>
            <w:r w:rsidRPr="0088460F">
              <w:rPr>
                <w:sz w:val="21"/>
                <w:szCs w:val="21"/>
                <w:lang w:val="uk-UA"/>
              </w:rPr>
              <w:t>в наявності</w:t>
            </w:r>
          </w:p>
        </w:tc>
        <w:tc>
          <w:tcPr>
            <w:tcW w:w="2551" w:type="dxa"/>
          </w:tcPr>
          <w:p w14:paraId="0EBD713C" w14:textId="77777777" w:rsidR="00FF649B" w:rsidRPr="0088460F" w:rsidRDefault="00FF649B" w:rsidP="00EC1367">
            <w:pPr>
              <w:suppressAutoHyphens/>
              <w:contextualSpacing/>
              <w:jc w:val="both"/>
              <w:rPr>
                <w:shd w:val="clear" w:color="auto" w:fill="FFFFFF"/>
                <w:lang w:val="uk-UA"/>
              </w:rPr>
            </w:pPr>
          </w:p>
        </w:tc>
      </w:tr>
      <w:tr w:rsidR="00FF649B" w:rsidRPr="0088460F" w14:paraId="7BEAC6B6" w14:textId="77777777" w:rsidTr="00EC1367">
        <w:tc>
          <w:tcPr>
            <w:tcW w:w="562" w:type="dxa"/>
          </w:tcPr>
          <w:p w14:paraId="686C34F8"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7.25</w:t>
            </w:r>
          </w:p>
        </w:tc>
        <w:tc>
          <w:tcPr>
            <w:tcW w:w="3969" w:type="dxa"/>
          </w:tcPr>
          <w:p w14:paraId="1A3909BA" w14:textId="77777777" w:rsidR="00FF649B" w:rsidRPr="0088460F" w:rsidRDefault="00FF649B" w:rsidP="00EC1367">
            <w:pPr>
              <w:shd w:val="clear" w:color="auto" w:fill="FFFFFF"/>
              <w:jc w:val="both"/>
              <w:rPr>
                <w:sz w:val="21"/>
                <w:szCs w:val="21"/>
                <w:lang w:val="uk-UA"/>
              </w:rPr>
            </w:pPr>
            <w:r w:rsidRPr="0088460F">
              <w:rPr>
                <w:sz w:val="21"/>
                <w:szCs w:val="21"/>
                <w:lang w:val="uk-UA"/>
              </w:rPr>
              <w:t>Передні сидіння з регулюванням по довжині та нахилу спинки</w:t>
            </w:r>
          </w:p>
        </w:tc>
        <w:tc>
          <w:tcPr>
            <w:tcW w:w="2552" w:type="dxa"/>
          </w:tcPr>
          <w:p w14:paraId="1936F32C" w14:textId="77777777" w:rsidR="00FF649B" w:rsidRPr="0088460F" w:rsidRDefault="00FF649B" w:rsidP="00EC1367">
            <w:pPr>
              <w:suppressAutoHyphens/>
              <w:contextualSpacing/>
              <w:jc w:val="both"/>
              <w:rPr>
                <w:sz w:val="21"/>
                <w:szCs w:val="21"/>
                <w:lang w:val="uk-UA"/>
              </w:rPr>
            </w:pPr>
            <w:r w:rsidRPr="0088460F">
              <w:rPr>
                <w:sz w:val="21"/>
                <w:szCs w:val="21"/>
                <w:lang w:val="uk-UA"/>
              </w:rPr>
              <w:t>в наявності</w:t>
            </w:r>
          </w:p>
        </w:tc>
        <w:tc>
          <w:tcPr>
            <w:tcW w:w="2551" w:type="dxa"/>
          </w:tcPr>
          <w:p w14:paraId="6C1BA736" w14:textId="77777777" w:rsidR="00FF649B" w:rsidRPr="0088460F" w:rsidRDefault="00FF649B" w:rsidP="00EC1367">
            <w:pPr>
              <w:suppressAutoHyphens/>
              <w:contextualSpacing/>
              <w:jc w:val="both"/>
              <w:rPr>
                <w:shd w:val="clear" w:color="auto" w:fill="FFFFFF"/>
                <w:lang w:val="uk-UA"/>
              </w:rPr>
            </w:pPr>
          </w:p>
        </w:tc>
      </w:tr>
      <w:tr w:rsidR="00FF649B" w:rsidRPr="0088460F" w14:paraId="6679B204" w14:textId="77777777" w:rsidTr="00EC1367">
        <w:tc>
          <w:tcPr>
            <w:tcW w:w="562" w:type="dxa"/>
          </w:tcPr>
          <w:p w14:paraId="78D63D4F"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7.26</w:t>
            </w:r>
          </w:p>
        </w:tc>
        <w:tc>
          <w:tcPr>
            <w:tcW w:w="3969" w:type="dxa"/>
          </w:tcPr>
          <w:p w14:paraId="4DFAF004" w14:textId="77777777" w:rsidR="00FF649B" w:rsidRPr="0088460F" w:rsidRDefault="00FF649B" w:rsidP="00EC1367">
            <w:pPr>
              <w:shd w:val="clear" w:color="auto" w:fill="FFFFFF"/>
              <w:jc w:val="both"/>
              <w:rPr>
                <w:sz w:val="21"/>
                <w:szCs w:val="21"/>
                <w:lang w:val="uk-UA"/>
              </w:rPr>
            </w:pPr>
            <w:r w:rsidRPr="0088460F">
              <w:rPr>
                <w:sz w:val="21"/>
                <w:szCs w:val="21"/>
                <w:lang w:val="uk-UA"/>
              </w:rPr>
              <w:t>Водійське сидіння з регулюванням по висоті</w:t>
            </w:r>
          </w:p>
        </w:tc>
        <w:tc>
          <w:tcPr>
            <w:tcW w:w="2552" w:type="dxa"/>
          </w:tcPr>
          <w:p w14:paraId="2ED6AE15" w14:textId="77777777" w:rsidR="00FF649B" w:rsidRPr="0088460F" w:rsidRDefault="00FF649B" w:rsidP="00EC1367">
            <w:pPr>
              <w:suppressAutoHyphens/>
              <w:contextualSpacing/>
              <w:jc w:val="both"/>
              <w:rPr>
                <w:sz w:val="21"/>
                <w:szCs w:val="21"/>
                <w:shd w:val="clear" w:color="auto" w:fill="FFFFFF"/>
                <w:lang w:val="uk-UA"/>
              </w:rPr>
            </w:pPr>
            <w:r w:rsidRPr="0088460F">
              <w:rPr>
                <w:sz w:val="21"/>
                <w:szCs w:val="21"/>
                <w:lang w:val="uk-UA"/>
              </w:rPr>
              <w:t>в наявності</w:t>
            </w:r>
          </w:p>
        </w:tc>
        <w:tc>
          <w:tcPr>
            <w:tcW w:w="2551" w:type="dxa"/>
          </w:tcPr>
          <w:p w14:paraId="7CE1334B" w14:textId="77777777" w:rsidR="00FF649B" w:rsidRPr="0088460F" w:rsidRDefault="00FF649B" w:rsidP="00EC1367">
            <w:pPr>
              <w:suppressAutoHyphens/>
              <w:contextualSpacing/>
              <w:jc w:val="both"/>
              <w:rPr>
                <w:shd w:val="clear" w:color="auto" w:fill="FFFFFF"/>
                <w:lang w:val="uk-UA"/>
              </w:rPr>
            </w:pPr>
          </w:p>
        </w:tc>
      </w:tr>
      <w:tr w:rsidR="00FF649B" w:rsidRPr="0088460F" w14:paraId="55E1D3DA" w14:textId="77777777" w:rsidTr="00EC1367">
        <w:tc>
          <w:tcPr>
            <w:tcW w:w="562" w:type="dxa"/>
          </w:tcPr>
          <w:p w14:paraId="65AF2156" w14:textId="77777777" w:rsidR="00FF649B" w:rsidRPr="0088460F" w:rsidRDefault="00FF649B" w:rsidP="00EC1367">
            <w:pPr>
              <w:suppressAutoHyphens/>
              <w:contextualSpacing/>
              <w:jc w:val="center"/>
              <w:rPr>
                <w:shd w:val="clear" w:color="auto" w:fill="FFFFFF"/>
                <w:lang w:val="uk-UA"/>
              </w:rPr>
            </w:pPr>
            <w:r w:rsidRPr="0088460F">
              <w:rPr>
                <w:lang w:val="uk-UA"/>
              </w:rPr>
              <w:t>7.27</w:t>
            </w:r>
          </w:p>
        </w:tc>
        <w:tc>
          <w:tcPr>
            <w:tcW w:w="3969" w:type="dxa"/>
          </w:tcPr>
          <w:p w14:paraId="0A9ED0F0" w14:textId="77777777" w:rsidR="00FF649B" w:rsidRPr="0088460F" w:rsidRDefault="00FF649B" w:rsidP="00EC1367">
            <w:pPr>
              <w:shd w:val="clear" w:color="auto" w:fill="FFFFFF"/>
              <w:jc w:val="both"/>
              <w:rPr>
                <w:sz w:val="21"/>
                <w:szCs w:val="21"/>
                <w:lang w:val="uk-UA"/>
              </w:rPr>
            </w:pPr>
            <w:r w:rsidRPr="0088460F">
              <w:rPr>
                <w:sz w:val="21"/>
                <w:szCs w:val="21"/>
                <w:lang w:val="uk-UA"/>
              </w:rPr>
              <w:t>Передній підлокітник</w:t>
            </w:r>
          </w:p>
        </w:tc>
        <w:tc>
          <w:tcPr>
            <w:tcW w:w="2552" w:type="dxa"/>
          </w:tcPr>
          <w:p w14:paraId="09C241DC" w14:textId="77777777" w:rsidR="00FF649B" w:rsidRPr="0088460F" w:rsidRDefault="00FF649B" w:rsidP="00EC1367">
            <w:pPr>
              <w:suppressAutoHyphens/>
              <w:contextualSpacing/>
              <w:jc w:val="both"/>
              <w:rPr>
                <w:sz w:val="21"/>
                <w:szCs w:val="21"/>
                <w:shd w:val="clear" w:color="auto" w:fill="FFFFFF"/>
                <w:lang w:val="uk-UA"/>
              </w:rPr>
            </w:pPr>
            <w:r w:rsidRPr="0088460F">
              <w:rPr>
                <w:sz w:val="21"/>
                <w:szCs w:val="21"/>
                <w:lang w:val="uk-UA"/>
              </w:rPr>
              <w:t>в наявності</w:t>
            </w:r>
          </w:p>
        </w:tc>
        <w:tc>
          <w:tcPr>
            <w:tcW w:w="2551" w:type="dxa"/>
          </w:tcPr>
          <w:p w14:paraId="7C655103" w14:textId="77777777" w:rsidR="00FF649B" w:rsidRPr="0088460F" w:rsidRDefault="00FF649B" w:rsidP="00EC1367">
            <w:pPr>
              <w:suppressAutoHyphens/>
              <w:contextualSpacing/>
              <w:jc w:val="both"/>
              <w:rPr>
                <w:shd w:val="clear" w:color="auto" w:fill="FFFFFF"/>
                <w:lang w:val="uk-UA"/>
              </w:rPr>
            </w:pPr>
          </w:p>
        </w:tc>
      </w:tr>
      <w:tr w:rsidR="00FF649B" w:rsidRPr="0088460F" w14:paraId="527B2356" w14:textId="77777777" w:rsidTr="00EC1367">
        <w:tc>
          <w:tcPr>
            <w:tcW w:w="562" w:type="dxa"/>
          </w:tcPr>
          <w:p w14:paraId="53894476"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7.28</w:t>
            </w:r>
          </w:p>
        </w:tc>
        <w:tc>
          <w:tcPr>
            <w:tcW w:w="3969" w:type="dxa"/>
          </w:tcPr>
          <w:p w14:paraId="54143CC8" w14:textId="77777777" w:rsidR="00FF649B" w:rsidRPr="0088460F" w:rsidRDefault="00FF649B" w:rsidP="00EC1367">
            <w:pPr>
              <w:shd w:val="clear" w:color="auto" w:fill="FFFFFF"/>
              <w:jc w:val="both"/>
              <w:rPr>
                <w:sz w:val="21"/>
                <w:szCs w:val="21"/>
                <w:lang w:val="uk-UA"/>
              </w:rPr>
            </w:pPr>
            <w:r w:rsidRPr="0088460F">
              <w:rPr>
                <w:sz w:val="21"/>
                <w:szCs w:val="21"/>
                <w:lang w:val="uk-UA"/>
              </w:rPr>
              <w:t>Оздоблення салону тканиною</w:t>
            </w:r>
          </w:p>
        </w:tc>
        <w:tc>
          <w:tcPr>
            <w:tcW w:w="2552" w:type="dxa"/>
          </w:tcPr>
          <w:p w14:paraId="276C9D4C" w14:textId="77777777" w:rsidR="00FF649B" w:rsidRPr="0088460F" w:rsidRDefault="00FF649B" w:rsidP="00EC1367">
            <w:pPr>
              <w:suppressAutoHyphens/>
              <w:contextualSpacing/>
              <w:jc w:val="both"/>
              <w:rPr>
                <w:sz w:val="21"/>
                <w:szCs w:val="21"/>
                <w:lang w:val="uk-UA"/>
              </w:rPr>
            </w:pPr>
            <w:r w:rsidRPr="0088460F">
              <w:rPr>
                <w:sz w:val="21"/>
                <w:szCs w:val="21"/>
                <w:lang w:val="uk-UA"/>
              </w:rPr>
              <w:t>в наявності</w:t>
            </w:r>
          </w:p>
        </w:tc>
        <w:tc>
          <w:tcPr>
            <w:tcW w:w="2551" w:type="dxa"/>
          </w:tcPr>
          <w:p w14:paraId="0CDB41E2" w14:textId="77777777" w:rsidR="00FF649B" w:rsidRPr="0088460F" w:rsidRDefault="00FF649B" w:rsidP="00EC1367">
            <w:pPr>
              <w:suppressAutoHyphens/>
              <w:contextualSpacing/>
              <w:jc w:val="both"/>
              <w:rPr>
                <w:shd w:val="clear" w:color="auto" w:fill="FFFFFF"/>
                <w:lang w:val="uk-UA"/>
              </w:rPr>
            </w:pPr>
          </w:p>
        </w:tc>
      </w:tr>
      <w:tr w:rsidR="00FF649B" w:rsidRPr="0088460F" w14:paraId="0047900F" w14:textId="77777777" w:rsidTr="00EC1367">
        <w:tc>
          <w:tcPr>
            <w:tcW w:w="562" w:type="dxa"/>
          </w:tcPr>
          <w:p w14:paraId="590788D6"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7.29</w:t>
            </w:r>
          </w:p>
        </w:tc>
        <w:tc>
          <w:tcPr>
            <w:tcW w:w="3969" w:type="dxa"/>
          </w:tcPr>
          <w:p w14:paraId="1119577B" w14:textId="77777777" w:rsidR="00FF649B" w:rsidRPr="0088460F" w:rsidRDefault="00FF649B" w:rsidP="00EC1367">
            <w:pPr>
              <w:shd w:val="clear" w:color="auto" w:fill="FFFFFF"/>
              <w:jc w:val="both"/>
              <w:rPr>
                <w:sz w:val="21"/>
                <w:szCs w:val="21"/>
                <w:lang w:val="uk-UA"/>
              </w:rPr>
            </w:pPr>
            <w:r w:rsidRPr="0088460F">
              <w:rPr>
                <w:sz w:val="21"/>
                <w:szCs w:val="21"/>
                <w:lang w:val="uk-UA"/>
              </w:rPr>
              <w:t>Підігрів передніх сидінь</w:t>
            </w:r>
          </w:p>
        </w:tc>
        <w:tc>
          <w:tcPr>
            <w:tcW w:w="2552" w:type="dxa"/>
          </w:tcPr>
          <w:p w14:paraId="143DC614" w14:textId="77777777" w:rsidR="00FF649B" w:rsidRPr="0088460F" w:rsidRDefault="00FF649B" w:rsidP="00EC1367">
            <w:pPr>
              <w:suppressAutoHyphens/>
              <w:contextualSpacing/>
              <w:jc w:val="both"/>
              <w:rPr>
                <w:sz w:val="21"/>
                <w:szCs w:val="21"/>
                <w:lang w:val="uk-UA"/>
              </w:rPr>
            </w:pPr>
            <w:r w:rsidRPr="0088460F">
              <w:rPr>
                <w:sz w:val="21"/>
                <w:szCs w:val="21"/>
                <w:lang w:val="uk-UA"/>
              </w:rPr>
              <w:t>в наявності</w:t>
            </w:r>
          </w:p>
        </w:tc>
        <w:tc>
          <w:tcPr>
            <w:tcW w:w="2551" w:type="dxa"/>
          </w:tcPr>
          <w:p w14:paraId="20E4B02E" w14:textId="77777777" w:rsidR="00FF649B" w:rsidRPr="0088460F" w:rsidRDefault="00FF649B" w:rsidP="00EC1367">
            <w:pPr>
              <w:suppressAutoHyphens/>
              <w:contextualSpacing/>
              <w:jc w:val="both"/>
              <w:rPr>
                <w:shd w:val="clear" w:color="auto" w:fill="FFFFFF"/>
                <w:lang w:val="uk-UA"/>
              </w:rPr>
            </w:pPr>
          </w:p>
        </w:tc>
      </w:tr>
      <w:tr w:rsidR="00FF649B" w:rsidRPr="0088460F" w14:paraId="4EF925A0" w14:textId="77777777" w:rsidTr="00EC1367">
        <w:tc>
          <w:tcPr>
            <w:tcW w:w="562" w:type="dxa"/>
          </w:tcPr>
          <w:p w14:paraId="546E3D87"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7.30</w:t>
            </w:r>
          </w:p>
        </w:tc>
        <w:tc>
          <w:tcPr>
            <w:tcW w:w="3969" w:type="dxa"/>
          </w:tcPr>
          <w:p w14:paraId="243B5916" w14:textId="77777777" w:rsidR="00FF649B" w:rsidRPr="0088460F" w:rsidRDefault="00FF649B" w:rsidP="00EC1367">
            <w:pPr>
              <w:shd w:val="clear" w:color="auto" w:fill="FFFFFF"/>
              <w:jc w:val="both"/>
              <w:rPr>
                <w:sz w:val="21"/>
                <w:szCs w:val="21"/>
                <w:lang w:val="uk-UA"/>
              </w:rPr>
            </w:pPr>
            <w:r w:rsidRPr="0088460F">
              <w:rPr>
                <w:sz w:val="21"/>
                <w:szCs w:val="21"/>
                <w:lang w:val="uk-UA"/>
              </w:rPr>
              <w:t>Спинка другого ряду з підлокітником та підстаканниками і можливістю складання</w:t>
            </w:r>
          </w:p>
        </w:tc>
        <w:tc>
          <w:tcPr>
            <w:tcW w:w="2552" w:type="dxa"/>
          </w:tcPr>
          <w:p w14:paraId="13D55838" w14:textId="77777777" w:rsidR="00FF649B" w:rsidRPr="0088460F" w:rsidRDefault="00FF649B" w:rsidP="00EC1367">
            <w:pPr>
              <w:suppressAutoHyphens/>
              <w:contextualSpacing/>
              <w:jc w:val="both"/>
              <w:rPr>
                <w:sz w:val="21"/>
                <w:szCs w:val="21"/>
                <w:lang w:val="uk-UA"/>
              </w:rPr>
            </w:pPr>
            <w:r w:rsidRPr="0088460F">
              <w:rPr>
                <w:sz w:val="21"/>
                <w:szCs w:val="21"/>
                <w:lang w:val="uk-UA"/>
              </w:rPr>
              <w:t>в наявності</w:t>
            </w:r>
          </w:p>
        </w:tc>
        <w:tc>
          <w:tcPr>
            <w:tcW w:w="2551" w:type="dxa"/>
          </w:tcPr>
          <w:p w14:paraId="7AA60ACC" w14:textId="77777777" w:rsidR="00FF649B" w:rsidRPr="0088460F" w:rsidRDefault="00FF649B" w:rsidP="00EC1367">
            <w:pPr>
              <w:suppressAutoHyphens/>
              <w:contextualSpacing/>
              <w:jc w:val="both"/>
              <w:rPr>
                <w:shd w:val="clear" w:color="auto" w:fill="FFFFFF"/>
                <w:lang w:val="uk-UA"/>
              </w:rPr>
            </w:pPr>
          </w:p>
        </w:tc>
      </w:tr>
      <w:tr w:rsidR="00FF649B" w:rsidRPr="0088460F" w14:paraId="7334A0A4" w14:textId="77777777" w:rsidTr="00EC1367">
        <w:tc>
          <w:tcPr>
            <w:tcW w:w="562" w:type="dxa"/>
          </w:tcPr>
          <w:p w14:paraId="47254C28"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7.31</w:t>
            </w:r>
          </w:p>
        </w:tc>
        <w:tc>
          <w:tcPr>
            <w:tcW w:w="3969" w:type="dxa"/>
          </w:tcPr>
          <w:p w14:paraId="7CE77CFC" w14:textId="77777777" w:rsidR="00FF649B" w:rsidRPr="0088460F" w:rsidRDefault="00FF649B" w:rsidP="00EC1367">
            <w:pPr>
              <w:shd w:val="clear" w:color="auto" w:fill="FFFFFF"/>
              <w:jc w:val="both"/>
              <w:rPr>
                <w:sz w:val="21"/>
                <w:szCs w:val="21"/>
                <w:lang w:val="uk-UA"/>
              </w:rPr>
            </w:pPr>
            <w:r w:rsidRPr="0088460F">
              <w:rPr>
                <w:sz w:val="21"/>
                <w:szCs w:val="21"/>
                <w:lang w:val="uk-UA"/>
              </w:rPr>
              <w:t xml:space="preserve">Мультимедійна система з 9-дюймовим сенсорним екраном та управлінням на </w:t>
            </w:r>
            <w:r w:rsidRPr="0088460F">
              <w:rPr>
                <w:sz w:val="21"/>
                <w:szCs w:val="21"/>
                <w:lang w:val="uk-UA"/>
              </w:rPr>
              <w:lastRenderedPageBreak/>
              <w:t xml:space="preserve">кермі (USB </w:t>
            </w:r>
            <w:proofErr w:type="spellStart"/>
            <w:r w:rsidRPr="0088460F">
              <w:rPr>
                <w:sz w:val="21"/>
                <w:szCs w:val="21"/>
                <w:lang w:val="uk-UA"/>
              </w:rPr>
              <w:t>роз’єм</w:t>
            </w:r>
            <w:proofErr w:type="spellEnd"/>
            <w:r w:rsidRPr="0088460F">
              <w:rPr>
                <w:sz w:val="21"/>
                <w:szCs w:val="21"/>
                <w:lang w:val="uk-UA"/>
              </w:rPr>
              <w:t xml:space="preserve"> на центральній панелі, </w:t>
            </w:r>
            <w:proofErr w:type="spellStart"/>
            <w:r w:rsidRPr="0088460F">
              <w:rPr>
                <w:sz w:val="21"/>
                <w:szCs w:val="21"/>
                <w:lang w:val="uk-UA"/>
              </w:rPr>
              <w:t>Bluetooth</w:t>
            </w:r>
            <w:proofErr w:type="spellEnd"/>
            <w:r w:rsidRPr="0088460F">
              <w:rPr>
                <w:sz w:val="21"/>
                <w:szCs w:val="21"/>
                <w:lang w:val="uk-UA"/>
              </w:rPr>
              <w:t>)</w:t>
            </w:r>
          </w:p>
        </w:tc>
        <w:tc>
          <w:tcPr>
            <w:tcW w:w="2552" w:type="dxa"/>
          </w:tcPr>
          <w:p w14:paraId="57B2C34F" w14:textId="77777777" w:rsidR="00FF649B" w:rsidRPr="0088460F" w:rsidRDefault="00FF649B" w:rsidP="00EC1367">
            <w:pPr>
              <w:suppressAutoHyphens/>
              <w:contextualSpacing/>
              <w:jc w:val="both"/>
              <w:rPr>
                <w:sz w:val="21"/>
                <w:szCs w:val="21"/>
                <w:lang w:val="uk-UA"/>
              </w:rPr>
            </w:pPr>
            <w:r w:rsidRPr="0088460F">
              <w:rPr>
                <w:sz w:val="21"/>
                <w:szCs w:val="21"/>
                <w:lang w:val="uk-UA"/>
              </w:rPr>
              <w:lastRenderedPageBreak/>
              <w:t>в наявності</w:t>
            </w:r>
          </w:p>
        </w:tc>
        <w:tc>
          <w:tcPr>
            <w:tcW w:w="2551" w:type="dxa"/>
          </w:tcPr>
          <w:p w14:paraId="7FFB9FF6" w14:textId="77777777" w:rsidR="00FF649B" w:rsidRPr="0088460F" w:rsidRDefault="00FF649B" w:rsidP="00EC1367">
            <w:pPr>
              <w:suppressAutoHyphens/>
              <w:contextualSpacing/>
              <w:jc w:val="both"/>
              <w:rPr>
                <w:shd w:val="clear" w:color="auto" w:fill="FFFFFF"/>
                <w:lang w:val="uk-UA"/>
              </w:rPr>
            </w:pPr>
          </w:p>
        </w:tc>
      </w:tr>
      <w:tr w:rsidR="00FF649B" w:rsidRPr="0088460F" w14:paraId="2BEE6748" w14:textId="77777777" w:rsidTr="00EC1367">
        <w:tc>
          <w:tcPr>
            <w:tcW w:w="562" w:type="dxa"/>
          </w:tcPr>
          <w:p w14:paraId="4503B295" w14:textId="77777777" w:rsidR="00FF649B" w:rsidRPr="0088460F" w:rsidRDefault="00FF649B" w:rsidP="00EC1367">
            <w:pPr>
              <w:suppressAutoHyphens/>
              <w:contextualSpacing/>
              <w:jc w:val="center"/>
              <w:rPr>
                <w:lang w:val="uk-UA"/>
              </w:rPr>
            </w:pPr>
            <w:r w:rsidRPr="0088460F">
              <w:rPr>
                <w:shd w:val="clear" w:color="auto" w:fill="FFFFFF"/>
                <w:lang w:val="uk-UA"/>
              </w:rPr>
              <w:lastRenderedPageBreak/>
              <w:t>7.32</w:t>
            </w:r>
          </w:p>
        </w:tc>
        <w:tc>
          <w:tcPr>
            <w:tcW w:w="3969" w:type="dxa"/>
            <w:vAlign w:val="bottom"/>
          </w:tcPr>
          <w:p w14:paraId="39E6D379" w14:textId="77777777" w:rsidR="00FF649B" w:rsidRPr="0088460F" w:rsidRDefault="00FF649B" w:rsidP="00EC1367">
            <w:pPr>
              <w:shd w:val="clear" w:color="auto" w:fill="FFFFFF"/>
              <w:jc w:val="both"/>
              <w:rPr>
                <w:sz w:val="21"/>
                <w:szCs w:val="21"/>
                <w:lang w:val="uk-UA"/>
              </w:rPr>
            </w:pPr>
            <w:proofErr w:type="spellStart"/>
            <w:r w:rsidRPr="0088460F">
              <w:rPr>
                <w:sz w:val="21"/>
                <w:szCs w:val="21"/>
                <w:lang w:val="uk-UA"/>
              </w:rPr>
              <w:t>Повнорозмірне</w:t>
            </w:r>
            <w:proofErr w:type="spellEnd"/>
            <w:r w:rsidRPr="0088460F">
              <w:rPr>
                <w:sz w:val="21"/>
                <w:szCs w:val="21"/>
                <w:lang w:val="uk-UA"/>
              </w:rPr>
              <w:t xml:space="preserve"> запасне колесо на </w:t>
            </w:r>
            <w:proofErr w:type="spellStart"/>
            <w:r w:rsidRPr="0088460F">
              <w:rPr>
                <w:sz w:val="21"/>
                <w:szCs w:val="21"/>
                <w:lang w:val="uk-UA"/>
              </w:rPr>
              <w:t>легкосплавному</w:t>
            </w:r>
            <w:proofErr w:type="spellEnd"/>
            <w:r w:rsidRPr="0088460F">
              <w:rPr>
                <w:sz w:val="21"/>
                <w:szCs w:val="21"/>
                <w:lang w:val="uk-UA"/>
              </w:rPr>
              <w:t xml:space="preserve"> диску</w:t>
            </w:r>
          </w:p>
        </w:tc>
        <w:tc>
          <w:tcPr>
            <w:tcW w:w="2552" w:type="dxa"/>
          </w:tcPr>
          <w:p w14:paraId="674B9E86" w14:textId="77777777" w:rsidR="00FF649B" w:rsidRPr="0088460F" w:rsidRDefault="00FF649B" w:rsidP="00EC1367">
            <w:pPr>
              <w:suppressAutoHyphens/>
              <w:contextualSpacing/>
              <w:jc w:val="both"/>
              <w:rPr>
                <w:sz w:val="21"/>
                <w:szCs w:val="21"/>
                <w:lang w:val="uk-UA"/>
              </w:rPr>
            </w:pPr>
            <w:r w:rsidRPr="0088460F">
              <w:rPr>
                <w:sz w:val="21"/>
                <w:szCs w:val="21"/>
                <w:lang w:val="uk-UA"/>
              </w:rPr>
              <w:t>в наявності</w:t>
            </w:r>
          </w:p>
        </w:tc>
        <w:tc>
          <w:tcPr>
            <w:tcW w:w="2551" w:type="dxa"/>
          </w:tcPr>
          <w:p w14:paraId="5B0D6527" w14:textId="77777777" w:rsidR="00FF649B" w:rsidRPr="0088460F" w:rsidRDefault="00FF649B" w:rsidP="00EC1367">
            <w:pPr>
              <w:suppressAutoHyphens/>
              <w:contextualSpacing/>
              <w:jc w:val="both"/>
              <w:rPr>
                <w:shd w:val="clear" w:color="auto" w:fill="FFFFFF"/>
                <w:lang w:val="uk-UA"/>
              </w:rPr>
            </w:pPr>
          </w:p>
        </w:tc>
      </w:tr>
      <w:tr w:rsidR="00FF649B" w:rsidRPr="0088460F" w14:paraId="6270CF4E" w14:textId="77777777" w:rsidTr="00EC1367">
        <w:trPr>
          <w:trHeight w:val="380"/>
        </w:trPr>
        <w:tc>
          <w:tcPr>
            <w:tcW w:w="562" w:type="dxa"/>
          </w:tcPr>
          <w:p w14:paraId="73FCEE06"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7.33</w:t>
            </w:r>
          </w:p>
        </w:tc>
        <w:tc>
          <w:tcPr>
            <w:tcW w:w="3969" w:type="dxa"/>
          </w:tcPr>
          <w:p w14:paraId="49445736" w14:textId="77777777" w:rsidR="00FF649B" w:rsidRPr="0088460F" w:rsidRDefault="00FF649B" w:rsidP="00EC1367">
            <w:pPr>
              <w:shd w:val="clear" w:color="auto" w:fill="FFFFFF"/>
              <w:rPr>
                <w:sz w:val="21"/>
                <w:szCs w:val="21"/>
                <w:lang w:val="uk-UA"/>
              </w:rPr>
            </w:pPr>
            <w:r w:rsidRPr="0088460F">
              <w:rPr>
                <w:sz w:val="21"/>
                <w:szCs w:val="21"/>
                <w:lang w:val="uk-UA"/>
              </w:rPr>
              <w:t xml:space="preserve">Задні і передні </w:t>
            </w:r>
            <w:proofErr w:type="spellStart"/>
            <w:r w:rsidRPr="0088460F">
              <w:rPr>
                <w:sz w:val="21"/>
                <w:szCs w:val="21"/>
                <w:lang w:val="uk-UA"/>
              </w:rPr>
              <w:t>бризковики</w:t>
            </w:r>
            <w:proofErr w:type="spellEnd"/>
          </w:p>
        </w:tc>
        <w:tc>
          <w:tcPr>
            <w:tcW w:w="2552" w:type="dxa"/>
          </w:tcPr>
          <w:p w14:paraId="5DD29658" w14:textId="77777777" w:rsidR="00FF649B" w:rsidRPr="0088460F" w:rsidRDefault="00FF649B" w:rsidP="00EC1367">
            <w:pPr>
              <w:suppressAutoHyphens/>
              <w:contextualSpacing/>
              <w:jc w:val="both"/>
              <w:rPr>
                <w:sz w:val="21"/>
                <w:szCs w:val="21"/>
                <w:lang w:val="uk-UA"/>
              </w:rPr>
            </w:pPr>
            <w:r w:rsidRPr="0088460F">
              <w:rPr>
                <w:sz w:val="21"/>
                <w:szCs w:val="21"/>
                <w:lang w:val="uk-UA"/>
              </w:rPr>
              <w:t>в наявності</w:t>
            </w:r>
          </w:p>
        </w:tc>
        <w:tc>
          <w:tcPr>
            <w:tcW w:w="2551" w:type="dxa"/>
          </w:tcPr>
          <w:p w14:paraId="72DEA51A" w14:textId="77777777" w:rsidR="00FF649B" w:rsidRPr="0088460F" w:rsidRDefault="00FF649B" w:rsidP="00EC1367">
            <w:pPr>
              <w:suppressAutoHyphens/>
              <w:contextualSpacing/>
              <w:jc w:val="both"/>
              <w:rPr>
                <w:shd w:val="clear" w:color="auto" w:fill="FFFFFF"/>
                <w:lang w:val="uk-UA"/>
              </w:rPr>
            </w:pPr>
          </w:p>
        </w:tc>
      </w:tr>
    </w:tbl>
    <w:p w14:paraId="1CCDBCBA" w14:textId="77777777" w:rsidR="00FF649B" w:rsidRDefault="00FF649B" w:rsidP="00FF649B">
      <w:pPr>
        <w:widowControl w:val="0"/>
        <w:tabs>
          <w:tab w:val="left" w:pos="1134"/>
        </w:tabs>
        <w:overflowPunct w:val="0"/>
        <w:autoSpaceDE w:val="0"/>
        <w:autoSpaceDN w:val="0"/>
        <w:adjustRightInd w:val="0"/>
        <w:spacing w:after="0" w:line="240" w:lineRule="auto"/>
        <w:jc w:val="both"/>
        <w:textAlignment w:val="baseline"/>
        <w:rPr>
          <w:rFonts w:ascii="Times New Roman" w:hAnsi="Times New Roman" w:cs="Times New Roman"/>
          <w:caps/>
          <w:color w:val="FF0000"/>
          <w:sz w:val="24"/>
          <w:szCs w:val="24"/>
          <w:u w:val="single"/>
          <w:lang w:val="uk-UA"/>
        </w:rPr>
      </w:pPr>
    </w:p>
    <w:p w14:paraId="1BCDF9CC" w14:textId="77777777" w:rsidR="00FF649B" w:rsidRPr="0088460F" w:rsidRDefault="00FF649B" w:rsidP="00FF649B">
      <w:pPr>
        <w:widowControl w:val="0"/>
        <w:tabs>
          <w:tab w:val="left" w:pos="1134"/>
        </w:tabs>
        <w:overflowPunct w:val="0"/>
        <w:autoSpaceDE w:val="0"/>
        <w:autoSpaceDN w:val="0"/>
        <w:adjustRightInd w:val="0"/>
        <w:spacing w:after="0" w:line="240" w:lineRule="auto"/>
        <w:jc w:val="both"/>
        <w:textAlignment w:val="baseline"/>
        <w:rPr>
          <w:rFonts w:ascii="Times New Roman" w:hAnsi="Times New Roman" w:cs="Times New Roman"/>
          <w:caps/>
          <w:color w:val="FF0000"/>
          <w:sz w:val="24"/>
          <w:szCs w:val="24"/>
          <w:u w:val="single"/>
          <w:lang w:val="uk-UA"/>
        </w:rPr>
      </w:pPr>
    </w:p>
    <w:p w14:paraId="47F4D2DD" w14:textId="77777777" w:rsidR="00FF649B" w:rsidRPr="00F676D6" w:rsidRDefault="00FF649B" w:rsidP="00FF649B">
      <w:pPr>
        <w:pStyle w:val="a3"/>
        <w:widowControl w:val="0"/>
        <w:numPr>
          <w:ilvl w:val="0"/>
          <w:numId w:val="8"/>
        </w:numPr>
        <w:tabs>
          <w:tab w:val="left" w:pos="1134"/>
        </w:tabs>
        <w:overflowPunct w:val="0"/>
        <w:autoSpaceDE w:val="0"/>
        <w:autoSpaceDN w:val="0"/>
        <w:adjustRightInd w:val="0"/>
        <w:spacing w:after="0" w:line="240" w:lineRule="auto"/>
        <w:jc w:val="both"/>
        <w:textAlignment w:val="baseline"/>
        <w:rPr>
          <w:bCs/>
          <w:caps/>
          <w:color w:val="FF0000"/>
          <w:u w:val="single"/>
          <w:lang w:val="uk-UA"/>
        </w:rPr>
      </w:pPr>
      <w:r w:rsidRPr="00F676D6">
        <w:rPr>
          <w:bCs/>
          <w:lang w:val="uk-UA"/>
        </w:rPr>
        <w:t>Автомобіль підвищеної прохідності типу MITSUBISHI L200 INVITE або еквівалент – 3 одиниці</w:t>
      </w:r>
    </w:p>
    <w:tbl>
      <w:tblPr>
        <w:tblStyle w:val="a8"/>
        <w:tblW w:w="9634" w:type="dxa"/>
        <w:tblLook w:val="04A0" w:firstRow="1" w:lastRow="0" w:firstColumn="1" w:lastColumn="0" w:noHBand="0" w:noVBand="1"/>
      </w:tblPr>
      <w:tblGrid>
        <w:gridCol w:w="607"/>
        <w:gridCol w:w="3928"/>
        <w:gridCol w:w="2562"/>
        <w:gridCol w:w="2537"/>
      </w:tblGrid>
      <w:tr w:rsidR="00FF649B" w:rsidRPr="0088460F" w14:paraId="488732CF" w14:textId="77777777" w:rsidTr="00EC1367">
        <w:tc>
          <w:tcPr>
            <w:tcW w:w="601" w:type="dxa"/>
            <w:vAlign w:val="center"/>
          </w:tcPr>
          <w:p w14:paraId="164A3444" w14:textId="77777777" w:rsidR="00FF649B" w:rsidRPr="0088460F" w:rsidRDefault="00FF649B" w:rsidP="00EC1367">
            <w:pPr>
              <w:suppressAutoHyphens/>
              <w:contextualSpacing/>
              <w:jc w:val="center"/>
              <w:rPr>
                <w:shd w:val="clear" w:color="auto" w:fill="FFFFFF"/>
                <w:lang w:val="uk-UA"/>
              </w:rPr>
            </w:pPr>
            <w:r w:rsidRPr="0088460F">
              <w:rPr>
                <w:rFonts w:eastAsia="Calibri"/>
                <w:b/>
                <w:lang w:val="uk-UA" w:eastAsia="uk-UA"/>
              </w:rPr>
              <w:t>№ з/п</w:t>
            </w:r>
          </w:p>
        </w:tc>
        <w:tc>
          <w:tcPr>
            <w:tcW w:w="3930" w:type="dxa"/>
            <w:vAlign w:val="center"/>
          </w:tcPr>
          <w:p w14:paraId="37C3CF39" w14:textId="77777777" w:rsidR="00FF649B" w:rsidRPr="0088460F" w:rsidRDefault="00FF649B" w:rsidP="00EC1367">
            <w:pPr>
              <w:suppressAutoHyphens/>
              <w:contextualSpacing/>
              <w:jc w:val="center"/>
              <w:rPr>
                <w:shd w:val="clear" w:color="auto" w:fill="FFFFFF"/>
                <w:lang w:val="uk-UA"/>
              </w:rPr>
            </w:pPr>
            <w:r w:rsidRPr="0088460F">
              <w:rPr>
                <w:b/>
                <w:bCs/>
                <w:lang w:val="uk-UA"/>
              </w:rPr>
              <w:t>Найменування/характеристика предмета закупівлі</w:t>
            </w:r>
          </w:p>
        </w:tc>
        <w:tc>
          <w:tcPr>
            <w:tcW w:w="2564" w:type="dxa"/>
            <w:vAlign w:val="center"/>
          </w:tcPr>
          <w:p w14:paraId="6DF19239" w14:textId="77777777" w:rsidR="00FF649B" w:rsidRPr="0088460F" w:rsidRDefault="00FF649B" w:rsidP="00EC1367">
            <w:pPr>
              <w:suppressAutoHyphens/>
              <w:contextualSpacing/>
              <w:jc w:val="center"/>
              <w:rPr>
                <w:shd w:val="clear" w:color="auto" w:fill="FFFFFF"/>
                <w:lang w:val="uk-UA"/>
              </w:rPr>
            </w:pPr>
            <w:r w:rsidRPr="0088460F">
              <w:rPr>
                <w:b/>
                <w:bCs/>
                <w:lang w:val="uk-UA"/>
              </w:rPr>
              <w:t>Вимоги до технічних характеристик та комплектації предмета закупівлі</w:t>
            </w:r>
          </w:p>
        </w:tc>
        <w:tc>
          <w:tcPr>
            <w:tcW w:w="2539" w:type="dxa"/>
          </w:tcPr>
          <w:p w14:paraId="678390B6" w14:textId="77777777" w:rsidR="00FF649B" w:rsidRPr="0088460F" w:rsidRDefault="00FF649B" w:rsidP="00EC1367">
            <w:pPr>
              <w:jc w:val="center"/>
              <w:rPr>
                <w:b/>
                <w:bCs/>
                <w:lang w:val="uk-UA"/>
              </w:rPr>
            </w:pPr>
            <w:r w:rsidRPr="0088460F">
              <w:rPr>
                <w:b/>
                <w:bCs/>
                <w:lang w:val="uk-UA"/>
              </w:rPr>
              <w:t>Технічні характеристики товару запропонованого учасником</w:t>
            </w:r>
          </w:p>
          <w:p w14:paraId="3D5387A2" w14:textId="77777777" w:rsidR="00FF649B" w:rsidRPr="0088460F" w:rsidRDefault="00FF649B" w:rsidP="00EC1367">
            <w:pPr>
              <w:suppressAutoHyphens/>
              <w:contextualSpacing/>
              <w:jc w:val="both"/>
              <w:rPr>
                <w:sz w:val="18"/>
                <w:szCs w:val="18"/>
                <w:shd w:val="clear" w:color="auto" w:fill="FFFFFF"/>
                <w:lang w:val="uk-UA"/>
              </w:rPr>
            </w:pPr>
            <w:r w:rsidRPr="0088460F">
              <w:rPr>
                <w:b/>
                <w:sz w:val="18"/>
                <w:szCs w:val="18"/>
                <w:lang w:val="uk-UA"/>
              </w:rPr>
              <w:t>(</w:t>
            </w:r>
            <w:r w:rsidRPr="0088460F">
              <w:rPr>
                <w:b/>
                <w:i/>
                <w:sz w:val="18"/>
                <w:szCs w:val="18"/>
                <w:lang w:val="uk-UA"/>
              </w:rPr>
              <w:t>заповнюються учасником при поданні тендерної пропозиції</w:t>
            </w:r>
            <w:r w:rsidRPr="0088460F">
              <w:rPr>
                <w:b/>
                <w:sz w:val="18"/>
                <w:szCs w:val="18"/>
                <w:lang w:val="uk-UA"/>
              </w:rPr>
              <w:t>)*</w:t>
            </w:r>
          </w:p>
        </w:tc>
      </w:tr>
      <w:tr w:rsidR="00FF649B" w:rsidRPr="0088460F" w14:paraId="47D637FB" w14:textId="77777777" w:rsidTr="00EC1367">
        <w:tc>
          <w:tcPr>
            <w:tcW w:w="601" w:type="dxa"/>
          </w:tcPr>
          <w:p w14:paraId="05B50AB1" w14:textId="77777777" w:rsidR="00FF649B" w:rsidRPr="0088460F" w:rsidRDefault="00FF649B" w:rsidP="00EC1367">
            <w:pPr>
              <w:suppressAutoHyphens/>
              <w:contextualSpacing/>
              <w:jc w:val="center"/>
              <w:rPr>
                <w:b/>
                <w:bCs/>
                <w:shd w:val="clear" w:color="auto" w:fill="FFFFFF"/>
                <w:lang w:val="uk-UA"/>
              </w:rPr>
            </w:pPr>
            <w:r w:rsidRPr="0088460F">
              <w:rPr>
                <w:b/>
                <w:bCs/>
                <w:shd w:val="clear" w:color="auto" w:fill="FFFFFF"/>
                <w:lang w:val="uk-UA"/>
              </w:rPr>
              <w:t>1</w:t>
            </w:r>
          </w:p>
        </w:tc>
        <w:tc>
          <w:tcPr>
            <w:tcW w:w="3930" w:type="dxa"/>
          </w:tcPr>
          <w:p w14:paraId="0D67D377" w14:textId="77777777" w:rsidR="00FF649B" w:rsidRPr="0088460F" w:rsidRDefault="00FF649B" w:rsidP="00EC1367">
            <w:pPr>
              <w:suppressAutoHyphens/>
              <w:contextualSpacing/>
              <w:jc w:val="center"/>
              <w:rPr>
                <w:b/>
                <w:bCs/>
                <w:shd w:val="clear" w:color="auto" w:fill="FFFFFF"/>
                <w:lang w:val="uk-UA"/>
              </w:rPr>
            </w:pPr>
            <w:r w:rsidRPr="0088460F">
              <w:rPr>
                <w:b/>
                <w:bCs/>
                <w:shd w:val="clear" w:color="auto" w:fill="FFFFFF"/>
                <w:lang w:val="uk-UA"/>
              </w:rPr>
              <w:t>2</w:t>
            </w:r>
          </w:p>
        </w:tc>
        <w:tc>
          <w:tcPr>
            <w:tcW w:w="2564" w:type="dxa"/>
          </w:tcPr>
          <w:p w14:paraId="63282151" w14:textId="77777777" w:rsidR="00FF649B" w:rsidRPr="0088460F" w:rsidRDefault="00FF649B" w:rsidP="00EC1367">
            <w:pPr>
              <w:suppressAutoHyphens/>
              <w:contextualSpacing/>
              <w:jc w:val="center"/>
              <w:rPr>
                <w:b/>
                <w:bCs/>
                <w:shd w:val="clear" w:color="auto" w:fill="FFFFFF"/>
                <w:lang w:val="uk-UA"/>
              </w:rPr>
            </w:pPr>
            <w:r w:rsidRPr="0088460F">
              <w:rPr>
                <w:b/>
                <w:bCs/>
                <w:shd w:val="clear" w:color="auto" w:fill="FFFFFF"/>
                <w:lang w:val="uk-UA"/>
              </w:rPr>
              <w:t>3</w:t>
            </w:r>
          </w:p>
        </w:tc>
        <w:tc>
          <w:tcPr>
            <w:tcW w:w="2539" w:type="dxa"/>
          </w:tcPr>
          <w:p w14:paraId="15931D42" w14:textId="77777777" w:rsidR="00FF649B" w:rsidRPr="0088460F" w:rsidRDefault="00FF649B" w:rsidP="00EC1367">
            <w:pPr>
              <w:suppressAutoHyphens/>
              <w:contextualSpacing/>
              <w:jc w:val="center"/>
              <w:rPr>
                <w:b/>
                <w:bCs/>
                <w:shd w:val="clear" w:color="auto" w:fill="FFFFFF"/>
                <w:lang w:val="uk-UA"/>
              </w:rPr>
            </w:pPr>
            <w:r w:rsidRPr="0088460F">
              <w:rPr>
                <w:b/>
                <w:bCs/>
                <w:shd w:val="clear" w:color="auto" w:fill="FFFFFF"/>
                <w:lang w:val="uk-UA"/>
              </w:rPr>
              <w:t>4</w:t>
            </w:r>
          </w:p>
        </w:tc>
      </w:tr>
      <w:tr w:rsidR="00FF649B" w:rsidRPr="0088460F" w14:paraId="0FD38DA0" w14:textId="77777777" w:rsidTr="00EC1367">
        <w:tc>
          <w:tcPr>
            <w:tcW w:w="9634" w:type="dxa"/>
            <w:gridSpan w:val="4"/>
          </w:tcPr>
          <w:p w14:paraId="002E6B35" w14:textId="77777777" w:rsidR="00FF649B" w:rsidRPr="0088460F" w:rsidRDefault="00FF649B" w:rsidP="00EC1367">
            <w:pPr>
              <w:suppressAutoHyphens/>
              <w:contextualSpacing/>
              <w:jc w:val="center"/>
              <w:rPr>
                <w:shd w:val="clear" w:color="auto" w:fill="FFFFFF"/>
                <w:lang w:val="uk-UA"/>
              </w:rPr>
            </w:pPr>
            <w:r w:rsidRPr="0088460F">
              <w:rPr>
                <w:b/>
                <w:bCs/>
                <w:shd w:val="clear" w:color="auto" w:fill="FFFFFF"/>
                <w:lang w:val="uk-UA"/>
              </w:rPr>
              <w:t>1.</w:t>
            </w:r>
            <w:r w:rsidRPr="0088460F">
              <w:rPr>
                <w:b/>
                <w:lang w:val="uk-UA"/>
              </w:rPr>
              <w:t xml:space="preserve"> ДВИГУН, ТИП ТРАНСМІСІЇ </w:t>
            </w:r>
          </w:p>
        </w:tc>
      </w:tr>
      <w:tr w:rsidR="00FF649B" w:rsidRPr="0088460F" w14:paraId="25B96A22" w14:textId="77777777" w:rsidTr="00EC1367">
        <w:tc>
          <w:tcPr>
            <w:tcW w:w="601" w:type="dxa"/>
          </w:tcPr>
          <w:p w14:paraId="41ECDD89"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1.1</w:t>
            </w:r>
          </w:p>
        </w:tc>
        <w:tc>
          <w:tcPr>
            <w:tcW w:w="3930" w:type="dxa"/>
            <w:vAlign w:val="bottom"/>
          </w:tcPr>
          <w:p w14:paraId="36FBB1A2" w14:textId="77777777" w:rsidR="00FF649B" w:rsidRPr="0088460F" w:rsidRDefault="00FF649B" w:rsidP="00EC1367">
            <w:pPr>
              <w:suppressAutoHyphens/>
              <w:contextualSpacing/>
              <w:jc w:val="both"/>
              <w:rPr>
                <w:sz w:val="21"/>
                <w:szCs w:val="21"/>
                <w:lang w:val="uk-UA"/>
              </w:rPr>
            </w:pPr>
            <w:r w:rsidRPr="0088460F">
              <w:rPr>
                <w:sz w:val="21"/>
                <w:szCs w:val="21"/>
                <w:lang w:val="uk-UA"/>
              </w:rPr>
              <w:t>Пальне</w:t>
            </w:r>
          </w:p>
        </w:tc>
        <w:tc>
          <w:tcPr>
            <w:tcW w:w="2564" w:type="dxa"/>
            <w:vAlign w:val="bottom"/>
          </w:tcPr>
          <w:p w14:paraId="70DA703C" w14:textId="77777777" w:rsidR="00FF649B" w:rsidRPr="0088460F" w:rsidRDefault="00FF649B" w:rsidP="00EC1367">
            <w:pPr>
              <w:suppressAutoHyphens/>
              <w:contextualSpacing/>
              <w:jc w:val="both"/>
              <w:rPr>
                <w:sz w:val="21"/>
                <w:szCs w:val="21"/>
                <w:shd w:val="clear" w:color="auto" w:fill="FFFFFF"/>
                <w:lang w:val="uk-UA"/>
              </w:rPr>
            </w:pPr>
            <w:r w:rsidRPr="0088460F">
              <w:rPr>
                <w:sz w:val="21"/>
                <w:szCs w:val="21"/>
                <w:lang w:val="uk-UA"/>
              </w:rPr>
              <w:t>Дизель</w:t>
            </w:r>
          </w:p>
        </w:tc>
        <w:tc>
          <w:tcPr>
            <w:tcW w:w="2539" w:type="dxa"/>
          </w:tcPr>
          <w:p w14:paraId="0710AC94" w14:textId="77777777" w:rsidR="00FF649B" w:rsidRPr="0088460F" w:rsidRDefault="00FF649B" w:rsidP="00EC1367">
            <w:pPr>
              <w:suppressAutoHyphens/>
              <w:contextualSpacing/>
              <w:jc w:val="both"/>
              <w:rPr>
                <w:shd w:val="clear" w:color="auto" w:fill="FFFFFF"/>
                <w:lang w:val="uk-UA"/>
              </w:rPr>
            </w:pPr>
          </w:p>
        </w:tc>
      </w:tr>
      <w:tr w:rsidR="00FF649B" w:rsidRPr="0088460F" w14:paraId="2D49C350" w14:textId="77777777" w:rsidTr="00EC1367">
        <w:tc>
          <w:tcPr>
            <w:tcW w:w="601" w:type="dxa"/>
          </w:tcPr>
          <w:p w14:paraId="55294EF3"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1.2</w:t>
            </w:r>
          </w:p>
        </w:tc>
        <w:tc>
          <w:tcPr>
            <w:tcW w:w="3930" w:type="dxa"/>
          </w:tcPr>
          <w:p w14:paraId="2CC6ADC0" w14:textId="77777777" w:rsidR="00FF649B" w:rsidRPr="0088460F" w:rsidRDefault="00FF649B" w:rsidP="00EC1367">
            <w:pPr>
              <w:suppressAutoHyphens/>
              <w:contextualSpacing/>
              <w:rPr>
                <w:sz w:val="21"/>
                <w:szCs w:val="21"/>
                <w:lang w:val="uk-UA"/>
              </w:rPr>
            </w:pPr>
            <w:r w:rsidRPr="0088460F">
              <w:rPr>
                <w:sz w:val="21"/>
                <w:szCs w:val="21"/>
                <w:lang w:val="uk-UA"/>
              </w:rPr>
              <w:t>Коробка передач (не менше)</w:t>
            </w:r>
          </w:p>
        </w:tc>
        <w:tc>
          <w:tcPr>
            <w:tcW w:w="2564" w:type="dxa"/>
            <w:vAlign w:val="bottom"/>
          </w:tcPr>
          <w:p w14:paraId="5D0460AF" w14:textId="77777777" w:rsidR="00FF649B" w:rsidRPr="0088460F" w:rsidRDefault="00FF649B" w:rsidP="00EC1367">
            <w:pPr>
              <w:suppressAutoHyphens/>
              <w:contextualSpacing/>
              <w:rPr>
                <w:sz w:val="21"/>
                <w:szCs w:val="21"/>
                <w:shd w:val="clear" w:color="auto" w:fill="FFFFFF"/>
                <w:lang w:val="uk-UA"/>
              </w:rPr>
            </w:pPr>
            <w:r w:rsidRPr="0088460F">
              <w:rPr>
                <w:sz w:val="21"/>
                <w:szCs w:val="21"/>
                <w:lang w:val="uk-UA"/>
              </w:rPr>
              <w:t>Механічна 6-ти ступенева</w:t>
            </w:r>
          </w:p>
        </w:tc>
        <w:tc>
          <w:tcPr>
            <w:tcW w:w="2539" w:type="dxa"/>
          </w:tcPr>
          <w:p w14:paraId="0BFE13C9" w14:textId="77777777" w:rsidR="00FF649B" w:rsidRPr="0088460F" w:rsidRDefault="00FF649B" w:rsidP="00EC1367">
            <w:pPr>
              <w:suppressAutoHyphens/>
              <w:contextualSpacing/>
              <w:jc w:val="both"/>
              <w:rPr>
                <w:shd w:val="clear" w:color="auto" w:fill="FFFFFF"/>
                <w:lang w:val="uk-UA"/>
              </w:rPr>
            </w:pPr>
          </w:p>
        </w:tc>
      </w:tr>
      <w:tr w:rsidR="00FF649B" w:rsidRPr="0088460F" w14:paraId="51EEA89E" w14:textId="77777777" w:rsidTr="00EC1367">
        <w:tc>
          <w:tcPr>
            <w:tcW w:w="601" w:type="dxa"/>
          </w:tcPr>
          <w:p w14:paraId="01D69DDF"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1.3</w:t>
            </w:r>
          </w:p>
        </w:tc>
        <w:tc>
          <w:tcPr>
            <w:tcW w:w="3930" w:type="dxa"/>
            <w:vAlign w:val="bottom"/>
          </w:tcPr>
          <w:p w14:paraId="21732445" w14:textId="77777777" w:rsidR="00FF649B" w:rsidRPr="0088460F" w:rsidRDefault="00FF649B" w:rsidP="00EC1367">
            <w:pPr>
              <w:suppressAutoHyphens/>
              <w:contextualSpacing/>
              <w:jc w:val="both"/>
              <w:rPr>
                <w:sz w:val="21"/>
                <w:szCs w:val="21"/>
                <w:lang w:val="uk-UA"/>
              </w:rPr>
            </w:pPr>
            <w:r w:rsidRPr="0088460F">
              <w:rPr>
                <w:sz w:val="21"/>
                <w:szCs w:val="21"/>
                <w:lang w:val="uk-UA"/>
              </w:rPr>
              <w:t>Привод коліс</w:t>
            </w:r>
          </w:p>
        </w:tc>
        <w:tc>
          <w:tcPr>
            <w:tcW w:w="2564" w:type="dxa"/>
            <w:vAlign w:val="bottom"/>
          </w:tcPr>
          <w:p w14:paraId="59431DA5" w14:textId="77777777" w:rsidR="00FF649B" w:rsidRPr="0088460F" w:rsidRDefault="00FF649B" w:rsidP="00EC1367">
            <w:pPr>
              <w:suppressAutoHyphens/>
              <w:contextualSpacing/>
              <w:jc w:val="both"/>
              <w:rPr>
                <w:sz w:val="21"/>
                <w:szCs w:val="21"/>
                <w:shd w:val="clear" w:color="auto" w:fill="FFFFFF"/>
                <w:lang w:val="uk-UA"/>
              </w:rPr>
            </w:pPr>
            <w:r w:rsidRPr="0088460F">
              <w:rPr>
                <w:sz w:val="21"/>
                <w:szCs w:val="21"/>
                <w:lang w:val="uk-UA"/>
              </w:rPr>
              <w:t>Повний (4х4)</w:t>
            </w:r>
          </w:p>
        </w:tc>
        <w:tc>
          <w:tcPr>
            <w:tcW w:w="2539" w:type="dxa"/>
          </w:tcPr>
          <w:p w14:paraId="7ED524B8" w14:textId="77777777" w:rsidR="00FF649B" w:rsidRPr="0088460F" w:rsidRDefault="00FF649B" w:rsidP="00EC1367">
            <w:pPr>
              <w:suppressAutoHyphens/>
              <w:contextualSpacing/>
              <w:jc w:val="both"/>
              <w:rPr>
                <w:shd w:val="clear" w:color="auto" w:fill="FFFFFF"/>
                <w:lang w:val="uk-UA"/>
              </w:rPr>
            </w:pPr>
          </w:p>
        </w:tc>
      </w:tr>
      <w:tr w:rsidR="00FF649B" w:rsidRPr="0088460F" w14:paraId="45444100" w14:textId="77777777" w:rsidTr="00EC1367">
        <w:tc>
          <w:tcPr>
            <w:tcW w:w="9634" w:type="dxa"/>
            <w:gridSpan w:val="4"/>
          </w:tcPr>
          <w:p w14:paraId="4BC7A651" w14:textId="77777777" w:rsidR="00FF649B" w:rsidRPr="0088460F" w:rsidRDefault="00FF649B" w:rsidP="00EC1367">
            <w:pPr>
              <w:suppressAutoHyphens/>
              <w:contextualSpacing/>
              <w:jc w:val="center"/>
              <w:rPr>
                <w:shd w:val="clear" w:color="auto" w:fill="FFFFFF"/>
                <w:lang w:val="uk-UA"/>
              </w:rPr>
            </w:pPr>
            <w:r w:rsidRPr="0088460F">
              <w:rPr>
                <w:b/>
                <w:lang w:val="uk-UA"/>
              </w:rPr>
              <w:t>2. ТЕХНІЧНІ ХАРАКТЕРИСТИКИ</w:t>
            </w:r>
          </w:p>
        </w:tc>
      </w:tr>
      <w:tr w:rsidR="00FF649B" w:rsidRPr="0088460F" w14:paraId="5259C4C7" w14:textId="77777777" w:rsidTr="00EC1367">
        <w:tc>
          <w:tcPr>
            <w:tcW w:w="601" w:type="dxa"/>
          </w:tcPr>
          <w:p w14:paraId="667E7317"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2.1</w:t>
            </w:r>
          </w:p>
        </w:tc>
        <w:tc>
          <w:tcPr>
            <w:tcW w:w="3930" w:type="dxa"/>
            <w:vAlign w:val="bottom"/>
          </w:tcPr>
          <w:p w14:paraId="1C122E3F" w14:textId="77777777" w:rsidR="00FF649B" w:rsidRPr="0088460F" w:rsidRDefault="00FF649B" w:rsidP="00EC1367">
            <w:pPr>
              <w:suppressAutoHyphens/>
              <w:contextualSpacing/>
              <w:jc w:val="both"/>
              <w:rPr>
                <w:sz w:val="21"/>
                <w:szCs w:val="21"/>
                <w:shd w:val="clear" w:color="auto" w:fill="FFFFFF"/>
                <w:lang w:val="uk-UA"/>
              </w:rPr>
            </w:pPr>
            <w:r w:rsidRPr="0088460F">
              <w:rPr>
                <w:sz w:val="21"/>
                <w:szCs w:val="21"/>
                <w:lang w:val="uk-UA"/>
              </w:rPr>
              <w:t>Потужність (кВт (</w:t>
            </w:r>
            <w:proofErr w:type="spellStart"/>
            <w:r w:rsidRPr="0088460F">
              <w:rPr>
                <w:sz w:val="21"/>
                <w:szCs w:val="21"/>
                <w:lang w:val="uk-UA"/>
              </w:rPr>
              <w:t>к.с</w:t>
            </w:r>
            <w:proofErr w:type="spellEnd"/>
            <w:r w:rsidRPr="0088460F">
              <w:rPr>
                <w:sz w:val="21"/>
                <w:szCs w:val="21"/>
                <w:lang w:val="uk-UA"/>
              </w:rPr>
              <w:t>.) / при об/</w:t>
            </w:r>
            <w:proofErr w:type="spellStart"/>
            <w:r w:rsidRPr="0088460F">
              <w:rPr>
                <w:sz w:val="21"/>
                <w:szCs w:val="21"/>
                <w:lang w:val="uk-UA"/>
              </w:rPr>
              <w:t>хв</w:t>
            </w:r>
            <w:proofErr w:type="spellEnd"/>
            <w:r w:rsidRPr="0088460F">
              <w:rPr>
                <w:sz w:val="21"/>
                <w:szCs w:val="21"/>
                <w:lang w:val="uk-UA"/>
              </w:rPr>
              <w:t xml:space="preserve"> (не менше)</w:t>
            </w:r>
          </w:p>
        </w:tc>
        <w:tc>
          <w:tcPr>
            <w:tcW w:w="2564" w:type="dxa"/>
            <w:vAlign w:val="bottom"/>
          </w:tcPr>
          <w:p w14:paraId="0084E827" w14:textId="77777777" w:rsidR="00FF649B" w:rsidRPr="0088460F" w:rsidRDefault="00FF649B" w:rsidP="00EC1367">
            <w:pPr>
              <w:suppressAutoHyphens/>
              <w:contextualSpacing/>
              <w:jc w:val="both"/>
              <w:rPr>
                <w:sz w:val="21"/>
                <w:szCs w:val="21"/>
                <w:shd w:val="clear" w:color="auto" w:fill="FFFFFF"/>
                <w:lang w:val="uk-UA"/>
              </w:rPr>
            </w:pPr>
            <w:r w:rsidRPr="0088460F">
              <w:rPr>
                <w:sz w:val="21"/>
                <w:szCs w:val="21"/>
                <w:lang w:val="uk-UA"/>
              </w:rPr>
              <w:t>113 (154) / 3500</w:t>
            </w:r>
          </w:p>
        </w:tc>
        <w:tc>
          <w:tcPr>
            <w:tcW w:w="2539" w:type="dxa"/>
          </w:tcPr>
          <w:p w14:paraId="05CADBAA" w14:textId="77777777" w:rsidR="00FF649B" w:rsidRPr="0088460F" w:rsidRDefault="00FF649B" w:rsidP="00EC1367">
            <w:pPr>
              <w:suppressAutoHyphens/>
              <w:contextualSpacing/>
              <w:jc w:val="both"/>
              <w:rPr>
                <w:shd w:val="clear" w:color="auto" w:fill="FFFFFF"/>
                <w:lang w:val="uk-UA"/>
              </w:rPr>
            </w:pPr>
          </w:p>
        </w:tc>
      </w:tr>
      <w:tr w:rsidR="00FF649B" w:rsidRPr="0088460F" w14:paraId="3D0C02A1" w14:textId="77777777" w:rsidTr="00EC1367">
        <w:tc>
          <w:tcPr>
            <w:tcW w:w="601" w:type="dxa"/>
          </w:tcPr>
          <w:p w14:paraId="58DED839"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2.2</w:t>
            </w:r>
          </w:p>
        </w:tc>
        <w:tc>
          <w:tcPr>
            <w:tcW w:w="3930" w:type="dxa"/>
            <w:vAlign w:val="bottom"/>
          </w:tcPr>
          <w:p w14:paraId="7819D9B2" w14:textId="77777777" w:rsidR="00FF649B" w:rsidRPr="0088460F" w:rsidRDefault="00FF649B" w:rsidP="00EC1367">
            <w:pPr>
              <w:suppressAutoHyphens/>
              <w:contextualSpacing/>
              <w:jc w:val="both"/>
              <w:rPr>
                <w:sz w:val="21"/>
                <w:szCs w:val="21"/>
                <w:shd w:val="clear" w:color="auto" w:fill="FFFFFF"/>
                <w:lang w:val="uk-UA"/>
              </w:rPr>
            </w:pPr>
            <w:r w:rsidRPr="0088460F">
              <w:rPr>
                <w:sz w:val="21"/>
                <w:szCs w:val="21"/>
                <w:lang w:val="uk-UA"/>
              </w:rPr>
              <w:t>Об'єм двигуна (см3) (не менше)</w:t>
            </w:r>
          </w:p>
        </w:tc>
        <w:tc>
          <w:tcPr>
            <w:tcW w:w="2564" w:type="dxa"/>
            <w:vAlign w:val="bottom"/>
          </w:tcPr>
          <w:p w14:paraId="12C17D73" w14:textId="77777777" w:rsidR="00FF649B" w:rsidRPr="0088460F" w:rsidRDefault="00FF649B" w:rsidP="00EC1367">
            <w:pPr>
              <w:suppressAutoHyphens/>
              <w:contextualSpacing/>
              <w:jc w:val="both"/>
              <w:rPr>
                <w:sz w:val="21"/>
                <w:szCs w:val="21"/>
                <w:shd w:val="clear" w:color="auto" w:fill="FFFFFF"/>
                <w:lang w:val="uk-UA"/>
              </w:rPr>
            </w:pPr>
            <w:r w:rsidRPr="0088460F">
              <w:rPr>
                <w:sz w:val="21"/>
                <w:szCs w:val="21"/>
                <w:lang w:val="uk-UA"/>
              </w:rPr>
              <w:t>2442</w:t>
            </w:r>
          </w:p>
        </w:tc>
        <w:tc>
          <w:tcPr>
            <w:tcW w:w="2539" w:type="dxa"/>
          </w:tcPr>
          <w:p w14:paraId="23F65AF4" w14:textId="77777777" w:rsidR="00FF649B" w:rsidRPr="0088460F" w:rsidRDefault="00FF649B" w:rsidP="00EC1367">
            <w:pPr>
              <w:suppressAutoHyphens/>
              <w:contextualSpacing/>
              <w:jc w:val="both"/>
              <w:rPr>
                <w:shd w:val="clear" w:color="auto" w:fill="FFFFFF"/>
                <w:lang w:val="uk-UA"/>
              </w:rPr>
            </w:pPr>
          </w:p>
        </w:tc>
      </w:tr>
      <w:tr w:rsidR="00FF649B" w:rsidRPr="0088460F" w14:paraId="6A15CAF8" w14:textId="77777777" w:rsidTr="00EC1367">
        <w:tc>
          <w:tcPr>
            <w:tcW w:w="601" w:type="dxa"/>
          </w:tcPr>
          <w:p w14:paraId="10CDB8FA"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2.3</w:t>
            </w:r>
          </w:p>
        </w:tc>
        <w:tc>
          <w:tcPr>
            <w:tcW w:w="3930" w:type="dxa"/>
            <w:vAlign w:val="bottom"/>
          </w:tcPr>
          <w:p w14:paraId="3F3E042B" w14:textId="77777777" w:rsidR="00FF649B" w:rsidRPr="0088460F" w:rsidRDefault="00FF649B" w:rsidP="00EC1367">
            <w:pPr>
              <w:suppressAutoHyphens/>
              <w:contextualSpacing/>
              <w:jc w:val="both"/>
              <w:rPr>
                <w:sz w:val="21"/>
                <w:szCs w:val="21"/>
                <w:lang w:val="uk-UA"/>
              </w:rPr>
            </w:pPr>
            <w:r w:rsidRPr="0088460F">
              <w:rPr>
                <w:sz w:val="21"/>
                <w:szCs w:val="21"/>
                <w:lang w:val="uk-UA"/>
              </w:rPr>
              <w:t xml:space="preserve">Макс. обертальний момент </w:t>
            </w:r>
            <w:proofErr w:type="spellStart"/>
            <w:r w:rsidRPr="0088460F">
              <w:rPr>
                <w:sz w:val="21"/>
                <w:szCs w:val="21"/>
                <w:lang w:val="uk-UA"/>
              </w:rPr>
              <w:t>Нм</w:t>
            </w:r>
            <w:proofErr w:type="spellEnd"/>
            <w:r w:rsidRPr="0088460F">
              <w:rPr>
                <w:sz w:val="21"/>
                <w:szCs w:val="21"/>
                <w:lang w:val="uk-UA"/>
              </w:rPr>
              <w:t>/</w:t>
            </w:r>
            <w:proofErr w:type="spellStart"/>
            <w:r w:rsidRPr="0088460F">
              <w:rPr>
                <w:sz w:val="21"/>
                <w:szCs w:val="21"/>
                <w:lang w:val="uk-UA"/>
              </w:rPr>
              <w:t>об.хв</w:t>
            </w:r>
            <w:proofErr w:type="spellEnd"/>
            <w:r w:rsidRPr="0088460F">
              <w:rPr>
                <w:sz w:val="21"/>
                <w:szCs w:val="21"/>
                <w:lang w:val="uk-UA"/>
              </w:rPr>
              <w:t>.</w:t>
            </w:r>
          </w:p>
          <w:p w14:paraId="4932CC0C" w14:textId="77777777" w:rsidR="00FF649B" w:rsidRPr="0088460F" w:rsidRDefault="00FF649B" w:rsidP="00EC1367">
            <w:pPr>
              <w:suppressAutoHyphens/>
              <w:contextualSpacing/>
              <w:jc w:val="both"/>
              <w:rPr>
                <w:sz w:val="21"/>
                <w:szCs w:val="21"/>
                <w:lang w:val="uk-UA"/>
              </w:rPr>
            </w:pPr>
            <w:r w:rsidRPr="0088460F">
              <w:rPr>
                <w:sz w:val="21"/>
                <w:szCs w:val="21"/>
                <w:lang w:val="uk-UA"/>
              </w:rPr>
              <w:t>(не менше)</w:t>
            </w:r>
          </w:p>
        </w:tc>
        <w:tc>
          <w:tcPr>
            <w:tcW w:w="2564" w:type="dxa"/>
            <w:vAlign w:val="bottom"/>
          </w:tcPr>
          <w:p w14:paraId="3CCACDD0" w14:textId="77777777" w:rsidR="00FF649B" w:rsidRPr="00F60130" w:rsidRDefault="00FF649B" w:rsidP="00EC1367">
            <w:pPr>
              <w:suppressAutoHyphens/>
              <w:contextualSpacing/>
              <w:jc w:val="both"/>
              <w:rPr>
                <w:sz w:val="21"/>
                <w:szCs w:val="21"/>
                <w:lang w:val="uk-UA"/>
              </w:rPr>
            </w:pPr>
            <w:r w:rsidRPr="00F60130">
              <w:rPr>
                <w:sz w:val="21"/>
                <w:szCs w:val="21"/>
                <w:lang w:val="uk-UA"/>
              </w:rPr>
              <w:t>380 / 1500-2500</w:t>
            </w:r>
          </w:p>
        </w:tc>
        <w:tc>
          <w:tcPr>
            <w:tcW w:w="2539" w:type="dxa"/>
          </w:tcPr>
          <w:p w14:paraId="4B467C27" w14:textId="77777777" w:rsidR="00FF649B" w:rsidRPr="0088460F" w:rsidRDefault="00FF649B" w:rsidP="00EC1367">
            <w:pPr>
              <w:suppressAutoHyphens/>
              <w:contextualSpacing/>
              <w:jc w:val="both"/>
              <w:rPr>
                <w:shd w:val="clear" w:color="auto" w:fill="FFFFFF"/>
                <w:lang w:val="uk-UA"/>
              </w:rPr>
            </w:pPr>
          </w:p>
        </w:tc>
      </w:tr>
      <w:tr w:rsidR="00FF649B" w:rsidRPr="0088460F" w14:paraId="1F7D9723" w14:textId="77777777" w:rsidTr="00EC1367">
        <w:tc>
          <w:tcPr>
            <w:tcW w:w="601" w:type="dxa"/>
          </w:tcPr>
          <w:p w14:paraId="61186E06"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2.4</w:t>
            </w:r>
          </w:p>
        </w:tc>
        <w:tc>
          <w:tcPr>
            <w:tcW w:w="3930" w:type="dxa"/>
            <w:vAlign w:val="bottom"/>
          </w:tcPr>
          <w:p w14:paraId="0141C588" w14:textId="77777777" w:rsidR="00FF649B" w:rsidRPr="0088460F" w:rsidRDefault="00FF649B" w:rsidP="00EC1367">
            <w:pPr>
              <w:suppressAutoHyphens/>
              <w:contextualSpacing/>
              <w:jc w:val="both"/>
              <w:rPr>
                <w:sz w:val="21"/>
                <w:szCs w:val="21"/>
                <w:lang w:val="uk-UA"/>
              </w:rPr>
            </w:pPr>
            <w:r w:rsidRPr="0088460F">
              <w:rPr>
                <w:sz w:val="21"/>
                <w:szCs w:val="21"/>
                <w:lang w:val="uk-UA"/>
              </w:rPr>
              <w:t>Норма токсичності (не менше)</w:t>
            </w:r>
          </w:p>
        </w:tc>
        <w:tc>
          <w:tcPr>
            <w:tcW w:w="2564" w:type="dxa"/>
            <w:vAlign w:val="bottom"/>
          </w:tcPr>
          <w:p w14:paraId="5343B4B8" w14:textId="77777777" w:rsidR="00FF649B" w:rsidRPr="0088460F" w:rsidRDefault="00FF649B" w:rsidP="00EC1367">
            <w:pPr>
              <w:suppressAutoHyphens/>
              <w:contextualSpacing/>
              <w:jc w:val="both"/>
              <w:rPr>
                <w:sz w:val="21"/>
                <w:szCs w:val="21"/>
                <w:shd w:val="clear" w:color="auto" w:fill="FFFFFF"/>
                <w:lang w:val="uk-UA"/>
              </w:rPr>
            </w:pPr>
            <w:r w:rsidRPr="0088460F">
              <w:rPr>
                <w:sz w:val="21"/>
                <w:szCs w:val="21"/>
                <w:lang w:val="uk-UA"/>
              </w:rPr>
              <w:t>Євро 5</w:t>
            </w:r>
          </w:p>
        </w:tc>
        <w:tc>
          <w:tcPr>
            <w:tcW w:w="2539" w:type="dxa"/>
          </w:tcPr>
          <w:p w14:paraId="6778C72A" w14:textId="77777777" w:rsidR="00FF649B" w:rsidRPr="0088460F" w:rsidRDefault="00FF649B" w:rsidP="00EC1367">
            <w:pPr>
              <w:suppressAutoHyphens/>
              <w:contextualSpacing/>
              <w:jc w:val="both"/>
              <w:rPr>
                <w:shd w:val="clear" w:color="auto" w:fill="FFFFFF"/>
                <w:lang w:val="uk-UA"/>
              </w:rPr>
            </w:pPr>
          </w:p>
        </w:tc>
      </w:tr>
      <w:tr w:rsidR="00FF649B" w:rsidRPr="0088460F" w14:paraId="505F5B29" w14:textId="77777777" w:rsidTr="00EC1367">
        <w:tc>
          <w:tcPr>
            <w:tcW w:w="601" w:type="dxa"/>
          </w:tcPr>
          <w:p w14:paraId="301BDD60"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2.5</w:t>
            </w:r>
          </w:p>
        </w:tc>
        <w:tc>
          <w:tcPr>
            <w:tcW w:w="3930" w:type="dxa"/>
            <w:vAlign w:val="bottom"/>
          </w:tcPr>
          <w:p w14:paraId="3808868A" w14:textId="77777777" w:rsidR="00FF649B" w:rsidRPr="0088460F" w:rsidRDefault="00FF649B" w:rsidP="00EC1367">
            <w:pPr>
              <w:suppressAutoHyphens/>
              <w:contextualSpacing/>
              <w:jc w:val="both"/>
              <w:rPr>
                <w:sz w:val="21"/>
                <w:szCs w:val="21"/>
                <w:lang w:val="uk-UA"/>
              </w:rPr>
            </w:pPr>
            <w:r w:rsidRPr="0088460F">
              <w:rPr>
                <w:sz w:val="21"/>
                <w:szCs w:val="21"/>
                <w:lang w:val="uk-UA"/>
              </w:rPr>
              <w:t>Максимальна швидкість (км/</w:t>
            </w:r>
            <w:proofErr w:type="spellStart"/>
            <w:r w:rsidRPr="0088460F">
              <w:rPr>
                <w:sz w:val="21"/>
                <w:szCs w:val="21"/>
                <w:lang w:val="uk-UA"/>
              </w:rPr>
              <w:t>год</w:t>
            </w:r>
            <w:proofErr w:type="spellEnd"/>
            <w:r w:rsidRPr="0088460F">
              <w:rPr>
                <w:sz w:val="21"/>
                <w:szCs w:val="21"/>
                <w:lang w:val="uk-UA"/>
              </w:rPr>
              <w:t>)</w:t>
            </w:r>
          </w:p>
          <w:p w14:paraId="3A1E2DBB" w14:textId="77777777" w:rsidR="00FF649B" w:rsidRPr="0088460F" w:rsidRDefault="00FF649B" w:rsidP="00EC1367">
            <w:pPr>
              <w:suppressAutoHyphens/>
              <w:contextualSpacing/>
              <w:jc w:val="both"/>
              <w:rPr>
                <w:sz w:val="21"/>
                <w:szCs w:val="21"/>
                <w:lang w:val="uk-UA"/>
              </w:rPr>
            </w:pPr>
            <w:r w:rsidRPr="0088460F">
              <w:rPr>
                <w:sz w:val="21"/>
                <w:szCs w:val="21"/>
                <w:lang w:val="uk-UA"/>
              </w:rPr>
              <w:t>(не менше)</w:t>
            </w:r>
          </w:p>
        </w:tc>
        <w:tc>
          <w:tcPr>
            <w:tcW w:w="2564" w:type="dxa"/>
            <w:vAlign w:val="bottom"/>
          </w:tcPr>
          <w:p w14:paraId="32CD315B" w14:textId="77777777" w:rsidR="00FF649B" w:rsidRPr="0088460F" w:rsidRDefault="00FF649B" w:rsidP="00EC1367">
            <w:pPr>
              <w:suppressAutoHyphens/>
              <w:contextualSpacing/>
              <w:jc w:val="both"/>
              <w:rPr>
                <w:sz w:val="21"/>
                <w:szCs w:val="21"/>
                <w:lang w:val="uk-UA"/>
              </w:rPr>
            </w:pPr>
            <w:r w:rsidRPr="0088460F">
              <w:rPr>
                <w:sz w:val="21"/>
                <w:szCs w:val="21"/>
                <w:lang w:val="uk-UA"/>
              </w:rPr>
              <w:t>169</w:t>
            </w:r>
          </w:p>
        </w:tc>
        <w:tc>
          <w:tcPr>
            <w:tcW w:w="2539" w:type="dxa"/>
          </w:tcPr>
          <w:p w14:paraId="04EB4269" w14:textId="77777777" w:rsidR="00FF649B" w:rsidRPr="0088460F" w:rsidRDefault="00FF649B" w:rsidP="00EC1367">
            <w:pPr>
              <w:suppressAutoHyphens/>
              <w:contextualSpacing/>
              <w:jc w:val="both"/>
              <w:rPr>
                <w:shd w:val="clear" w:color="auto" w:fill="FFFFFF"/>
                <w:lang w:val="uk-UA"/>
              </w:rPr>
            </w:pPr>
          </w:p>
        </w:tc>
      </w:tr>
      <w:tr w:rsidR="00FF649B" w:rsidRPr="0088460F" w14:paraId="6B3B1069" w14:textId="77777777" w:rsidTr="00EC1367">
        <w:tc>
          <w:tcPr>
            <w:tcW w:w="601" w:type="dxa"/>
          </w:tcPr>
          <w:p w14:paraId="75390364"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2.6</w:t>
            </w:r>
          </w:p>
        </w:tc>
        <w:tc>
          <w:tcPr>
            <w:tcW w:w="3930" w:type="dxa"/>
            <w:vAlign w:val="bottom"/>
          </w:tcPr>
          <w:p w14:paraId="274408D1" w14:textId="77777777" w:rsidR="00FF649B" w:rsidRPr="0088460F" w:rsidRDefault="00FF649B" w:rsidP="00EC1367">
            <w:pPr>
              <w:suppressAutoHyphens/>
              <w:contextualSpacing/>
              <w:jc w:val="both"/>
              <w:rPr>
                <w:sz w:val="21"/>
                <w:szCs w:val="21"/>
                <w:lang w:val="uk-UA"/>
              </w:rPr>
            </w:pPr>
            <w:r w:rsidRPr="0088460F">
              <w:rPr>
                <w:sz w:val="21"/>
                <w:szCs w:val="21"/>
                <w:lang w:val="uk-UA"/>
              </w:rPr>
              <w:t>Об'єм пального баку (л) (не менше)</w:t>
            </w:r>
          </w:p>
        </w:tc>
        <w:tc>
          <w:tcPr>
            <w:tcW w:w="2564" w:type="dxa"/>
            <w:vAlign w:val="bottom"/>
          </w:tcPr>
          <w:p w14:paraId="78130C92" w14:textId="77777777" w:rsidR="00FF649B" w:rsidRPr="0088460F" w:rsidRDefault="00FF649B" w:rsidP="00EC1367">
            <w:pPr>
              <w:suppressAutoHyphens/>
              <w:contextualSpacing/>
              <w:jc w:val="both"/>
              <w:rPr>
                <w:sz w:val="21"/>
                <w:szCs w:val="21"/>
                <w:lang w:val="uk-UA"/>
              </w:rPr>
            </w:pPr>
            <w:r w:rsidRPr="0088460F">
              <w:rPr>
                <w:sz w:val="21"/>
                <w:szCs w:val="21"/>
                <w:lang w:val="uk-UA"/>
              </w:rPr>
              <w:t>75</w:t>
            </w:r>
          </w:p>
        </w:tc>
        <w:tc>
          <w:tcPr>
            <w:tcW w:w="2539" w:type="dxa"/>
          </w:tcPr>
          <w:p w14:paraId="0DD6244B" w14:textId="77777777" w:rsidR="00FF649B" w:rsidRPr="0088460F" w:rsidRDefault="00FF649B" w:rsidP="00EC1367">
            <w:pPr>
              <w:suppressAutoHyphens/>
              <w:contextualSpacing/>
              <w:jc w:val="both"/>
              <w:rPr>
                <w:shd w:val="clear" w:color="auto" w:fill="FFFFFF"/>
                <w:lang w:val="uk-UA"/>
              </w:rPr>
            </w:pPr>
          </w:p>
        </w:tc>
      </w:tr>
      <w:tr w:rsidR="00FF649B" w:rsidRPr="0088460F" w14:paraId="6F975E38" w14:textId="77777777" w:rsidTr="00EC1367">
        <w:tc>
          <w:tcPr>
            <w:tcW w:w="9634" w:type="dxa"/>
            <w:gridSpan w:val="4"/>
          </w:tcPr>
          <w:p w14:paraId="53F16AB4" w14:textId="77777777" w:rsidR="00FF649B" w:rsidRPr="0088460F" w:rsidRDefault="00FF649B" w:rsidP="00EC1367">
            <w:pPr>
              <w:suppressAutoHyphens/>
              <w:contextualSpacing/>
              <w:jc w:val="center"/>
              <w:rPr>
                <w:shd w:val="clear" w:color="auto" w:fill="FFFFFF"/>
                <w:lang w:val="uk-UA"/>
              </w:rPr>
            </w:pPr>
            <w:r w:rsidRPr="0088460F">
              <w:rPr>
                <w:b/>
                <w:lang w:val="uk-UA"/>
              </w:rPr>
              <w:t>3. ОСНОВНІ РОЗМІРИ</w:t>
            </w:r>
          </w:p>
        </w:tc>
      </w:tr>
      <w:tr w:rsidR="00FF649B" w:rsidRPr="0088460F" w14:paraId="117D0C49" w14:textId="77777777" w:rsidTr="00EC1367">
        <w:tc>
          <w:tcPr>
            <w:tcW w:w="601" w:type="dxa"/>
          </w:tcPr>
          <w:p w14:paraId="1D067A97"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3.1</w:t>
            </w:r>
          </w:p>
        </w:tc>
        <w:tc>
          <w:tcPr>
            <w:tcW w:w="3930" w:type="dxa"/>
            <w:vAlign w:val="bottom"/>
          </w:tcPr>
          <w:p w14:paraId="1C99AA3B" w14:textId="77777777" w:rsidR="00FF649B" w:rsidRPr="0088460F" w:rsidRDefault="00FF649B" w:rsidP="00EC1367">
            <w:pPr>
              <w:suppressAutoHyphens/>
              <w:contextualSpacing/>
              <w:jc w:val="both"/>
              <w:rPr>
                <w:sz w:val="21"/>
                <w:szCs w:val="21"/>
                <w:lang w:val="uk-UA"/>
              </w:rPr>
            </w:pPr>
            <w:r w:rsidRPr="0088460F">
              <w:rPr>
                <w:sz w:val="21"/>
                <w:szCs w:val="21"/>
                <w:lang w:val="uk-UA"/>
              </w:rPr>
              <w:t>Габаритні розміри (</w:t>
            </w:r>
            <w:proofErr w:type="spellStart"/>
            <w:r w:rsidRPr="0088460F">
              <w:rPr>
                <w:sz w:val="21"/>
                <w:szCs w:val="21"/>
                <w:lang w:val="uk-UA"/>
              </w:rPr>
              <w:t>ДхШхВ</w:t>
            </w:r>
            <w:proofErr w:type="spellEnd"/>
            <w:r w:rsidRPr="0088460F">
              <w:rPr>
                <w:sz w:val="21"/>
                <w:szCs w:val="21"/>
                <w:lang w:val="uk-UA"/>
              </w:rPr>
              <w:t>) (мм)</w:t>
            </w:r>
          </w:p>
          <w:p w14:paraId="4E2455D3" w14:textId="77777777" w:rsidR="00FF649B" w:rsidRPr="0088460F" w:rsidRDefault="00FF649B" w:rsidP="00EC1367">
            <w:pPr>
              <w:suppressAutoHyphens/>
              <w:contextualSpacing/>
              <w:jc w:val="both"/>
              <w:rPr>
                <w:sz w:val="21"/>
                <w:szCs w:val="21"/>
                <w:lang w:val="uk-UA"/>
              </w:rPr>
            </w:pPr>
            <w:r w:rsidRPr="0088460F">
              <w:rPr>
                <w:sz w:val="21"/>
                <w:szCs w:val="21"/>
                <w:lang w:val="uk-UA"/>
              </w:rPr>
              <w:t>(не більше)</w:t>
            </w:r>
          </w:p>
        </w:tc>
        <w:tc>
          <w:tcPr>
            <w:tcW w:w="2564" w:type="dxa"/>
            <w:vAlign w:val="bottom"/>
          </w:tcPr>
          <w:p w14:paraId="62FD68ED" w14:textId="77777777" w:rsidR="00FF649B" w:rsidRPr="0088460F" w:rsidRDefault="00FF649B" w:rsidP="00EC1367">
            <w:pPr>
              <w:suppressAutoHyphens/>
              <w:contextualSpacing/>
              <w:rPr>
                <w:sz w:val="21"/>
                <w:szCs w:val="21"/>
                <w:lang w:val="uk-UA"/>
              </w:rPr>
            </w:pPr>
            <w:r w:rsidRPr="0088460F">
              <w:rPr>
                <w:sz w:val="21"/>
                <w:szCs w:val="21"/>
                <w:lang w:val="uk-UA"/>
              </w:rPr>
              <w:t>5225х1815х177</w:t>
            </w:r>
            <w:r>
              <w:rPr>
                <w:sz w:val="21"/>
                <w:szCs w:val="21"/>
                <w:lang w:val="uk-UA"/>
              </w:rPr>
              <w:t>0</w:t>
            </w:r>
          </w:p>
        </w:tc>
        <w:tc>
          <w:tcPr>
            <w:tcW w:w="2539" w:type="dxa"/>
          </w:tcPr>
          <w:p w14:paraId="2EAF2DCE" w14:textId="77777777" w:rsidR="00FF649B" w:rsidRPr="0088460F" w:rsidRDefault="00FF649B" w:rsidP="00EC1367">
            <w:pPr>
              <w:suppressAutoHyphens/>
              <w:contextualSpacing/>
              <w:jc w:val="both"/>
              <w:rPr>
                <w:shd w:val="clear" w:color="auto" w:fill="FFFFFF"/>
                <w:lang w:val="uk-UA"/>
              </w:rPr>
            </w:pPr>
          </w:p>
        </w:tc>
      </w:tr>
      <w:tr w:rsidR="00FF649B" w:rsidRPr="0088460F" w14:paraId="7AF38CE6" w14:textId="77777777" w:rsidTr="00EC1367">
        <w:tc>
          <w:tcPr>
            <w:tcW w:w="601" w:type="dxa"/>
          </w:tcPr>
          <w:p w14:paraId="054CF4D6"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3.2</w:t>
            </w:r>
          </w:p>
        </w:tc>
        <w:tc>
          <w:tcPr>
            <w:tcW w:w="3930" w:type="dxa"/>
            <w:vAlign w:val="bottom"/>
          </w:tcPr>
          <w:p w14:paraId="74595E93" w14:textId="77777777" w:rsidR="00FF649B" w:rsidRPr="0088460F" w:rsidRDefault="00FF649B" w:rsidP="00EC1367">
            <w:pPr>
              <w:suppressAutoHyphens/>
              <w:contextualSpacing/>
              <w:jc w:val="both"/>
              <w:rPr>
                <w:sz w:val="21"/>
                <w:szCs w:val="21"/>
                <w:lang w:val="uk-UA"/>
              </w:rPr>
            </w:pPr>
            <w:r w:rsidRPr="0088460F">
              <w:rPr>
                <w:sz w:val="21"/>
                <w:szCs w:val="21"/>
                <w:lang w:val="uk-UA"/>
              </w:rPr>
              <w:t>Колісна база (мм) (не менше)</w:t>
            </w:r>
          </w:p>
        </w:tc>
        <w:tc>
          <w:tcPr>
            <w:tcW w:w="2564" w:type="dxa"/>
            <w:vAlign w:val="bottom"/>
          </w:tcPr>
          <w:p w14:paraId="238E2D62" w14:textId="77777777" w:rsidR="00FF649B" w:rsidRPr="0088460F" w:rsidRDefault="00FF649B" w:rsidP="00EC1367">
            <w:pPr>
              <w:suppressAutoHyphens/>
              <w:contextualSpacing/>
              <w:rPr>
                <w:sz w:val="21"/>
                <w:szCs w:val="21"/>
                <w:lang w:val="uk-UA"/>
              </w:rPr>
            </w:pPr>
            <w:r w:rsidRPr="0088460F">
              <w:rPr>
                <w:sz w:val="21"/>
                <w:szCs w:val="21"/>
                <w:lang w:val="uk-UA"/>
              </w:rPr>
              <w:t>3000</w:t>
            </w:r>
          </w:p>
        </w:tc>
        <w:tc>
          <w:tcPr>
            <w:tcW w:w="2539" w:type="dxa"/>
          </w:tcPr>
          <w:p w14:paraId="206FC55F" w14:textId="77777777" w:rsidR="00FF649B" w:rsidRPr="0088460F" w:rsidRDefault="00FF649B" w:rsidP="00EC1367">
            <w:pPr>
              <w:suppressAutoHyphens/>
              <w:contextualSpacing/>
              <w:jc w:val="both"/>
              <w:rPr>
                <w:shd w:val="clear" w:color="auto" w:fill="FFFFFF"/>
                <w:lang w:val="uk-UA"/>
              </w:rPr>
            </w:pPr>
          </w:p>
        </w:tc>
      </w:tr>
      <w:tr w:rsidR="00FF649B" w:rsidRPr="0088460F" w14:paraId="55907372" w14:textId="77777777" w:rsidTr="00EC1367">
        <w:tc>
          <w:tcPr>
            <w:tcW w:w="601" w:type="dxa"/>
          </w:tcPr>
          <w:p w14:paraId="6C714704"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3.3</w:t>
            </w:r>
          </w:p>
        </w:tc>
        <w:tc>
          <w:tcPr>
            <w:tcW w:w="3930" w:type="dxa"/>
            <w:vAlign w:val="bottom"/>
          </w:tcPr>
          <w:p w14:paraId="50BE6135" w14:textId="77777777" w:rsidR="00FF649B" w:rsidRPr="0088460F" w:rsidRDefault="00FF649B" w:rsidP="00EC1367">
            <w:pPr>
              <w:suppressAutoHyphens/>
              <w:contextualSpacing/>
              <w:jc w:val="both"/>
              <w:rPr>
                <w:sz w:val="21"/>
                <w:szCs w:val="21"/>
                <w:lang w:val="uk-UA"/>
              </w:rPr>
            </w:pPr>
            <w:r w:rsidRPr="0088460F">
              <w:rPr>
                <w:sz w:val="21"/>
                <w:szCs w:val="21"/>
                <w:lang w:val="uk-UA"/>
              </w:rPr>
              <w:t>Габаритні розміри вантажного відсіку (</w:t>
            </w:r>
            <w:proofErr w:type="spellStart"/>
            <w:r w:rsidRPr="0088460F">
              <w:rPr>
                <w:sz w:val="21"/>
                <w:szCs w:val="21"/>
                <w:lang w:val="uk-UA"/>
              </w:rPr>
              <w:t>ДхШхВ</w:t>
            </w:r>
            <w:proofErr w:type="spellEnd"/>
            <w:r w:rsidRPr="0088460F">
              <w:rPr>
                <w:sz w:val="21"/>
                <w:szCs w:val="21"/>
                <w:lang w:val="uk-UA"/>
              </w:rPr>
              <w:t>) (мм) (не менше)</w:t>
            </w:r>
          </w:p>
        </w:tc>
        <w:tc>
          <w:tcPr>
            <w:tcW w:w="2564" w:type="dxa"/>
            <w:vAlign w:val="bottom"/>
          </w:tcPr>
          <w:p w14:paraId="32A418BA" w14:textId="77777777" w:rsidR="00FF649B" w:rsidRPr="0088460F" w:rsidRDefault="00FF649B" w:rsidP="00EC1367">
            <w:pPr>
              <w:suppressAutoHyphens/>
              <w:contextualSpacing/>
              <w:rPr>
                <w:sz w:val="21"/>
                <w:szCs w:val="21"/>
                <w:lang w:val="uk-UA"/>
              </w:rPr>
            </w:pPr>
            <w:r w:rsidRPr="0088460F">
              <w:rPr>
                <w:sz w:val="21"/>
                <w:szCs w:val="21"/>
                <w:lang w:val="uk-UA"/>
              </w:rPr>
              <w:t>1520х1470х475</w:t>
            </w:r>
          </w:p>
        </w:tc>
        <w:tc>
          <w:tcPr>
            <w:tcW w:w="2539" w:type="dxa"/>
          </w:tcPr>
          <w:p w14:paraId="5C5575AE" w14:textId="77777777" w:rsidR="00FF649B" w:rsidRPr="0088460F" w:rsidRDefault="00FF649B" w:rsidP="00EC1367">
            <w:pPr>
              <w:suppressAutoHyphens/>
              <w:contextualSpacing/>
              <w:jc w:val="both"/>
              <w:rPr>
                <w:shd w:val="clear" w:color="auto" w:fill="FFFFFF"/>
                <w:lang w:val="uk-UA"/>
              </w:rPr>
            </w:pPr>
          </w:p>
        </w:tc>
      </w:tr>
      <w:tr w:rsidR="00FF649B" w:rsidRPr="0088460F" w14:paraId="1B7C344E" w14:textId="77777777" w:rsidTr="00EC1367">
        <w:tc>
          <w:tcPr>
            <w:tcW w:w="601" w:type="dxa"/>
          </w:tcPr>
          <w:p w14:paraId="21A9B116"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3.4</w:t>
            </w:r>
          </w:p>
        </w:tc>
        <w:tc>
          <w:tcPr>
            <w:tcW w:w="3930" w:type="dxa"/>
            <w:vAlign w:val="bottom"/>
          </w:tcPr>
          <w:p w14:paraId="05FB5636" w14:textId="77777777" w:rsidR="00FF649B" w:rsidRPr="0088460F" w:rsidRDefault="00FF649B" w:rsidP="00EC1367">
            <w:pPr>
              <w:suppressAutoHyphens/>
              <w:contextualSpacing/>
              <w:jc w:val="both"/>
              <w:rPr>
                <w:sz w:val="21"/>
                <w:szCs w:val="21"/>
                <w:lang w:val="uk-UA"/>
              </w:rPr>
            </w:pPr>
            <w:r w:rsidRPr="0088460F">
              <w:rPr>
                <w:sz w:val="21"/>
                <w:szCs w:val="21"/>
                <w:lang w:val="uk-UA"/>
              </w:rPr>
              <w:t>Дорожній просвіт (мм) (не менше)</w:t>
            </w:r>
          </w:p>
        </w:tc>
        <w:tc>
          <w:tcPr>
            <w:tcW w:w="2564" w:type="dxa"/>
          </w:tcPr>
          <w:p w14:paraId="16271875" w14:textId="77777777" w:rsidR="00FF649B" w:rsidRPr="0088460F" w:rsidRDefault="00FF649B" w:rsidP="00EC1367">
            <w:pPr>
              <w:suppressAutoHyphens/>
              <w:contextualSpacing/>
              <w:rPr>
                <w:sz w:val="21"/>
                <w:szCs w:val="21"/>
                <w:lang w:val="uk-UA"/>
              </w:rPr>
            </w:pPr>
            <w:r w:rsidRPr="0088460F">
              <w:rPr>
                <w:sz w:val="21"/>
                <w:szCs w:val="21"/>
                <w:lang w:val="uk-UA"/>
              </w:rPr>
              <w:t>200</w:t>
            </w:r>
          </w:p>
        </w:tc>
        <w:tc>
          <w:tcPr>
            <w:tcW w:w="2539" w:type="dxa"/>
          </w:tcPr>
          <w:p w14:paraId="74E1F4E0" w14:textId="77777777" w:rsidR="00FF649B" w:rsidRPr="0088460F" w:rsidRDefault="00FF649B" w:rsidP="00EC1367">
            <w:pPr>
              <w:suppressAutoHyphens/>
              <w:contextualSpacing/>
              <w:jc w:val="both"/>
              <w:rPr>
                <w:shd w:val="clear" w:color="auto" w:fill="FFFFFF"/>
                <w:lang w:val="uk-UA"/>
              </w:rPr>
            </w:pPr>
          </w:p>
        </w:tc>
      </w:tr>
      <w:tr w:rsidR="00FF649B" w:rsidRPr="0088460F" w14:paraId="28AD99AE" w14:textId="77777777" w:rsidTr="00EC1367">
        <w:tc>
          <w:tcPr>
            <w:tcW w:w="9634" w:type="dxa"/>
            <w:gridSpan w:val="4"/>
          </w:tcPr>
          <w:p w14:paraId="06EF62CA" w14:textId="77777777" w:rsidR="00FF649B" w:rsidRPr="0088460F" w:rsidRDefault="00FF649B" w:rsidP="00EC1367">
            <w:pPr>
              <w:suppressAutoHyphens/>
              <w:contextualSpacing/>
              <w:jc w:val="center"/>
              <w:rPr>
                <w:shd w:val="clear" w:color="auto" w:fill="FFFFFF"/>
                <w:lang w:val="uk-UA"/>
              </w:rPr>
            </w:pPr>
            <w:r w:rsidRPr="0088460F">
              <w:rPr>
                <w:b/>
                <w:lang w:val="uk-UA"/>
              </w:rPr>
              <w:t>4. ГАЛЬМА ТА ПІДВІСКА</w:t>
            </w:r>
          </w:p>
        </w:tc>
      </w:tr>
      <w:tr w:rsidR="00FF649B" w:rsidRPr="0088460F" w14:paraId="67CB2308" w14:textId="77777777" w:rsidTr="00EC1367">
        <w:tc>
          <w:tcPr>
            <w:tcW w:w="601" w:type="dxa"/>
          </w:tcPr>
          <w:p w14:paraId="26ED67D4"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4.1</w:t>
            </w:r>
          </w:p>
        </w:tc>
        <w:tc>
          <w:tcPr>
            <w:tcW w:w="3930" w:type="dxa"/>
          </w:tcPr>
          <w:p w14:paraId="7CB4EBA8" w14:textId="77777777" w:rsidR="00FF649B" w:rsidRPr="0088460F" w:rsidRDefault="00FF649B" w:rsidP="00EC1367">
            <w:pPr>
              <w:suppressAutoHyphens/>
              <w:contextualSpacing/>
              <w:rPr>
                <w:sz w:val="21"/>
                <w:szCs w:val="21"/>
                <w:lang w:val="uk-UA"/>
              </w:rPr>
            </w:pPr>
            <w:r w:rsidRPr="0088460F">
              <w:rPr>
                <w:sz w:val="21"/>
                <w:szCs w:val="21"/>
                <w:lang w:val="uk-UA"/>
              </w:rPr>
              <w:t>Передні гальма або еквівалент</w:t>
            </w:r>
          </w:p>
        </w:tc>
        <w:tc>
          <w:tcPr>
            <w:tcW w:w="2564" w:type="dxa"/>
            <w:vAlign w:val="bottom"/>
          </w:tcPr>
          <w:p w14:paraId="43C17C59" w14:textId="77777777" w:rsidR="00FF649B" w:rsidRPr="0088460F" w:rsidRDefault="00FF649B" w:rsidP="00EC1367">
            <w:pPr>
              <w:suppressAutoHyphens/>
              <w:contextualSpacing/>
              <w:rPr>
                <w:sz w:val="21"/>
                <w:szCs w:val="21"/>
                <w:lang w:val="uk-UA"/>
              </w:rPr>
            </w:pPr>
            <w:r w:rsidRPr="0088460F">
              <w:rPr>
                <w:sz w:val="21"/>
                <w:szCs w:val="21"/>
                <w:lang w:val="uk-UA"/>
              </w:rPr>
              <w:t>Вентильовані дискові, діаметр дисків 294мм</w:t>
            </w:r>
          </w:p>
        </w:tc>
        <w:tc>
          <w:tcPr>
            <w:tcW w:w="2539" w:type="dxa"/>
          </w:tcPr>
          <w:p w14:paraId="70CC46F5" w14:textId="77777777" w:rsidR="00FF649B" w:rsidRPr="0088460F" w:rsidRDefault="00FF649B" w:rsidP="00EC1367">
            <w:pPr>
              <w:suppressAutoHyphens/>
              <w:contextualSpacing/>
              <w:jc w:val="both"/>
              <w:rPr>
                <w:shd w:val="clear" w:color="auto" w:fill="FFFFFF"/>
                <w:lang w:val="uk-UA"/>
              </w:rPr>
            </w:pPr>
          </w:p>
        </w:tc>
      </w:tr>
      <w:tr w:rsidR="00FF649B" w:rsidRPr="0088460F" w14:paraId="18FF414E" w14:textId="77777777" w:rsidTr="00EC1367">
        <w:tc>
          <w:tcPr>
            <w:tcW w:w="601" w:type="dxa"/>
          </w:tcPr>
          <w:p w14:paraId="770BD7D3"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4.2</w:t>
            </w:r>
          </w:p>
        </w:tc>
        <w:tc>
          <w:tcPr>
            <w:tcW w:w="3930" w:type="dxa"/>
            <w:vAlign w:val="bottom"/>
          </w:tcPr>
          <w:p w14:paraId="1C63A567" w14:textId="77777777" w:rsidR="00FF649B" w:rsidRPr="0088460F" w:rsidRDefault="00FF649B" w:rsidP="00EC1367">
            <w:pPr>
              <w:suppressAutoHyphens/>
              <w:contextualSpacing/>
              <w:jc w:val="both"/>
              <w:rPr>
                <w:sz w:val="21"/>
                <w:szCs w:val="21"/>
                <w:lang w:val="uk-UA"/>
              </w:rPr>
            </w:pPr>
            <w:r w:rsidRPr="0088460F">
              <w:rPr>
                <w:sz w:val="21"/>
                <w:szCs w:val="21"/>
                <w:lang w:val="uk-UA"/>
              </w:rPr>
              <w:t>Задні гальма</w:t>
            </w:r>
          </w:p>
        </w:tc>
        <w:tc>
          <w:tcPr>
            <w:tcW w:w="2564" w:type="dxa"/>
            <w:vAlign w:val="bottom"/>
          </w:tcPr>
          <w:p w14:paraId="35CD1BB0" w14:textId="77777777" w:rsidR="00FF649B" w:rsidRPr="0088460F" w:rsidRDefault="00FF649B" w:rsidP="00EC1367">
            <w:pPr>
              <w:suppressAutoHyphens/>
              <w:contextualSpacing/>
              <w:rPr>
                <w:sz w:val="21"/>
                <w:szCs w:val="21"/>
                <w:lang w:val="uk-UA"/>
              </w:rPr>
            </w:pPr>
            <w:r w:rsidRPr="0088460F">
              <w:rPr>
                <w:sz w:val="21"/>
                <w:szCs w:val="21"/>
                <w:lang w:val="uk-UA"/>
              </w:rPr>
              <w:t>Барабанні</w:t>
            </w:r>
          </w:p>
        </w:tc>
        <w:tc>
          <w:tcPr>
            <w:tcW w:w="2539" w:type="dxa"/>
          </w:tcPr>
          <w:p w14:paraId="18ABFC6B" w14:textId="77777777" w:rsidR="00FF649B" w:rsidRPr="0088460F" w:rsidRDefault="00FF649B" w:rsidP="00EC1367">
            <w:pPr>
              <w:suppressAutoHyphens/>
              <w:contextualSpacing/>
              <w:jc w:val="both"/>
              <w:rPr>
                <w:shd w:val="clear" w:color="auto" w:fill="FFFFFF"/>
                <w:lang w:val="uk-UA"/>
              </w:rPr>
            </w:pPr>
          </w:p>
        </w:tc>
      </w:tr>
      <w:tr w:rsidR="00FF649B" w:rsidRPr="0088460F" w14:paraId="2AC4BA32" w14:textId="77777777" w:rsidTr="00EC1367">
        <w:trPr>
          <w:trHeight w:val="248"/>
        </w:trPr>
        <w:tc>
          <w:tcPr>
            <w:tcW w:w="601" w:type="dxa"/>
          </w:tcPr>
          <w:p w14:paraId="13791C2A"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4.3</w:t>
            </w:r>
          </w:p>
        </w:tc>
        <w:tc>
          <w:tcPr>
            <w:tcW w:w="3930" w:type="dxa"/>
          </w:tcPr>
          <w:p w14:paraId="283A2E08" w14:textId="77777777" w:rsidR="00FF649B" w:rsidRPr="0088460F" w:rsidRDefault="00FF649B" w:rsidP="00EC1367">
            <w:pPr>
              <w:suppressAutoHyphens/>
              <w:contextualSpacing/>
              <w:rPr>
                <w:sz w:val="21"/>
                <w:szCs w:val="21"/>
                <w:lang w:val="uk-UA"/>
              </w:rPr>
            </w:pPr>
            <w:r w:rsidRPr="0088460F">
              <w:rPr>
                <w:sz w:val="21"/>
                <w:szCs w:val="21"/>
                <w:lang w:val="uk-UA"/>
              </w:rPr>
              <w:t>Передня підвіска</w:t>
            </w:r>
          </w:p>
        </w:tc>
        <w:tc>
          <w:tcPr>
            <w:tcW w:w="2564" w:type="dxa"/>
            <w:vAlign w:val="bottom"/>
          </w:tcPr>
          <w:p w14:paraId="5B04BA47" w14:textId="77777777" w:rsidR="00FF649B" w:rsidRPr="0088460F" w:rsidRDefault="00FF649B" w:rsidP="00EC1367">
            <w:pPr>
              <w:suppressAutoHyphens/>
              <w:contextualSpacing/>
              <w:rPr>
                <w:sz w:val="21"/>
                <w:szCs w:val="21"/>
                <w:lang w:val="uk-UA"/>
              </w:rPr>
            </w:pPr>
            <w:r w:rsidRPr="0088460F">
              <w:rPr>
                <w:sz w:val="21"/>
                <w:szCs w:val="21"/>
                <w:lang w:val="uk-UA"/>
              </w:rPr>
              <w:t xml:space="preserve">Незалежна, </w:t>
            </w:r>
            <w:proofErr w:type="spellStart"/>
            <w:r w:rsidRPr="0088460F">
              <w:rPr>
                <w:sz w:val="21"/>
                <w:szCs w:val="21"/>
                <w:lang w:val="uk-UA"/>
              </w:rPr>
              <w:t>двоважільна</w:t>
            </w:r>
            <w:proofErr w:type="spellEnd"/>
            <w:r w:rsidRPr="0088460F">
              <w:rPr>
                <w:sz w:val="21"/>
                <w:szCs w:val="21"/>
                <w:lang w:val="uk-UA"/>
              </w:rPr>
              <w:t>, стабілізатор поперечної стійкості</w:t>
            </w:r>
          </w:p>
        </w:tc>
        <w:tc>
          <w:tcPr>
            <w:tcW w:w="2539" w:type="dxa"/>
          </w:tcPr>
          <w:p w14:paraId="5F6B19AC" w14:textId="77777777" w:rsidR="00FF649B" w:rsidRPr="0088460F" w:rsidRDefault="00FF649B" w:rsidP="00EC1367">
            <w:pPr>
              <w:suppressAutoHyphens/>
              <w:contextualSpacing/>
              <w:jc w:val="both"/>
              <w:rPr>
                <w:shd w:val="clear" w:color="auto" w:fill="FFFFFF"/>
                <w:lang w:val="uk-UA"/>
              </w:rPr>
            </w:pPr>
          </w:p>
        </w:tc>
      </w:tr>
      <w:tr w:rsidR="00FF649B" w:rsidRPr="0088460F" w14:paraId="1E01C3C4" w14:textId="77777777" w:rsidTr="00EC1367">
        <w:trPr>
          <w:trHeight w:val="248"/>
        </w:trPr>
        <w:tc>
          <w:tcPr>
            <w:tcW w:w="601" w:type="dxa"/>
          </w:tcPr>
          <w:p w14:paraId="5827DA6B"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4.4</w:t>
            </w:r>
          </w:p>
        </w:tc>
        <w:tc>
          <w:tcPr>
            <w:tcW w:w="3930" w:type="dxa"/>
          </w:tcPr>
          <w:p w14:paraId="0BF314F0" w14:textId="77777777" w:rsidR="00FF649B" w:rsidRPr="0088460F" w:rsidRDefault="00FF649B" w:rsidP="00EC1367">
            <w:pPr>
              <w:suppressAutoHyphens/>
              <w:contextualSpacing/>
              <w:rPr>
                <w:sz w:val="21"/>
                <w:szCs w:val="21"/>
                <w:lang w:val="uk-UA"/>
              </w:rPr>
            </w:pPr>
            <w:r w:rsidRPr="0088460F">
              <w:rPr>
                <w:sz w:val="21"/>
                <w:szCs w:val="21"/>
                <w:lang w:val="uk-UA"/>
              </w:rPr>
              <w:t>Задня підвіска</w:t>
            </w:r>
          </w:p>
        </w:tc>
        <w:tc>
          <w:tcPr>
            <w:tcW w:w="2564" w:type="dxa"/>
            <w:vAlign w:val="center"/>
          </w:tcPr>
          <w:p w14:paraId="0776FB68" w14:textId="77777777" w:rsidR="00FF649B" w:rsidRPr="0088460F" w:rsidRDefault="00FF649B" w:rsidP="00EC1367">
            <w:pPr>
              <w:suppressAutoHyphens/>
              <w:contextualSpacing/>
              <w:rPr>
                <w:sz w:val="21"/>
                <w:szCs w:val="21"/>
                <w:lang w:val="uk-UA"/>
              </w:rPr>
            </w:pPr>
            <w:r w:rsidRPr="0088460F">
              <w:rPr>
                <w:sz w:val="21"/>
                <w:szCs w:val="21"/>
                <w:lang w:val="uk-UA"/>
              </w:rPr>
              <w:t>Залежна (нерозрізний міст), на еліптичних ресорах</w:t>
            </w:r>
          </w:p>
        </w:tc>
        <w:tc>
          <w:tcPr>
            <w:tcW w:w="2539" w:type="dxa"/>
          </w:tcPr>
          <w:p w14:paraId="7A976B71" w14:textId="77777777" w:rsidR="00FF649B" w:rsidRPr="0088460F" w:rsidRDefault="00FF649B" w:rsidP="00EC1367">
            <w:pPr>
              <w:suppressAutoHyphens/>
              <w:contextualSpacing/>
              <w:jc w:val="both"/>
              <w:rPr>
                <w:shd w:val="clear" w:color="auto" w:fill="FFFFFF"/>
                <w:lang w:val="uk-UA"/>
              </w:rPr>
            </w:pPr>
          </w:p>
        </w:tc>
      </w:tr>
      <w:tr w:rsidR="00FF649B" w:rsidRPr="0088460F" w14:paraId="13857217" w14:textId="77777777" w:rsidTr="00EC1367">
        <w:tc>
          <w:tcPr>
            <w:tcW w:w="9634" w:type="dxa"/>
            <w:gridSpan w:val="4"/>
          </w:tcPr>
          <w:p w14:paraId="44BFF777" w14:textId="77777777" w:rsidR="00FF649B" w:rsidRPr="0088460F" w:rsidRDefault="00FF649B" w:rsidP="00EC1367">
            <w:pPr>
              <w:suppressAutoHyphens/>
              <w:contextualSpacing/>
              <w:jc w:val="center"/>
              <w:rPr>
                <w:shd w:val="clear" w:color="auto" w:fill="FFFFFF"/>
                <w:lang w:val="uk-UA"/>
              </w:rPr>
            </w:pPr>
            <w:r w:rsidRPr="0088460F">
              <w:rPr>
                <w:b/>
                <w:lang w:val="uk-UA"/>
              </w:rPr>
              <w:t>5. ДИСКИ, КОЛЕСА, ШИНИ</w:t>
            </w:r>
          </w:p>
        </w:tc>
      </w:tr>
      <w:tr w:rsidR="00FF649B" w:rsidRPr="0088460F" w14:paraId="587622DF" w14:textId="77777777" w:rsidTr="00EC1367">
        <w:tc>
          <w:tcPr>
            <w:tcW w:w="601" w:type="dxa"/>
          </w:tcPr>
          <w:p w14:paraId="01769861"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5.1</w:t>
            </w:r>
          </w:p>
        </w:tc>
        <w:tc>
          <w:tcPr>
            <w:tcW w:w="3930" w:type="dxa"/>
            <w:vAlign w:val="bottom"/>
          </w:tcPr>
          <w:p w14:paraId="3DC0614F" w14:textId="77777777" w:rsidR="00FF649B" w:rsidRPr="0088460F" w:rsidRDefault="00FF649B" w:rsidP="00EC1367">
            <w:pPr>
              <w:suppressAutoHyphens/>
              <w:contextualSpacing/>
              <w:jc w:val="both"/>
              <w:rPr>
                <w:sz w:val="21"/>
                <w:szCs w:val="21"/>
                <w:shd w:val="clear" w:color="auto" w:fill="FFFFFF"/>
                <w:lang w:val="uk-UA"/>
              </w:rPr>
            </w:pPr>
            <w:r w:rsidRPr="0088460F">
              <w:rPr>
                <w:sz w:val="21"/>
                <w:szCs w:val="21"/>
                <w:lang w:val="uk-UA"/>
              </w:rPr>
              <w:t>Розмір шин або еквівалент</w:t>
            </w:r>
          </w:p>
        </w:tc>
        <w:tc>
          <w:tcPr>
            <w:tcW w:w="2564" w:type="dxa"/>
            <w:vAlign w:val="bottom"/>
          </w:tcPr>
          <w:p w14:paraId="1861E3A7" w14:textId="77777777" w:rsidR="00FF649B" w:rsidRPr="0088460F" w:rsidRDefault="00FF649B" w:rsidP="00EC1367">
            <w:pPr>
              <w:suppressAutoHyphens/>
              <w:contextualSpacing/>
              <w:jc w:val="both"/>
              <w:rPr>
                <w:sz w:val="21"/>
                <w:szCs w:val="21"/>
                <w:shd w:val="clear" w:color="auto" w:fill="FFFFFF"/>
                <w:lang w:val="uk-UA"/>
              </w:rPr>
            </w:pPr>
            <w:r w:rsidRPr="0088460F">
              <w:rPr>
                <w:sz w:val="21"/>
                <w:szCs w:val="21"/>
                <w:lang w:val="uk-UA"/>
              </w:rPr>
              <w:t>205/R16С</w:t>
            </w:r>
          </w:p>
        </w:tc>
        <w:tc>
          <w:tcPr>
            <w:tcW w:w="2539" w:type="dxa"/>
          </w:tcPr>
          <w:p w14:paraId="7E673556" w14:textId="77777777" w:rsidR="00FF649B" w:rsidRPr="0088460F" w:rsidRDefault="00FF649B" w:rsidP="00EC1367">
            <w:pPr>
              <w:suppressAutoHyphens/>
              <w:contextualSpacing/>
              <w:jc w:val="both"/>
              <w:rPr>
                <w:shd w:val="clear" w:color="auto" w:fill="FFFFFF"/>
                <w:lang w:val="uk-UA"/>
              </w:rPr>
            </w:pPr>
          </w:p>
        </w:tc>
      </w:tr>
      <w:tr w:rsidR="00FF649B" w:rsidRPr="0088460F" w14:paraId="59D99C3F" w14:textId="77777777" w:rsidTr="00EC1367">
        <w:tc>
          <w:tcPr>
            <w:tcW w:w="601" w:type="dxa"/>
          </w:tcPr>
          <w:p w14:paraId="47249DF4"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5.2</w:t>
            </w:r>
          </w:p>
        </w:tc>
        <w:tc>
          <w:tcPr>
            <w:tcW w:w="3930" w:type="dxa"/>
          </w:tcPr>
          <w:p w14:paraId="62CC646B" w14:textId="77777777" w:rsidR="00FF649B" w:rsidRPr="0088460F" w:rsidRDefault="00FF649B" w:rsidP="00EC1367">
            <w:pPr>
              <w:suppressAutoHyphens/>
              <w:contextualSpacing/>
              <w:rPr>
                <w:sz w:val="21"/>
                <w:szCs w:val="21"/>
                <w:lang w:val="uk-UA"/>
              </w:rPr>
            </w:pPr>
            <w:r w:rsidRPr="0088460F">
              <w:rPr>
                <w:sz w:val="21"/>
                <w:szCs w:val="21"/>
                <w:lang w:val="uk-UA"/>
              </w:rPr>
              <w:t>Диски</w:t>
            </w:r>
          </w:p>
        </w:tc>
        <w:tc>
          <w:tcPr>
            <w:tcW w:w="2564" w:type="dxa"/>
            <w:vAlign w:val="bottom"/>
          </w:tcPr>
          <w:p w14:paraId="56354159" w14:textId="77777777" w:rsidR="00FF649B" w:rsidRPr="0088460F" w:rsidRDefault="00FF649B" w:rsidP="00EC1367">
            <w:pPr>
              <w:suppressAutoHyphens/>
              <w:contextualSpacing/>
              <w:jc w:val="both"/>
              <w:rPr>
                <w:sz w:val="21"/>
                <w:szCs w:val="21"/>
                <w:lang w:val="uk-UA"/>
              </w:rPr>
            </w:pPr>
            <w:r w:rsidRPr="0088460F">
              <w:rPr>
                <w:sz w:val="21"/>
                <w:szCs w:val="21"/>
                <w:lang w:val="uk-UA"/>
              </w:rPr>
              <w:t xml:space="preserve">16" сталеві </w:t>
            </w:r>
          </w:p>
        </w:tc>
        <w:tc>
          <w:tcPr>
            <w:tcW w:w="2539" w:type="dxa"/>
          </w:tcPr>
          <w:p w14:paraId="5418E36D" w14:textId="77777777" w:rsidR="00FF649B" w:rsidRPr="0088460F" w:rsidRDefault="00FF649B" w:rsidP="00EC1367">
            <w:pPr>
              <w:suppressAutoHyphens/>
              <w:contextualSpacing/>
              <w:jc w:val="both"/>
              <w:rPr>
                <w:shd w:val="clear" w:color="auto" w:fill="FFFFFF"/>
                <w:lang w:val="uk-UA"/>
              </w:rPr>
            </w:pPr>
          </w:p>
        </w:tc>
      </w:tr>
      <w:tr w:rsidR="00FF649B" w:rsidRPr="0088460F" w14:paraId="59C0A9AE" w14:textId="77777777" w:rsidTr="00EC1367">
        <w:tc>
          <w:tcPr>
            <w:tcW w:w="9634" w:type="dxa"/>
            <w:gridSpan w:val="4"/>
          </w:tcPr>
          <w:p w14:paraId="0C4BF9F3" w14:textId="77777777" w:rsidR="00FF649B" w:rsidRPr="0088460F" w:rsidRDefault="00FF649B" w:rsidP="00EC1367">
            <w:pPr>
              <w:suppressAutoHyphens/>
              <w:contextualSpacing/>
              <w:jc w:val="center"/>
              <w:rPr>
                <w:shd w:val="clear" w:color="auto" w:fill="FFFFFF"/>
                <w:lang w:val="uk-UA"/>
              </w:rPr>
            </w:pPr>
            <w:r w:rsidRPr="0088460F">
              <w:rPr>
                <w:b/>
                <w:lang w:val="uk-UA"/>
              </w:rPr>
              <w:t>6. ВАГОВІ ПОКАЗНИКИ</w:t>
            </w:r>
          </w:p>
        </w:tc>
      </w:tr>
      <w:tr w:rsidR="00FF649B" w:rsidRPr="0088460F" w14:paraId="2AD38721" w14:textId="77777777" w:rsidTr="00EC1367">
        <w:tc>
          <w:tcPr>
            <w:tcW w:w="601" w:type="dxa"/>
          </w:tcPr>
          <w:p w14:paraId="4F3A6036"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6.1</w:t>
            </w:r>
          </w:p>
        </w:tc>
        <w:tc>
          <w:tcPr>
            <w:tcW w:w="3930" w:type="dxa"/>
            <w:vAlign w:val="bottom"/>
          </w:tcPr>
          <w:p w14:paraId="0D89D5F5" w14:textId="77777777" w:rsidR="00FF649B" w:rsidRPr="0088460F" w:rsidRDefault="00FF649B" w:rsidP="00EC1367">
            <w:pPr>
              <w:suppressAutoHyphens/>
              <w:contextualSpacing/>
              <w:jc w:val="both"/>
              <w:rPr>
                <w:sz w:val="21"/>
                <w:szCs w:val="21"/>
                <w:shd w:val="clear" w:color="auto" w:fill="FFFFFF"/>
                <w:lang w:val="uk-UA"/>
              </w:rPr>
            </w:pPr>
            <w:r w:rsidRPr="0088460F">
              <w:rPr>
                <w:sz w:val="21"/>
                <w:szCs w:val="21"/>
                <w:lang w:val="uk-UA"/>
              </w:rPr>
              <w:t>Споряджена маса автомобіля (кг) (не більше)</w:t>
            </w:r>
          </w:p>
        </w:tc>
        <w:tc>
          <w:tcPr>
            <w:tcW w:w="2564" w:type="dxa"/>
            <w:vAlign w:val="bottom"/>
          </w:tcPr>
          <w:p w14:paraId="7BE1BF6A" w14:textId="77777777" w:rsidR="00FF649B" w:rsidRPr="0088460F" w:rsidRDefault="00FF649B" w:rsidP="00EC1367">
            <w:pPr>
              <w:suppressAutoHyphens/>
              <w:contextualSpacing/>
              <w:jc w:val="both"/>
              <w:rPr>
                <w:sz w:val="21"/>
                <w:szCs w:val="21"/>
                <w:shd w:val="clear" w:color="auto" w:fill="FFFFFF"/>
                <w:lang w:val="uk-UA"/>
              </w:rPr>
            </w:pPr>
            <w:r w:rsidRPr="0088460F">
              <w:rPr>
                <w:sz w:val="21"/>
                <w:szCs w:val="21"/>
                <w:lang w:val="uk-UA"/>
              </w:rPr>
              <w:t>1935</w:t>
            </w:r>
          </w:p>
        </w:tc>
        <w:tc>
          <w:tcPr>
            <w:tcW w:w="2539" w:type="dxa"/>
          </w:tcPr>
          <w:p w14:paraId="1E79342E" w14:textId="77777777" w:rsidR="00FF649B" w:rsidRPr="0088460F" w:rsidRDefault="00FF649B" w:rsidP="00EC1367">
            <w:pPr>
              <w:suppressAutoHyphens/>
              <w:contextualSpacing/>
              <w:jc w:val="both"/>
              <w:rPr>
                <w:shd w:val="clear" w:color="auto" w:fill="FFFFFF"/>
                <w:lang w:val="uk-UA"/>
              </w:rPr>
            </w:pPr>
          </w:p>
        </w:tc>
      </w:tr>
      <w:tr w:rsidR="00FF649B" w:rsidRPr="0088460F" w14:paraId="354B55C9" w14:textId="77777777" w:rsidTr="00EC1367">
        <w:tc>
          <w:tcPr>
            <w:tcW w:w="601" w:type="dxa"/>
          </w:tcPr>
          <w:p w14:paraId="0FF3BC3B"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6.2</w:t>
            </w:r>
          </w:p>
        </w:tc>
        <w:tc>
          <w:tcPr>
            <w:tcW w:w="3930" w:type="dxa"/>
            <w:vAlign w:val="bottom"/>
          </w:tcPr>
          <w:p w14:paraId="1488E29A" w14:textId="77777777" w:rsidR="00FF649B" w:rsidRPr="0088460F" w:rsidRDefault="00FF649B" w:rsidP="00EC1367">
            <w:pPr>
              <w:suppressAutoHyphens/>
              <w:contextualSpacing/>
              <w:jc w:val="both"/>
              <w:rPr>
                <w:sz w:val="21"/>
                <w:szCs w:val="21"/>
                <w:shd w:val="clear" w:color="auto" w:fill="FFFFFF"/>
                <w:lang w:val="uk-UA"/>
              </w:rPr>
            </w:pPr>
            <w:r w:rsidRPr="0088460F">
              <w:rPr>
                <w:sz w:val="21"/>
                <w:szCs w:val="21"/>
                <w:lang w:val="uk-UA"/>
              </w:rPr>
              <w:t>Максимальна повна маса автомобіля (кг) (не більше)</w:t>
            </w:r>
          </w:p>
        </w:tc>
        <w:tc>
          <w:tcPr>
            <w:tcW w:w="2564" w:type="dxa"/>
          </w:tcPr>
          <w:p w14:paraId="6269E624" w14:textId="77777777" w:rsidR="00FF649B" w:rsidRPr="0088460F" w:rsidRDefault="00FF649B" w:rsidP="00EC1367">
            <w:pPr>
              <w:suppressAutoHyphens/>
              <w:contextualSpacing/>
              <w:rPr>
                <w:sz w:val="21"/>
                <w:szCs w:val="21"/>
                <w:shd w:val="clear" w:color="auto" w:fill="FFFFFF"/>
                <w:lang w:val="uk-UA"/>
              </w:rPr>
            </w:pPr>
            <w:r w:rsidRPr="0088460F">
              <w:rPr>
                <w:sz w:val="21"/>
                <w:szCs w:val="21"/>
                <w:lang w:val="uk-UA"/>
              </w:rPr>
              <w:t>2850</w:t>
            </w:r>
          </w:p>
        </w:tc>
        <w:tc>
          <w:tcPr>
            <w:tcW w:w="2539" w:type="dxa"/>
          </w:tcPr>
          <w:p w14:paraId="13AED5C3" w14:textId="77777777" w:rsidR="00FF649B" w:rsidRPr="0088460F" w:rsidRDefault="00FF649B" w:rsidP="00EC1367">
            <w:pPr>
              <w:suppressAutoHyphens/>
              <w:contextualSpacing/>
              <w:jc w:val="both"/>
              <w:rPr>
                <w:shd w:val="clear" w:color="auto" w:fill="FFFFFF"/>
                <w:lang w:val="uk-UA"/>
              </w:rPr>
            </w:pPr>
          </w:p>
        </w:tc>
      </w:tr>
      <w:tr w:rsidR="00FF649B" w:rsidRPr="0088460F" w14:paraId="378CCC1E" w14:textId="77777777" w:rsidTr="00EC1367">
        <w:trPr>
          <w:trHeight w:val="282"/>
        </w:trPr>
        <w:tc>
          <w:tcPr>
            <w:tcW w:w="9634" w:type="dxa"/>
            <w:gridSpan w:val="4"/>
          </w:tcPr>
          <w:p w14:paraId="2626BF7C" w14:textId="77777777" w:rsidR="00FF649B" w:rsidRPr="0088460F" w:rsidRDefault="00FF649B" w:rsidP="00EC1367">
            <w:pPr>
              <w:suppressAutoHyphens/>
              <w:contextualSpacing/>
              <w:jc w:val="center"/>
              <w:rPr>
                <w:shd w:val="clear" w:color="auto" w:fill="FFFFFF"/>
                <w:lang w:val="uk-UA"/>
              </w:rPr>
            </w:pPr>
            <w:r w:rsidRPr="0088460F">
              <w:rPr>
                <w:b/>
                <w:lang w:val="uk-UA"/>
              </w:rPr>
              <w:t>7. КОМПЛЕКТАЦІЯ</w:t>
            </w:r>
          </w:p>
        </w:tc>
      </w:tr>
      <w:tr w:rsidR="00FF649B" w:rsidRPr="0088460F" w14:paraId="3964D85D" w14:textId="77777777" w:rsidTr="00EC1367">
        <w:tc>
          <w:tcPr>
            <w:tcW w:w="601" w:type="dxa"/>
          </w:tcPr>
          <w:p w14:paraId="2F7F6D19"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7.1</w:t>
            </w:r>
          </w:p>
        </w:tc>
        <w:tc>
          <w:tcPr>
            <w:tcW w:w="3930" w:type="dxa"/>
            <w:vAlign w:val="bottom"/>
          </w:tcPr>
          <w:p w14:paraId="46891586" w14:textId="77777777" w:rsidR="00FF649B" w:rsidRPr="0088460F" w:rsidRDefault="00FF649B" w:rsidP="00EC1367">
            <w:pPr>
              <w:suppressAutoHyphens/>
              <w:contextualSpacing/>
              <w:jc w:val="both"/>
              <w:rPr>
                <w:sz w:val="21"/>
                <w:szCs w:val="21"/>
                <w:lang w:val="uk-UA"/>
              </w:rPr>
            </w:pPr>
            <w:r w:rsidRPr="0088460F">
              <w:rPr>
                <w:sz w:val="21"/>
                <w:szCs w:val="21"/>
                <w:lang w:val="uk-UA"/>
              </w:rPr>
              <w:t>Центральний замок</w:t>
            </w:r>
          </w:p>
        </w:tc>
        <w:tc>
          <w:tcPr>
            <w:tcW w:w="2564" w:type="dxa"/>
          </w:tcPr>
          <w:p w14:paraId="140B8D6C" w14:textId="77777777" w:rsidR="00FF649B" w:rsidRPr="0088460F" w:rsidRDefault="00FF649B" w:rsidP="00EC1367">
            <w:pPr>
              <w:suppressAutoHyphens/>
              <w:contextualSpacing/>
              <w:jc w:val="both"/>
              <w:rPr>
                <w:sz w:val="21"/>
                <w:szCs w:val="21"/>
                <w:shd w:val="clear" w:color="auto" w:fill="FFFFFF"/>
                <w:lang w:val="uk-UA"/>
              </w:rPr>
            </w:pPr>
            <w:r w:rsidRPr="0088460F">
              <w:rPr>
                <w:sz w:val="21"/>
                <w:szCs w:val="21"/>
                <w:lang w:val="uk-UA"/>
              </w:rPr>
              <w:t>в наявності</w:t>
            </w:r>
          </w:p>
        </w:tc>
        <w:tc>
          <w:tcPr>
            <w:tcW w:w="2539" w:type="dxa"/>
          </w:tcPr>
          <w:p w14:paraId="1A3D369D" w14:textId="77777777" w:rsidR="00FF649B" w:rsidRPr="0088460F" w:rsidRDefault="00FF649B" w:rsidP="00EC1367">
            <w:pPr>
              <w:suppressAutoHyphens/>
              <w:contextualSpacing/>
              <w:jc w:val="both"/>
              <w:rPr>
                <w:shd w:val="clear" w:color="auto" w:fill="FFFFFF"/>
                <w:lang w:val="uk-UA"/>
              </w:rPr>
            </w:pPr>
          </w:p>
        </w:tc>
      </w:tr>
      <w:tr w:rsidR="00FF649B" w:rsidRPr="0088460F" w14:paraId="583C7E5C" w14:textId="77777777" w:rsidTr="00EC1367">
        <w:tc>
          <w:tcPr>
            <w:tcW w:w="601" w:type="dxa"/>
          </w:tcPr>
          <w:p w14:paraId="6CCD2B85"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7.2</w:t>
            </w:r>
          </w:p>
        </w:tc>
        <w:tc>
          <w:tcPr>
            <w:tcW w:w="3930" w:type="dxa"/>
            <w:vAlign w:val="bottom"/>
          </w:tcPr>
          <w:p w14:paraId="160B6EF3" w14:textId="77777777" w:rsidR="00FF649B" w:rsidRPr="0088460F" w:rsidRDefault="00FF649B" w:rsidP="00EC1367">
            <w:pPr>
              <w:suppressAutoHyphens/>
              <w:contextualSpacing/>
              <w:jc w:val="both"/>
              <w:rPr>
                <w:sz w:val="21"/>
                <w:szCs w:val="21"/>
                <w:lang w:val="uk-UA"/>
              </w:rPr>
            </w:pPr>
            <w:r w:rsidRPr="0088460F">
              <w:rPr>
                <w:sz w:val="21"/>
                <w:szCs w:val="21"/>
                <w:lang w:val="uk-UA"/>
              </w:rPr>
              <w:t>Кондиціонер</w:t>
            </w:r>
          </w:p>
        </w:tc>
        <w:tc>
          <w:tcPr>
            <w:tcW w:w="2564" w:type="dxa"/>
          </w:tcPr>
          <w:p w14:paraId="4FAC2DD4" w14:textId="77777777" w:rsidR="00FF649B" w:rsidRPr="0088460F" w:rsidRDefault="00FF649B" w:rsidP="00EC1367">
            <w:pPr>
              <w:suppressAutoHyphens/>
              <w:contextualSpacing/>
              <w:jc w:val="both"/>
              <w:rPr>
                <w:color w:val="000000" w:themeColor="text1"/>
                <w:sz w:val="21"/>
                <w:szCs w:val="21"/>
                <w:shd w:val="clear" w:color="auto" w:fill="FFFFFF"/>
                <w:lang w:val="uk-UA"/>
              </w:rPr>
            </w:pPr>
            <w:r w:rsidRPr="0088460F">
              <w:rPr>
                <w:sz w:val="21"/>
                <w:szCs w:val="21"/>
                <w:lang w:val="uk-UA"/>
              </w:rPr>
              <w:t>в наявності</w:t>
            </w:r>
          </w:p>
        </w:tc>
        <w:tc>
          <w:tcPr>
            <w:tcW w:w="2539" w:type="dxa"/>
          </w:tcPr>
          <w:p w14:paraId="1B66F7C8" w14:textId="77777777" w:rsidR="00FF649B" w:rsidRPr="0088460F" w:rsidRDefault="00FF649B" w:rsidP="00EC1367">
            <w:pPr>
              <w:suppressAutoHyphens/>
              <w:contextualSpacing/>
              <w:jc w:val="both"/>
              <w:rPr>
                <w:shd w:val="clear" w:color="auto" w:fill="FFFFFF"/>
                <w:lang w:val="uk-UA"/>
              </w:rPr>
            </w:pPr>
          </w:p>
        </w:tc>
      </w:tr>
      <w:tr w:rsidR="00FF649B" w:rsidRPr="0088460F" w14:paraId="4FF56C7A" w14:textId="77777777" w:rsidTr="00EC1367">
        <w:tc>
          <w:tcPr>
            <w:tcW w:w="601" w:type="dxa"/>
          </w:tcPr>
          <w:p w14:paraId="23C86CEF"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7.3</w:t>
            </w:r>
          </w:p>
        </w:tc>
        <w:tc>
          <w:tcPr>
            <w:tcW w:w="3930" w:type="dxa"/>
            <w:vAlign w:val="bottom"/>
          </w:tcPr>
          <w:p w14:paraId="5B07DAAC" w14:textId="77777777" w:rsidR="00FF649B" w:rsidRPr="0088460F" w:rsidRDefault="00FF649B" w:rsidP="00EC1367">
            <w:pPr>
              <w:suppressAutoHyphens/>
              <w:contextualSpacing/>
              <w:jc w:val="both"/>
              <w:rPr>
                <w:sz w:val="21"/>
                <w:szCs w:val="21"/>
                <w:lang w:val="uk-UA"/>
              </w:rPr>
            </w:pPr>
            <w:proofErr w:type="spellStart"/>
            <w:r w:rsidRPr="0088460F">
              <w:rPr>
                <w:sz w:val="21"/>
                <w:szCs w:val="21"/>
                <w:lang w:val="uk-UA"/>
              </w:rPr>
              <w:t>Електросклопідйомники</w:t>
            </w:r>
            <w:proofErr w:type="spellEnd"/>
          </w:p>
        </w:tc>
        <w:tc>
          <w:tcPr>
            <w:tcW w:w="2564" w:type="dxa"/>
          </w:tcPr>
          <w:p w14:paraId="575CEE1F" w14:textId="77777777" w:rsidR="00FF649B" w:rsidRPr="0088460F" w:rsidRDefault="00FF649B" w:rsidP="00EC1367">
            <w:pPr>
              <w:suppressAutoHyphens/>
              <w:contextualSpacing/>
              <w:jc w:val="both"/>
              <w:rPr>
                <w:sz w:val="21"/>
                <w:szCs w:val="21"/>
                <w:shd w:val="clear" w:color="auto" w:fill="FFFFFF"/>
                <w:lang w:val="uk-UA"/>
              </w:rPr>
            </w:pPr>
            <w:r w:rsidRPr="0088460F">
              <w:rPr>
                <w:sz w:val="21"/>
                <w:szCs w:val="21"/>
                <w:lang w:val="uk-UA"/>
              </w:rPr>
              <w:t>в наявності</w:t>
            </w:r>
          </w:p>
        </w:tc>
        <w:tc>
          <w:tcPr>
            <w:tcW w:w="2539" w:type="dxa"/>
          </w:tcPr>
          <w:p w14:paraId="2327FBD9" w14:textId="77777777" w:rsidR="00FF649B" w:rsidRPr="0088460F" w:rsidRDefault="00FF649B" w:rsidP="00EC1367">
            <w:pPr>
              <w:suppressAutoHyphens/>
              <w:contextualSpacing/>
              <w:jc w:val="both"/>
              <w:rPr>
                <w:shd w:val="clear" w:color="auto" w:fill="FFFFFF"/>
                <w:lang w:val="uk-UA"/>
              </w:rPr>
            </w:pPr>
          </w:p>
        </w:tc>
      </w:tr>
      <w:tr w:rsidR="00FF649B" w:rsidRPr="0088460F" w14:paraId="65ACA5AF" w14:textId="77777777" w:rsidTr="00EC1367">
        <w:tc>
          <w:tcPr>
            <w:tcW w:w="601" w:type="dxa"/>
          </w:tcPr>
          <w:p w14:paraId="154F6A73"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lastRenderedPageBreak/>
              <w:t>7.4</w:t>
            </w:r>
          </w:p>
        </w:tc>
        <w:tc>
          <w:tcPr>
            <w:tcW w:w="3930" w:type="dxa"/>
            <w:vAlign w:val="bottom"/>
          </w:tcPr>
          <w:p w14:paraId="22B3875C" w14:textId="77777777" w:rsidR="00FF649B" w:rsidRPr="0088460F" w:rsidRDefault="00FF649B" w:rsidP="00EC1367">
            <w:pPr>
              <w:shd w:val="clear" w:color="auto" w:fill="FFFFFF"/>
              <w:spacing w:line="0" w:lineRule="atLeast"/>
              <w:rPr>
                <w:rFonts w:cstheme="minorHAnsi"/>
                <w:sz w:val="21"/>
                <w:szCs w:val="21"/>
                <w:lang w:val="uk-UA" w:eastAsia="ru-UA"/>
              </w:rPr>
            </w:pPr>
            <w:r w:rsidRPr="0088460F">
              <w:rPr>
                <w:rFonts w:cstheme="minorHAnsi"/>
                <w:sz w:val="21"/>
                <w:szCs w:val="21"/>
                <w:lang w:val="uk-UA" w:eastAsia="ru-UA"/>
              </w:rPr>
              <w:t>Електричний обігрівач повітря салону</w:t>
            </w:r>
          </w:p>
        </w:tc>
        <w:tc>
          <w:tcPr>
            <w:tcW w:w="2564" w:type="dxa"/>
          </w:tcPr>
          <w:p w14:paraId="5C5C9622" w14:textId="77777777" w:rsidR="00FF649B" w:rsidRPr="0088460F" w:rsidRDefault="00FF649B" w:rsidP="00EC1367">
            <w:pPr>
              <w:suppressAutoHyphens/>
              <w:contextualSpacing/>
              <w:jc w:val="both"/>
              <w:rPr>
                <w:sz w:val="21"/>
                <w:szCs w:val="21"/>
                <w:lang w:val="uk-UA"/>
              </w:rPr>
            </w:pPr>
            <w:r w:rsidRPr="0088460F">
              <w:rPr>
                <w:sz w:val="21"/>
                <w:szCs w:val="21"/>
                <w:lang w:val="uk-UA"/>
              </w:rPr>
              <w:t>в наявності</w:t>
            </w:r>
          </w:p>
        </w:tc>
        <w:tc>
          <w:tcPr>
            <w:tcW w:w="2539" w:type="dxa"/>
          </w:tcPr>
          <w:p w14:paraId="66F87BA7" w14:textId="77777777" w:rsidR="00FF649B" w:rsidRPr="0088460F" w:rsidRDefault="00FF649B" w:rsidP="00EC1367">
            <w:pPr>
              <w:suppressAutoHyphens/>
              <w:contextualSpacing/>
              <w:jc w:val="both"/>
              <w:rPr>
                <w:shd w:val="clear" w:color="auto" w:fill="FFFFFF"/>
                <w:lang w:val="uk-UA"/>
              </w:rPr>
            </w:pPr>
          </w:p>
        </w:tc>
      </w:tr>
      <w:tr w:rsidR="00FF649B" w:rsidRPr="0088460F" w14:paraId="7A19A4A9" w14:textId="77777777" w:rsidTr="00EC1367">
        <w:tc>
          <w:tcPr>
            <w:tcW w:w="601" w:type="dxa"/>
          </w:tcPr>
          <w:p w14:paraId="2B5D199F"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7.5</w:t>
            </w:r>
          </w:p>
        </w:tc>
        <w:tc>
          <w:tcPr>
            <w:tcW w:w="3930" w:type="dxa"/>
            <w:vAlign w:val="bottom"/>
          </w:tcPr>
          <w:p w14:paraId="2DACA395" w14:textId="77777777" w:rsidR="00FF649B" w:rsidRPr="0088460F" w:rsidRDefault="00FF649B" w:rsidP="00EC1367">
            <w:pPr>
              <w:suppressAutoHyphens/>
              <w:contextualSpacing/>
              <w:jc w:val="both"/>
              <w:rPr>
                <w:sz w:val="21"/>
                <w:szCs w:val="21"/>
                <w:lang w:val="uk-UA"/>
              </w:rPr>
            </w:pPr>
            <w:proofErr w:type="spellStart"/>
            <w:r w:rsidRPr="0088460F">
              <w:rPr>
                <w:sz w:val="21"/>
                <w:szCs w:val="21"/>
                <w:lang w:val="uk-UA"/>
              </w:rPr>
              <w:t>Електрорегульовані</w:t>
            </w:r>
            <w:proofErr w:type="spellEnd"/>
            <w:r w:rsidRPr="0088460F">
              <w:rPr>
                <w:sz w:val="21"/>
                <w:szCs w:val="21"/>
                <w:lang w:val="uk-UA"/>
              </w:rPr>
              <w:t xml:space="preserve"> зовнішні дзеркала з підігрівом та хромованою накладкою</w:t>
            </w:r>
          </w:p>
        </w:tc>
        <w:tc>
          <w:tcPr>
            <w:tcW w:w="2564" w:type="dxa"/>
          </w:tcPr>
          <w:p w14:paraId="530C5528" w14:textId="77777777" w:rsidR="00FF649B" w:rsidRPr="0088460F" w:rsidRDefault="00FF649B" w:rsidP="00EC1367">
            <w:pPr>
              <w:suppressAutoHyphens/>
              <w:contextualSpacing/>
              <w:jc w:val="both"/>
              <w:rPr>
                <w:sz w:val="21"/>
                <w:szCs w:val="21"/>
                <w:shd w:val="clear" w:color="auto" w:fill="FFFFFF"/>
                <w:lang w:val="uk-UA"/>
              </w:rPr>
            </w:pPr>
            <w:r w:rsidRPr="0088460F">
              <w:rPr>
                <w:sz w:val="21"/>
                <w:szCs w:val="21"/>
                <w:lang w:val="uk-UA"/>
              </w:rPr>
              <w:t>в наявності</w:t>
            </w:r>
          </w:p>
        </w:tc>
        <w:tc>
          <w:tcPr>
            <w:tcW w:w="2539" w:type="dxa"/>
          </w:tcPr>
          <w:p w14:paraId="1B2BCB0E" w14:textId="77777777" w:rsidR="00FF649B" w:rsidRPr="0088460F" w:rsidRDefault="00FF649B" w:rsidP="00EC1367">
            <w:pPr>
              <w:suppressAutoHyphens/>
              <w:contextualSpacing/>
              <w:jc w:val="both"/>
              <w:rPr>
                <w:shd w:val="clear" w:color="auto" w:fill="FFFFFF"/>
                <w:lang w:val="uk-UA"/>
              </w:rPr>
            </w:pPr>
          </w:p>
        </w:tc>
      </w:tr>
      <w:tr w:rsidR="00FF649B" w:rsidRPr="0088460F" w14:paraId="567DC72D" w14:textId="77777777" w:rsidTr="00EC1367">
        <w:tc>
          <w:tcPr>
            <w:tcW w:w="601" w:type="dxa"/>
          </w:tcPr>
          <w:p w14:paraId="44CED9A9"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7.6</w:t>
            </w:r>
          </w:p>
        </w:tc>
        <w:tc>
          <w:tcPr>
            <w:tcW w:w="3930" w:type="dxa"/>
            <w:vAlign w:val="bottom"/>
          </w:tcPr>
          <w:p w14:paraId="4E810262" w14:textId="77777777" w:rsidR="00FF649B" w:rsidRPr="0088460F" w:rsidRDefault="00FF649B" w:rsidP="00EC1367">
            <w:pPr>
              <w:shd w:val="clear" w:color="auto" w:fill="FFFFFF"/>
              <w:spacing w:line="0" w:lineRule="atLeast"/>
              <w:rPr>
                <w:rFonts w:cstheme="minorHAnsi"/>
                <w:sz w:val="21"/>
                <w:szCs w:val="21"/>
                <w:lang w:val="uk-UA" w:eastAsia="ru-UA"/>
              </w:rPr>
            </w:pPr>
            <w:r w:rsidRPr="0088460F">
              <w:rPr>
                <w:rFonts w:cstheme="minorHAnsi"/>
                <w:sz w:val="21"/>
                <w:szCs w:val="21"/>
                <w:lang w:val="uk-UA" w:eastAsia="ru-UA"/>
              </w:rPr>
              <w:t>Додаткова система фільтрації повітря салону</w:t>
            </w:r>
          </w:p>
        </w:tc>
        <w:tc>
          <w:tcPr>
            <w:tcW w:w="2564" w:type="dxa"/>
          </w:tcPr>
          <w:p w14:paraId="46454936" w14:textId="77777777" w:rsidR="00FF649B" w:rsidRPr="0088460F" w:rsidRDefault="00FF649B" w:rsidP="00EC1367">
            <w:pPr>
              <w:suppressAutoHyphens/>
              <w:contextualSpacing/>
              <w:jc w:val="both"/>
              <w:rPr>
                <w:sz w:val="21"/>
                <w:szCs w:val="21"/>
                <w:lang w:val="uk-UA"/>
              </w:rPr>
            </w:pPr>
            <w:r w:rsidRPr="0088460F">
              <w:rPr>
                <w:sz w:val="21"/>
                <w:szCs w:val="21"/>
                <w:lang w:val="uk-UA"/>
              </w:rPr>
              <w:t>в наявності</w:t>
            </w:r>
          </w:p>
        </w:tc>
        <w:tc>
          <w:tcPr>
            <w:tcW w:w="2539" w:type="dxa"/>
          </w:tcPr>
          <w:p w14:paraId="6B166DC3" w14:textId="77777777" w:rsidR="00FF649B" w:rsidRPr="0088460F" w:rsidRDefault="00FF649B" w:rsidP="00EC1367">
            <w:pPr>
              <w:suppressAutoHyphens/>
              <w:contextualSpacing/>
              <w:jc w:val="both"/>
              <w:rPr>
                <w:shd w:val="clear" w:color="auto" w:fill="FFFFFF"/>
                <w:lang w:val="uk-UA"/>
              </w:rPr>
            </w:pPr>
          </w:p>
        </w:tc>
      </w:tr>
      <w:tr w:rsidR="00FF649B" w:rsidRPr="0088460F" w14:paraId="6FE7467D" w14:textId="77777777" w:rsidTr="00EC1367">
        <w:tc>
          <w:tcPr>
            <w:tcW w:w="601" w:type="dxa"/>
          </w:tcPr>
          <w:p w14:paraId="324EF492"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7.7</w:t>
            </w:r>
          </w:p>
        </w:tc>
        <w:tc>
          <w:tcPr>
            <w:tcW w:w="3930" w:type="dxa"/>
            <w:vAlign w:val="bottom"/>
          </w:tcPr>
          <w:p w14:paraId="1A095C1C" w14:textId="77777777" w:rsidR="00FF649B" w:rsidRPr="0088460F" w:rsidRDefault="00FF649B" w:rsidP="00EC1367">
            <w:pPr>
              <w:suppressAutoHyphens/>
              <w:contextualSpacing/>
              <w:jc w:val="both"/>
              <w:rPr>
                <w:sz w:val="21"/>
                <w:szCs w:val="21"/>
                <w:lang w:val="uk-UA"/>
              </w:rPr>
            </w:pPr>
            <w:r w:rsidRPr="0088460F">
              <w:rPr>
                <w:sz w:val="21"/>
                <w:szCs w:val="21"/>
                <w:lang w:val="uk-UA"/>
              </w:rPr>
              <w:t>Галогенові фари денного світла</w:t>
            </w:r>
          </w:p>
        </w:tc>
        <w:tc>
          <w:tcPr>
            <w:tcW w:w="2564" w:type="dxa"/>
          </w:tcPr>
          <w:p w14:paraId="741F5431" w14:textId="77777777" w:rsidR="00FF649B" w:rsidRPr="0088460F" w:rsidRDefault="00FF649B" w:rsidP="00EC1367">
            <w:pPr>
              <w:suppressAutoHyphens/>
              <w:contextualSpacing/>
              <w:jc w:val="both"/>
              <w:rPr>
                <w:sz w:val="21"/>
                <w:szCs w:val="21"/>
                <w:lang w:val="uk-UA"/>
              </w:rPr>
            </w:pPr>
            <w:r w:rsidRPr="0088460F">
              <w:rPr>
                <w:sz w:val="21"/>
                <w:szCs w:val="21"/>
                <w:lang w:val="uk-UA"/>
              </w:rPr>
              <w:t>в наявності</w:t>
            </w:r>
          </w:p>
        </w:tc>
        <w:tc>
          <w:tcPr>
            <w:tcW w:w="2539" w:type="dxa"/>
          </w:tcPr>
          <w:p w14:paraId="70EDDA94" w14:textId="77777777" w:rsidR="00FF649B" w:rsidRPr="0088460F" w:rsidRDefault="00FF649B" w:rsidP="00EC1367">
            <w:pPr>
              <w:suppressAutoHyphens/>
              <w:contextualSpacing/>
              <w:jc w:val="both"/>
              <w:rPr>
                <w:shd w:val="clear" w:color="auto" w:fill="FFFFFF"/>
                <w:lang w:val="uk-UA"/>
              </w:rPr>
            </w:pPr>
          </w:p>
        </w:tc>
      </w:tr>
      <w:tr w:rsidR="00FF649B" w:rsidRPr="0088460F" w14:paraId="75B6447B" w14:textId="77777777" w:rsidTr="00EC1367">
        <w:trPr>
          <w:trHeight w:val="61"/>
        </w:trPr>
        <w:tc>
          <w:tcPr>
            <w:tcW w:w="601" w:type="dxa"/>
          </w:tcPr>
          <w:p w14:paraId="16882AD0"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7.8</w:t>
            </w:r>
          </w:p>
        </w:tc>
        <w:tc>
          <w:tcPr>
            <w:tcW w:w="3930" w:type="dxa"/>
            <w:vAlign w:val="bottom"/>
          </w:tcPr>
          <w:p w14:paraId="00DF3BB8" w14:textId="77777777" w:rsidR="00FF649B" w:rsidRPr="0088460F" w:rsidRDefault="00FF649B" w:rsidP="00EC1367">
            <w:pPr>
              <w:suppressAutoHyphens/>
              <w:contextualSpacing/>
              <w:jc w:val="both"/>
              <w:rPr>
                <w:sz w:val="21"/>
                <w:szCs w:val="21"/>
                <w:lang w:val="uk-UA"/>
              </w:rPr>
            </w:pPr>
            <w:r w:rsidRPr="0088460F">
              <w:rPr>
                <w:sz w:val="21"/>
                <w:szCs w:val="21"/>
                <w:lang w:val="uk-UA"/>
              </w:rPr>
              <w:t>Задня протитуманна фара</w:t>
            </w:r>
          </w:p>
        </w:tc>
        <w:tc>
          <w:tcPr>
            <w:tcW w:w="2564" w:type="dxa"/>
          </w:tcPr>
          <w:p w14:paraId="0F02A045" w14:textId="77777777" w:rsidR="00FF649B" w:rsidRPr="0088460F" w:rsidRDefault="00FF649B" w:rsidP="00EC1367">
            <w:pPr>
              <w:suppressAutoHyphens/>
              <w:contextualSpacing/>
              <w:jc w:val="both"/>
              <w:rPr>
                <w:sz w:val="21"/>
                <w:szCs w:val="21"/>
                <w:shd w:val="clear" w:color="auto" w:fill="FFFFFF"/>
                <w:lang w:val="uk-UA"/>
              </w:rPr>
            </w:pPr>
            <w:r w:rsidRPr="0088460F">
              <w:rPr>
                <w:sz w:val="21"/>
                <w:szCs w:val="21"/>
                <w:lang w:val="uk-UA"/>
              </w:rPr>
              <w:t>в наявності</w:t>
            </w:r>
          </w:p>
        </w:tc>
        <w:tc>
          <w:tcPr>
            <w:tcW w:w="2539" w:type="dxa"/>
          </w:tcPr>
          <w:p w14:paraId="72CB20CD" w14:textId="77777777" w:rsidR="00FF649B" w:rsidRPr="0088460F" w:rsidRDefault="00FF649B" w:rsidP="00EC1367">
            <w:pPr>
              <w:suppressAutoHyphens/>
              <w:contextualSpacing/>
              <w:jc w:val="both"/>
              <w:rPr>
                <w:shd w:val="clear" w:color="auto" w:fill="FFFFFF"/>
                <w:lang w:val="uk-UA"/>
              </w:rPr>
            </w:pPr>
          </w:p>
        </w:tc>
      </w:tr>
      <w:tr w:rsidR="00FF649B" w:rsidRPr="0088460F" w14:paraId="301CCFA9" w14:textId="77777777" w:rsidTr="00EC1367">
        <w:trPr>
          <w:trHeight w:val="61"/>
        </w:trPr>
        <w:tc>
          <w:tcPr>
            <w:tcW w:w="601" w:type="dxa"/>
          </w:tcPr>
          <w:p w14:paraId="6C6E0968"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7.9</w:t>
            </w:r>
          </w:p>
        </w:tc>
        <w:tc>
          <w:tcPr>
            <w:tcW w:w="3930" w:type="dxa"/>
            <w:vAlign w:val="bottom"/>
          </w:tcPr>
          <w:p w14:paraId="546BDC2E" w14:textId="77777777" w:rsidR="00FF649B" w:rsidRPr="0088460F" w:rsidRDefault="00FF649B" w:rsidP="00EC1367">
            <w:pPr>
              <w:suppressAutoHyphens/>
              <w:contextualSpacing/>
              <w:jc w:val="both"/>
              <w:rPr>
                <w:sz w:val="21"/>
                <w:szCs w:val="21"/>
                <w:lang w:val="uk-UA"/>
              </w:rPr>
            </w:pPr>
            <w:r w:rsidRPr="0088460F">
              <w:rPr>
                <w:sz w:val="21"/>
                <w:szCs w:val="21"/>
                <w:lang w:val="uk-UA"/>
              </w:rPr>
              <w:t>Заднє скло з підігрівом</w:t>
            </w:r>
          </w:p>
        </w:tc>
        <w:tc>
          <w:tcPr>
            <w:tcW w:w="2564" w:type="dxa"/>
          </w:tcPr>
          <w:p w14:paraId="48EAC539" w14:textId="77777777" w:rsidR="00FF649B" w:rsidRPr="0088460F" w:rsidRDefault="00FF649B" w:rsidP="00EC1367">
            <w:pPr>
              <w:suppressAutoHyphens/>
              <w:contextualSpacing/>
              <w:jc w:val="both"/>
              <w:rPr>
                <w:sz w:val="21"/>
                <w:szCs w:val="21"/>
                <w:lang w:val="uk-UA"/>
              </w:rPr>
            </w:pPr>
            <w:r w:rsidRPr="0088460F">
              <w:rPr>
                <w:sz w:val="21"/>
                <w:szCs w:val="21"/>
                <w:lang w:val="uk-UA"/>
              </w:rPr>
              <w:t>в наявності</w:t>
            </w:r>
          </w:p>
        </w:tc>
        <w:tc>
          <w:tcPr>
            <w:tcW w:w="2539" w:type="dxa"/>
          </w:tcPr>
          <w:p w14:paraId="719D06DA" w14:textId="77777777" w:rsidR="00FF649B" w:rsidRPr="0088460F" w:rsidRDefault="00FF649B" w:rsidP="00EC1367">
            <w:pPr>
              <w:suppressAutoHyphens/>
              <w:contextualSpacing/>
              <w:jc w:val="both"/>
              <w:rPr>
                <w:shd w:val="clear" w:color="auto" w:fill="FFFFFF"/>
                <w:lang w:val="uk-UA"/>
              </w:rPr>
            </w:pPr>
          </w:p>
        </w:tc>
      </w:tr>
      <w:tr w:rsidR="00FF649B" w:rsidRPr="0088460F" w14:paraId="03BEFDF8" w14:textId="77777777" w:rsidTr="00EC1367">
        <w:trPr>
          <w:trHeight w:val="61"/>
        </w:trPr>
        <w:tc>
          <w:tcPr>
            <w:tcW w:w="601" w:type="dxa"/>
          </w:tcPr>
          <w:p w14:paraId="5C57409D"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7.10</w:t>
            </w:r>
          </w:p>
        </w:tc>
        <w:tc>
          <w:tcPr>
            <w:tcW w:w="3930" w:type="dxa"/>
            <w:vAlign w:val="bottom"/>
          </w:tcPr>
          <w:p w14:paraId="1A56A60C" w14:textId="77777777" w:rsidR="00FF649B" w:rsidRPr="0088460F" w:rsidRDefault="00FF649B" w:rsidP="00EC1367">
            <w:pPr>
              <w:suppressAutoHyphens/>
              <w:contextualSpacing/>
              <w:jc w:val="both"/>
              <w:rPr>
                <w:sz w:val="21"/>
                <w:szCs w:val="21"/>
                <w:lang w:val="uk-UA"/>
              </w:rPr>
            </w:pPr>
            <w:r w:rsidRPr="0088460F">
              <w:rPr>
                <w:sz w:val="21"/>
                <w:szCs w:val="21"/>
                <w:lang w:val="uk-UA"/>
              </w:rPr>
              <w:t xml:space="preserve">Датчик контролю рівня рідини </w:t>
            </w:r>
            <w:proofErr w:type="spellStart"/>
            <w:r w:rsidRPr="0088460F">
              <w:rPr>
                <w:sz w:val="21"/>
                <w:szCs w:val="21"/>
                <w:lang w:val="uk-UA"/>
              </w:rPr>
              <w:t>омивача</w:t>
            </w:r>
            <w:proofErr w:type="spellEnd"/>
            <w:r w:rsidRPr="0088460F">
              <w:rPr>
                <w:sz w:val="21"/>
                <w:szCs w:val="21"/>
                <w:lang w:val="uk-UA"/>
              </w:rPr>
              <w:t xml:space="preserve"> лобового скла</w:t>
            </w:r>
          </w:p>
        </w:tc>
        <w:tc>
          <w:tcPr>
            <w:tcW w:w="2564" w:type="dxa"/>
          </w:tcPr>
          <w:p w14:paraId="092CDA21" w14:textId="77777777" w:rsidR="00FF649B" w:rsidRPr="0088460F" w:rsidRDefault="00FF649B" w:rsidP="00EC1367">
            <w:pPr>
              <w:suppressAutoHyphens/>
              <w:contextualSpacing/>
              <w:jc w:val="both"/>
              <w:rPr>
                <w:sz w:val="21"/>
                <w:szCs w:val="21"/>
                <w:lang w:val="uk-UA"/>
              </w:rPr>
            </w:pPr>
            <w:r w:rsidRPr="0088460F">
              <w:rPr>
                <w:sz w:val="21"/>
                <w:szCs w:val="21"/>
                <w:lang w:val="uk-UA"/>
              </w:rPr>
              <w:t>в наявності</w:t>
            </w:r>
          </w:p>
        </w:tc>
        <w:tc>
          <w:tcPr>
            <w:tcW w:w="2539" w:type="dxa"/>
          </w:tcPr>
          <w:p w14:paraId="18B8C735" w14:textId="77777777" w:rsidR="00FF649B" w:rsidRPr="0088460F" w:rsidRDefault="00FF649B" w:rsidP="00EC1367">
            <w:pPr>
              <w:suppressAutoHyphens/>
              <w:contextualSpacing/>
              <w:jc w:val="both"/>
              <w:rPr>
                <w:shd w:val="clear" w:color="auto" w:fill="FFFFFF"/>
                <w:lang w:val="uk-UA"/>
              </w:rPr>
            </w:pPr>
          </w:p>
        </w:tc>
      </w:tr>
      <w:tr w:rsidR="00FF649B" w:rsidRPr="0088460F" w14:paraId="352CE15A" w14:textId="77777777" w:rsidTr="00EC1367">
        <w:trPr>
          <w:trHeight w:val="61"/>
        </w:trPr>
        <w:tc>
          <w:tcPr>
            <w:tcW w:w="601" w:type="dxa"/>
          </w:tcPr>
          <w:p w14:paraId="5121D208"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7.11</w:t>
            </w:r>
          </w:p>
        </w:tc>
        <w:tc>
          <w:tcPr>
            <w:tcW w:w="3930" w:type="dxa"/>
            <w:vAlign w:val="bottom"/>
          </w:tcPr>
          <w:p w14:paraId="19836CED" w14:textId="77777777" w:rsidR="00FF649B" w:rsidRPr="0088460F" w:rsidRDefault="00FF649B" w:rsidP="00EC1367">
            <w:pPr>
              <w:suppressAutoHyphens/>
              <w:contextualSpacing/>
              <w:jc w:val="both"/>
              <w:rPr>
                <w:sz w:val="21"/>
                <w:szCs w:val="21"/>
                <w:lang w:val="uk-UA"/>
              </w:rPr>
            </w:pPr>
            <w:proofErr w:type="spellStart"/>
            <w:r w:rsidRPr="0088460F">
              <w:rPr>
                <w:sz w:val="21"/>
                <w:szCs w:val="21"/>
                <w:lang w:val="uk-UA"/>
              </w:rPr>
              <w:t>Світлодіодний</w:t>
            </w:r>
            <w:proofErr w:type="spellEnd"/>
            <w:r w:rsidRPr="0088460F">
              <w:rPr>
                <w:sz w:val="21"/>
                <w:szCs w:val="21"/>
                <w:lang w:val="uk-UA"/>
              </w:rPr>
              <w:t xml:space="preserve"> додатковий стоп-сигнал на задньому борту</w:t>
            </w:r>
          </w:p>
        </w:tc>
        <w:tc>
          <w:tcPr>
            <w:tcW w:w="2564" w:type="dxa"/>
          </w:tcPr>
          <w:p w14:paraId="61F688C7" w14:textId="77777777" w:rsidR="00FF649B" w:rsidRPr="0088460F" w:rsidRDefault="00FF649B" w:rsidP="00EC1367">
            <w:pPr>
              <w:suppressAutoHyphens/>
              <w:contextualSpacing/>
              <w:jc w:val="both"/>
              <w:rPr>
                <w:sz w:val="21"/>
                <w:szCs w:val="21"/>
                <w:lang w:val="uk-UA"/>
              </w:rPr>
            </w:pPr>
            <w:r w:rsidRPr="0088460F">
              <w:rPr>
                <w:sz w:val="21"/>
                <w:szCs w:val="21"/>
                <w:lang w:val="uk-UA"/>
              </w:rPr>
              <w:t>в наявності</w:t>
            </w:r>
          </w:p>
        </w:tc>
        <w:tc>
          <w:tcPr>
            <w:tcW w:w="2539" w:type="dxa"/>
          </w:tcPr>
          <w:p w14:paraId="49EA1B7A" w14:textId="77777777" w:rsidR="00FF649B" w:rsidRPr="0088460F" w:rsidRDefault="00FF649B" w:rsidP="00EC1367">
            <w:pPr>
              <w:suppressAutoHyphens/>
              <w:contextualSpacing/>
              <w:jc w:val="both"/>
              <w:rPr>
                <w:shd w:val="clear" w:color="auto" w:fill="FFFFFF"/>
                <w:lang w:val="uk-UA"/>
              </w:rPr>
            </w:pPr>
          </w:p>
        </w:tc>
      </w:tr>
      <w:tr w:rsidR="00FF649B" w:rsidRPr="0088460F" w14:paraId="3FA62EB4" w14:textId="77777777" w:rsidTr="00EC1367">
        <w:trPr>
          <w:trHeight w:val="61"/>
        </w:trPr>
        <w:tc>
          <w:tcPr>
            <w:tcW w:w="601" w:type="dxa"/>
          </w:tcPr>
          <w:p w14:paraId="15CDFEDB"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7.12</w:t>
            </w:r>
          </w:p>
        </w:tc>
        <w:tc>
          <w:tcPr>
            <w:tcW w:w="3930" w:type="dxa"/>
            <w:vAlign w:val="bottom"/>
          </w:tcPr>
          <w:p w14:paraId="1AB6E423" w14:textId="77777777" w:rsidR="00FF649B" w:rsidRPr="0088460F" w:rsidRDefault="00FF649B" w:rsidP="00EC1367">
            <w:pPr>
              <w:suppressAutoHyphens/>
              <w:contextualSpacing/>
              <w:jc w:val="both"/>
              <w:rPr>
                <w:sz w:val="21"/>
                <w:szCs w:val="21"/>
                <w:lang w:val="uk-UA"/>
              </w:rPr>
            </w:pPr>
            <w:r w:rsidRPr="0088460F">
              <w:rPr>
                <w:sz w:val="21"/>
                <w:szCs w:val="21"/>
                <w:lang w:val="uk-UA"/>
              </w:rPr>
              <w:t>Регулювання керма по висоті</w:t>
            </w:r>
          </w:p>
        </w:tc>
        <w:tc>
          <w:tcPr>
            <w:tcW w:w="2564" w:type="dxa"/>
          </w:tcPr>
          <w:p w14:paraId="755ADE9D" w14:textId="77777777" w:rsidR="00FF649B" w:rsidRPr="0088460F" w:rsidRDefault="00FF649B" w:rsidP="00EC1367">
            <w:pPr>
              <w:suppressAutoHyphens/>
              <w:contextualSpacing/>
              <w:jc w:val="both"/>
              <w:rPr>
                <w:sz w:val="21"/>
                <w:szCs w:val="21"/>
                <w:lang w:val="uk-UA"/>
              </w:rPr>
            </w:pPr>
            <w:r w:rsidRPr="0088460F">
              <w:rPr>
                <w:sz w:val="21"/>
                <w:szCs w:val="21"/>
                <w:lang w:val="uk-UA"/>
              </w:rPr>
              <w:t>в наявності</w:t>
            </w:r>
          </w:p>
        </w:tc>
        <w:tc>
          <w:tcPr>
            <w:tcW w:w="2539" w:type="dxa"/>
          </w:tcPr>
          <w:p w14:paraId="3A1B2D50" w14:textId="77777777" w:rsidR="00FF649B" w:rsidRPr="0088460F" w:rsidRDefault="00FF649B" w:rsidP="00EC1367">
            <w:pPr>
              <w:suppressAutoHyphens/>
              <w:contextualSpacing/>
              <w:jc w:val="both"/>
              <w:rPr>
                <w:shd w:val="clear" w:color="auto" w:fill="FFFFFF"/>
                <w:lang w:val="uk-UA"/>
              </w:rPr>
            </w:pPr>
          </w:p>
        </w:tc>
      </w:tr>
      <w:tr w:rsidR="00FF649B" w:rsidRPr="0088460F" w14:paraId="0501C35C" w14:textId="77777777" w:rsidTr="00EC1367">
        <w:tc>
          <w:tcPr>
            <w:tcW w:w="601" w:type="dxa"/>
          </w:tcPr>
          <w:p w14:paraId="655A84A8"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7.13</w:t>
            </w:r>
          </w:p>
        </w:tc>
        <w:tc>
          <w:tcPr>
            <w:tcW w:w="3930" w:type="dxa"/>
            <w:vAlign w:val="bottom"/>
          </w:tcPr>
          <w:p w14:paraId="5CA015FE" w14:textId="77777777" w:rsidR="00FF649B" w:rsidRPr="0088460F" w:rsidRDefault="00FF649B" w:rsidP="00EC1367">
            <w:pPr>
              <w:suppressAutoHyphens/>
              <w:contextualSpacing/>
              <w:jc w:val="both"/>
              <w:rPr>
                <w:sz w:val="21"/>
                <w:szCs w:val="21"/>
                <w:lang w:val="uk-UA" w:eastAsia="ru-UA"/>
              </w:rPr>
            </w:pPr>
            <w:r w:rsidRPr="0088460F">
              <w:rPr>
                <w:sz w:val="21"/>
                <w:szCs w:val="21"/>
                <w:lang w:val="uk-UA" w:eastAsia="ru-UA"/>
              </w:rPr>
              <w:t>Дві фронтальні подушки безпеки</w:t>
            </w:r>
          </w:p>
        </w:tc>
        <w:tc>
          <w:tcPr>
            <w:tcW w:w="2564" w:type="dxa"/>
          </w:tcPr>
          <w:p w14:paraId="04789FDF" w14:textId="77777777" w:rsidR="00FF649B" w:rsidRPr="0088460F" w:rsidRDefault="00FF649B" w:rsidP="00EC1367">
            <w:pPr>
              <w:suppressAutoHyphens/>
              <w:contextualSpacing/>
              <w:jc w:val="both"/>
              <w:rPr>
                <w:sz w:val="21"/>
                <w:szCs w:val="21"/>
                <w:shd w:val="clear" w:color="auto" w:fill="FFFFFF"/>
                <w:lang w:val="uk-UA"/>
              </w:rPr>
            </w:pPr>
            <w:r w:rsidRPr="0088460F">
              <w:rPr>
                <w:sz w:val="21"/>
                <w:szCs w:val="21"/>
                <w:lang w:val="uk-UA"/>
              </w:rPr>
              <w:t>в наявності</w:t>
            </w:r>
          </w:p>
        </w:tc>
        <w:tc>
          <w:tcPr>
            <w:tcW w:w="2539" w:type="dxa"/>
          </w:tcPr>
          <w:p w14:paraId="2299E563" w14:textId="77777777" w:rsidR="00FF649B" w:rsidRPr="0088460F" w:rsidRDefault="00FF649B" w:rsidP="00EC1367">
            <w:pPr>
              <w:suppressAutoHyphens/>
              <w:contextualSpacing/>
              <w:jc w:val="both"/>
              <w:rPr>
                <w:shd w:val="clear" w:color="auto" w:fill="FFFFFF"/>
                <w:lang w:val="uk-UA"/>
              </w:rPr>
            </w:pPr>
          </w:p>
        </w:tc>
      </w:tr>
      <w:tr w:rsidR="00FF649B" w:rsidRPr="0088460F" w14:paraId="5637A57C" w14:textId="77777777" w:rsidTr="00EC1367">
        <w:tc>
          <w:tcPr>
            <w:tcW w:w="601" w:type="dxa"/>
          </w:tcPr>
          <w:p w14:paraId="2FB06356"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7.14</w:t>
            </w:r>
          </w:p>
        </w:tc>
        <w:tc>
          <w:tcPr>
            <w:tcW w:w="3930" w:type="dxa"/>
            <w:vAlign w:val="bottom"/>
          </w:tcPr>
          <w:p w14:paraId="1CDF9596" w14:textId="77777777" w:rsidR="00FF649B" w:rsidRPr="0088460F" w:rsidRDefault="00FF649B" w:rsidP="00EC1367">
            <w:pPr>
              <w:suppressAutoHyphens/>
              <w:contextualSpacing/>
              <w:jc w:val="both"/>
              <w:rPr>
                <w:sz w:val="21"/>
                <w:szCs w:val="21"/>
                <w:lang w:val="uk-UA" w:eastAsia="ru-UA"/>
              </w:rPr>
            </w:pPr>
            <w:r w:rsidRPr="0088460F">
              <w:rPr>
                <w:sz w:val="21"/>
                <w:szCs w:val="21"/>
                <w:lang w:val="uk-UA" w:eastAsia="ru-UA"/>
              </w:rPr>
              <w:t>Примусове блокування заднього диференціалу</w:t>
            </w:r>
          </w:p>
        </w:tc>
        <w:tc>
          <w:tcPr>
            <w:tcW w:w="2564" w:type="dxa"/>
          </w:tcPr>
          <w:p w14:paraId="487A6FF0" w14:textId="77777777" w:rsidR="00FF649B" w:rsidRPr="0088460F" w:rsidRDefault="00FF649B" w:rsidP="00EC1367">
            <w:pPr>
              <w:suppressAutoHyphens/>
              <w:contextualSpacing/>
              <w:jc w:val="both"/>
              <w:rPr>
                <w:sz w:val="21"/>
                <w:szCs w:val="21"/>
                <w:lang w:val="uk-UA"/>
              </w:rPr>
            </w:pPr>
            <w:r w:rsidRPr="0088460F">
              <w:rPr>
                <w:sz w:val="21"/>
                <w:szCs w:val="21"/>
                <w:lang w:val="uk-UA"/>
              </w:rPr>
              <w:t>в наявності</w:t>
            </w:r>
          </w:p>
        </w:tc>
        <w:tc>
          <w:tcPr>
            <w:tcW w:w="2539" w:type="dxa"/>
          </w:tcPr>
          <w:p w14:paraId="1C2518DD" w14:textId="77777777" w:rsidR="00FF649B" w:rsidRPr="0088460F" w:rsidRDefault="00FF649B" w:rsidP="00EC1367">
            <w:pPr>
              <w:suppressAutoHyphens/>
              <w:contextualSpacing/>
              <w:jc w:val="both"/>
              <w:rPr>
                <w:shd w:val="clear" w:color="auto" w:fill="FFFFFF"/>
                <w:lang w:val="uk-UA"/>
              </w:rPr>
            </w:pPr>
          </w:p>
        </w:tc>
      </w:tr>
      <w:tr w:rsidR="00FF649B" w:rsidRPr="0088460F" w14:paraId="41487161" w14:textId="77777777" w:rsidTr="00EC1367">
        <w:tc>
          <w:tcPr>
            <w:tcW w:w="601" w:type="dxa"/>
          </w:tcPr>
          <w:p w14:paraId="2FD45FAA"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7.15</w:t>
            </w:r>
          </w:p>
        </w:tc>
        <w:tc>
          <w:tcPr>
            <w:tcW w:w="3930" w:type="dxa"/>
            <w:vAlign w:val="bottom"/>
          </w:tcPr>
          <w:p w14:paraId="0166B987" w14:textId="77777777" w:rsidR="00FF649B" w:rsidRPr="0088460F" w:rsidRDefault="00FF649B" w:rsidP="00EC1367">
            <w:pPr>
              <w:suppressAutoHyphens/>
              <w:contextualSpacing/>
              <w:jc w:val="both"/>
              <w:rPr>
                <w:sz w:val="21"/>
                <w:szCs w:val="21"/>
                <w:lang w:val="uk-UA" w:eastAsia="ru-UA"/>
              </w:rPr>
            </w:pPr>
            <w:proofErr w:type="spellStart"/>
            <w:r w:rsidRPr="0088460F">
              <w:rPr>
                <w:sz w:val="21"/>
                <w:szCs w:val="21"/>
                <w:lang w:val="uk-UA" w:eastAsia="ru-UA"/>
              </w:rPr>
              <w:t>Іммобілайзер</w:t>
            </w:r>
            <w:proofErr w:type="spellEnd"/>
          </w:p>
        </w:tc>
        <w:tc>
          <w:tcPr>
            <w:tcW w:w="2564" w:type="dxa"/>
          </w:tcPr>
          <w:p w14:paraId="5CE82F6E" w14:textId="77777777" w:rsidR="00FF649B" w:rsidRPr="0088460F" w:rsidRDefault="00FF649B" w:rsidP="00EC1367">
            <w:pPr>
              <w:suppressAutoHyphens/>
              <w:contextualSpacing/>
              <w:jc w:val="both"/>
              <w:rPr>
                <w:sz w:val="21"/>
                <w:szCs w:val="21"/>
                <w:shd w:val="clear" w:color="auto" w:fill="FFFFFF"/>
                <w:lang w:val="uk-UA"/>
              </w:rPr>
            </w:pPr>
            <w:r w:rsidRPr="0088460F">
              <w:rPr>
                <w:sz w:val="21"/>
                <w:szCs w:val="21"/>
                <w:lang w:val="uk-UA"/>
              </w:rPr>
              <w:t>в наявності</w:t>
            </w:r>
          </w:p>
        </w:tc>
        <w:tc>
          <w:tcPr>
            <w:tcW w:w="2539" w:type="dxa"/>
          </w:tcPr>
          <w:p w14:paraId="5270826D" w14:textId="77777777" w:rsidR="00FF649B" w:rsidRPr="0088460F" w:rsidRDefault="00FF649B" w:rsidP="00EC1367">
            <w:pPr>
              <w:suppressAutoHyphens/>
              <w:contextualSpacing/>
              <w:jc w:val="both"/>
              <w:rPr>
                <w:shd w:val="clear" w:color="auto" w:fill="FFFFFF"/>
                <w:lang w:val="uk-UA"/>
              </w:rPr>
            </w:pPr>
          </w:p>
        </w:tc>
      </w:tr>
      <w:tr w:rsidR="00FF649B" w:rsidRPr="0088460F" w14:paraId="0F4B85C7" w14:textId="77777777" w:rsidTr="00EC1367">
        <w:tc>
          <w:tcPr>
            <w:tcW w:w="601" w:type="dxa"/>
          </w:tcPr>
          <w:p w14:paraId="133271A7"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7.16</w:t>
            </w:r>
          </w:p>
        </w:tc>
        <w:tc>
          <w:tcPr>
            <w:tcW w:w="3930" w:type="dxa"/>
            <w:vAlign w:val="bottom"/>
          </w:tcPr>
          <w:p w14:paraId="113EDE3A" w14:textId="77777777" w:rsidR="00FF649B" w:rsidRPr="0088460F" w:rsidRDefault="00FF649B" w:rsidP="00EC1367">
            <w:pPr>
              <w:suppressAutoHyphens/>
              <w:contextualSpacing/>
              <w:jc w:val="both"/>
              <w:rPr>
                <w:sz w:val="21"/>
                <w:szCs w:val="21"/>
                <w:lang w:val="uk-UA" w:eastAsia="ru-UA"/>
              </w:rPr>
            </w:pPr>
            <w:proofErr w:type="spellStart"/>
            <w:r w:rsidRPr="0088460F">
              <w:rPr>
                <w:sz w:val="21"/>
                <w:szCs w:val="21"/>
                <w:lang w:val="uk-UA" w:eastAsia="ru-UA"/>
              </w:rPr>
              <w:t>Антиблокувальна</w:t>
            </w:r>
            <w:proofErr w:type="spellEnd"/>
            <w:r w:rsidRPr="0088460F">
              <w:rPr>
                <w:sz w:val="21"/>
                <w:szCs w:val="21"/>
                <w:lang w:val="uk-UA" w:eastAsia="ru-UA"/>
              </w:rPr>
              <w:t xml:space="preserve"> гальмівна система </w:t>
            </w:r>
          </w:p>
        </w:tc>
        <w:tc>
          <w:tcPr>
            <w:tcW w:w="2564" w:type="dxa"/>
          </w:tcPr>
          <w:p w14:paraId="33E00048" w14:textId="77777777" w:rsidR="00FF649B" w:rsidRPr="0088460F" w:rsidRDefault="00FF649B" w:rsidP="00EC1367">
            <w:pPr>
              <w:suppressAutoHyphens/>
              <w:contextualSpacing/>
              <w:jc w:val="both"/>
              <w:rPr>
                <w:sz w:val="21"/>
                <w:szCs w:val="21"/>
                <w:shd w:val="clear" w:color="auto" w:fill="FFFFFF"/>
                <w:lang w:val="uk-UA"/>
              </w:rPr>
            </w:pPr>
            <w:r w:rsidRPr="0088460F">
              <w:rPr>
                <w:sz w:val="21"/>
                <w:szCs w:val="21"/>
                <w:lang w:val="uk-UA"/>
              </w:rPr>
              <w:t>в наявності</w:t>
            </w:r>
          </w:p>
        </w:tc>
        <w:tc>
          <w:tcPr>
            <w:tcW w:w="2539" w:type="dxa"/>
          </w:tcPr>
          <w:p w14:paraId="3377A040" w14:textId="77777777" w:rsidR="00FF649B" w:rsidRPr="0088460F" w:rsidRDefault="00FF649B" w:rsidP="00EC1367">
            <w:pPr>
              <w:suppressAutoHyphens/>
              <w:contextualSpacing/>
              <w:jc w:val="both"/>
              <w:rPr>
                <w:shd w:val="clear" w:color="auto" w:fill="FFFFFF"/>
                <w:lang w:val="uk-UA"/>
              </w:rPr>
            </w:pPr>
          </w:p>
        </w:tc>
      </w:tr>
      <w:tr w:rsidR="00FF649B" w:rsidRPr="0088460F" w14:paraId="452EB46D" w14:textId="77777777" w:rsidTr="00EC1367">
        <w:tc>
          <w:tcPr>
            <w:tcW w:w="601" w:type="dxa"/>
          </w:tcPr>
          <w:p w14:paraId="5F57E48E"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7.12</w:t>
            </w:r>
          </w:p>
        </w:tc>
        <w:tc>
          <w:tcPr>
            <w:tcW w:w="3930" w:type="dxa"/>
            <w:vAlign w:val="bottom"/>
          </w:tcPr>
          <w:p w14:paraId="49E7FD71" w14:textId="77777777" w:rsidR="00FF649B" w:rsidRPr="0088460F" w:rsidRDefault="00FF649B" w:rsidP="00EC1367">
            <w:pPr>
              <w:suppressAutoHyphens/>
              <w:contextualSpacing/>
              <w:jc w:val="both"/>
              <w:rPr>
                <w:sz w:val="21"/>
                <w:szCs w:val="21"/>
                <w:shd w:val="clear" w:color="auto" w:fill="FFFFFF"/>
                <w:lang w:val="uk-UA"/>
              </w:rPr>
            </w:pPr>
            <w:r w:rsidRPr="0088460F">
              <w:rPr>
                <w:sz w:val="21"/>
                <w:szCs w:val="21"/>
                <w:lang w:val="uk-UA"/>
              </w:rPr>
              <w:t xml:space="preserve">Електронний розподіл гальмівних сил </w:t>
            </w:r>
          </w:p>
        </w:tc>
        <w:tc>
          <w:tcPr>
            <w:tcW w:w="2564" w:type="dxa"/>
          </w:tcPr>
          <w:p w14:paraId="63F2BA6E" w14:textId="77777777" w:rsidR="00FF649B" w:rsidRPr="0088460F" w:rsidRDefault="00FF649B" w:rsidP="00EC1367">
            <w:pPr>
              <w:suppressAutoHyphens/>
              <w:contextualSpacing/>
              <w:jc w:val="both"/>
              <w:rPr>
                <w:sz w:val="21"/>
                <w:szCs w:val="21"/>
                <w:shd w:val="clear" w:color="auto" w:fill="FFFFFF"/>
                <w:lang w:val="uk-UA"/>
              </w:rPr>
            </w:pPr>
            <w:r w:rsidRPr="0088460F">
              <w:rPr>
                <w:sz w:val="21"/>
                <w:szCs w:val="21"/>
                <w:lang w:val="uk-UA"/>
              </w:rPr>
              <w:t>в наявності</w:t>
            </w:r>
          </w:p>
        </w:tc>
        <w:tc>
          <w:tcPr>
            <w:tcW w:w="2539" w:type="dxa"/>
          </w:tcPr>
          <w:p w14:paraId="71E6FAC1" w14:textId="77777777" w:rsidR="00FF649B" w:rsidRPr="0088460F" w:rsidRDefault="00FF649B" w:rsidP="00EC1367">
            <w:pPr>
              <w:suppressAutoHyphens/>
              <w:contextualSpacing/>
              <w:jc w:val="both"/>
              <w:rPr>
                <w:shd w:val="clear" w:color="auto" w:fill="FFFFFF"/>
                <w:lang w:val="uk-UA"/>
              </w:rPr>
            </w:pPr>
          </w:p>
        </w:tc>
      </w:tr>
      <w:tr w:rsidR="00FF649B" w:rsidRPr="0088460F" w14:paraId="5B59F9B6" w14:textId="77777777" w:rsidTr="00EC1367">
        <w:tc>
          <w:tcPr>
            <w:tcW w:w="601" w:type="dxa"/>
          </w:tcPr>
          <w:p w14:paraId="2BCC8C3F"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7.13</w:t>
            </w:r>
          </w:p>
        </w:tc>
        <w:tc>
          <w:tcPr>
            <w:tcW w:w="3930" w:type="dxa"/>
            <w:vAlign w:val="bottom"/>
          </w:tcPr>
          <w:p w14:paraId="612D0DC6" w14:textId="77777777" w:rsidR="00FF649B" w:rsidRPr="0088460F" w:rsidRDefault="00FF649B" w:rsidP="00EC1367">
            <w:pPr>
              <w:shd w:val="clear" w:color="auto" w:fill="FFFFFF"/>
              <w:rPr>
                <w:sz w:val="21"/>
                <w:szCs w:val="21"/>
                <w:lang w:val="uk-UA" w:eastAsia="ru-UA"/>
              </w:rPr>
            </w:pPr>
            <w:r w:rsidRPr="0088460F">
              <w:rPr>
                <w:sz w:val="21"/>
                <w:szCs w:val="21"/>
                <w:lang w:val="uk-UA"/>
              </w:rPr>
              <w:t>Система курсової стійкості</w:t>
            </w:r>
          </w:p>
        </w:tc>
        <w:tc>
          <w:tcPr>
            <w:tcW w:w="2564" w:type="dxa"/>
          </w:tcPr>
          <w:p w14:paraId="18764A4F" w14:textId="77777777" w:rsidR="00FF649B" w:rsidRPr="0088460F" w:rsidRDefault="00FF649B" w:rsidP="00EC1367">
            <w:pPr>
              <w:suppressAutoHyphens/>
              <w:contextualSpacing/>
              <w:jc w:val="both"/>
              <w:rPr>
                <w:sz w:val="21"/>
                <w:szCs w:val="21"/>
                <w:shd w:val="clear" w:color="auto" w:fill="FFFFFF"/>
                <w:lang w:val="uk-UA"/>
              </w:rPr>
            </w:pPr>
            <w:r w:rsidRPr="0088460F">
              <w:rPr>
                <w:sz w:val="21"/>
                <w:szCs w:val="21"/>
                <w:lang w:val="uk-UA"/>
              </w:rPr>
              <w:t>в наявності</w:t>
            </w:r>
          </w:p>
        </w:tc>
        <w:tc>
          <w:tcPr>
            <w:tcW w:w="2539" w:type="dxa"/>
          </w:tcPr>
          <w:p w14:paraId="0D0D8953" w14:textId="77777777" w:rsidR="00FF649B" w:rsidRPr="0088460F" w:rsidRDefault="00FF649B" w:rsidP="00EC1367">
            <w:pPr>
              <w:suppressAutoHyphens/>
              <w:contextualSpacing/>
              <w:jc w:val="both"/>
              <w:rPr>
                <w:shd w:val="clear" w:color="auto" w:fill="FFFFFF"/>
                <w:lang w:val="uk-UA"/>
              </w:rPr>
            </w:pPr>
          </w:p>
        </w:tc>
      </w:tr>
      <w:tr w:rsidR="00FF649B" w:rsidRPr="0088460F" w14:paraId="6FF024B9" w14:textId="77777777" w:rsidTr="00EC1367">
        <w:tc>
          <w:tcPr>
            <w:tcW w:w="601" w:type="dxa"/>
          </w:tcPr>
          <w:p w14:paraId="25CD9CAD"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7.14</w:t>
            </w:r>
          </w:p>
        </w:tc>
        <w:tc>
          <w:tcPr>
            <w:tcW w:w="3930" w:type="dxa"/>
            <w:vAlign w:val="bottom"/>
          </w:tcPr>
          <w:p w14:paraId="5C005F5B" w14:textId="77777777" w:rsidR="00FF649B" w:rsidRPr="0088460F" w:rsidRDefault="00FF649B" w:rsidP="00EC1367">
            <w:pPr>
              <w:shd w:val="clear" w:color="auto" w:fill="FFFFFF"/>
              <w:rPr>
                <w:sz w:val="21"/>
                <w:szCs w:val="21"/>
                <w:lang w:val="uk-UA"/>
              </w:rPr>
            </w:pPr>
            <w:r w:rsidRPr="0088460F">
              <w:rPr>
                <w:sz w:val="21"/>
                <w:szCs w:val="21"/>
                <w:lang w:val="uk-UA"/>
              </w:rPr>
              <w:t>Система допомоги при старті в гору</w:t>
            </w:r>
          </w:p>
        </w:tc>
        <w:tc>
          <w:tcPr>
            <w:tcW w:w="2564" w:type="dxa"/>
          </w:tcPr>
          <w:p w14:paraId="1556FCFA" w14:textId="77777777" w:rsidR="00FF649B" w:rsidRPr="0088460F" w:rsidRDefault="00FF649B" w:rsidP="00EC1367">
            <w:pPr>
              <w:suppressAutoHyphens/>
              <w:contextualSpacing/>
              <w:jc w:val="both"/>
              <w:rPr>
                <w:sz w:val="21"/>
                <w:szCs w:val="21"/>
                <w:shd w:val="clear" w:color="auto" w:fill="FFFFFF"/>
                <w:lang w:val="uk-UA"/>
              </w:rPr>
            </w:pPr>
            <w:r w:rsidRPr="0088460F">
              <w:rPr>
                <w:sz w:val="21"/>
                <w:szCs w:val="21"/>
                <w:lang w:val="uk-UA"/>
              </w:rPr>
              <w:t>в наявності</w:t>
            </w:r>
          </w:p>
        </w:tc>
        <w:tc>
          <w:tcPr>
            <w:tcW w:w="2539" w:type="dxa"/>
          </w:tcPr>
          <w:p w14:paraId="4533D145" w14:textId="77777777" w:rsidR="00FF649B" w:rsidRPr="0088460F" w:rsidRDefault="00FF649B" w:rsidP="00EC1367">
            <w:pPr>
              <w:suppressAutoHyphens/>
              <w:contextualSpacing/>
              <w:jc w:val="both"/>
              <w:rPr>
                <w:shd w:val="clear" w:color="auto" w:fill="FFFFFF"/>
                <w:lang w:val="uk-UA"/>
              </w:rPr>
            </w:pPr>
          </w:p>
        </w:tc>
      </w:tr>
      <w:tr w:rsidR="00FF649B" w:rsidRPr="0088460F" w14:paraId="4FF41D79" w14:textId="77777777" w:rsidTr="00EC1367">
        <w:tc>
          <w:tcPr>
            <w:tcW w:w="601" w:type="dxa"/>
          </w:tcPr>
          <w:p w14:paraId="6ABDB32F"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7.15</w:t>
            </w:r>
          </w:p>
        </w:tc>
        <w:tc>
          <w:tcPr>
            <w:tcW w:w="3930" w:type="dxa"/>
            <w:vAlign w:val="bottom"/>
          </w:tcPr>
          <w:p w14:paraId="0A8FF429" w14:textId="77777777" w:rsidR="00FF649B" w:rsidRPr="0088460F" w:rsidRDefault="00FF649B" w:rsidP="00EC1367">
            <w:pPr>
              <w:shd w:val="clear" w:color="auto" w:fill="FFFFFF"/>
              <w:rPr>
                <w:sz w:val="21"/>
                <w:szCs w:val="21"/>
                <w:lang w:val="uk-UA"/>
              </w:rPr>
            </w:pPr>
            <w:r w:rsidRPr="0088460F">
              <w:rPr>
                <w:sz w:val="21"/>
                <w:szCs w:val="21"/>
                <w:lang w:val="uk-UA"/>
              </w:rPr>
              <w:t>Система допомоги при екстреному гальмуванні</w:t>
            </w:r>
          </w:p>
        </w:tc>
        <w:tc>
          <w:tcPr>
            <w:tcW w:w="2564" w:type="dxa"/>
          </w:tcPr>
          <w:p w14:paraId="4F967374" w14:textId="77777777" w:rsidR="00FF649B" w:rsidRPr="0088460F" w:rsidRDefault="00FF649B" w:rsidP="00EC1367">
            <w:pPr>
              <w:suppressAutoHyphens/>
              <w:contextualSpacing/>
              <w:jc w:val="both"/>
              <w:rPr>
                <w:sz w:val="21"/>
                <w:szCs w:val="21"/>
                <w:shd w:val="clear" w:color="auto" w:fill="FFFFFF"/>
                <w:lang w:val="uk-UA"/>
              </w:rPr>
            </w:pPr>
            <w:r w:rsidRPr="0088460F">
              <w:rPr>
                <w:sz w:val="21"/>
                <w:szCs w:val="21"/>
                <w:lang w:val="uk-UA"/>
              </w:rPr>
              <w:t>в наявності</w:t>
            </w:r>
          </w:p>
        </w:tc>
        <w:tc>
          <w:tcPr>
            <w:tcW w:w="2539" w:type="dxa"/>
          </w:tcPr>
          <w:p w14:paraId="59D80992" w14:textId="77777777" w:rsidR="00FF649B" w:rsidRPr="0088460F" w:rsidRDefault="00FF649B" w:rsidP="00EC1367">
            <w:pPr>
              <w:suppressAutoHyphens/>
              <w:contextualSpacing/>
              <w:jc w:val="both"/>
              <w:rPr>
                <w:shd w:val="clear" w:color="auto" w:fill="FFFFFF"/>
                <w:lang w:val="uk-UA"/>
              </w:rPr>
            </w:pPr>
          </w:p>
        </w:tc>
      </w:tr>
      <w:tr w:rsidR="00FF649B" w:rsidRPr="0088460F" w14:paraId="53E05059" w14:textId="77777777" w:rsidTr="00EC1367">
        <w:tc>
          <w:tcPr>
            <w:tcW w:w="601" w:type="dxa"/>
          </w:tcPr>
          <w:p w14:paraId="631B9953"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7.16</w:t>
            </w:r>
          </w:p>
        </w:tc>
        <w:tc>
          <w:tcPr>
            <w:tcW w:w="3930" w:type="dxa"/>
          </w:tcPr>
          <w:p w14:paraId="34D5F459" w14:textId="77777777" w:rsidR="00FF649B" w:rsidRPr="0088460F" w:rsidRDefault="00FF649B" w:rsidP="00EC1367">
            <w:pPr>
              <w:shd w:val="clear" w:color="auto" w:fill="FFFFFF"/>
              <w:rPr>
                <w:sz w:val="21"/>
                <w:szCs w:val="21"/>
                <w:lang w:val="uk-UA"/>
              </w:rPr>
            </w:pPr>
            <w:r w:rsidRPr="0088460F">
              <w:rPr>
                <w:sz w:val="21"/>
                <w:szCs w:val="21"/>
                <w:lang w:val="uk-UA"/>
              </w:rPr>
              <w:t>Водійське сидіння з регулюванням по висоті</w:t>
            </w:r>
          </w:p>
        </w:tc>
        <w:tc>
          <w:tcPr>
            <w:tcW w:w="2564" w:type="dxa"/>
          </w:tcPr>
          <w:p w14:paraId="0F0BC317" w14:textId="77777777" w:rsidR="00FF649B" w:rsidRPr="0088460F" w:rsidRDefault="00FF649B" w:rsidP="00EC1367">
            <w:pPr>
              <w:suppressAutoHyphens/>
              <w:contextualSpacing/>
              <w:jc w:val="both"/>
              <w:rPr>
                <w:sz w:val="21"/>
                <w:szCs w:val="21"/>
                <w:shd w:val="clear" w:color="auto" w:fill="FFFFFF"/>
                <w:lang w:val="uk-UA"/>
              </w:rPr>
            </w:pPr>
            <w:r w:rsidRPr="0088460F">
              <w:rPr>
                <w:sz w:val="21"/>
                <w:szCs w:val="21"/>
                <w:lang w:val="uk-UA"/>
              </w:rPr>
              <w:t>в наявності</w:t>
            </w:r>
          </w:p>
        </w:tc>
        <w:tc>
          <w:tcPr>
            <w:tcW w:w="2539" w:type="dxa"/>
          </w:tcPr>
          <w:p w14:paraId="51480B24" w14:textId="77777777" w:rsidR="00FF649B" w:rsidRPr="0088460F" w:rsidRDefault="00FF649B" w:rsidP="00EC1367">
            <w:pPr>
              <w:suppressAutoHyphens/>
              <w:contextualSpacing/>
              <w:jc w:val="both"/>
              <w:rPr>
                <w:shd w:val="clear" w:color="auto" w:fill="FFFFFF"/>
                <w:lang w:val="uk-UA"/>
              </w:rPr>
            </w:pPr>
          </w:p>
        </w:tc>
      </w:tr>
      <w:tr w:rsidR="00FF649B" w:rsidRPr="0088460F" w14:paraId="0471E64B" w14:textId="77777777" w:rsidTr="00EC1367">
        <w:tc>
          <w:tcPr>
            <w:tcW w:w="601" w:type="dxa"/>
          </w:tcPr>
          <w:p w14:paraId="5F77523A" w14:textId="77777777" w:rsidR="00FF649B" w:rsidRPr="0088460F" w:rsidRDefault="00FF649B" w:rsidP="00EC1367">
            <w:pPr>
              <w:suppressAutoHyphens/>
              <w:contextualSpacing/>
              <w:jc w:val="center"/>
              <w:rPr>
                <w:shd w:val="clear" w:color="auto" w:fill="FFFFFF"/>
                <w:lang w:val="uk-UA"/>
              </w:rPr>
            </w:pPr>
            <w:r w:rsidRPr="0088460F">
              <w:rPr>
                <w:lang w:val="uk-UA"/>
              </w:rPr>
              <w:t>7.17</w:t>
            </w:r>
          </w:p>
        </w:tc>
        <w:tc>
          <w:tcPr>
            <w:tcW w:w="3930" w:type="dxa"/>
          </w:tcPr>
          <w:p w14:paraId="7F9A6A7C" w14:textId="77777777" w:rsidR="00FF649B" w:rsidRPr="0088460F" w:rsidRDefault="00FF649B" w:rsidP="00EC1367">
            <w:pPr>
              <w:shd w:val="clear" w:color="auto" w:fill="FFFFFF"/>
              <w:rPr>
                <w:sz w:val="21"/>
                <w:szCs w:val="21"/>
                <w:lang w:val="uk-UA"/>
              </w:rPr>
            </w:pPr>
            <w:r w:rsidRPr="0088460F">
              <w:rPr>
                <w:sz w:val="21"/>
                <w:szCs w:val="21"/>
                <w:lang w:val="uk-UA"/>
              </w:rPr>
              <w:t>Передній підлокітник</w:t>
            </w:r>
          </w:p>
        </w:tc>
        <w:tc>
          <w:tcPr>
            <w:tcW w:w="2564" w:type="dxa"/>
          </w:tcPr>
          <w:p w14:paraId="61F41B12" w14:textId="77777777" w:rsidR="00FF649B" w:rsidRPr="0088460F" w:rsidRDefault="00FF649B" w:rsidP="00EC1367">
            <w:pPr>
              <w:suppressAutoHyphens/>
              <w:contextualSpacing/>
              <w:jc w:val="both"/>
              <w:rPr>
                <w:sz w:val="21"/>
                <w:szCs w:val="21"/>
                <w:shd w:val="clear" w:color="auto" w:fill="FFFFFF"/>
                <w:lang w:val="uk-UA"/>
              </w:rPr>
            </w:pPr>
            <w:r w:rsidRPr="0088460F">
              <w:rPr>
                <w:sz w:val="21"/>
                <w:szCs w:val="21"/>
                <w:lang w:val="uk-UA"/>
              </w:rPr>
              <w:t>в наявності</w:t>
            </w:r>
          </w:p>
        </w:tc>
        <w:tc>
          <w:tcPr>
            <w:tcW w:w="2539" w:type="dxa"/>
          </w:tcPr>
          <w:p w14:paraId="6CBF5D79" w14:textId="77777777" w:rsidR="00FF649B" w:rsidRPr="0088460F" w:rsidRDefault="00FF649B" w:rsidP="00EC1367">
            <w:pPr>
              <w:suppressAutoHyphens/>
              <w:contextualSpacing/>
              <w:jc w:val="both"/>
              <w:rPr>
                <w:shd w:val="clear" w:color="auto" w:fill="FFFFFF"/>
                <w:lang w:val="uk-UA"/>
              </w:rPr>
            </w:pPr>
          </w:p>
        </w:tc>
      </w:tr>
      <w:tr w:rsidR="00FF649B" w:rsidRPr="0088460F" w14:paraId="0DAD77C9" w14:textId="77777777" w:rsidTr="00EC1367">
        <w:tc>
          <w:tcPr>
            <w:tcW w:w="601" w:type="dxa"/>
          </w:tcPr>
          <w:p w14:paraId="209C7E20"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7.18</w:t>
            </w:r>
          </w:p>
        </w:tc>
        <w:tc>
          <w:tcPr>
            <w:tcW w:w="3930" w:type="dxa"/>
          </w:tcPr>
          <w:p w14:paraId="2E9F51EA" w14:textId="77777777" w:rsidR="00FF649B" w:rsidRPr="0088460F" w:rsidRDefault="00FF649B" w:rsidP="00EC1367">
            <w:pPr>
              <w:shd w:val="clear" w:color="auto" w:fill="FFFFFF"/>
              <w:rPr>
                <w:sz w:val="21"/>
                <w:szCs w:val="21"/>
                <w:lang w:val="uk-UA"/>
              </w:rPr>
            </w:pPr>
            <w:r w:rsidRPr="0088460F">
              <w:rPr>
                <w:sz w:val="21"/>
                <w:szCs w:val="21"/>
                <w:lang w:val="uk-UA"/>
              </w:rPr>
              <w:t>Оздоблення салону тканиною</w:t>
            </w:r>
          </w:p>
        </w:tc>
        <w:tc>
          <w:tcPr>
            <w:tcW w:w="2564" w:type="dxa"/>
          </w:tcPr>
          <w:p w14:paraId="31165201" w14:textId="77777777" w:rsidR="00FF649B" w:rsidRPr="0088460F" w:rsidRDefault="00FF649B" w:rsidP="00EC1367">
            <w:pPr>
              <w:suppressAutoHyphens/>
              <w:contextualSpacing/>
              <w:jc w:val="both"/>
              <w:rPr>
                <w:sz w:val="21"/>
                <w:szCs w:val="21"/>
                <w:lang w:val="uk-UA"/>
              </w:rPr>
            </w:pPr>
            <w:r w:rsidRPr="0088460F">
              <w:rPr>
                <w:sz w:val="21"/>
                <w:szCs w:val="21"/>
                <w:lang w:val="uk-UA"/>
              </w:rPr>
              <w:t>в наявності</w:t>
            </w:r>
          </w:p>
        </w:tc>
        <w:tc>
          <w:tcPr>
            <w:tcW w:w="2539" w:type="dxa"/>
          </w:tcPr>
          <w:p w14:paraId="4054BB97" w14:textId="77777777" w:rsidR="00FF649B" w:rsidRPr="0088460F" w:rsidRDefault="00FF649B" w:rsidP="00EC1367">
            <w:pPr>
              <w:suppressAutoHyphens/>
              <w:contextualSpacing/>
              <w:jc w:val="both"/>
              <w:rPr>
                <w:shd w:val="clear" w:color="auto" w:fill="FFFFFF"/>
                <w:lang w:val="uk-UA"/>
              </w:rPr>
            </w:pPr>
          </w:p>
        </w:tc>
      </w:tr>
      <w:tr w:rsidR="00FF649B" w:rsidRPr="0088460F" w14:paraId="149AA948" w14:textId="77777777" w:rsidTr="00EC1367">
        <w:tc>
          <w:tcPr>
            <w:tcW w:w="601" w:type="dxa"/>
          </w:tcPr>
          <w:p w14:paraId="52D90B06"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7.19</w:t>
            </w:r>
          </w:p>
        </w:tc>
        <w:tc>
          <w:tcPr>
            <w:tcW w:w="3930" w:type="dxa"/>
          </w:tcPr>
          <w:p w14:paraId="6B88B713" w14:textId="77777777" w:rsidR="00FF649B" w:rsidRPr="0088460F" w:rsidRDefault="00FF649B" w:rsidP="00EC1367">
            <w:pPr>
              <w:shd w:val="clear" w:color="auto" w:fill="FFFFFF"/>
              <w:rPr>
                <w:sz w:val="21"/>
                <w:szCs w:val="21"/>
                <w:lang w:val="uk-UA"/>
              </w:rPr>
            </w:pPr>
            <w:r w:rsidRPr="0088460F">
              <w:rPr>
                <w:sz w:val="21"/>
                <w:szCs w:val="21"/>
                <w:lang w:val="uk-UA"/>
              </w:rPr>
              <w:t>Підігрів передніх сидінь</w:t>
            </w:r>
          </w:p>
        </w:tc>
        <w:tc>
          <w:tcPr>
            <w:tcW w:w="2564" w:type="dxa"/>
          </w:tcPr>
          <w:p w14:paraId="76E44232" w14:textId="77777777" w:rsidR="00FF649B" w:rsidRPr="0088460F" w:rsidRDefault="00FF649B" w:rsidP="00EC1367">
            <w:pPr>
              <w:suppressAutoHyphens/>
              <w:contextualSpacing/>
              <w:jc w:val="both"/>
              <w:rPr>
                <w:sz w:val="21"/>
                <w:szCs w:val="21"/>
                <w:lang w:val="uk-UA"/>
              </w:rPr>
            </w:pPr>
            <w:r w:rsidRPr="0088460F">
              <w:rPr>
                <w:sz w:val="21"/>
                <w:szCs w:val="21"/>
                <w:lang w:val="uk-UA"/>
              </w:rPr>
              <w:t>в наявності</w:t>
            </w:r>
          </w:p>
        </w:tc>
        <w:tc>
          <w:tcPr>
            <w:tcW w:w="2539" w:type="dxa"/>
          </w:tcPr>
          <w:p w14:paraId="2DCC6064" w14:textId="77777777" w:rsidR="00FF649B" w:rsidRPr="0088460F" w:rsidRDefault="00FF649B" w:rsidP="00EC1367">
            <w:pPr>
              <w:suppressAutoHyphens/>
              <w:contextualSpacing/>
              <w:jc w:val="both"/>
              <w:rPr>
                <w:shd w:val="clear" w:color="auto" w:fill="FFFFFF"/>
                <w:lang w:val="uk-UA"/>
              </w:rPr>
            </w:pPr>
          </w:p>
        </w:tc>
      </w:tr>
      <w:tr w:rsidR="00FF649B" w:rsidRPr="0088460F" w14:paraId="25E33AE8" w14:textId="77777777" w:rsidTr="00EC1367">
        <w:tc>
          <w:tcPr>
            <w:tcW w:w="601" w:type="dxa"/>
          </w:tcPr>
          <w:p w14:paraId="0C5CF78A"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7.20</w:t>
            </w:r>
          </w:p>
        </w:tc>
        <w:tc>
          <w:tcPr>
            <w:tcW w:w="3930" w:type="dxa"/>
          </w:tcPr>
          <w:p w14:paraId="65912E71" w14:textId="77777777" w:rsidR="00FF649B" w:rsidRPr="0088460F" w:rsidRDefault="00FF649B" w:rsidP="00EC1367">
            <w:pPr>
              <w:shd w:val="clear" w:color="auto" w:fill="FFFFFF"/>
              <w:rPr>
                <w:sz w:val="21"/>
                <w:szCs w:val="21"/>
                <w:lang w:val="uk-UA"/>
              </w:rPr>
            </w:pPr>
            <w:r w:rsidRPr="0088460F">
              <w:rPr>
                <w:sz w:val="21"/>
                <w:szCs w:val="21"/>
                <w:lang w:val="uk-UA"/>
              </w:rPr>
              <w:t>Спинка другого ряду з підлокітником та підстаканниками і можливістю складання</w:t>
            </w:r>
          </w:p>
        </w:tc>
        <w:tc>
          <w:tcPr>
            <w:tcW w:w="2564" w:type="dxa"/>
          </w:tcPr>
          <w:p w14:paraId="0DAF7F91" w14:textId="77777777" w:rsidR="00FF649B" w:rsidRPr="0088460F" w:rsidRDefault="00FF649B" w:rsidP="00EC1367">
            <w:pPr>
              <w:suppressAutoHyphens/>
              <w:contextualSpacing/>
              <w:jc w:val="both"/>
              <w:rPr>
                <w:sz w:val="21"/>
                <w:szCs w:val="21"/>
                <w:lang w:val="uk-UA"/>
              </w:rPr>
            </w:pPr>
            <w:r w:rsidRPr="0088460F">
              <w:rPr>
                <w:sz w:val="21"/>
                <w:szCs w:val="21"/>
                <w:lang w:val="uk-UA"/>
              </w:rPr>
              <w:t>в наявності</w:t>
            </w:r>
          </w:p>
        </w:tc>
        <w:tc>
          <w:tcPr>
            <w:tcW w:w="2539" w:type="dxa"/>
          </w:tcPr>
          <w:p w14:paraId="20BDA157" w14:textId="77777777" w:rsidR="00FF649B" w:rsidRPr="0088460F" w:rsidRDefault="00FF649B" w:rsidP="00EC1367">
            <w:pPr>
              <w:suppressAutoHyphens/>
              <w:contextualSpacing/>
              <w:jc w:val="both"/>
              <w:rPr>
                <w:shd w:val="clear" w:color="auto" w:fill="FFFFFF"/>
                <w:lang w:val="uk-UA"/>
              </w:rPr>
            </w:pPr>
          </w:p>
        </w:tc>
      </w:tr>
      <w:tr w:rsidR="00FF649B" w:rsidRPr="0088460F" w14:paraId="3B0B066B" w14:textId="77777777" w:rsidTr="00EC1367">
        <w:tc>
          <w:tcPr>
            <w:tcW w:w="601" w:type="dxa"/>
          </w:tcPr>
          <w:p w14:paraId="1957A7E1" w14:textId="77777777" w:rsidR="00FF649B" w:rsidRPr="0088460F" w:rsidRDefault="00FF649B" w:rsidP="00EC1367">
            <w:pPr>
              <w:suppressAutoHyphens/>
              <w:contextualSpacing/>
              <w:jc w:val="center"/>
              <w:rPr>
                <w:lang w:val="uk-UA"/>
              </w:rPr>
            </w:pPr>
            <w:r w:rsidRPr="0088460F">
              <w:rPr>
                <w:shd w:val="clear" w:color="auto" w:fill="FFFFFF"/>
                <w:lang w:val="uk-UA"/>
              </w:rPr>
              <w:t>7.21</w:t>
            </w:r>
          </w:p>
        </w:tc>
        <w:tc>
          <w:tcPr>
            <w:tcW w:w="3930" w:type="dxa"/>
            <w:vAlign w:val="bottom"/>
          </w:tcPr>
          <w:p w14:paraId="52D03529" w14:textId="77777777" w:rsidR="00FF649B" w:rsidRPr="0088460F" w:rsidRDefault="00FF649B" w:rsidP="00EC1367">
            <w:pPr>
              <w:shd w:val="clear" w:color="auto" w:fill="FFFFFF"/>
              <w:rPr>
                <w:sz w:val="21"/>
                <w:szCs w:val="21"/>
                <w:lang w:val="uk-UA"/>
              </w:rPr>
            </w:pPr>
            <w:proofErr w:type="spellStart"/>
            <w:r w:rsidRPr="0088460F">
              <w:rPr>
                <w:sz w:val="21"/>
                <w:szCs w:val="21"/>
                <w:lang w:val="uk-UA"/>
              </w:rPr>
              <w:t>Повнорозмірне</w:t>
            </w:r>
            <w:proofErr w:type="spellEnd"/>
            <w:r w:rsidRPr="0088460F">
              <w:rPr>
                <w:sz w:val="21"/>
                <w:szCs w:val="21"/>
                <w:lang w:val="uk-UA"/>
              </w:rPr>
              <w:t xml:space="preserve"> запасне колесо</w:t>
            </w:r>
          </w:p>
        </w:tc>
        <w:tc>
          <w:tcPr>
            <w:tcW w:w="2564" w:type="dxa"/>
          </w:tcPr>
          <w:p w14:paraId="1894383E" w14:textId="77777777" w:rsidR="00FF649B" w:rsidRPr="0088460F" w:rsidRDefault="00FF649B" w:rsidP="00EC1367">
            <w:pPr>
              <w:suppressAutoHyphens/>
              <w:contextualSpacing/>
              <w:jc w:val="both"/>
              <w:rPr>
                <w:sz w:val="21"/>
                <w:szCs w:val="21"/>
                <w:lang w:val="uk-UA"/>
              </w:rPr>
            </w:pPr>
            <w:r w:rsidRPr="0088460F">
              <w:rPr>
                <w:sz w:val="21"/>
                <w:szCs w:val="21"/>
                <w:lang w:val="uk-UA"/>
              </w:rPr>
              <w:t>в наявності</w:t>
            </w:r>
          </w:p>
        </w:tc>
        <w:tc>
          <w:tcPr>
            <w:tcW w:w="2539" w:type="dxa"/>
          </w:tcPr>
          <w:p w14:paraId="093E6DE8" w14:textId="77777777" w:rsidR="00FF649B" w:rsidRPr="0088460F" w:rsidRDefault="00FF649B" w:rsidP="00EC1367">
            <w:pPr>
              <w:suppressAutoHyphens/>
              <w:contextualSpacing/>
              <w:jc w:val="both"/>
              <w:rPr>
                <w:shd w:val="clear" w:color="auto" w:fill="FFFFFF"/>
                <w:lang w:val="uk-UA"/>
              </w:rPr>
            </w:pPr>
          </w:p>
        </w:tc>
      </w:tr>
      <w:tr w:rsidR="00FF649B" w:rsidRPr="0088460F" w14:paraId="45A4DF84" w14:textId="77777777" w:rsidTr="00EC1367">
        <w:tc>
          <w:tcPr>
            <w:tcW w:w="601" w:type="dxa"/>
          </w:tcPr>
          <w:p w14:paraId="310205FF" w14:textId="77777777" w:rsidR="00FF649B" w:rsidRPr="0088460F" w:rsidRDefault="00FF649B" w:rsidP="00EC1367">
            <w:pPr>
              <w:suppressAutoHyphens/>
              <w:contextualSpacing/>
              <w:jc w:val="center"/>
              <w:rPr>
                <w:shd w:val="clear" w:color="auto" w:fill="FFFFFF"/>
                <w:lang w:val="uk-UA"/>
              </w:rPr>
            </w:pPr>
            <w:r w:rsidRPr="0088460F">
              <w:rPr>
                <w:shd w:val="clear" w:color="auto" w:fill="FFFFFF"/>
                <w:lang w:val="uk-UA"/>
              </w:rPr>
              <w:t>7.22</w:t>
            </w:r>
          </w:p>
        </w:tc>
        <w:tc>
          <w:tcPr>
            <w:tcW w:w="3930" w:type="dxa"/>
            <w:vAlign w:val="bottom"/>
          </w:tcPr>
          <w:p w14:paraId="35ACDA49" w14:textId="77777777" w:rsidR="00FF649B" w:rsidRPr="0088460F" w:rsidRDefault="00FF649B" w:rsidP="00EC1367">
            <w:pPr>
              <w:shd w:val="clear" w:color="auto" w:fill="FFFFFF"/>
              <w:spacing w:line="0" w:lineRule="atLeast"/>
              <w:rPr>
                <w:rFonts w:cstheme="minorHAnsi"/>
                <w:sz w:val="21"/>
                <w:szCs w:val="21"/>
                <w:lang w:val="uk-UA" w:eastAsia="ru-UA"/>
              </w:rPr>
            </w:pPr>
            <w:r w:rsidRPr="0088460F">
              <w:rPr>
                <w:rFonts w:cstheme="minorHAnsi"/>
                <w:sz w:val="21"/>
                <w:szCs w:val="21"/>
                <w:lang w:val="uk-UA" w:eastAsia="ru-UA"/>
              </w:rPr>
              <w:t xml:space="preserve">Задні і передні </w:t>
            </w:r>
            <w:proofErr w:type="spellStart"/>
            <w:r w:rsidRPr="0088460F">
              <w:rPr>
                <w:rFonts w:cstheme="minorHAnsi"/>
                <w:sz w:val="21"/>
                <w:szCs w:val="21"/>
                <w:lang w:val="uk-UA" w:eastAsia="ru-UA"/>
              </w:rPr>
              <w:t>бризковики</w:t>
            </w:r>
            <w:proofErr w:type="spellEnd"/>
          </w:p>
        </w:tc>
        <w:tc>
          <w:tcPr>
            <w:tcW w:w="2564" w:type="dxa"/>
          </w:tcPr>
          <w:p w14:paraId="433EE368" w14:textId="77777777" w:rsidR="00FF649B" w:rsidRPr="0088460F" w:rsidRDefault="00FF649B" w:rsidP="00EC1367">
            <w:pPr>
              <w:suppressAutoHyphens/>
              <w:contextualSpacing/>
              <w:jc w:val="both"/>
              <w:rPr>
                <w:sz w:val="21"/>
                <w:szCs w:val="21"/>
                <w:lang w:val="uk-UA"/>
              </w:rPr>
            </w:pPr>
            <w:r w:rsidRPr="0088460F">
              <w:rPr>
                <w:sz w:val="21"/>
                <w:szCs w:val="21"/>
                <w:lang w:val="uk-UA"/>
              </w:rPr>
              <w:t>в наявності</w:t>
            </w:r>
          </w:p>
        </w:tc>
        <w:tc>
          <w:tcPr>
            <w:tcW w:w="2539" w:type="dxa"/>
          </w:tcPr>
          <w:p w14:paraId="5EA6F228" w14:textId="77777777" w:rsidR="00FF649B" w:rsidRPr="0088460F" w:rsidRDefault="00FF649B" w:rsidP="00EC1367">
            <w:pPr>
              <w:suppressAutoHyphens/>
              <w:contextualSpacing/>
              <w:jc w:val="both"/>
              <w:rPr>
                <w:shd w:val="clear" w:color="auto" w:fill="FFFFFF"/>
                <w:lang w:val="uk-UA"/>
              </w:rPr>
            </w:pPr>
          </w:p>
        </w:tc>
      </w:tr>
    </w:tbl>
    <w:p w14:paraId="611FB5E0" w14:textId="77777777" w:rsidR="00FF649B" w:rsidRPr="0088460F" w:rsidRDefault="00FF649B" w:rsidP="00FF649B">
      <w:pPr>
        <w:widowControl w:val="0"/>
        <w:tabs>
          <w:tab w:val="left" w:pos="1134"/>
        </w:tabs>
        <w:overflowPunct w:val="0"/>
        <w:autoSpaceDE w:val="0"/>
        <w:autoSpaceDN w:val="0"/>
        <w:adjustRightInd w:val="0"/>
        <w:spacing w:after="0" w:line="240" w:lineRule="auto"/>
        <w:jc w:val="both"/>
        <w:textAlignment w:val="baseline"/>
        <w:rPr>
          <w:rFonts w:ascii="Times New Roman" w:hAnsi="Times New Roman" w:cs="Times New Roman"/>
          <w:caps/>
          <w:color w:val="FF0000"/>
          <w:sz w:val="24"/>
          <w:szCs w:val="24"/>
          <w:u w:val="single"/>
          <w:lang w:val="uk-UA"/>
        </w:rPr>
      </w:pPr>
    </w:p>
    <w:p w14:paraId="189133EF" w14:textId="77777777" w:rsidR="00FF649B" w:rsidRPr="0088460F" w:rsidRDefault="00FF649B" w:rsidP="00FF649B">
      <w:pPr>
        <w:rPr>
          <w:rFonts w:ascii="Times New Roman" w:hAnsi="Times New Roman" w:cs="Times New Roman"/>
          <w:lang w:val="uk-UA"/>
        </w:rPr>
      </w:pPr>
      <w:r w:rsidRPr="0088460F">
        <w:rPr>
          <w:rFonts w:ascii="Times New Roman" w:hAnsi="Times New Roman" w:cs="Times New Roman"/>
          <w:lang w:val="uk-UA"/>
        </w:rPr>
        <w:t>Колір автомобілів: білий</w:t>
      </w:r>
    </w:p>
    <w:p w14:paraId="15821E56" w14:textId="77777777" w:rsidR="00FF649B" w:rsidRPr="0088460F" w:rsidRDefault="00FF649B" w:rsidP="00FF649B">
      <w:pPr>
        <w:spacing w:after="0"/>
        <w:ind w:firstLine="360"/>
        <w:jc w:val="both"/>
        <w:rPr>
          <w:rFonts w:ascii="Times New Roman" w:hAnsi="Times New Roman" w:cs="Times New Roman"/>
          <w:i/>
          <w:lang w:val="uk-UA"/>
        </w:rPr>
      </w:pPr>
      <w:r w:rsidRPr="0088460F">
        <w:rPr>
          <w:rFonts w:ascii="Times New Roman" w:hAnsi="Times New Roman" w:cs="Times New Roman"/>
          <w:lang w:val="uk-UA"/>
        </w:rPr>
        <w:t>Автомобілі повин</w:t>
      </w:r>
      <w:r>
        <w:rPr>
          <w:rFonts w:ascii="Times New Roman" w:hAnsi="Times New Roman" w:cs="Times New Roman"/>
          <w:lang w:val="uk-UA"/>
        </w:rPr>
        <w:t>ні</w:t>
      </w:r>
      <w:r w:rsidRPr="0088460F">
        <w:rPr>
          <w:rFonts w:ascii="Times New Roman" w:hAnsi="Times New Roman" w:cs="Times New Roman"/>
          <w:lang w:val="uk-UA"/>
        </w:rPr>
        <w:t xml:space="preserve"> бути у виконанні, передбаченому нормативно-технічною документацією виробника і готовим до експлуатації, відповідати вимогам нормативно-правових актів України щодо допуску транспортних засобів до експлуатації.</w:t>
      </w:r>
    </w:p>
    <w:p w14:paraId="3BD279CC" w14:textId="77777777" w:rsidR="00FF649B" w:rsidRPr="0088460F" w:rsidRDefault="00FF649B" w:rsidP="00FF649B">
      <w:pPr>
        <w:spacing w:after="0"/>
        <w:jc w:val="both"/>
        <w:rPr>
          <w:rFonts w:ascii="Times New Roman" w:hAnsi="Times New Roman" w:cs="Times New Roman"/>
          <w:lang w:val="uk-UA"/>
        </w:rPr>
      </w:pPr>
      <w:r w:rsidRPr="0088460F">
        <w:rPr>
          <w:rFonts w:ascii="Times New Roman" w:hAnsi="Times New Roman" w:cs="Times New Roman"/>
          <w:lang w:val="uk-UA"/>
        </w:rPr>
        <w:t>- термін виготовлення автомобілів не раніше 2024 року.</w:t>
      </w:r>
    </w:p>
    <w:p w14:paraId="14975590" w14:textId="77777777" w:rsidR="00FF649B" w:rsidRPr="0088460F" w:rsidRDefault="00FF649B" w:rsidP="00FF649B">
      <w:pPr>
        <w:spacing w:after="0"/>
        <w:jc w:val="both"/>
        <w:rPr>
          <w:rFonts w:ascii="Times New Roman" w:hAnsi="Times New Roman" w:cs="Times New Roman"/>
          <w:lang w:val="uk-UA"/>
        </w:rPr>
      </w:pPr>
      <w:r w:rsidRPr="0088460F">
        <w:rPr>
          <w:rFonts w:ascii="Times New Roman" w:hAnsi="Times New Roman" w:cs="Times New Roman"/>
          <w:color w:val="000000"/>
          <w:sz w:val="27"/>
          <w:szCs w:val="27"/>
          <w:lang w:val="uk-UA"/>
        </w:rPr>
        <w:t xml:space="preserve">- </w:t>
      </w:r>
      <w:r w:rsidRPr="0088460F">
        <w:rPr>
          <w:rFonts w:ascii="Times New Roman" w:hAnsi="Times New Roman" w:cs="Times New Roman"/>
          <w:lang w:val="uk-UA"/>
        </w:rPr>
        <w:t xml:space="preserve">місце поставки товару: </w:t>
      </w:r>
      <w:r w:rsidRPr="0088460F">
        <w:rPr>
          <w:rFonts w:ascii="Times New Roman" w:hAnsi="Times New Roman" w:cs="Times New Roman"/>
          <w:highlight w:val="lightGray"/>
          <w:lang w:val="uk-UA"/>
        </w:rPr>
        <w:t>_______________________________________________________.</w:t>
      </w:r>
    </w:p>
    <w:p w14:paraId="0CBA2F9C" w14:textId="77777777" w:rsidR="00FF649B" w:rsidRPr="0088460F" w:rsidRDefault="00FF649B" w:rsidP="00FF649B">
      <w:pPr>
        <w:spacing w:after="0"/>
        <w:jc w:val="both"/>
        <w:rPr>
          <w:rFonts w:ascii="Times New Roman" w:hAnsi="Times New Roman" w:cs="Times New Roman"/>
          <w:lang w:val="uk-UA"/>
        </w:rPr>
      </w:pPr>
      <w:r w:rsidRPr="0088460F">
        <w:rPr>
          <w:rFonts w:ascii="Times New Roman" w:hAnsi="Times New Roman" w:cs="Times New Roman"/>
          <w:lang w:val="uk-UA"/>
        </w:rPr>
        <w:t>- запропоновані учасником характеристики мають бути не гірші, ніж вказані в зазначеній вище інформації про необхідні технічні, якісні та кількісні характеристики предмета закупівлі. У випадку не дотримання вказаної вимоги спричинить безапеляційну дискваліфікацію учасника.</w:t>
      </w:r>
    </w:p>
    <w:p w14:paraId="5DC13349" w14:textId="77777777" w:rsidR="00FF649B" w:rsidRPr="0088460F" w:rsidRDefault="00FF649B" w:rsidP="00FF649B">
      <w:pPr>
        <w:spacing w:after="0"/>
        <w:jc w:val="both"/>
        <w:rPr>
          <w:rFonts w:ascii="Times New Roman" w:hAnsi="Times New Roman" w:cs="Times New Roman"/>
          <w:lang w:val="uk-UA"/>
        </w:rPr>
      </w:pPr>
      <w:r w:rsidRPr="0088460F">
        <w:rPr>
          <w:rFonts w:ascii="Times New Roman" w:hAnsi="Times New Roman" w:cs="Times New Roman"/>
          <w:lang w:val="uk-UA"/>
        </w:rPr>
        <w:t>-</w:t>
      </w:r>
      <w:r w:rsidRPr="0088460F">
        <w:rPr>
          <w:rFonts w:ascii="Times New Roman" w:hAnsi="Times New Roman" w:cs="Times New Roman"/>
          <w:bCs/>
          <w:kern w:val="3"/>
          <w:lang w:val="uk-UA"/>
        </w:rPr>
        <w:t xml:space="preserve"> пропозиція учасника повинна враховувати всі витрати на транспортування, навантаження та розвантаження, страхування, сплату податків (інших обов’язкових платежів, зборів), пакування та інших витрат що пов’язані з предметом закупівлі</w:t>
      </w:r>
      <w:r w:rsidRPr="0088460F">
        <w:rPr>
          <w:rFonts w:ascii="Times New Roman" w:hAnsi="Times New Roman" w:cs="Times New Roman"/>
          <w:lang w:val="uk-UA"/>
        </w:rPr>
        <w:t>;</w:t>
      </w:r>
    </w:p>
    <w:p w14:paraId="57D95986" w14:textId="77777777" w:rsidR="00FF649B" w:rsidRPr="0088460F" w:rsidRDefault="00FF649B" w:rsidP="00FF649B">
      <w:pPr>
        <w:spacing w:after="0"/>
        <w:jc w:val="both"/>
        <w:rPr>
          <w:rFonts w:ascii="Times New Roman" w:hAnsi="Times New Roman" w:cs="Times New Roman"/>
          <w:lang w:val="uk-UA"/>
        </w:rPr>
      </w:pPr>
      <w:r w:rsidRPr="0088460F">
        <w:rPr>
          <w:rFonts w:ascii="Times New Roman" w:hAnsi="Times New Roman" w:cs="Times New Roman"/>
          <w:lang w:val="uk-UA"/>
        </w:rPr>
        <w:t>- постачальник забезпечує передпродажну підготовку, введення техніки в експлуатацію та навчання працівників Замовника, дані послуги входять у загальну вартість товару;</w:t>
      </w:r>
    </w:p>
    <w:p w14:paraId="484C59FF" w14:textId="77777777" w:rsidR="00FF649B" w:rsidRPr="0088460F" w:rsidRDefault="00FF649B" w:rsidP="00FF649B">
      <w:pPr>
        <w:spacing w:after="0"/>
        <w:jc w:val="both"/>
        <w:rPr>
          <w:rFonts w:ascii="Times New Roman" w:hAnsi="Times New Roman" w:cs="Times New Roman"/>
          <w:lang w:val="uk-UA"/>
        </w:rPr>
      </w:pPr>
      <w:r w:rsidRPr="0088460F">
        <w:rPr>
          <w:rFonts w:ascii="Times New Roman" w:hAnsi="Times New Roman" w:cs="Times New Roman"/>
          <w:lang w:val="uk-UA"/>
        </w:rPr>
        <w:t>-</w:t>
      </w:r>
      <w:r w:rsidRPr="0088460F">
        <w:rPr>
          <w:rFonts w:ascii="Times New Roman" w:hAnsi="Times New Roman" w:cs="Times New Roman"/>
          <w:bCs/>
          <w:lang w:val="uk-UA"/>
        </w:rPr>
        <w:t xml:space="preserve"> </w:t>
      </w:r>
      <w:r w:rsidRPr="0088460F">
        <w:rPr>
          <w:rFonts w:ascii="Times New Roman" w:hAnsi="Times New Roman" w:cs="Times New Roman"/>
          <w:lang w:val="uk-UA"/>
        </w:rPr>
        <w:t>ціна Товару включає в себе ціну за одиницю Товару з урахуванням ПДВ та усі необхідні податки, збори та платежі, що мають бути сплачені у даному випадку, а також витрати на транспортування предмету закупівлі до місця, визначеного Замовником, сплату мита, податків та інших зборів і обов’язкових платежів, що сплачуються або мають бути сплачені згідно з чинним законодавством України у зв’язку із ввезенням на митну територію України та розмитненням;</w:t>
      </w:r>
    </w:p>
    <w:p w14:paraId="34257031" w14:textId="77777777" w:rsidR="00FF649B" w:rsidRPr="0088460F" w:rsidRDefault="00FF649B" w:rsidP="00FF649B">
      <w:pPr>
        <w:spacing w:after="0"/>
        <w:jc w:val="both"/>
        <w:rPr>
          <w:rFonts w:ascii="Times New Roman" w:hAnsi="Times New Roman" w:cs="Times New Roman"/>
          <w:lang w:val="uk-UA"/>
        </w:rPr>
      </w:pPr>
      <w:r w:rsidRPr="0088460F">
        <w:rPr>
          <w:rFonts w:ascii="Times New Roman" w:hAnsi="Times New Roman" w:cs="Times New Roman"/>
          <w:lang w:val="uk-UA"/>
        </w:rPr>
        <w:t>- товар має бути таким, що не перебував до моменту відвантаження Замовнику в експлуатації за своїм функціональним призначенням;</w:t>
      </w:r>
    </w:p>
    <w:p w14:paraId="1B4DD880" w14:textId="77777777" w:rsidR="00FF649B" w:rsidRPr="0088460F" w:rsidRDefault="00FF649B" w:rsidP="00FF649B">
      <w:pPr>
        <w:spacing w:after="0"/>
        <w:jc w:val="both"/>
        <w:rPr>
          <w:rFonts w:ascii="Times New Roman" w:hAnsi="Times New Roman" w:cs="Times New Roman"/>
          <w:lang w:val="uk-UA"/>
        </w:rPr>
      </w:pPr>
      <w:r w:rsidRPr="0088460F">
        <w:rPr>
          <w:rFonts w:ascii="Times New Roman" w:hAnsi="Times New Roman" w:cs="Times New Roman"/>
          <w:lang w:val="uk-UA"/>
        </w:rPr>
        <w:t xml:space="preserve">- товар має бути у зібраному і справному стані; </w:t>
      </w:r>
    </w:p>
    <w:p w14:paraId="14777208" w14:textId="77777777" w:rsidR="00FF649B" w:rsidRPr="0088460F" w:rsidRDefault="00FF649B" w:rsidP="00FF649B">
      <w:pPr>
        <w:spacing w:after="0"/>
        <w:jc w:val="both"/>
        <w:rPr>
          <w:rFonts w:ascii="Times New Roman" w:hAnsi="Times New Roman" w:cs="Times New Roman"/>
          <w:lang w:val="uk-UA"/>
        </w:rPr>
      </w:pPr>
      <w:r w:rsidRPr="0088460F">
        <w:rPr>
          <w:rFonts w:ascii="Times New Roman" w:hAnsi="Times New Roman" w:cs="Times New Roman"/>
          <w:lang w:val="uk-UA"/>
        </w:rPr>
        <w:t>- товар має бути без механічних пошкоджень і слідів корозії.</w:t>
      </w:r>
    </w:p>
    <w:p w14:paraId="455E53FB" w14:textId="77777777" w:rsidR="00FF649B" w:rsidRPr="0088460F" w:rsidRDefault="00FF649B" w:rsidP="00FF649B">
      <w:pPr>
        <w:spacing w:after="0"/>
        <w:jc w:val="both"/>
        <w:rPr>
          <w:rFonts w:ascii="Times New Roman" w:hAnsi="Times New Roman" w:cs="Times New Roman"/>
          <w:lang w:val="uk-UA"/>
        </w:rPr>
      </w:pPr>
      <w:r w:rsidRPr="0088460F">
        <w:rPr>
          <w:rFonts w:ascii="Times New Roman" w:hAnsi="Times New Roman" w:cs="Times New Roman"/>
          <w:bCs/>
          <w:lang w:val="uk-UA"/>
        </w:rPr>
        <w:lastRenderedPageBreak/>
        <w:t>-</w:t>
      </w:r>
      <w:r w:rsidRPr="0088460F">
        <w:rPr>
          <w:rFonts w:ascii="Times New Roman" w:hAnsi="Times New Roman" w:cs="Times New Roman"/>
          <w:lang w:val="uk-UA"/>
        </w:rPr>
        <w:t xml:space="preserve"> поставка, доставка та розвантаження Товару здійснюється за власний рахунок Продавця, власними силами, з використанням своїх залучених транспортних засобів;</w:t>
      </w:r>
    </w:p>
    <w:p w14:paraId="4EC88B11" w14:textId="77777777" w:rsidR="00FF649B" w:rsidRPr="0088460F" w:rsidRDefault="00FF649B" w:rsidP="00FF649B">
      <w:pPr>
        <w:spacing w:after="0"/>
        <w:jc w:val="both"/>
        <w:rPr>
          <w:rFonts w:ascii="Times New Roman" w:hAnsi="Times New Roman" w:cs="Times New Roman"/>
          <w:lang w:val="uk-UA"/>
        </w:rPr>
      </w:pPr>
      <w:r w:rsidRPr="0088460F">
        <w:rPr>
          <w:rFonts w:ascii="Times New Roman" w:hAnsi="Times New Roman" w:cs="Times New Roman"/>
          <w:lang w:val="uk-UA"/>
        </w:rPr>
        <w:t>- із автомобілем, що буде постачатись, повинна додаватись супутня документація виробника: посібник по експлуатації, сервісна книжка тощо. Супутня документація повинна бути виконана українською мовою. У разі, якщо оригінал супутньої документації складений іншою мовою, він обов’язково має супроводжуватись автентичним перекладом українською мовою;</w:t>
      </w:r>
    </w:p>
    <w:p w14:paraId="7E8BDE91" w14:textId="77777777" w:rsidR="00FF649B" w:rsidRPr="0088460F" w:rsidRDefault="00FF649B" w:rsidP="00FF649B">
      <w:pPr>
        <w:spacing w:after="0"/>
        <w:jc w:val="both"/>
        <w:rPr>
          <w:rFonts w:ascii="Times New Roman" w:hAnsi="Times New Roman" w:cs="Times New Roman"/>
          <w:lang w:val="uk-UA"/>
        </w:rPr>
      </w:pPr>
      <w:r w:rsidRPr="0088460F">
        <w:rPr>
          <w:rFonts w:ascii="Times New Roman" w:hAnsi="Times New Roman" w:cs="Times New Roman"/>
          <w:lang w:val="uk-UA"/>
        </w:rPr>
        <w:t>- товар має відповідати вимогам діючих стандартів та відповідних нормативних документів в частині безпеки дорожнього руху, безпеки експлуатації, санітарно-гігієнічних норм та екологічної безпеки;</w:t>
      </w:r>
    </w:p>
    <w:p w14:paraId="56E6673F" w14:textId="77777777" w:rsidR="00FF649B" w:rsidRPr="0088460F" w:rsidRDefault="00FF649B" w:rsidP="00FF649B">
      <w:pPr>
        <w:spacing w:after="0"/>
        <w:jc w:val="both"/>
        <w:rPr>
          <w:rFonts w:ascii="Times New Roman" w:hAnsi="Times New Roman" w:cs="Times New Roman"/>
          <w:lang w:val="uk-UA"/>
        </w:rPr>
      </w:pPr>
      <w:r w:rsidRPr="0088460F">
        <w:rPr>
          <w:rFonts w:ascii="Times New Roman" w:hAnsi="Times New Roman" w:cs="Times New Roman"/>
          <w:lang w:val="uk-UA"/>
        </w:rPr>
        <w:t xml:space="preserve">- при поставці товару Продавцем надається: </w:t>
      </w:r>
      <w:r w:rsidRPr="0088460F">
        <w:rPr>
          <w:rFonts w:ascii="Times New Roman" w:hAnsi="Times New Roman" w:cs="Times New Roman"/>
          <w:lang w:val="uk-UA" w:eastAsia="zh-CN"/>
        </w:rPr>
        <w:t>пакет документів необхідний для реєстрації предмету закупівлі в територіальних органах внутрішніх справ з надання сервісних послуг, як транспортних засобів спеціалізованого призначення відповідно до законодавства України.</w:t>
      </w:r>
    </w:p>
    <w:p w14:paraId="6013BE6A" w14:textId="77777777" w:rsidR="00FF649B" w:rsidRPr="0088460F" w:rsidRDefault="00FF649B" w:rsidP="00FF649B">
      <w:pPr>
        <w:spacing w:after="0"/>
        <w:jc w:val="both"/>
        <w:rPr>
          <w:rFonts w:ascii="Times New Roman" w:hAnsi="Times New Roman" w:cs="Times New Roman"/>
          <w:b/>
          <w:i/>
          <w:u w:val="single"/>
          <w:lang w:val="uk-UA"/>
        </w:rPr>
      </w:pPr>
    </w:p>
    <w:p w14:paraId="707CE33D" w14:textId="77777777" w:rsidR="00FF649B" w:rsidRPr="0088460F" w:rsidRDefault="00FF649B" w:rsidP="00FF649B">
      <w:pPr>
        <w:spacing w:after="0"/>
        <w:jc w:val="both"/>
        <w:rPr>
          <w:rFonts w:ascii="Times New Roman" w:hAnsi="Times New Roman" w:cs="Times New Roman"/>
          <w:b/>
          <w:i/>
          <w:u w:val="single"/>
          <w:lang w:val="uk-UA"/>
        </w:rPr>
      </w:pPr>
      <w:r w:rsidRPr="0088460F">
        <w:rPr>
          <w:rFonts w:ascii="Times New Roman" w:hAnsi="Times New Roman" w:cs="Times New Roman"/>
          <w:b/>
          <w:i/>
          <w:u w:val="single"/>
          <w:lang w:val="uk-UA"/>
        </w:rPr>
        <w:t>Організаційна частина:</w:t>
      </w:r>
    </w:p>
    <w:p w14:paraId="0226893C" w14:textId="77777777" w:rsidR="00FF649B" w:rsidRPr="0088460F" w:rsidRDefault="00FF649B" w:rsidP="00FF649B">
      <w:pPr>
        <w:widowControl w:val="0"/>
        <w:autoSpaceDE w:val="0"/>
        <w:autoSpaceDN w:val="0"/>
        <w:adjustRightInd w:val="0"/>
        <w:spacing w:after="0"/>
        <w:jc w:val="both"/>
        <w:rPr>
          <w:rFonts w:ascii="Times New Roman" w:hAnsi="Times New Roman" w:cs="Times New Roman"/>
          <w:b/>
          <w:bCs/>
          <w:lang w:val="uk-UA"/>
        </w:rPr>
      </w:pPr>
      <w:r w:rsidRPr="0088460F">
        <w:rPr>
          <w:rFonts w:ascii="Times New Roman" w:hAnsi="Times New Roman" w:cs="Times New Roman"/>
          <w:b/>
          <w:bCs/>
          <w:lang w:val="uk-UA"/>
        </w:rPr>
        <w:t>Учасник у складі тендерної пропозиції повинен надати:</w:t>
      </w:r>
    </w:p>
    <w:p w14:paraId="1B6B6FD5" w14:textId="77777777" w:rsidR="00FF649B" w:rsidRPr="0088460F" w:rsidRDefault="00FF649B" w:rsidP="00FF649B">
      <w:pPr>
        <w:pStyle w:val="a3"/>
        <w:widowControl w:val="0"/>
        <w:numPr>
          <w:ilvl w:val="0"/>
          <w:numId w:val="9"/>
        </w:numPr>
        <w:autoSpaceDE w:val="0"/>
        <w:autoSpaceDN w:val="0"/>
        <w:adjustRightInd w:val="0"/>
        <w:spacing w:after="0" w:line="240" w:lineRule="auto"/>
        <w:ind w:left="0" w:firstLine="0"/>
        <w:jc w:val="both"/>
        <w:rPr>
          <w:bCs/>
          <w:lang w:val="uk-UA"/>
        </w:rPr>
      </w:pPr>
      <w:r w:rsidRPr="0088460F">
        <w:rPr>
          <w:bCs/>
          <w:lang w:val="uk-UA"/>
        </w:rPr>
        <w:t xml:space="preserve">Гарантійний лист довільної форми, що </w:t>
      </w:r>
      <w:r w:rsidRPr="0088460F">
        <w:rPr>
          <w:lang w:val="uk-UA"/>
        </w:rPr>
        <w:t xml:space="preserve">предмет закупівлі повинен бути новим і таким, що не був в експлуатації, технічно справним, комплектуючі та матеріали – такі, що не були у вживанні та експлуатації. </w:t>
      </w:r>
    </w:p>
    <w:p w14:paraId="03ADF83B" w14:textId="77777777" w:rsidR="00FF649B" w:rsidRPr="0088460F" w:rsidRDefault="00FF649B" w:rsidP="00FF649B">
      <w:pPr>
        <w:pStyle w:val="a3"/>
        <w:widowControl w:val="0"/>
        <w:numPr>
          <w:ilvl w:val="0"/>
          <w:numId w:val="9"/>
        </w:numPr>
        <w:autoSpaceDE w:val="0"/>
        <w:autoSpaceDN w:val="0"/>
        <w:adjustRightInd w:val="0"/>
        <w:spacing w:after="0" w:line="240" w:lineRule="auto"/>
        <w:ind w:left="0" w:firstLine="0"/>
        <w:jc w:val="both"/>
        <w:rPr>
          <w:bCs/>
          <w:lang w:val="uk-UA"/>
        </w:rPr>
      </w:pPr>
      <w:r w:rsidRPr="0088460F">
        <w:rPr>
          <w:bCs/>
          <w:lang w:val="uk-UA"/>
        </w:rPr>
        <w:t xml:space="preserve">Гарантійний лист довільної форми, що </w:t>
      </w:r>
      <w:r w:rsidRPr="0088460F">
        <w:rPr>
          <w:lang w:val="uk-UA"/>
        </w:rPr>
        <w:t>гарантія на автомобіль повинна становити не менше 3 роки або не менше 100 000 км пробігу, з яких 2 роки без обмеження пробігу.</w:t>
      </w:r>
    </w:p>
    <w:p w14:paraId="44189C3E" w14:textId="77777777" w:rsidR="00FF649B" w:rsidRPr="0088460F" w:rsidRDefault="00FF649B" w:rsidP="00FF649B">
      <w:pPr>
        <w:contextualSpacing/>
        <w:rPr>
          <w:rFonts w:ascii="Times New Roman" w:hAnsi="Times New Roman" w:cs="Times New Roman"/>
          <w:lang w:val="uk-UA"/>
        </w:rPr>
      </w:pPr>
    </w:p>
    <w:p w14:paraId="7F2EC1D3" w14:textId="77777777" w:rsidR="00FF649B" w:rsidRDefault="00FF649B" w:rsidP="00FF649B">
      <w:pPr>
        <w:widowControl w:val="0"/>
        <w:jc w:val="both"/>
        <w:rPr>
          <w:rFonts w:ascii="Times New Roman" w:hAnsi="Times New Roman" w:cs="Times New Roman"/>
          <w:b/>
          <w:bCs/>
          <w:lang w:val="uk-UA"/>
        </w:rPr>
      </w:pPr>
      <w:r w:rsidRPr="0088460F">
        <w:rPr>
          <w:rFonts w:ascii="Times New Roman" w:hAnsi="Times New Roman" w:cs="Times New Roman"/>
          <w:b/>
          <w:bCs/>
          <w:i/>
          <w:iCs/>
          <w:lang w:val="uk-UA" w:eastAsia="uk-UA"/>
        </w:rPr>
        <w:t xml:space="preserve">Необхідно вказати технічні характеристики товару, запропонованого учасником до закупівлі. </w:t>
      </w:r>
      <w:r w:rsidRPr="0088460F">
        <w:rPr>
          <w:rFonts w:ascii="Times New Roman" w:hAnsi="Times New Roman" w:cs="Times New Roman"/>
          <w:b/>
          <w:bCs/>
          <w:i/>
          <w:iCs/>
          <w:lang w:val="uk-UA" w:eastAsia="ar-SA" w:bidi="en-US"/>
        </w:rPr>
        <w:t>Показники характеристик мають відповідати вимогам замовника або бути кращими.</w:t>
      </w:r>
      <w:r w:rsidRPr="0088460F">
        <w:rPr>
          <w:rFonts w:ascii="Times New Roman" w:hAnsi="Times New Roman" w:cs="Times New Roman"/>
          <w:b/>
          <w:bCs/>
          <w:i/>
          <w:iCs/>
          <w:lang w:val="uk-UA"/>
        </w:rPr>
        <w:t xml:space="preserve"> При цьому якість запропонованого товару має відповідати якості, що заявлена в технічній специфікації замовника. </w:t>
      </w:r>
      <w:r w:rsidRPr="0088460F">
        <w:rPr>
          <w:rFonts w:ascii="Times New Roman" w:hAnsi="Times New Roman" w:cs="Times New Roman"/>
          <w:i/>
          <w:iCs/>
          <w:lang w:val="uk-UA"/>
        </w:rPr>
        <w:t>У разі відсутності зазначених вимог, Замовник залишає право відхилити пропозицію</w:t>
      </w:r>
      <w:r w:rsidRPr="0088460F">
        <w:rPr>
          <w:rFonts w:ascii="Times New Roman" w:hAnsi="Times New Roman" w:cs="Times New Roman"/>
          <w:i/>
          <w:lang w:val="uk-UA"/>
        </w:rPr>
        <w:t>.</w:t>
      </w:r>
    </w:p>
    <w:p w14:paraId="3FCEAA8C" w14:textId="77777777" w:rsidR="00FF649B" w:rsidRPr="0088460F" w:rsidRDefault="00FF649B" w:rsidP="00FF649B">
      <w:pPr>
        <w:widowControl w:val="0"/>
        <w:jc w:val="both"/>
        <w:rPr>
          <w:rFonts w:ascii="Times New Roman" w:hAnsi="Times New Roman" w:cs="Times New Roman"/>
          <w:b/>
          <w:bCs/>
          <w:lang w:val="uk-UA"/>
        </w:rPr>
      </w:pPr>
    </w:p>
    <w:p w14:paraId="7671901A" w14:textId="77777777" w:rsidR="00FF649B" w:rsidRPr="0088460F" w:rsidRDefault="00FF649B" w:rsidP="00FF649B">
      <w:pPr>
        <w:ind w:firstLine="720"/>
        <w:jc w:val="both"/>
        <w:rPr>
          <w:rFonts w:ascii="Times New Roman" w:hAnsi="Times New Roman" w:cs="Times New Roman"/>
          <w:lang w:val="uk-UA"/>
        </w:rPr>
      </w:pPr>
      <w:r w:rsidRPr="0088460F">
        <w:rPr>
          <w:rFonts w:ascii="Times New Roman" w:hAnsi="Times New Roman" w:cs="Times New Roman"/>
          <w:lang w:val="uk-UA"/>
        </w:rPr>
        <w:t>Відповідно до п.3 Особливостей під час здійснення публічної закупівлі відповідно до цих особливостей (крім випадків, передбачених абзацами четвертим - шостим цього пункту) замовники застосовують положення пункту 6-1 розділу X “Прикінцеві та перехідні положення” Закону. Положення пункту 6-1 розділу X “Прикінцеві та перехідні положення” Закону не застосовуються замовниками у разі здійснення замовником закупівлі товару для потреб Збройних Сил, інших військових формувань, правоохоронних органів на їх запит з подальшою передачею таких товарів на облік запитувача.</w:t>
      </w:r>
    </w:p>
    <w:p w14:paraId="7DB22E14" w14:textId="77777777" w:rsidR="00FF649B" w:rsidRDefault="00FF649B" w:rsidP="00FF649B">
      <w:pPr>
        <w:ind w:firstLine="720"/>
        <w:jc w:val="both"/>
        <w:rPr>
          <w:rFonts w:ascii="Times New Roman" w:hAnsi="Times New Roman" w:cs="Times New Roman"/>
          <w:lang w:val="uk-UA"/>
        </w:rPr>
      </w:pPr>
      <w:r w:rsidRPr="0088460F">
        <w:rPr>
          <w:rFonts w:ascii="Times New Roman" w:hAnsi="Times New Roman" w:cs="Times New Roman"/>
          <w:lang w:val="uk-UA"/>
        </w:rPr>
        <w:t xml:space="preserve">Оскільки, </w:t>
      </w:r>
      <w:r w:rsidRPr="0088460F">
        <w:rPr>
          <w:rFonts w:ascii="Times New Roman" w:hAnsi="Times New Roman" w:cs="Times New Roman"/>
          <w:u w:val="single"/>
          <w:lang w:val="uk-UA"/>
        </w:rPr>
        <w:t>закупівля товару здійснюється для потреб Збройних Сил України</w:t>
      </w:r>
      <w:r w:rsidRPr="0088460F">
        <w:rPr>
          <w:rFonts w:ascii="Times New Roman" w:hAnsi="Times New Roman" w:cs="Times New Roman"/>
          <w:lang w:val="uk-UA"/>
        </w:rPr>
        <w:t>, вимоги до локалізації товару Замовником в цій документації не встановлюються.</w:t>
      </w:r>
    </w:p>
    <w:p w14:paraId="2CD8558F" w14:textId="77777777" w:rsidR="00FF649B" w:rsidRPr="00791DC7" w:rsidRDefault="00FF649B" w:rsidP="00FF649B">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791DC7">
        <w:rPr>
          <w:rFonts w:ascii="Times New Roman" w:eastAsia="Times New Roman" w:hAnsi="Times New Roman" w:cs="Times New Roman"/>
          <w:b/>
          <w:bCs/>
          <w:i/>
          <w:iCs/>
          <w:color w:val="000000"/>
          <w:sz w:val="24"/>
          <w:szCs w:val="24"/>
          <w:lang w:eastAsia="ru-RU"/>
        </w:rPr>
        <w:t>Примітка</w:t>
      </w:r>
      <w:proofErr w:type="spellEnd"/>
      <w:r w:rsidRPr="00791DC7">
        <w:rPr>
          <w:rFonts w:ascii="Times New Roman" w:eastAsia="Times New Roman" w:hAnsi="Times New Roman" w:cs="Times New Roman"/>
          <w:b/>
          <w:bCs/>
          <w:i/>
          <w:iCs/>
          <w:color w:val="000000"/>
          <w:sz w:val="24"/>
          <w:szCs w:val="24"/>
          <w:lang w:eastAsia="ru-RU"/>
        </w:rPr>
        <w:t>:</w:t>
      </w:r>
    </w:p>
    <w:p w14:paraId="025721AD" w14:textId="77777777" w:rsidR="00FF649B" w:rsidRPr="00791DC7" w:rsidRDefault="00FF649B" w:rsidP="00FF649B">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791DC7">
        <w:rPr>
          <w:rFonts w:ascii="Times New Roman" w:eastAsia="Times New Roman" w:hAnsi="Times New Roman" w:cs="Times New Roman"/>
          <w:color w:val="000000"/>
          <w:lang w:eastAsia="ru-RU"/>
        </w:rPr>
        <w:t>Оскільки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вичерпний</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опис</w:t>
      </w:r>
      <w:proofErr w:type="spellEnd"/>
      <w:r w:rsidRPr="00791DC7">
        <w:rPr>
          <w:rFonts w:ascii="Times New Roman" w:eastAsia="Times New Roman" w:hAnsi="Times New Roman" w:cs="Times New Roman"/>
          <w:color w:val="000000"/>
          <w:lang w:eastAsia="ru-RU"/>
        </w:rPr>
        <w:t xml:space="preserve"> характеристик </w:t>
      </w:r>
      <w:proofErr w:type="spellStart"/>
      <w:r w:rsidRPr="00791DC7">
        <w:rPr>
          <w:rFonts w:ascii="Times New Roman" w:eastAsia="Times New Roman" w:hAnsi="Times New Roman" w:cs="Times New Roman"/>
          <w:color w:val="000000"/>
          <w:lang w:eastAsia="ru-RU"/>
        </w:rPr>
        <w:t>скласти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неможливо</w:t>
      </w:r>
      <w:proofErr w:type="spellEnd"/>
      <w:r w:rsidRPr="00791DC7">
        <w:rPr>
          <w:rFonts w:ascii="Times New Roman" w:eastAsia="Times New Roman" w:hAnsi="Times New Roman" w:cs="Times New Roman"/>
          <w:color w:val="000000"/>
          <w:lang w:eastAsia="ru-RU"/>
        </w:rPr>
        <w:t xml:space="preserve"> у </w:t>
      </w:r>
      <w:proofErr w:type="spellStart"/>
      <w:r w:rsidRPr="00791DC7">
        <w:rPr>
          <w:rFonts w:ascii="Times New Roman" w:eastAsia="Times New Roman" w:hAnsi="Times New Roman" w:cs="Times New Roman"/>
          <w:color w:val="000000"/>
          <w:lang w:eastAsia="ru-RU"/>
        </w:rPr>
        <w:t>цій</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специфікації</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містяться</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посилання</w:t>
      </w:r>
      <w:proofErr w:type="spellEnd"/>
      <w:r w:rsidRPr="00791DC7">
        <w:rPr>
          <w:rFonts w:ascii="Times New Roman" w:eastAsia="Times New Roman" w:hAnsi="Times New Roman" w:cs="Times New Roman"/>
          <w:color w:val="000000"/>
          <w:lang w:eastAsia="ru-RU"/>
        </w:rPr>
        <w:t xml:space="preserve"> на </w:t>
      </w:r>
      <w:proofErr w:type="spellStart"/>
      <w:r w:rsidRPr="00791DC7">
        <w:rPr>
          <w:rFonts w:ascii="Times New Roman" w:eastAsia="Times New Roman" w:hAnsi="Times New Roman" w:cs="Times New Roman"/>
          <w:color w:val="000000"/>
          <w:lang w:eastAsia="ru-RU"/>
        </w:rPr>
        <w:t>стандартні</w:t>
      </w:r>
      <w:proofErr w:type="spellEnd"/>
      <w:r w:rsidRPr="00791DC7">
        <w:rPr>
          <w:rFonts w:ascii="Times New Roman" w:eastAsia="Times New Roman" w:hAnsi="Times New Roman" w:cs="Times New Roman"/>
          <w:color w:val="000000"/>
          <w:lang w:eastAsia="ru-RU"/>
        </w:rPr>
        <w:t xml:space="preserve"> характеристики, </w:t>
      </w:r>
      <w:proofErr w:type="spellStart"/>
      <w:proofErr w:type="gramStart"/>
      <w:r w:rsidRPr="00791DC7">
        <w:rPr>
          <w:rFonts w:ascii="Times New Roman" w:eastAsia="Times New Roman" w:hAnsi="Times New Roman" w:cs="Times New Roman"/>
          <w:color w:val="000000"/>
          <w:lang w:eastAsia="ru-RU"/>
        </w:rPr>
        <w:t>техн</w:t>
      </w:r>
      <w:proofErr w:type="gramEnd"/>
      <w:r w:rsidRPr="00791DC7">
        <w:rPr>
          <w:rFonts w:ascii="Times New Roman" w:eastAsia="Times New Roman" w:hAnsi="Times New Roman" w:cs="Times New Roman"/>
          <w:color w:val="000000"/>
          <w:lang w:eastAsia="ru-RU"/>
        </w:rPr>
        <w:t>ічні</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регламенти</w:t>
      </w:r>
      <w:proofErr w:type="spellEnd"/>
      <w:r w:rsidRPr="00791DC7">
        <w:rPr>
          <w:rFonts w:ascii="Times New Roman" w:eastAsia="Times New Roman" w:hAnsi="Times New Roman" w:cs="Times New Roman"/>
          <w:color w:val="000000"/>
          <w:lang w:eastAsia="ru-RU"/>
        </w:rPr>
        <w:t xml:space="preserve"> та </w:t>
      </w:r>
      <w:proofErr w:type="spellStart"/>
      <w:r w:rsidRPr="00791DC7">
        <w:rPr>
          <w:rFonts w:ascii="Times New Roman" w:eastAsia="Times New Roman" w:hAnsi="Times New Roman" w:cs="Times New Roman"/>
          <w:color w:val="000000"/>
          <w:lang w:eastAsia="ru-RU"/>
        </w:rPr>
        <w:t>умови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вимоги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умовні</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позначення</w:t>
      </w:r>
      <w:proofErr w:type="spellEnd"/>
      <w:r w:rsidRPr="00791DC7">
        <w:rPr>
          <w:rFonts w:ascii="Times New Roman" w:eastAsia="Times New Roman" w:hAnsi="Times New Roman" w:cs="Times New Roman"/>
          <w:color w:val="000000"/>
          <w:lang w:eastAsia="ru-RU"/>
        </w:rPr>
        <w:t xml:space="preserve"> та </w:t>
      </w:r>
      <w:proofErr w:type="spellStart"/>
      <w:r w:rsidRPr="00791DC7">
        <w:rPr>
          <w:rFonts w:ascii="Times New Roman" w:eastAsia="Times New Roman" w:hAnsi="Times New Roman" w:cs="Times New Roman"/>
          <w:color w:val="000000"/>
          <w:lang w:eastAsia="ru-RU"/>
        </w:rPr>
        <w:t>термінологію</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пов’язані</w:t>
      </w:r>
      <w:proofErr w:type="spellEnd"/>
      <w:r w:rsidRPr="00791DC7">
        <w:rPr>
          <w:rFonts w:ascii="Times New Roman" w:eastAsia="Times New Roman" w:hAnsi="Times New Roman" w:cs="Times New Roman"/>
          <w:color w:val="000000"/>
          <w:lang w:eastAsia="ru-RU"/>
        </w:rPr>
        <w:t xml:space="preserve"> з товаром, </w:t>
      </w:r>
      <w:proofErr w:type="spellStart"/>
      <w:r w:rsidRPr="00791DC7">
        <w:rPr>
          <w:rFonts w:ascii="Times New Roman" w:eastAsia="Times New Roman" w:hAnsi="Times New Roman" w:cs="Times New Roman"/>
          <w:color w:val="000000"/>
          <w:lang w:eastAsia="ru-RU"/>
        </w:rPr>
        <w:t>що</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закуповується</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передбачені</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існуючими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міжнародними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європейськими</w:t>
      </w:r>
      <w:proofErr w:type="spellEnd"/>
      <w:r w:rsidRPr="00791DC7">
        <w:rPr>
          <w:rFonts w:ascii="Times New Roman" w:eastAsia="Times New Roman" w:hAnsi="Times New Roman" w:cs="Times New Roman"/>
          <w:color w:val="000000"/>
          <w:lang w:eastAsia="ru-RU"/>
        </w:rPr>
        <w:t xml:space="preserve"> стандартами, </w:t>
      </w:r>
      <w:proofErr w:type="spellStart"/>
      <w:r w:rsidRPr="00791DC7">
        <w:rPr>
          <w:rFonts w:ascii="Times New Roman" w:eastAsia="Times New Roman" w:hAnsi="Times New Roman" w:cs="Times New Roman"/>
          <w:color w:val="000000"/>
          <w:lang w:eastAsia="ru-RU"/>
        </w:rPr>
        <w:t>іншими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спільними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технічними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європейськими</w:t>
      </w:r>
      <w:proofErr w:type="spellEnd"/>
      <w:r w:rsidRPr="00791DC7">
        <w:rPr>
          <w:rFonts w:ascii="Times New Roman" w:eastAsia="Times New Roman" w:hAnsi="Times New Roman" w:cs="Times New Roman"/>
          <w:color w:val="000000"/>
          <w:lang w:eastAsia="ru-RU"/>
        </w:rPr>
        <w:t xml:space="preserve"> нормами, </w:t>
      </w:r>
      <w:proofErr w:type="spellStart"/>
      <w:r w:rsidRPr="00791DC7">
        <w:rPr>
          <w:rFonts w:ascii="Times New Roman" w:eastAsia="Times New Roman" w:hAnsi="Times New Roman" w:cs="Times New Roman"/>
          <w:color w:val="000000"/>
          <w:lang w:eastAsia="ru-RU"/>
        </w:rPr>
        <w:t>іншими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технічними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еталонними</w:t>
      </w:r>
      <w:proofErr w:type="spellEnd"/>
      <w:r w:rsidRPr="00791DC7">
        <w:rPr>
          <w:rFonts w:ascii="Times New Roman" w:eastAsia="Times New Roman" w:hAnsi="Times New Roman" w:cs="Times New Roman"/>
          <w:color w:val="000000"/>
          <w:lang w:eastAsia="ru-RU"/>
        </w:rPr>
        <w:t xml:space="preserve"> системами, </w:t>
      </w:r>
      <w:proofErr w:type="spellStart"/>
      <w:r w:rsidRPr="00791DC7">
        <w:rPr>
          <w:rFonts w:ascii="Times New Roman" w:eastAsia="Times New Roman" w:hAnsi="Times New Roman" w:cs="Times New Roman"/>
          <w:color w:val="000000"/>
          <w:lang w:eastAsia="ru-RU"/>
        </w:rPr>
        <w:t>визнаними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європейськими</w:t>
      </w:r>
      <w:proofErr w:type="spellEnd"/>
      <w:r w:rsidRPr="00791DC7">
        <w:rPr>
          <w:rFonts w:ascii="Times New Roman" w:eastAsia="Times New Roman" w:hAnsi="Times New Roman" w:cs="Times New Roman"/>
          <w:color w:val="000000"/>
          <w:lang w:eastAsia="ru-RU"/>
        </w:rPr>
        <w:t xml:space="preserve"> органами </w:t>
      </w:r>
      <w:proofErr w:type="spellStart"/>
      <w:r w:rsidRPr="00791DC7">
        <w:rPr>
          <w:rFonts w:ascii="Times New Roman" w:eastAsia="Times New Roman" w:hAnsi="Times New Roman" w:cs="Times New Roman"/>
          <w:color w:val="000000"/>
          <w:lang w:eastAsia="ru-RU"/>
        </w:rPr>
        <w:t>зі</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стандартизації</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або</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національними</w:t>
      </w:r>
      <w:proofErr w:type="spellEnd"/>
      <w:r w:rsidRPr="00791DC7">
        <w:rPr>
          <w:rFonts w:ascii="Times New Roman" w:eastAsia="Times New Roman" w:hAnsi="Times New Roman" w:cs="Times New Roman"/>
          <w:color w:val="000000"/>
          <w:lang w:eastAsia="ru-RU"/>
        </w:rPr>
        <w:t xml:space="preserve"> стандартами, нормами та правилами. </w:t>
      </w:r>
      <w:proofErr w:type="spellStart"/>
      <w:proofErr w:type="gramStart"/>
      <w:r w:rsidRPr="00791DC7">
        <w:rPr>
          <w:rFonts w:ascii="Times New Roman" w:eastAsia="Times New Roman" w:hAnsi="Times New Roman" w:cs="Times New Roman"/>
          <w:color w:val="000000"/>
          <w:u w:val="single"/>
          <w:lang w:eastAsia="ru-RU"/>
        </w:rPr>
        <w:t>П</w:t>
      </w:r>
      <w:proofErr w:type="gramEnd"/>
      <w:r w:rsidRPr="00791DC7">
        <w:rPr>
          <w:rFonts w:ascii="Times New Roman" w:eastAsia="Times New Roman" w:hAnsi="Times New Roman" w:cs="Times New Roman"/>
          <w:color w:val="000000"/>
          <w:u w:val="single"/>
          <w:lang w:eastAsia="ru-RU"/>
        </w:rPr>
        <w:t>ісля</w:t>
      </w:r>
      <w:proofErr w:type="spellEnd"/>
      <w:r w:rsidRPr="00791DC7">
        <w:rPr>
          <w:rFonts w:ascii="Times New Roman" w:eastAsia="Times New Roman" w:hAnsi="Times New Roman" w:cs="Times New Roman"/>
          <w:color w:val="000000"/>
          <w:u w:val="single"/>
          <w:lang w:eastAsia="ru-RU"/>
        </w:rPr>
        <w:t xml:space="preserve"> кожного такого </w:t>
      </w:r>
      <w:proofErr w:type="spellStart"/>
      <w:r w:rsidRPr="00791DC7">
        <w:rPr>
          <w:rFonts w:ascii="Times New Roman" w:eastAsia="Times New Roman" w:hAnsi="Times New Roman" w:cs="Times New Roman"/>
          <w:color w:val="000000"/>
          <w:u w:val="single"/>
          <w:lang w:eastAsia="ru-RU"/>
        </w:rPr>
        <w:t>посилання</w:t>
      </w:r>
      <w:proofErr w:type="spellEnd"/>
      <w:r w:rsidRPr="00791DC7">
        <w:rPr>
          <w:rFonts w:ascii="Times New Roman" w:eastAsia="Times New Roman" w:hAnsi="Times New Roman" w:cs="Times New Roman"/>
          <w:color w:val="000000"/>
          <w:u w:val="single"/>
          <w:lang w:eastAsia="ru-RU"/>
        </w:rPr>
        <w:t xml:space="preserve"> </w:t>
      </w:r>
      <w:proofErr w:type="spellStart"/>
      <w:r w:rsidRPr="00791DC7">
        <w:rPr>
          <w:rFonts w:ascii="Times New Roman" w:eastAsia="Times New Roman" w:hAnsi="Times New Roman" w:cs="Times New Roman"/>
          <w:color w:val="000000"/>
          <w:u w:val="single"/>
          <w:lang w:eastAsia="ru-RU"/>
        </w:rPr>
        <w:t>слід</w:t>
      </w:r>
      <w:proofErr w:type="spellEnd"/>
      <w:r w:rsidRPr="00791DC7">
        <w:rPr>
          <w:rFonts w:ascii="Times New Roman" w:eastAsia="Times New Roman" w:hAnsi="Times New Roman" w:cs="Times New Roman"/>
          <w:color w:val="000000"/>
          <w:u w:val="single"/>
          <w:lang w:eastAsia="ru-RU"/>
        </w:rPr>
        <w:t xml:space="preserve"> </w:t>
      </w:r>
      <w:proofErr w:type="spellStart"/>
      <w:r w:rsidRPr="00791DC7">
        <w:rPr>
          <w:rFonts w:ascii="Times New Roman" w:eastAsia="Times New Roman" w:hAnsi="Times New Roman" w:cs="Times New Roman"/>
          <w:color w:val="000000"/>
          <w:u w:val="single"/>
          <w:lang w:eastAsia="ru-RU"/>
        </w:rPr>
        <w:t>вважати</w:t>
      </w:r>
      <w:proofErr w:type="spellEnd"/>
      <w:r w:rsidRPr="00791DC7">
        <w:rPr>
          <w:rFonts w:ascii="Times New Roman" w:eastAsia="Times New Roman" w:hAnsi="Times New Roman" w:cs="Times New Roman"/>
          <w:color w:val="000000"/>
          <w:u w:val="single"/>
          <w:lang w:eastAsia="ru-RU"/>
        </w:rPr>
        <w:t xml:space="preserve"> </w:t>
      </w:r>
      <w:proofErr w:type="spellStart"/>
      <w:r w:rsidRPr="00791DC7">
        <w:rPr>
          <w:rFonts w:ascii="Times New Roman" w:eastAsia="Times New Roman" w:hAnsi="Times New Roman" w:cs="Times New Roman"/>
          <w:color w:val="000000"/>
          <w:u w:val="single"/>
          <w:lang w:eastAsia="ru-RU"/>
        </w:rPr>
        <w:t>наявний</w:t>
      </w:r>
      <w:proofErr w:type="spellEnd"/>
      <w:r w:rsidRPr="00791DC7">
        <w:rPr>
          <w:rFonts w:ascii="Times New Roman" w:eastAsia="Times New Roman" w:hAnsi="Times New Roman" w:cs="Times New Roman"/>
          <w:color w:val="000000"/>
          <w:u w:val="single"/>
          <w:lang w:eastAsia="ru-RU"/>
        </w:rPr>
        <w:t xml:space="preserve"> </w:t>
      </w:r>
      <w:proofErr w:type="spellStart"/>
      <w:r w:rsidRPr="00791DC7">
        <w:rPr>
          <w:rFonts w:ascii="Times New Roman" w:eastAsia="Times New Roman" w:hAnsi="Times New Roman" w:cs="Times New Roman"/>
          <w:color w:val="000000"/>
          <w:u w:val="single"/>
          <w:lang w:eastAsia="ru-RU"/>
        </w:rPr>
        <w:t>вираз</w:t>
      </w:r>
      <w:proofErr w:type="spellEnd"/>
      <w:r w:rsidRPr="00791DC7">
        <w:rPr>
          <w:rFonts w:ascii="Times New Roman" w:eastAsia="Times New Roman" w:hAnsi="Times New Roman" w:cs="Times New Roman"/>
          <w:color w:val="000000"/>
          <w:u w:val="single"/>
          <w:lang w:eastAsia="ru-RU"/>
        </w:rPr>
        <w:t xml:space="preserve"> </w:t>
      </w:r>
      <w:r w:rsidRPr="00791DC7">
        <w:rPr>
          <w:rFonts w:ascii="Times New Roman" w:eastAsia="Times New Roman" w:hAnsi="Times New Roman" w:cs="Times New Roman"/>
          <w:b/>
          <w:bCs/>
          <w:color w:val="000000"/>
          <w:u w:val="single"/>
          <w:lang w:eastAsia="ru-RU"/>
        </w:rPr>
        <w:t>«</w:t>
      </w:r>
      <w:proofErr w:type="spellStart"/>
      <w:r w:rsidRPr="00791DC7">
        <w:rPr>
          <w:rFonts w:ascii="Times New Roman" w:eastAsia="Times New Roman" w:hAnsi="Times New Roman" w:cs="Times New Roman"/>
          <w:b/>
          <w:bCs/>
          <w:color w:val="000000"/>
          <w:u w:val="single"/>
          <w:lang w:eastAsia="ru-RU"/>
        </w:rPr>
        <w:t>або</w:t>
      </w:r>
      <w:proofErr w:type="spellEnd"/>
      <w:r w:rsidRPr="00791DC7">
        <w:rPr>
          <w:rFonts w:ascii="Times New Roman" w:eastAsia="Times New Roman" w:hAnsi="Times New Roman" w:cs="Times New Roman"/>
          <w:b/>
          <w:bCs/>
          <w:color w:val="000000"/>
          <w:u w:val="single"/>
          <w:lang w:eastAsia="ru-RU"/>
        </w:rPr>
        <w:t xml:space="preserve"> </w:t>
      </w:r>
      <w:proofErr w:type="spellStart"/>
      <w:r w:rsidRPr="00791DC7">
        <w:rPr>
          <w:rFonts w:ascii="Times New Roman" w:eastAsia="Times New Roman" w:hAnsi="Times New Roman" w:cs="Times New Roman"/>
          <w:b/>
          <w:bCs/>
          <w:color w:val="000000"/>
          <w:u w:val="single"/>
          <w:lang w:eastAsia="ru-RU"/>
        </w:rPr>
        <w:t>еквівалент</w:t>
      </w:r>
      <w:proofErr w:type="spellEnd"/>
      <w:r w:rsidRPr="00791DC7">
        <w:rPr>
          <w:rFonts w:ascii="Times New Roman" w:eastAsia="Times New Roman" w:hAnsi="Times New Roman" w:cs="Times New Roman"/>
          <w:b/>
          <w:bCs/>
          <w:color w:val="000000"/>
          <w:u w:val="single"/>
          <w:lang w:eastAsia="ru-RU"/>
        </w:rPr>
        <w:t>».</w:t>
      </w:r>
      <w:r w:rsidRPr="00791DC7">
        <w:rPr>
          <w:rFonts w:ascii="Times New Roman" w:eastAsia="Times New Roman" w:hAnsi="Times New Roman" w:cs="Times New Roman"/>
          <w:b/>
          <w:bCs/>
          <w:color w:val="000000"/>
          <w:lang w:eastAsia="ru-RU"/>
        </w:rPr>
        <w:t> </w:t>
      </w:r>
    </w:p>
    <w:p w14:paraId="63B3A257" w14:textId="77777777" w:rsidR="00FF649B" w:rsidRPr="00791DC7" w:rsidRDefault="00FF649B" w:rsidP="00FF649B">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791DC7">
        <w:rPr>
          <w:rFonts w:ascii="Times New Roman" w:eastAsia="Times New Roman" w:hAnsi="Times New Roman" w:cs="Times New Roman"/>
          <w:color w:val="000000"/>
          <w:lang w:eastAsia="ru-RU"/>
        </w:rPr>
        <w:t>Якщо</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ця</w:t>
      </w:r>
      <w:proofErr w:type="spellEnd"/>
      <w:r w:rsidRPr="00791DC7">
        <w:rPr>
          <w:rFonts w:ascii="Times New Roman" w:eastAsia="Times New Roman" w:hAnsi="Times New Roman" w:cs="Times New Roman"/>
          <w:color w:val="000000"/>
          <w:lang w:eastAsia="ru-RU"/>
        </w:rPr>
        <w:t xml:space="preserve"> </w:t>
      </w:r>
      <w:proofErr w:type="spellStart"/>
      <w:proofErr w:type="gramStart"/>
      <w:r w:rsidRPr="00791DC7">
        <w:rPr>
          <w:rFonts w:ascii="Times New Roman" w:eastAsia="Times New Roman" w:hAnsi="Times New Roman" w:cs="Times New Roman"/>
          <w:color w:val="000000"/>
          <w:lang w:eastAsia="ru-RU"/>
        </w:rPr>
        <w:t>техн</w:t>
      </w:r>
      <w:proofErr w:type="gramEnd"/>
      <w:r w:rsidRPr="00791DC7">
        <w:rPr>
          <w:rFonts w:ascii="Times New Roman" w:eastAsia="Times New Roman" w:hAnsi="Times New Roman" w:cs="Times New Roman"/>
          <w:color w:val="000000"/>
          <w:lang w:eastAsia="ru-RU"/>
        </w:rPr>
        <w:t>ічна</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специфікація</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містить</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посилання</w:t>
      </w:r>
      <w:proofErr w:type="spellEnd"/>
      <w:r w:rsidRPr="00791DC7">
        <w:rPr>
          <w:rFonts w:ascii="Times New Roman" w:eastAsia="Times New Roman" w:hAnsi="Times New Roman" w:cs="Times New Roman"/>
          <w:color w:val="000000"/>
          <w:lang w:eastAsia="ru-RU"/>
        </w:rPr>
        <w:t xml:space="preserve"> на </w:t>
      </w:r>
      <w:proofErr w:type="spellStart"/>
      <w:r w:rsidRPr="00791DC7">
        <w:rPr>
          <w:rFonts w:ascii="Times New Roman" w:eastAsia="Times New Roman" w:hAnsi="Times New Roman" w:cs="Times New Roman"/>
          <w:color w:val="000000"/>
          <w:lang w:eastAsia="ru-RU"/>
        </w:rPr>
        <w:t>конкретні</w:t>
      </w:r>
      <w:proofErr w:type="spellEnd"/>
      <w:r w:rsidRPr="00791DC7">
        <w:rPr>
          <w:rFonts w:ascii="Times New Roman" w:eastAsia="Times New Roman" w:hAnsi="Times New Roman" w:cs="Times New Roman"/>
          <w:color w:val="000000"/>
          <w:lang w:eastAsia="ru-RU"/>
        </w:rPr>
        <w:t xml:space="preserve"> марку </w:t>
      </w:r>
      <w:proofErr w:type="spellStart"/>
      <w:r w:rsidRPr="00791DC7">
        <w:rPr>
          <w:rFonts w:ascii="Times New Roman" w:eastAsia="Times New Roman" w:hAnsi="Times New Roman" w:cs="Times New Roman"/>
          <w:color w:val="000000"/>
          <w:lang w:eastAsia="ru-RU"/>
        </w:rPr>
        <w:t>чи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виробника</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або</w:t>
      </w:r>
      <w:proofErr w:type="spellEnd"/>
      <w:r w:rsidRPr="00791DC7">
        <w:rPr>
          <w:rFonts w:ascii="Times New Roman" w:eastAsia="Times New Roman" w:hAnsi="Times New Roman" w:cs="Times New Roman"/>
          <w:color w:val="000000"/>
          <w:lang w:eastAsia="ru-RU"/>
        </w:rPr>
        <w:t xml:space="preserve"> на </w:t>
      </w:r>
      <w:proofErr w:type="spellStart"/>
      <w:r w:rsidRPr="00791DC7">
        <w:rPr>
          <w:rFonts w:ascii="Times New Roman" w:eastAsia="Times New Roman" w:hAnsi="Times New Roman" w:cs="Times New Roman"/>
          <w:color w:val="000000"/>
          <w:lang w:eastAsia="ru-RU"/>
        </w:rPr>
        <w:t>конкретний</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процес</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що</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характеризує</w:t>
      </w:r>
      <w:proofErr w:type="spellEnd"/>
      <w:r w:rsidRPr="00791DC7">
        <w:rPr>
          <w:rFonts w:ascii="Times New Roman" w:eastAsia="Times New Roman" w:hAnsi="Times New Roman" w:cs="Times New Roman"/>
          <w:color w:val="000000"/>
          <w:lang w:eastAsia="ru-RU"/>
        </w:rPr>
        <w:t xml:space="preserve"> продукт </w:t>
      </w:r>
      <w:proofErr w:type="spellStart"/>
      <w:r w:rsidRPr="00791DC7">
        <w:rPr>
          <w:rFonts w:ascii="Times New Roman" w:eastAsia="Times New Roman" w:hAnsi="Times New Roman" w:cs="Times New Roman"/>
          <w:color w:val="000000"/>
          <w:lang w:eastAsia="ru-RU"/>
        </w:rPr>
        <w:t>певного</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суб’єкта</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господарювання</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чи</w:t>
      </w:r>
      <w:proofErr w:type="spellEnd"/>
      <w:r w:rsidRPr="00791DC7">
        <w:rPr>
          <w:rFonts w:ascii="Times New Roman" w:eastAsia="Times New Roman" w:hAnsi="Times New Roman" w:cs="Times New Roman"/>
          <w:color w:val="000000"/>
          <w:lang w:eastAsia="ru-RU"/>
        </w:rPr>
        <w:t xml:space="preserve"> на </w:t>
      </w:r>
      <w:proofErr w:type="spellStart"/>
      <w:r w:rsidRPr="00791DC7">
        <w:rPr>
          <w:rFonts w:ascii="Times New Roman" w:eastAsia="Times New Roman" w:hAnsi="Times New Roman" w:cs="Times New Roman"/>
          <w:color w:val="000000"/>
          <w:lang w:eastAsia="ru-RU"/>
        </w:rPr>
        <w:t>торгові</w:t>
      </w:r>
      <w:proofErr w:type="spellEnd"/>
      <w:r w:rsidRPr="00791DC7">
        <w:rPr>
          <w:rFonts w:ascii="Times New Roman" w:eastAsia="Times New Roman" w:hAnsi="Times New Roman" w:cs="Times New Roman"/>
          <w:color w:val="000000"/>
          <w:lang w:eastAsia="ru-RU"/>
        </w:rPr>
        <w:t xml:space="preserve"> марки, </w:t>
      </w:r>
      <w:proofErr w:type="spellStart"/>
      <w:r w:rsidRPr="00791DC7">
        <w:rPr>
          <w:rFonts w:ascii="Times New Roman" w:eastAsia="Times New Roman" w:hAnsi="Times New Roman" w:cs="Times New Roman"/>
          <w:color w:val="000000"/>
          <w:lang w:eastAsia="ru-RU"/>
        </w:rPr>
        <w:t>патенти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типи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або</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конкретне</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місце</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походження</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чи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спосіб</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виробництва</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таке</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посилання</w:t>
      </w:r>
      <w:proofErr w:type="spellEnd"/>
      <w:r w:rsidRPr="00791DC7">
        <w:rPr>
          <w:rFonts w:ascii="Times New Roman" w:eastAsia="Times New Roman" w:hAnsi="Times New Roman" w:cs="Times New Roman"/>
          <w:color w:val="000000"/>
          <w:lang w:eastAsia="ru-RU"/>
        </w:rPr>
        <w:t xml:space="preserve"> є </w:t>
      </w:r>
      <w:proofErr w:type="spellStart"/>
      <w:r w:rsidRPr="00791DC7">
        <w:rPr>
          <w:rFonts w:ascii="Times New Roman" w:eastAsia="Times New Roman" w:hAnsi="Times New Roman" w:cs="Times New Roman"/>
          <w:color w:val="000000"/>
          <w:lang w:eastAsia="ru-RU"/>
        </w:rPr>
        <w:t>необхідним</w:t>
      </w:r>
      <w:proofErr w:type="spellEnd"/>
      <w:r w:rsidRPr="00791DC7">
        <w:rPr>
          <w:rFonts w:ascii="Times New Roman" w:eastAsia="Times New Roman" w:hAnsi="Times New Roman" w:cs="Times New Roman"/>
          <w:color w:val="000000"/>
          <w:lang w:eastAsia="ru-RU"/>
        </w:rPr>
        <w:t xml:space="preserve"> та </w:t>
      </w:r>
      <w:proofErr w:type="spellStart"/>
      <w:r w:rsidRPr="00791DC7">
        <w:rPr>
          <w:rFonts w:ascii="Times New Roman" w:eastAsia="Times New Roman" w:hAnsi="Times New Roman" w:cs="Times New Roman"/>
          <w:color w:val="000000"/>
          <w:lang w:eastAsia="ru-RU"/>
        </w:rPr>
        <w:t>обґрунтованим</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оскільки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такий</w:t>
      </w:r>
      <w:proofErr w:type="spellEnd"/>
      <w:r w:rsidRPr="00791DC7">
        <w:rPr>
          <w:rFonts w:ascii="Times New Roman" w:eastAsia="Times New Roman" w:hAnsi="Times New Roman" w:cs="Times New Roman"/>
          <w:color w:val="000000"/>
          <w:lang w:eastAsia="ru-RU"/>
        </w:rPr>
        <w:t xml:space="preserve"> товар за </w:t>
      </w:r>
      <w:proofErr w:type="spellStart"/>
      <w:r w:rsidRPr="00791DC7">
        <w:rPr>
          <w:rFonts w:ascii="Times New Roman" w:eastAsia="Times New Roman" w:hAnsi="Times New Roman" w:cs="Times New Roman"/>
          <w:color w:val="000000"/>
          <w:lang w:eastAsia="ru-RU"/>
        </w:rPr>
        <w:t>своїми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якісними</w:t>
      </w:r>
      <w:proofErr w:type="spellEnd"/>
      <w:r w:rsidRPr="00791DC7">
        <w:rPr>
          <w:rFonts w:ascii="Times New Roman" w:eastAsia="Times New Roman" w:hAnsi="Times New Roman" w:cs="Times New Roman"/>
          <w:color w:val="000000"/>
          <w:lang w:eastAsia="ru-RU"/>
        </w:rPr>
        <w:t xml:space="preserve"> та </w:t>
      </w:r>
      <w:proofErr w:type="spellStart"/>
      <w:r w:rsidRPr="00791DC7">
        <w:rPr>
          <w:rFonts w:ascii="Times New Roman" w:eastAsia="Times New Roman" w:hAnsi="Times New Roman" w:cs="Times New Roman"/>
          <w:color w:val="000000"/>
          <w:lang w:eastAsia="ru-RU"/>
        </w:rPr>
        <w:t>технічними</w:t>
      </w:r>
      <w:proofErr w:type="spellEnd"/>
      <w:r w:rsidRPr="00791DC7">
        <w:rPr>
          <w:rFonts w:ascii="Times New Roman" w:eastAsia="Times New Roman" w:hAnsi="Times New Roman" w:cs="Times New Roman"/>
          <w:color w:val="000000"/>
          <w:lang w:eastAsia="ru-RU"/>
        </w:rPr>
        <w:t xml:space="preserve"> характеристиками </w:t>
      </w:r>
      <w:proofErr w:type="spellStart"/>
      <w:r w:rsidRPr="00791DC7">
        <w:rPr>
          <w:rFonts w:ascii="Times New Roman" w:eastAsia="Times New Roman" w:hAnsi="Times New Roman" w:cs="Times New Roman"/>
          <w:color w:val="000000"/>
          <w:lang w:eastAsia="ru-RU"/>
        </w:rPr>
        <w:t>найбільше</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відповідатиме</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вимогам</w:t>
      </w:r>
      <w:proofErr w:type="spellEnd"/>
      <w:r w:rsidRPr="00791DC7">
        <w:rPr>
          <w:rFonts w:ascii="Times New Roman" w:eastAsia="Times New Roman" w:hAnsi="Times New Roman" w:cs="Times New Roman"/>
          <w:color w:val="000000"/>
          <w:lang w:eastAsia="ru-RU"/>
        </w:rPr>
        <w:t xml:space="preserve"> та потребам </w:t>
      </w:r>
      <w:proofErr w:type="spellStart"/>
      <w:r w:rsidRPr="00791DC7">
        <w:rPr>
          <w:rFonts w:ascii="Times New Roman" w:eastAsia="Times New Roman" w:hAnsi="Times New Roman" w:cs="Times New Roman"/>
          <w:color w:val="000000"/>
          <w:lang w:eastAsia="ru-RU"/>
        </w:rPr>
        <w:t>замовника</w:t>
      </w:r>
      <w:proofErr w:type="spellEnd"/>
      <w:r w:rsidRPr="00791DC7">
        <w:rPr>
          <w:rFonts w:ascii="Times New Roman" w:eastAsia="Times New Roman" w:hAnsi="Times New Roman" w:cs="Times New Roman"/>
          <w:color w:val="000000"/>
          <w:lang w:eastAsia="ru-RU"/>
        </w:rPr>
        <w:t xml:space="preserve"> </w:t>
      </w:r>
      <w:proofErr w:type="spellStart"/>
      <w:proofErr w:type="gramStart"/>
      <w:r w:rsidRPr="00791DC7">
        <w:rPr>
          <w:rFonts w:ascii="Times New Roman" w:eastAsia="Times New Roman" w:hAnsi="Times New Roman" w:cs="Times New Roman"/>
          <w:color w:val="000000"/>
          <w:u w:val="single"/>
          <w:lang w:eastAsia="ru-RU"/>
        </w:rPr>
        <w:t>П</w:t>
      </w:r>
      <w:proofErr w:type="gramEnd"/>
      <w:r w:rsidRPr="00791DC7">
        <w:rPr>
          <w:rFonts w:ascii="Times New Roman" w:eastAsia="Times New Roman" w:hAnsi="Times New Roman" w:cs="Times New Roman"/>
          <w:color w:val="000000"/>
          <w:u w:val="single"/>
          <w:lang w:eastAsia="ru-RU"/>
        </w:rPr>
        <w:t>ісля</w:t>
      </w:r>
      <w:proofErr w:type="spellEnd"/>
      <w:r w:rsidRPr="00791DC7">
        <w:rPr>
          <w:rFonts w:ascii="Times New Roman" w:eastAsia="Times New Roman" w:hAnsi="Times New Roman" w:cs="Times New Roman"/>
          <w:color w:val="000000"/>
          <w:u w:val="single"/>
          <w:lang w:eastAsia="ru-RU"/>
        </w:rPr>
        <w:t xml:space="preserve"> кожного такого </w:t>
      </w:r>
      <w:proofErr w:type="spellStart"/>
      <w:r w:rsidRPr="00791DC7">
        <w:rPr>
          <w:rFonts w:ascii="Times New Roman" w:eastAsia="Times New Roman" w:hAnsi="Times New Roman" w:cs="Times New Roman"/>
          <w:color w:val="000000"/>
          <w:u w:val="single"/>
          <w:lang w:eastAsia="ru-RU"/>
        </w:rPr>
        <w:t>посилання</w:t>
      </w:r>
      <w:proofErr w:type="spellEnd"/>
      <w:r w:rsidRPr="00791DC7">
        <w:rPr>
          <w:rFonts w:ascii="Times New Roman" w:eastAsia="Times New Roman" w:hAnsi="Times New Roman" w:cs="Times New Roman"/>
          <w:color w:val="000000"/>
          <w:u w:val="single"/>
          <w:lang w:eastAsia="ru-RU"/>
        </w:rPr>
        <w:t xml:space="preserve"> </w:t>
      </w:r>
      <w:proofErr w:type="spellStart"/>
      <w:r w:rsidRPr="00791DC7">
        <w:rPr>
          <w:rFonts w:ascii="Times New Roman" w:eastAsia="Times New Roman" w:hAnsi="Times New Roman" w:cs="Times New Roman"/>
          <w:color w:val="000000"/>
          <w:u w:val="single"/>
          <w:lang w:eastAsia="ru-RU"/>
        </w:rPr>
        <w:t>слід</w:t>
      </w:r>
      <w:proofErr w:type="spellEnd"/>
      <w:r w:rsidRPr="00791DC7">
        <w:rPr>
          <w:rFonts w:ascii="Times New Roman" w:eastAsia="Times New Roman" w:hAnsi="Times New Roman" w:cs="Times New Roman"/>
          <w:color w:val="000000"/>
          <w:u w:val="single"/>
          <w:lang w:eastAsia="ru-RU"/>
        </w:rPr>
        <w:t xml:space="preserve"> </w:t>
      </w:r>
      <w:proofErr w:type="spellStart"/>
      <w:r w:rsidRPr="00791DC7">
        <w:rPr>
          <w:rFonts w:ascii="Times New Roman" w:eastAsia="Times New Roman" w:hAnsi="Times New Roman" w:cs="Times New Roman"/>
          <w:color w:val="000000"/>
          <w:u w:val="single"/>
          <w:lang w:eastAsia="ru-RU"/>
        </w:rPr>
        <w:t>вважати</w:t>
      </w:r>
      <w:proofErr w:type="spellEnd"/>
      <w:r w:rsidRPr="00791DC7">
        <w:rPr>
          <w:rFonts w:ascii="Times New Roman" w:eastAsia="Times New Roman" w:hAnsi="Times New Roman" w:cs="Times New Roman"/>
          <w:color w:val="000000"/>
          <w:u w:val="single"/>
          <w:lang w:eastAsia="ru-RU"/>
        </w:rPr>
        <w:t xml:space="preserve"> </w:t>
      </w:r>
      <w:proofErr w:type="spellStart"/>
      <w:r w:rsidRPr="00791DC7">
        <w:rPr>
          <w:rFonts w:ascii="Times New Roman" w:eastAsia="Times New Roman" w:hAnsi="Times New Roman" w:cs="Times New Roman"/>
          <w:color w:val="000000"/>
          <w:u w:val="single"/>
          <w:lang w:eastAsia="ru-RU"/>
        </w:rPr>
        <w:t>наявний</w:t>
      </w:r>
      <w:proofErr w:type="spellEnd"/>
      <w:r w:rsidRPr="00791DC7">
        <w:rPr>
          <w:rFonts w:ascii="Times New Roman" w:eastAsia="Times New Roman" w:hAnsi="Times New Roman" w:cs="Times New Roman"/>
          <w:color w:val="000000"/>
          <w:u w:val="single"/>
          <w:lang w:eastAsia="ru-RU"/>
        </w:rPr>
        <w:t xml:space="preserve"> </w:t>
      </w:r>
      <w:proofErr w:type="spellStart"/>
      <w:r w:rsidRPr="00791DC7">
        <w:rPr>
          <w:rFonts w:ascii="Times New Roman" w:eastAsia="Times New Roman" w:hAnsi="Times New Roman" w:cs="Times New Roman"/>
          <w:color w:val="000000"/>
          <w:u w:val="single"/>
          <w:lang w:eastAsia="ru-RU"/>
        </w:rPr>
        <w:t>вираз</w:t>
      </w:r>
      <w:proofErr w:type="spellEnd"/>
      <w:r w:rsidRPr="00791DC7">
        <w:rPr>
          <w:rFonts w:ascii="Times New Roman" w:eastAsia="Times New Roman" w:hAnsi="Times New Roman" w:cs="Times New Roman"/>
          <w:color w:val="000000"/>
          <w:u w:val="single"/>
          <w:lang w:eastAsia="ru-RU"/>
        </w:rPr>
        <w:t xml:space="preserve"> </w:t>
      </w:r>
      <w:r w:rsidRPr="00791DC7">
        <w:rPr>
          <w:rFonts w:ascii="Times New Roman" w:eastAsia="Times New Roman" w:hAnsi="Times New Roman" w:cs="Times New Roman"/>
          <w:b/>
          <w:bCs/>
          <w:color w:val="000000"/>
          <w:u w:val="single"/>
          <w:lang w:eastAsia="ru-RU"/>
        </w:rPr>
        <w:t>«</w:t>
      </w:r>
      <w:proofErr w:type="spellStart"/>
      <w:r w:rsidRPr="00791DC7">
        <w:rPr>
          <w:rFonts w:ascii="Times New Roman" w:eastAsia="Times New Roman" w:hAnsi="Times New Roman" w:cs="Times New Roman"/>
          <w:b/>
          <w:bCs/>
          <w:color w:val="000000"/>
          <w:u w:val="single"/>
          <w:lang w:eastAsia="ru-RU"/>
        </w:rPr>
        <w:t>або</w:t>
      </w:r>
      <w:proofErr w:type="spellEnd"/>
      <w:r w:rsidRPr="00791DC7">
        <w:rPr>
          <w:rFonts w:ascii="Times New Roman" w:eastAsia="Times New Roman" w:hAnsi="Times New Roman" w:cs="Times New Roman"/>
          <w:b/>
          <w:bCs/>
          <w:color w:val="000000"/>
          <w:u w:val="single"/>
          <w:lang w:eastAsia="ru-RU"/>
        </w:rPr>
        <w:t xml:space="preserve"> </w:t>
      </w:r>
      <w:proofErr w:type="spellStart"/>
      <w:r w:rsidRPr="00791DC7">
        <w:rPr>
          <w:rFonts w:ascii="Times New Roman" w:eastAsia="Times New Roman" w:hAnsi="Times New Roman" w:cs="Times New Roman"/>
          <w:b/>
          <w:bCs/>
          <w:color w:val="000000"/>
          <w:u w:val="single"/>
          <w:lang w:eastAsia="ru-RU"/>
        </w:rPr>
        <w:t>еквівалент</w:t>
      </w:r>
      <w:proofErr w:type="spellEnd"/>
      <w:r w:rsidRPr="00791DC7">
        <w:rPr>
          <w:rFonts w:ascii="Times New Roman" w:eastAsia="Times New Roman" w:hAnsi="Times New Roman" w:cs="Times New Roman"/>
          <w:b/>
          <w:bCs/>
          <w:color w:val="000000"/>
          <w:u w:val="single"/>
          <w:lang w:eastAsia="ru-RU"/>
        </w:rPr>
        <w:t xml:space="preserve">». </w:t>
      </w:r>
    </w:p>
    <w:p w14:paraId="028E6C2B" w14:textId="77777777" w:rsidR="00FF649B" w:rsidRPr="00FF649B" w:rsidRDefault="00FF649B" w:rsidP="00FF649B">
      <w:pPr>
        <w:ind w:firstLine="720"/>
        <w:jc w:val="both"/>
        <w:rPr>
          <w:rFonts w:ascii="Times New Roman" w:hAnsi="Times New Roman" w:cs="Times New Roman"/>
        </w:rPr>
      </w:pPr>
      <w:bookmarkStart w:id="2" w:name="_GoBack"/>
      <w:bookmarkEnd w:id="2"/>
    </w:p>
    <w:p w14:paraId="3D378239" w14:textId="65EF116D" w:rsidR="003272AA" w:rsidRPr="003272AA" w:rsidRDefault="003272AA" w:rsidP="00FF649B">
      <w:pPr>
        <w:pStyle w:val="docdata"/>
        <w:widowControl w:val="0"/>
        <w:spacing w:before="120" w:beforeAutospacing="0" w:after="0" w:afterAutospacing="0"/>
        <w:ind w:left="7090"/>
        <w:rPr>
          <w:lang w:val="uk-UA"/>
        </w:rPr>
      </w:pPr>
      <w:r w:rsidRPr="003272AA">
        <w:rPr>
          <w:lang w:val="uk-UA"/>
        </w:rPr>
        <w:t xml:space="preserve">                                                                                                         </w:t>
      </w:r>
    </w:p>
    <w:p w14:paraId="158BA67E" w14:textId="77777777" w:rsidR="001B272B" w:rsidRPr="00522E10" w:rsidRDefault="001B272B" w:rsidP="00F74DD8">
      <w:pPr>
        <w:widowControl w:val="0"/>
        <w:spacing w:before="120" w:after="0" w:line="240" w:lineRule="auto"/>
        <w:jc w:val="center"/>
        <w:outlineLvl w:val="0"/>
        <w:rPr>
          <w:rFonts w:ascii="Times New Roman" w:eastAsia="Times New Roman" w:hAnsi="Times New Roman" w:cs="Times New Roman"/>
          <w:b/>
          <w:bCs/>
          <w:snapToGrid w:val="0"/>
          <w:kern w:val="28"/>
          <w:lang w:val="uk-UA" w:eastAsia="uk-UA"/>
        </w:rPr>
      </w:pPr>
    </w:p>
    <w:sectPr w:rsidR="001B272B" w:rsidRPr="00522E10" w:rsidSect="00514628">
      <w:pgSz w:w="11906" w:h="16838"/>
      <w:pgMar w:top="426"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B95E045A"/>
    <w:lvl w:ilvl="0">
      <w:start w:val="1"/>
      <w:numFmt w:val="decimal"/>
      <w:lvlText w:val="%1."/>
      <w:lvlJc w:val="left"/>
      <w:pPr>
        <w:tabs>
          <w:tab w:val="num" w:pos="1844"/>
        </w:tabs>
        <w:ind w:left="2204" w:hanging="360"/>
      </w:pPr>
    </w:lvl>
    <w:lvl w:ilvl="1">
      <w:start w:val="1"/>
      <w:numFmt w:val="decimal"/>
      <w:lvlText w:val="%1.%2."/>
      <w:lvlJc w:val="left"/>
      <w:pPr>
        <w:tabs>
          <w:tab w:val="num" w:pos="0"/>
        </w:tabs>
        <w:ind w:left="786" w:hanging="360"/>
      </w:pPr>
      <w:rPr>
        <w:b w:val="0"/>
        <w:bCs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
    <w:nsid w:val="19772448"/>
    <w:multiLevelType w:val="hybridMultilevel"/>
    <w:tmpl w:val="FBD81EB0"/>
    <w:lvl w:ilvl="0" w:tplc="08EA69EC">
      <w:start w:val="1"/>
      <w:numFmt w:val="decimal"/>
      <w:lvlText w:val="%1."/>
      <w:lvlJc w:val="left"/>
      <w:pPr>
        <w:ind w:left="644" w:hanging="360"/>
      </w:pPr>
      <w:rPr>
        <w:rFonts w:eastAsiaTheme="minorEastAsia" w:hint="default"/>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5C398F"/>
    <w:multiLevelType w:val="hybridMultilevel"/>
    <w:tmpl w:val="41D2911A"/>
    <w:lvl w:ilvl="0" w:tplc="0FF2FA84">
      <w:start w:val="1"/>
      <w:numFmt w:val="decimal"/>
      <w:lvlText w:val="%1)"/>
      <w:lvlJc w:val="left"/>
      <w:pPr>
        <w:ind w:left="640" w:hanging="360"/>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3">
    <w:nsid w:val="46DB7316"/>
    <w:multiLevelType w:val="hybridMultilevel"/>
    <w:tmpl w:val="C68A4F64"/>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4">
    <w:nsid w:val="520D7CB6"/>
    <w:multiLevelType w:val="hybridMultilevel"/>
    <w:tmpl w:val="2D42B51A"/>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5">
    <w:nsid w:val="58BC5D7E"/>
    <w:multiLevelType w:val="hybridMultilevel"/>
    <w:tmpl w:val="466E3F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D86C08"/>
    <w:multiLevelType w:val="hybridMultilevel"/>
    <w:tmpl w:val="98AC9E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2758C1"/>
    <w:multiLevelType w:val="hybridMultilevel"/>
    <w:tmpl w:val="5F26C7EE"/>
    <w:lvl w:ilvl="0" w:tplc="FFFFFFFF">
      <w:start w:val="1"/>
      <w:numFmt w:val="bullet"/>
      <w:lvlText w:val="-"/>
      <w:lvlJc w:val="left"/>
      <w:pPr>
        <w:ind w:left="420" w:hanging="360"/>
      </w:pPr>
      <w:rPr>
        <w:rFonts w:ascii="Times New Roman" w:eastAsia="Times New Roman" w:hAnsi="Times New Roman" w:cs="Times New Roman"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8">
    <w:nsid w:val="7D2A0B3B"/>
    <w:multiLevelType w:val="hybridMultilevel"/>
    <w:tmpl w:val="31DE9746"/>
    <w:lvl w:ilvl="0" w:tplc="4C3AE66A">
      <w:start w:val="1"/>
      <w:numFmt w:val="decimal"/>
      <w:lvlText w:val="%1)"/>
      <w:lvlJc w:val="left"/>
      <w:pPr>
        <w:ind w:left="640" w:hanging="360"/>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num w:numId="1">
    <w:abstractNumId w:val="4"/>
  </w:num>
  <w:num w:numId="2">
    <w:abstractNumId w:val="3"/>
  </w:num>
  <w:num w:numId="3">
    <w:abstractNumId w:val="2"/>
  </w:num>
  <w:num w:numId="4">
    <w:abstractNumId w:val="7"/>
  </w:num>
  <w:num w:numId="5">
    <w:abstractNumId w:val="8"/>
  </w:num>
  <w:num w:numId="6">
    <w:abstractNumId w:val="0"/>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CDD"/>
    <w:rsid w:val="00004B8C"/>
    <w:rsid w:val="00005476"/>
    <w:rsid w:val="00010AAE"/>
    <w:rsid w:val="00024522"/>
    <w:rsid w:val="00031164"/>
    <w:rsid w:val="0003168F"/>
    <w:rsid w:val="000348F5"/>
    <w:rsid w:val="00061E20"/>
    <w:rsid w:val="000655E0"/>
    <w:rsid w:val="0007098A"/>
    <w:rsid w:val="00073A73"/>
    <w:rsid w:val="0007628A"/>
    <w:rsid w:val="000820C1"/>
    <w:rsid w:val="00084997"/>
    <w:rsid w:val="000877A8"/>
    <w:rsid w:val="000A5796"/>
    <w:rsid w:val="000A6D82"/>
    <w:rsid w:val="000D249D"/>
    <w:rsid w:val="000D5FF4"/>
    <w:rsid w:val="000F5B3D"/>
    <w:rsid w:val="00115457"/>
    <w:rsid w:val="001163AC"/>
    <w:rsid w:val="0012276A"/>
    <w:rsid w:val="001255E1"/>
    <w:rsid w:val="00126867"/>
    <w:rsid w:val="001327E4"/>
    <w:rsid w:val="00136945"/>
    <w:rsid w:val="00137F80"/>
    <w:rsid w:val="00140E6A"/>
    <w:rsid w:val="0014423D"/>
    <w:rsid w:val="00144BAB"/>
    <w:rsid w:val="001552BA"/>
    <w:rsid w:val="00166E63"/>
    <w:rsid w:val="0017326E"/>
    <w:rsid w:val="001733E4"/>
    <w:rsid w:val="00191A33"/>
    <w:rsid w:val="00192C36"/>
    <w:rsid w:val="0019531F"/>
    <w:rsid w:val="001978F2"/>
    <w:rsid w:val="001A3BB6"/>
    <w:rsid w:val="001A4804"/>
    <w:rsid w:val="001A4C31"/>
    <w:rsid w:val="001B08BE"/>
    <w:rsid w:val="001B272B"/>
    <w:rsid w:val="001C0671"/>
    <w:rsid w:val="001D7A57"/>
    <w:rsid w:val="001E2002"/>
    <w:rsid w:val="001E6C69"/>
    <w:rsid w:val="00205272"/>
    <w:rsid w:val="00216C95"/>
    <w:rsid w:val="00226E88"/>
    <w:rsid w:val="00234EE9"/>
    <w:rsid w:val="0023680A"/>
    <w:rsid w:val="0026240B"/>
    <w:rsid w:val="00277031"/>
    <w:rsid w:val="00283D80"/>
    <w:rsid w:val="002848E2"/>
    <w:rsid w:val="002955C5"/>
    <w:rsid w:val="002A0879"/>
    <w:rsid w:val="002E30B2"/>
    <w:rsid w:val="002E3840"/>
    <w:rsid w:val="00306D76"/>
    <w:rsid w:val="00307933"/>
    <w:rsid w:val="003254EE"/>
    <w:rsid w:val="003272AA"/>
    <w:rsid w:val="00327C9A"/>
    <w:rsid w:val="00370836"/>
    <w:rsid w:val="003724BC"/>
    <w:rsid w:val="00381CD7"/>
    <w:rsid w:val="0038665D"/>
    <w:rsid w:val="00387BB7"/>
    <w:rsid w:val="003964B2"/>
    <w:rsid w:val="003B0827"/>
    <w:rsid w:val="003B1974"/>
    <w:rsid w:val="003B1F38"/>
    <w:rsid w:val="003B46DE"/>
    <w:rsid w:val="003D23E5"/>
    <w:rsid w:val="003E0C82"/>
    <w:rsid w:val="003E5CC9"/>
    <w:rsid w:val="003E6E41"/>
    <w:rsid w:val="003F02CF"/>
    <w:rsid w:val="00402159"/>
    <w:rsid w:val="00402A18"/>
    <w:rsid w:val="00402CA9"/>
    <w:rsid w:val="00411657"/>
    <w:rsid w:val="00415A21"/>
    <w:rsid w:val="00425B3C"/>
    <w:rsid w:val="004270AD"/>
    <w:rsid w:val="004324C3"/>
    <w:rsid w:val="00433086"/>
    <w:rsid w:val="00435059"/>
    <w:rsid w:val="004414CC"/>
    <w:rsid w:val="00461D41"/>
    <w:rsid w:val="00472C59"/>
    <w:rsid w:val="00491B1C"/>
    <w:rsid w:val="004B3112"/>
    <w:rsid w:val="004D0D95"/>
    <w:rsid w:val="004D356C"/>
    <w:rsid w:val="004D584D"/>
    <w:rsid w:val="004F1571"/>
    <w:rsid w:val="004F15B1"/>
    <w:rsid w:val="004F690D"/>
    <w:rsid w:val="005023FF"/>
    <w:rsid w:val="0050718A"/>
    <w:rsid w:val="00514628"/>
    <w:rsid w:val="00516105"/>
    <w:rsid w:val="00522E10"/>
    <w:rsid w:val="00526361"/>
    <w:rsid w:val="00530DF6"/>
    <w:rsid w:val="00532BF1"/>
    <w:rsid w:val="00537C5F"/>
    <w:rsid w:val="00550F59"/>
    <w:rsid w:val="00557BAB"/>
    <w:rsid w:val="00563DBD"/>
    <w:rsid w:val="00575088"/>
    <w:rsid w:val="00576E0A"/>
    <w:rsid w:val="005922CC"/>
    <w:rsid w:val="005A2649"/>
    <w:rsid w:val="005A276E"/>
    <w:rsid w:val="005A5BC2"/>
    <w:rsid w:val="005C3AEF"/>
    <w:rsid w:val="005C4599"/>
    <w:rsid w:val="005C6FF0"/>
    <w:rsid w:val="005D3E74"/>
    <w:rsid w:val="005E6F62"/>
    <w:rsid w:val="005F52A7"/>
    <w:rsid w:val="005F6397"/>
    <w:rsid w:val="006109C2"/>
    <w:rsid w:val="00616D6A"/>
    <w:rsid w:val="00626F2F"/>
    <w:rsid w:val="00637523"/>
    <w:rsid w:val="006467B2"/>
    <w:rsid w:val="00646DF1"/>
    <w:rsid w:val="006472E0"/>
    <w:rsid w:val="006636CD"/>
    <w:rsid w:val="00676452"/>
    <w:rsid w:val="006817BF"/>
    <w:rsid w:val="00682134"/>
    <w:rsid w:val="0069313A"/>
    <w:rsid w:val="006B25F7"/>
    <w:rsid w:val="006E47DD"/>
    <w:rsid w:val="006F1709"/>
    <w:rsid w:val="006F3F85"/>
    <w:rsid w:val="00713068"/>
    <w:rsid w:val="00724C54"/>
    <w:rsid w:val="00730132"/>
    <w:rsid w:val="007333EF"/>
    <w:rsid w:val="00745EFE"/>
    <w:rsid w:val="007479CE"/>
    <w:rsid w:val="00755C29"/>
    <w:rsid w:val="00766801"/>
    <w:rsid w:val="00783896"/>
    <w:rsid w:val="00786E86"/>
    <w:rsid w:val="00791DC7"/>
    <w:rsid w:val="00793BE5"/>
    <w:rsid w:val="007A3D79"/>
    <w:rsid w:val="007A541D"/>
    <w:rsid w:val="007B40AD"/>
    <w:rsid w:val="007C47EB"/>
    <w:rsid w:val="007D156E"/>
    <w:rsid w:val="007D4CBD"/>
    <w:rsid w:val="007D7613"/>
    <w:rsid w:val="007E2202"/>
    <w:rsid w:val="007E3B5D"/>
    <w:rsid w:val="007F117D"/>
    <w:rsid w:val="007F590B"/>
    <w:rsid w:val="00804A98"/>
    <w:rsid w:val="00813743"/>
    <w:rsid w:val="00815B88"/>
    <w:rsid w:val="00821B5B"/>
    <w:rsid w:val="008467D8"/>
    <w:rsid w:val="00853C0E"/>
    <w:rsid w:val="008600C5"/>
    <w:rsid w:val="00861DC8"/>
    <w:rsid w:val="00862BB0"/>
    <w:rsid w:val="008A125B"/>
    <w:rsid w:val="008A26CA"/>
    <w:rsid w:val="008A4039"/>
    <w:rsid w:val="008B7454"/>
    <w:rsid w:val="008F2BEF"/>
    <w:rsid w:val="00912474"/>
    <w:rsid w:val="009305F9"/>
    <w:rsid w:val="009322BE"/>
    <w:rsid w:val="009333CD"/>
    <w:rsid w:val="00935BDC"/>
    <w:rsid w:val="00940D3F"/>
    <w:rsid w:val="0095036F"/>
    <w:rsid w:val="00955921"/>
    <w:rsid w:val="00960E9A"/>
    <w:rsid w:val="009631F5"/>
    <w:rsid w:val="00973DB5"/>
    <w:rsid w:val="0097737F"/>
    <w:rsid w:val="009A3CBB"/>
    <w:rsid w:val="009A78DB"/>
    <w:rsid w:val="009C0716"/>
    <w:rsid w:val="009D6BD4"/>
    <w:rsid w:val="009D7C62"/>
    <w:rsid w:val="009E0490"/>
    <w:rsid w:val="009E2120"/>
    <w:rsid w:val="00A012B9"/>
    <w:rsid w:val="00A17382"/>
    <w:rsid w:val="00A2517A"/>
    <w:rsid w:val="00A263B0"/>
    <w:rsid w:val="00A279B6"/>
    <w:rsid w:val="00A312F6"/>
    <w:rsid w:val="00A46CF6"/>
    <w:rsid w:val="00A51D6C"/>
    <w:rsid w:val="00A63905"/>
    <w:rsid w:val="00A6471B"/>
    <w:rsid w:val="00A66EBF"/>
    <w:rsid w:val="00A71B52"/>
    <w:rsid w:val="00A90390"/>
    <w:rsid w:val="00A91BA7"/>
    <w:rsid w:val="00AB69D4"/>
    <w:rsid w:val="00AD71FD"/>
    <w:rsid w:val="00AD7380"/>
    <w:rsid w:val="00AE3BC1"/>
    <w:rsid w:val="00AE5F04"/>
    <w:rsid w:val="00AF009F"/>
    <w:rsid w:val="00AF6EC0"/>
    <w:rsid w:val="00B11AA3"/>
    <w:rsid w:val="00B15F47"/>
    <w:rsid w:val="00B21A7D"/>
    <w:rsid w:val="00B44C03"/>
    <w:rsid w:val="00B4776B"/>
    <w:rsid w:val="00B55209"/>
    <w:rsid w:val="00B56BB6"/>
    <w:rsid w:val="00B747A9"/>
    <w:rsid w:val="00B77E50"/>
    <w:rsid w:val="00B90E4E"/>
    <w:rsid w:val="00BB294E"/>
    <w:rsid w:val="00BD2318"/>
    <w:rsid w:val="00BE4BCD"/>
    <w:rsid w:val="00BF59EF"/>
    <w:rsid w:val="00C0753B"/>
    <w:rsid w:val="00C24764"/>
    <w:rsid w:val="00C271BD"/>
    <w:rsid w:val="00C44E33"/>
    <w:rsid w:val="00C53E52"/>
    <w:rsid w:val="00C54937"/>
    <w:rsid w:val="00C561E9"/>
    <w:rsid w:val="00C76412"/>
    <w:rsid w:val="00C810A5"/>
    <w:rsid w:val="00C86D03"/>
    <w:rsid w:val="00C900AA"/>
    <w:rsid w:val="00C92F39"/>
    <w:rsid w:val="00C97C35"/>
    <w:rsid w:val="00CB3037"/>
    <w:rsid w:val="00CD08A9"/>
    <w:rsid w:val="00CE222C"/>
    <w:rsid w:val="00CF3145"/>
    <w:rsid w:val="00D06BB5"/>
    <w:rsid w:val="00D27133"/>
    <w:rsid w:val="00D40D52"/>
    <w:rsid w:val="00D6429C"/>
    <w:rsid w:val="00D6468F"/>
    <w:rsid w:val="00D71FA0"/>
    <w:rsid w:val="00D72598"/>
    <w:rsid w:val="00D81B79"/>
    <w:rsid w:val="00DA1DCA"/>
    <w:rsid w:val="00DB0C79"/>
    <w:rsid w:val="00DC71F0"/>
    <w:rsid w:val="00DD1EB1"/>
    <w:rsid w:val="00DD73C4"/>
    <w:rsid w:val="00DF5565"/>
    <w:rsid w:val="00E00F6C"/>
    <w:rsid w:val="00E025EA"/>
    <w:rsid w:val="00E168D7"/>
    <w:rsid w:val="00E22781"/>
    <w:rsid w:val="00E52099"/>
    <w:rsid w:val="00E52B6B"/>
    <w:rsid w:val="00E560ED"/>
    <w:rsid w:val="00E62889"/>
    <w:rsid w:val="00E62FA6"/>
    <w:rsid w:val="00E80E64"/>
    <w:rsid w:val="00E835D8"/>
    <w:rsid w:val="00E861EE"/>
    <w:rsid w:val="00E95994"/>
    <w:rsid w:val="00EA22D3"/>
    <w:rsid w:val="00EA2414"/>
    <w:rsid w:val="00EA33A5"/>
    <w:rsid w:val="00EA7CEA"/>
    <w:rsid w:val="00EC0BF6"/>
    <w:rsid w:val="00ED3CDD"/>
    <w:rsid w:val="00ED5C8A"/>
    <w:rsid w:val="00ED5E87"/>
    <w:rsid w:val="00EE0724"/>
    <w:rsid w:val="00EE1E34"/>
    <w:rsid w:val="00EE5DBD"/>
    <w:rsid w:val="00EF5FD3"/>
    <w:rsid w:val="00F0225C"/>
    <w:rsid w:val="00F11B87"/>
    <w:rsid w:val="00F26176"/>
    <w:rsid w:val="00F301D8"/>
    <w:rsid w:val="00F334F2"/>
    <w:rsid w:val="00F42AEC"/>
    <w:rsid w:val="00F42F2E"/>
    <w:rsid w:val="00F47E60"/>
    <w:rsid w:val="00F74DD8"/>
    <w:rsid w:val="00F8309E"/>
    <w:rsid w:val="00F8556C"/>
    <w:rsid w:val="00F87F2B"/>
    <w:rsid w:val="00FA2E40"/>
    <w:rsid w:val="00FB247C"/>
    <w:rsid w:val="00FB3D08"/>
    <w:rsid w:val="00FC4E88"/>
    <w:rsid w:val="00FE054D"/>
    <w:rsid w:val="00FE6B7F"/>
    <w:rsid w:val="00FF3381"/>
    <w:rsid w:val="00FF38EA"/>
    <w:rsid w:val="00FF427A"/>
    <w:rsid w:val="00FF6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D3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04B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4B8C"/>
    <w:rPr>
      <w:rFonts w:asciiTheme="majorHAnsi" w:eastAsiaTheme="majorEastAsia" w:hAnsiTheme="majorHAnsi" w:cstheme="majorBidi"/>
      <w:color w:val="2E74B5" w:themeColor="accent1" w:themeShade="BF"/>
      <w:sz w:val="32"/>
      <w:szCs w:val="32"/>
    </w:rPr>
  </w:style>
  <w:style w:type="paragraph" w:styleId="a3">
    <w:name w:val="List Paragraph"/>
    <w:aliases w:val="AC List 01,EBRD List,CA bullets,Details,Заголовок 1.1,List Paragraph,Список уровня 2,название табл/рис,заголовок 1.1"/>
    <w:basedOn w:val="a"/>
    <w:link w:val="a4"/>
    <w:uiPriority w:val="34"/>
    <w:qFormat/>
    <w:rsid w:val="005023FF"/>
    <w:pPr>
      <w:ind w:left="720"/>
      <w:contextualSpacing/>
    </w:pPr>
  </w:style>
  <w:style w:type="character" w:styleId="a5">
    <w:name w:val="Hyperlink"/>
    <w:basedOn w:val="a0"/>
    <w:uiPriority w:val="99"/>
    <w:unhideWhenUsed/>
    <w:rsid w:val="009E2120"/>
    <w:rPr>
      <w:color w:val="0563C1" w:themeColor="hyperlink"/>
      <w:u w:val="single"/>
    </w:rPr>
  </w:style>
  <w:style w:type="paragraph" w:styleId="a6">
    <w:name w:val="Balloon Text"/>
    <w:basedOn w:val="a"/>
    <w:link w:val="a7"/>
    <w:uiPriority w:val="99"/>
    <w:semiHidden/>
    <w:unhideWhenUsed/>
    <w:rsid w:val="00CD08A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D08A9"/>
    <w:rPr>
      <w:rFonts w:ascii="Segoe UI" w:hAnsi="Segoe UI" w:cs="Segoe UI"/>
      <w:sz w:val="18"/>
      <w:szCs w:val="18"/>
    </w:rPr>
  </w:style>
  <w:style w:type="table" w:customStyle="1" w:styleId="11">
    <w:name w:val="Сітка таблиці (світла)1"/>
    <w:basedOn w:val="a1"/>
    <w:uiPriority w:val="40"/>
    <w:rsid w:val="00ED5C8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
    <w:name w:val="Сетка таблицы светлая1"/>
    <w:basedOn w:val="a1"/>
    <w:next w:val="11"/>
    <w:uiPriority w:val="40"/>
    <w:rsid w:val="003724BC"/>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a8">
    <w:name w:val="Table Grid"/>
    <w:basedOn w:val="a1"/>
    <w:uiPriority w:val="59"/>
    <w:rsid w:val="00DB0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Таблица-сетка 1 светлая1"/>
    <w:basedOn w:val="a1"/>
    <w:uiPriority w:val="46"/>
    <w:rsid w:val="00815B88"/>
    <w:pPr>
      <w:spacing w:after="0" w:line="240" w:lineRule="auto"/>
    </w:pPr>
    <w:rPr>
      <w:rFonts w:ascii="Times New Roman" w:eastAsia="Batang" w:hAnsi="Times New Roman" w:cs="Times New Roman"/>
      <w:sz w:val="20"/>
      <w:szCs w:val="20"/>
      <w:lang w:eastAsia="ru-RU"/>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docdata">
    <w:name w:val="docdata"/>
    <w:aliases w:val="docy,v5,305485,baiaagaaboqcaaadfameaawlowqaaaaaaaaaaaaaaaaaaaaaaaaaaaaaaaaaaaaaaaaaaaaaaaaaaaaaaaaaaaaaaaaaaaaaaaaaaaaaaaaaaaaaaaaaaaaaaaaaaaaaaaaaaaaaaaaaaaaaaaaaaaaaaaaaaaaaaaaaaaaaaaaaaaaaaaaaaaaaaaaaaaaaaaaaaaaaaaaaaaaaaaaaaaaaaaaaaaaaaaaaaa"/>
    <w:basedOn w:val="a"/>
    <w:rsid w:val="007B40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F26176"/>
    <w:rPr>
      <w:color w:val="605E5C"/>
      <w:shd w:val="clear" w:color="auto" w:fill="E1DFDD"/>
    </w:rPr>
  </w:style>
  <w:style w:type="paragraph" w:customStyle="1" w:styleId="a9">
    <w:name w:val="Содержимое таблицы"/>
    <w:basedOn w:val="a"/>
    <w:qFormat/>
    <w:rsid w:val="00791DC7"/>
    <w:rPr>
      <w:lang w:val="ru-UA"/>
    </w:rPr>
  </w:style>
  <w:style w:type="paragraph" w:customStyle="1" w:styleId="21">
    <w:name w:val="Основной текст с отступом 21"/>
    <w:basedOn w:val="a"/>
    <w:rsid w:val="00FF649B"/>
    <w:pPr>
      <w:widowControl w:val="0"/>
      <w:suppressAutoHyphens/>
      <w:spacing w:after="120" w:line="480" w:lineRule="auto"/>
      <w:ind w:left="283"/>
    </w:pPr>
    <w:rPr>
      <w:rFonts w:ascii="Times New Roman CYR" w:eastAsia="Times New Roman" w:hAnsi="Times New Roman CYR" w:cs="Times New Roman CYR"/>
      <w:kern w:val="1"/>
      <w:sz w:val="24"/>
      <w:szCs w:val="24"/>
      <w:lang w:val="uk-UA" w:eastAsia="hi-IN" w:bidi="hi-IN"/>
    </w:rPr>
  </w:style>
  <w:style w:type="character" w:customStyle="1" w:styleId="a4">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
    <w:link w:val="a3"/>
    <w:uiPriority w:val="34"/>
    <w:rsid w:val="00FF64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04B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4B8C"/>
    <w:rPr>
      <w:rFonts w:asciiTheme="majorHAnsi" w:eastAsiaTheme="majorEastAsia" w:hAnsiTheme="majorHAnsi" w:cstheme="majorBidi"/>
      <w:color w:val="2E74B5" w:themeColor="accent1" w:themeShade="BF"/>
      <w:sz w:val="32"/>
      <w:szCs w:val="32"/>
    </w:rPr>
  </w:style>
  <w:style w:type="paragraph" w:styleId="a3">
    <w:name w:val="List Paragraph"/>
    <w:aliases w:val="AC List 01,EBRD List,CA bullets,Details,Заголовок 1.1,List Paragraph,Список уровня 2,название табл/рис,заголовок 1.1"/>
    <w:basedOn w:val="a"/>
    <w:link w:val="a4"/>
    <w:uiPriority w:val="34"/>
    <w:qFormat/>
    <w:rsid w:val="005023FF"/>
    <w:pPr>
      <w:ind w:left="720"/>
      <w:contextualSpacing/>
    </w:pPr>
  </w:style>
  <w:style w:type="character" w:styleId="a5">
    <w:name w:val="Hyperlink"/>
    <w:basedOn w:val="a0"/>
    <w:uiPriority w:val="99"/>
    <w:unhideWhenUsed/>
    <w:rsid w:val="009E2120"/>
    <w:rPr>
      <w:color w:val="0563C1" w:themeColor="hyperlink"/>
      <w:u w:val="single"/>
    </w:rPr>
  </w:style>
  <w:style w:type="paragraph" w:styleId="a6">
    <w:name w:val="Balloon Text"/>
    <w:basedOn w:val="a"/>
    <w:link w:val="a7"/>
    <w:uiPriority w:val="99"/>
    <w:semiHidden/>
    <w:unhideWhenUsed/>
    <w:rsid w:val="00CD08A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D08A9"/>
    <w:rPr>
      <w:rFonts w:ascii="Segoe UI" w:hAnsi="Segoe UI" w:cs="Segoe UI"/>
      <w:sz w:val="18"/>
      <w:szCs w:val="18"/>
    </w:rPr>
  </w:style>
  <w:style w:type="table" w:customStyle="1" w:styleId="11">
    <w:name w:val="Сітка таблиці (світла)1"/>
    <w:basedOn w:val="a1"/>
    <w:uiPriority w:val="40"/>
    <w:rsid w:val="00ED5C8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
    <w:name w:val="Сетка таблицы светлая1"/>
    <w:basedOn w:val="a1"/>
    <w:next w:val="11"/>
    <w:uiPriority w:val="40"/>
    <w:rsid w:val="003724BC"/>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a8">
    <w:name w:val="Table Grid"/>
    <w:basedOn w:val="a1"/>
    <w:uiPriority w:val="59"/>
    <w:rsid w:val="00DB0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Таблица-сетка 1 светлая1"/>
    <w:basedOn w:val="a1"/>
    <w:uiPriority w:val="46"/>
    <w:rsid w:val="00815B88"/>
    <w:pPr>
      <w:spacing w:after="0" w:line="240" w:lineRule="auto"/>
    </w:pPr>
    <w:rPr>
      <w:rFonts w:ascii="Times New Roman" w:eastAsia="Batang" w:hAnsi="Times New Roman" w:cs="Times New Roman"/>
      <w:sz w:val="20"/>
      <w:szCs w:val="20"/>
      <w:lang w:eastAsia="ru-RU"/>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docdata">
    <w:name w:val="docdata"/>
    <w:aliases w:val="docy,v5,305485,baiaagaaboqcaaadfameaawlowqaaaaaaaaaaaaaaaaaaaaaaaaaaaaaaaaaaaaaaaaaaaaaaaaaaaaaaaaaaaaaaaaaaaaaaaaaaaaaaaaaaaaaaaaaaaaaaaaaaaaaaaaaaaaaaaaaaaaaaaaaaaaaaaaaaaaaaaaaaaaaaaaaaaaaaaaaaaaaaaaaaaaaaaaaaaaaaaaaaaaaaaaaaaaaaaaaaaaaaaaaaa"/>
    <w:basedOn w:val="a"/>
    <w:rsid w:val="007B40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F26176"/>
    <w:rPr>
      <w:color w:val="605E5C"/>
      <w:shd w:val="clear" w:color="auto" w:fill="E1DFDD"/>
    </w:rPr>
  </w:style>
  <w:style w:type="paragraph" w:customStyle="1" w:styleId="a9">
    <w:name w:val="Содержимое таблицы"/>
    <w:basedOn w:val="a"/>
    <w:qFormat/>
    <w:rsid w:val="00791DC7"/>
    <w:rPr>
      <w:lang w:val="ru-UA"/>
    </w:rPr>
  </w:style>
  <w:style w:type="paragraph" w:customStyle="1" w:styleId="21">
    <w:name w:val="Основной текст с отступом 21"/>
    <w:basedOn w:val="a"/>
    <w:rsid w:val="00FF649B"/>
    <w:pPr>
      <w:widowControl w:val="0"/>
      <w:suppressAutoHyphens/>
      <w:spacing w:after="120" w:line="480" w:lineRule="auto"/>
      <w:ind w:left="283"/>
    </w:pPr>
    <w:rPr>
      <w:rFonts w:ascii="Times New Roman CYR" w:eastAsia="Times New Roman" w:hAnsi="Times New Roman CYR" w:cs="Times New Roman CYR"/>
      <w:kern w:val="1"/>
      <w:sz w:val="24"/>
      <w:szCs w:val="24"/>
      <w:lang w:val="uk-UA" w:eastAsia="hi-IN" w:bidi="hi-IN"/>
    </w:rPr>
  </w:style>
  <w:style w:type="character" w:customStyle="1" w:styleId="a4">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
    <w:link w:val="a3"/>
    <w:uiPriority w:val="34"/>
    <w:rsid w:val="00FF6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47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openxmlformats.org/officeDocument/2006/relationships/styles" Target="styles.xml"/><Relationship Id="rId7" Type="http://schemas.openxmlformats.org/officeDocument/2006/relationships/hyperlink" Target="mailto:A4784osoba@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anted.mvs.gov.ua/test/"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27F67-A2CD-46C7-A5D7-D6233C1A9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28</Pages>
  <Words>13682</Words>
  <Characters>77992</Characters>
  <Application>Microsoft Office Word</Application>
  <DocSecurity>0</DocSecurity>
  <Lines>649</Lines>
  <Paragraphs>182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cp:lastModifiedBy>
  <cp:revision>4</cp:revision>
  <cp:lastPrinted>2023-11-22T09:40:00Z</cp:lastPrinted>
  <dcterms:created xsi:type="dcterms:W3CDTF">2024-04-15T10:57:00Z</dcterms:created>
  <dcterms:modified xsi:type="dcterms:W3CDTF">2024-04-17T06:40:00Z</dcterms:modified>
</cp:coreProperties>
</file>