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ВІЙСЬКОВА ЧАСТИНА А2656</w:t>
      </w:r>
    </w:p>
    <w:p>
      <w:pPr>
        <w:pStyle w:val="Normal"/>
        <w:spacing w:lineRule="auto" w:line="240" w:before="0" w:after="0"/>
        <w:jc w:val="center"/>
        <w:rPr>
          <w:rFonts w:ascii="Times New Roman" w:hAnsi="Times New Roman" w:cs="Times New Roman"/>
          <w:b/>
          <w:b/>
          <w:sz w:val="24"/>
          <w:szCs w:val="24"/>
          <w:lang w:eastAsia="en-US"/>
        </w:rPr>
      </w:pPr>
      <w:r>
        <w:rPr/>
        <mc:AlternateContent>
          <mc:Choice Requires="wps">
            <w:drawing>
              <wp:inline distT="0" distB="0" distL="0" distR="0">
                <wp:extent cx="666115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6660360" cy="19080"/>
                        </a:xfrm>
                        <a:prstGeom prst="rect">
                          <a:avLst/>
                        </a:prstGeom>
                        <a:solidFill>
                          <a:srgbClr val="000000"/>
                        </a:solidFill>
                        <a:ln>
                          <a:noFill/>
                        </a:ln>
                      </wps:spPr>
                      <wps:bodyPr/>
                    </wps:wsp>
                  </a:graphicData>
                </a:graphic>
                <wp14:sizeRelH relativeFrom="page">
                  <wp14:pctWidth>100000</wp14:pctWidth>
                </wp14:sizeRelH>
              </wp:inline>
            </w:drawing>
          </mc:Choice>
          <mc:Fallback>
            <w:pict>
              <v:rect id="shape_0" fillcolor="black" stroked="f" style="position:absolute;margin-left:0pt;margin-top:-1.55pt;width:524.4pt;height:1.45pt;mso-position-horizontal:center;mso-position-vertical:top">
                <w10:wrap type="none"/>
                <v:fill o:detectmouseclick="t" type="solid" color2="white"/>
                <v:stroke color="#3465a4" joinstyle="round" endcap="flat"/>
              </v:rect>
            </w:pict>
          </mc:Fallback>
        </mc:AlternateContent>
      </w:r>
    </w:p>
    <w:p>
      <w:pPr>
        <w:pStyle w:val="Normal"/>
        <w:spacing w:lineRule="auto" w:line="276" w:before="0" w:after="0"/>
        <w:rPr>
          <w:rFonts w:ascii="Times New Roman" w:hAnsi="Times New Roman" w:eastAsia="Arial" w:cs="Times New Roman"/>
          <w:b/>
          <w:b/>
          <w:bCs/>
          <w:color w:val="000000"/>
          <w:sz w:val="24"/>
          <w:szCs w:val="24"/>
          <w:lang w:eastAsia="ru-RU"/>
        </w:rPr>
      </w:pPr>
      <w:r>
        <w:rPr>
          <w:rFonts w:eastAsia="Arial" w:cs="Times New Roman" w:ascii="Times New Roman" w:hAnsi="Times New Roman"/>
          <w:b/>
          <w:bCs/>
          <w:color w:val="000000"/>
          <w:sz w:val="24"/>
          <w:szCs w:val="24"/>
          <w:lang w:eastAsia="ru-RU"/>
        </w:rPr>
      </w:r>
    </w:p>
    <w:p>
      <w:pPr>
        <w:pStyle w:val="Normal"/>
        <w:spacing w:lineRule="auto" w:line="276" w:before="0" w:after="0"/>
        <w:ind w:left="-851" w:hanging="0"/>
        <w:rPr>
          <w:rFonts w:ascii="Times New Roman" w:hAnsi="Times New Roman" w:eastAsia="Arial" w:cs="Times New Roman"/>
          <w:b/>
          <w:b/>
          <w:bCs/>
          <w:color w:val="000000"/>
          <w:sz w:val="24"/>
          <w:szCs w:val="24"/>
          <w:lang w:eastAsia="ru-RU"/>
        </w:rPr>
      </w:pPr>
      <w:r>
        <w:rPr>
          <w:rFonts w:eastAsia="Arial" w:cs="Times New Roman" w:ascii="Times New Roman" w:hAnsi="Times New Roman"/>
          <w:b/>
          <w:bCs/>
          <w:color w:val="000000"/>
          <w:sz w:val="24"/>
          <w:szCs w:val="24"/>
          <w:lang w:eastAsia="ru-RU"/>
        </w:rPr>
      </w:r>
    </w:p>
    <w:p>
      <w:pPr>
        <w:pStyle w:val="Normal"/>
        <w:spacing w:lineRule="auto" w:line="276" w:before="0" w:after="0"/>
        <w:rPr>
          <w:rFonts w:ascii="Times New Roman" w:hAnsi="Times New Roman" w:eastAsia="Arial" w:cs="Times New Roman"/>
          <w:b/>
          <w:b/>
          <w:bCs/>
          <w:color w:val="000000"/>
          <w:sz w:val="24"/>
          <w:szCs w:val="24"/>
          <w:lang w:eastAsia="ru-RU"/>
        </w:rPr>
      </w:pPr>
      <w:r>
        <w:rPr>
          <w:rFonts w:eastAsia="Arial" w:cs="Times New Roman" w:ascii="Times New Roman" w:hAnsi="Times New Roman"/>
          <w:b/>
          <w:bCs/>
          <w:color w:val="000000"/>
          <w:sz w:val="24"/>
          <w:szCs w:val="24"/>
          <w:lang w:eastAsia="ru-RU"/>
        </w:rPr>
      </w:r>
    </w:p>
    <w:tbl>
      <w:tblPr>
        <w:tblW w:w="9777" w:type="dxa"/>
        <w:jc w:val="left"/>
        <w:tblInd w:w="288" w:type="dxa"/>
        <w:tblCellMar>
          <w:top w:w="0" w:type="dxa"/>
          <w:left w:w="108" w:type="dxa"/>
          <w:bottom w:w="0" w:type="dxa"/>
          <w:right w:w="108" w:type="dxa"/>
        </w:tblCellMar>
        <w:tblLook w:firstRow="0" w:noVBand="0" w:lastRow="0" w:firstColumn="0" w:lastColumn="0" w:noHBand="0" w:val="0000"/>
      </w:tblPr>
      <w:tblGrid>
        <w:gridCol w:w="3959"/>
        <w:gridCol w:w="5817"/>
      </w:tblGrid>
      <w:tr>
        <w:trPr/>
        <w:tc>
          <w:tcPr>
            <w:tcW w:w="3959" w:type="dxa"/>
            <w:tcBorders/>
            <w:shd w:fill="auto" w:val="clear"/>
          </w:tcPr>
          <w:p>
            <w:pPr>
              <w:pStyle w:val="Normal"/>
              <w:spacing w:lineRule="auto" w:line="276" w:before="0" w:after="0"/>
              <w:rPr>
                <w:rFonts w:ascii="Times New Roman" w:hAnsi="Times New Roman" w:eastAsia="Arial" w:cs="Times New Roman"/>
                <w:b/>
                <w:b/>
                <w:bCs/>
                <w:color w:val="000000"/>
                <w:sz w:val="24"/>
                <w:szCs w:val="24"/>
                <w:lang w:eastAsia="ru-RU"/>
              </w:rPr>
            </w:pPr>
            <w:r>
              <w:rPr>
                <w:rFonts w:eastAsia="Arial" w:cs="Times New Roman" w:ascii="Times New Roman" w:hAnsi="Times New Roman"/>
                <w:b/>
                <w:bCs/>
                <w:color w:val="000000"/>
                <w:sz w:val="24"/>
                <w:szCs w:val="24"/>
                <w:lang w:eastAsia="ru-RU"/>
              </w:rPr>
            </w:r>
          </w:p>
        </w:tc>
        <w:tc>
          <w:tcPr>
            <w:tcW w:w="5817" w:type="dxa"/>
            <w:tcBorders/>
            <w:shd w:fill="auto" w:val="clear"/>
          </w:tcPr>
          <w:p>
            <w:pPr>
              <w:pStyle w:val="Normal"/>
              <w:spacing w:lineRule="auto" w:line="240" w:before="0" w:after="0"/>
              <w:ind w:left="889" w:right="-426" w:hanging="0"/>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«ЗАТВЕРДЖЕНО»</w:t>
            </w:r>
          </w:p>
          <w:p>
            <w:pPr>
              <w:pStyle w:val="Normal"/>
              <w:spacing w:lineRule="auto" w:line="240" w:before="0" w:after="0"/>
              <w:ind w:left="889" w:right="-426" w:hanging="0"/>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Рішенням уповноваженої особи</w:t>
            </w:r>
          </w:p>
          <w:p>
            <w:pPr>
              <w:pStyle w:val="Normal"/>
              <w:spacing w:lineRule="auto" w:line="240" w:before="0" w:after="0"/>
              <w:ind w:left="889" w:right="-426" w:hanging="0"/>
              <w:rPr/>
            </w:pPr>
            <w:r>
              <w:rPr>
                <w:rFonts w:cs="Times New Roman" w:ascii="Times New Roman" w:hAnsi="Times New Roman"/>
                <w:b/>
                <w:bCs/>
                <w:sz w:val="24"/>
                <w:szCs w:val="24"/>
                <w:lang w:eastAsia="en-US"/>
              </w:rPr>
              <w:t xml:space="preserve">протокол від </w:t>
            </w:r>
            <w:r>
              <w:rPr>
                <w:rFonts w:cs="Times New Roman" w:ascii="Times New Roman" w:hAnsi="Times New Roman"/>
                <w:b/>
                <w:bCs/>
                <w:sz w:val="24"/>
                <w:szCs w:val="24"/>
                <w:u w:val="single"/>
                <w:lang w:eastAsia="en-US"/>
              </w:rPr>
              <w:t>«</w:t>
            </w:r>
            <w:r>
              <w:rPr>
                <w:rFonts w:cs="Times New Roman" w:ascii="Times New Roman" w:hAnsi="Times New Roman"/>
                <w:b/>
                <w:bCs/>
                <w:sz w:val="24"/>
                <w:szCs w:val="24"/>
                <w:u w:val="single"/>
                <w:lang w:eastAsia="en-US"/>
              </w:rPr>
              <w:t>27</w:t>
            </w:r>
            <w:r>
              <w:rPr>
                <w:rFonts w:cs="Times New Roman" w:ascii="Times New Roman" w:hAnsi="Times New Roman"/>
                <w:b/>
                <w:bCs/>
                <w:sz w:val="24"/>
                <w:szCs w:val="24"/>
                <w:u w:val="single"/>
                <w:lang w:eastAsia="en-US"/>
              </w:rPr>
              <w:t xml:space="preserve">» </w:t>
            </w:r>
            <w:r>
              <w:rPr>
                <w:rFonts w:cs="Times New Roman" w:ascii="Times New Roman" w:hAnsi="Times New Roman"/>
                <w:b/>
                <w:bCs/>
                <w:sz w:val="24"/>
                <w:szCs w:val="24"/>
                <w:u w:val="single"/>
                <w:lang w:val="ru-RU" w:eastAsia="en-US"/>
              </w:rPr>
              <w:t>кв</w:t>
            </w:r>
            <w:r>
              <w:rPr>
                <w:rFonts w:cs="Times New Roman" w:ascii="Times New Roman" w:hAnsi="Times New Roman"/>
                <w:b/>
                <w:bCs/>
                <w:sz w:val="24"/>
                <w:szCs w:val="24"/>
                <w:u w:val="single"/>
                <w:lang w:eastAsia="en-US"/>
              </w:rPr>
              <w:t>ітня 2024року №1</w:t>
            </w:r>
            <w:r>
              <w:rPr>
                <w:rFonts w:cs="Times New Roman" w:ascii="Times New Roman" w:hAnsi="Times New Roman"/>
                <w:b/>
                <w:bCs/>
                <w:sz w:val="24"/>
                <w:szCs w:val="24"/>
                <w:u w:val="single"/>
                <w:lang w:eastAsia="en-US"/>
              </w:rPr>
              <w:t>9</w:t>
            </w:r>
          </w:p>
          <w:p>
            <w:pPr>
              <w:pStyle w:val="Normal"/>
              <w:spacing w:lineRule="auto" w:line="240" w:before="0" w:after="0"/>
              <w:ind w:left="1031" w:right="-426" w:hanging="0"/>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ind w:left="1031" w:right="-426" w:hanging="0"/>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_________________ Ігор ДУБОВЕНКО</w:t>
            </w:r>
          </w:p>
          <w:p>
            <w:pPr>
              <w:pStyle w:val="Normal"/>
              <w:spacing w:lineRule="auto" w:line="276" w:before="0" w:after="0"/>
              <w:ind w:left="1031" w:right="-426" w:hanging="0"/>
              <w:rPr>
                <w:rFonts w:ascii="Times New Roman" w:hAnsi="Times New Roman" w:eastAsia="Arial" w:cs="Times New Roman"/>
                <w:b/>
                <w:b/>
                <w:bCs/>
                <w:color w:val="000000"/>
                <w:sz w:val="24"/>
                <w:szCs w:val="24"/>
                <w:lang w:eastAsia="ru-RU"/>
              </w:rPr>
            </w:pPr>
            <w:r>
              <w:rPr>
                <w:rFonts w:cs="Times New Roman" w:ascii="Times New Roman" w:hAnsi="Times New Roman"/>
                <w:bCs/>
                <w:sz w:val="24"/>
                <w:szCs w:val="24"/>
                <w:lang w:eastAsia="en-US"/>
              </w:rPr>
              <w:t>підпис, м.п.</w:t>
            </w:r>
          </w:p>
        </w:tc>
      </w:tr>
    </w:tbl>
    <w:p>
      <w:pPr>
        <w:pStyle w:val="Normal"/>
        <w:spacing w:lineRule="auto" w:line="240" w:before="0" w:after="0"/>
        <w:rPr>
          <w:rFonts w:ascii="Times New Roman" w:hAnsi="Times New Roman" w:eastAsia="Times New Roman" w:cs="Times New Roman"/>
          <w:b/>
          <w:b/>
          <w:color w:val="000000"/>
          <w:sz w:val="24"/>
          <w:szCs w:val="24"/>
          <w:lang w:val="ru-RU"/>
        </w:rPr>
      </w:pPr>
      <w:r>
        <w:rPr>
          <w:rFonts w:eastAsia="Times New Roman" w:cs="Times New Roman" w:ascii="Times New Roman" w:hAnsi="Times New Roman"/>
          <w:b/>
          <w:color w:val="000000"/>
          <w:sz w:val="24"/>
          <w:szCs w:val="24"/>
          <w:lang w:val="ru-RU"/>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w:t>
      </w:r>
      <w:r>
        <w:rPr>
          <w:rFonts w:eastAsia="Times New Roman" w:cs="Times New Roman" w:ascii="Times New Roman" w:hAnsi="Times New Roman"/>
          <w:b/>
          <w:sz w:val="24"/>
          <w:szCs w:val="24"/>
        </w:rPr>
        <w:t>ТОРГИ (з особливостями)</w:t>
      </w:r>
    </w:p>
    <w:p>
      <w:pPr>
        <w:pStyle w:val="Normal"/>
        <w:spacing w:lineRule="auto" w:line="240" w:before="240" w:after="0"/>
        <w:jc w:val="center"/>
        <w:rPr/>
      </w:pPr>
      <w:r>
        <w:rPr>
          <w:rFonts w:eastAsia="Times New Roman" w:cs="Times New Roman" w:ascii="Times New Roman" w:hAnsi="Times New Roman"/>
          <w:color w:val="000000"/>
          <w:sz w:val="24"/>
          <w:szCs w:val="24"/>
        </w:rPr>
        <w:t>на закупівлю</w:t>
      </w:r>
      <w:r>
        <w:rPr>
          <w:rFonts w:eastAsia="Times New Roman" w:cs="Times New Roman" w:ascii="Times New Roman" w:hAnsi="Times New Roman"/>
          <w:b/>
          <w:color w:val="000000"/>
          <w:sz w:val="24"/>
          <w:szCs w:val="24"/>
        </w:rPr>
        <w:t xml:space="preserve"> Товару</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tabs>
          <w:tab w:val="clear" w:pos="720"/>
          <w:tab w:val="left" w:pos="2160" w:leader="none"/>
          <w:tab w:val="left" w:pos="2700" w:leader="none"/>
          <w:tab w:val="left" w:pos="3600" w:leader="none"/>
        </w:tabs>
        <w:spacing w:lineRule="auto" w:line="276" w:before="0" w:after="0"/>
        <w:ind w:hanging="2"/>
        <w:jc w:val="center"/>
        <w:rPr/>
      </w:pPr>
      <w:r>
        <w:rPr>
          <w:rFonts w:eastAsia="Calibri" w:cs="Times New Roman" w:ascii="Times New Roman" w:hAnsi="Times New Roman" w:eastAsiaTheme="minorHAnsi"/>
          <w:b/>
          <w:sz w:val="32"/>
          <w:lang w:eastAsia="en-US" w:bidi="en-US"/>
        </w:rPr>
        <w:t>Легковий автомобіль (</w:t>
      </w:r>
      <w:r>
        <w:rPr>
          <w:rFonts w:eastAsia="Calibri" w:cs="Times New Roman" w:ascii="Times New Roman" w:hAnsi="Times New Roman" w:eastAsiaTheme="minorHAnsi"/>
          <w:b/>
          <w:sz w:val="32"/>
          <w:lang w:val="en-US" w:eastAsia="en-US" w:bidi="en-US"/>
        </w:rPr>
        <w:t>SUV)</w:t>
      </w:r>
    </w:p>
    <w:p>
      <w:pPr>
        <w:pStyle w:val="Normal"/>
        <w:pBdr/>
        <w:tabs>
          <w:tab w:val="clear" w:pos="720"/>
          <w:tab w:val="left" w:pos="2160" w:leader="none"/>
          <w:tab w:val="left" w:pos="2700" w:leader="none"/>
          <w:tab w:val="left" w:pos="3600" w:leader="none"/>
        </w:tabs>
        <w:spacing w:lineRule="auto" w:line="276" w:before="0" w:after="0"/>
        <w:ind w:hanging="2"/>
        <w:jc w:val="center"/>
        <w:rPr/>
      </w:pPr>
      <w:r>
        <w:rPr>
          <w:rFonts w:eastAsia="Calibri" w:cs="Times New Roman" w:ascii="Times New Roman" w:hAnsi="Times New Roman" w:eastAsiaTheme="minorHAnsi"/>
          <w:b/>
          <w:lang w:eastAsia="en-US"/>
        </w:rPr>
        <w:t xml:space="preserve">(ЗА КОДОМ CPV ЗА ДК 021:2015 </w:t>
      </w:r>
      <w:bookmarkStart w:id="0" w:name="__DdeLink__945_2290992285"/>
      <w:r>
        <w:rPr>
          <w:rFonts w:eastAsia="Calibri" w:cs="Times New Roman" w:ascii="Times New Roman" w:hAnsi="Times New Roman" w:eastAsiaTheme="minorHAnsi"/>
          <w:b/>
          <w:lang w:val="en-US" w:eastAsia="en-US"/>
        </w:rPr>
        <w:t>34110000</w:t>
      </w:r>
      <w:r>
        <w:rPr>
          <w:rFonts w:eastAsia="Calibri" w:cs="Times New Roman" w:ascii="Times New Roman" w:hAnsi="Times New Roman" w:eastAsiaTheme="minorHAnsi"/>
          <w:b/>
          <w:lang w:eastAsia="en-US"/>
        </w:rPr>
        <w:t>-</w:t>
      </w:r>
      <w:r>
        <w:rPr>
          <w:rFonts w:eastAsia="Calibri" w:cs="Times New Roman" w:ascii="Times New Roman" w:hAnsi="Times New Roman" w:eastAsiaTheme="minorHAnsi"/>
          <w:b/>
          <w:lang w:val="en-US" w:eastAsia="en-US"/>
        </w:rPr>
        <w:t>1</w:t>
      </w:r>
      <w:r>
        <w:rPr>
          <w:rFonts w:eastAsia="Calibri" w:cs="Times New Roman" w:ascii="Times New Roman" w:hAnsi="Times New Roman" w:eastAsiaTheme="minorHAnsi"/>
          <w:b/>
          <w:lang w:eastAsia="en-US"/>
        </w:rPr>
        <w:t xml:space="preserve"> </w:t>
      </w:r>
      <w:r>
        <w:rPr>
          <w:rFonts w:eastAsia="Calibri" w:cs="Times New Roman" w:ascii="Times New Roman" w:hAnsi="Times New Roman" w:eastAsiaTheme="minorHAnsi"/>
          <w:b/>
          <w:lang w:val="uk-UA" w:eastAsia="en-US"/>
        </w:rPr>
        <w:t>Легкові автомобілі</w:t>
      </w:r>
      <w:bookmarkEnd w:id="0"/>
      <w:r>
        <w:rPr>
          <w:rFonts w:eastAsia="Calibri" w:cs="Times New Roman" w:ascii="Times New Roman" w:hAnsi="Times New Roman" w:eastAsiaTheme="minorHAnsi"/>
          <w:b/>
          <w:lang w:eastAsia="en-US"/>
        </w:rPr>
        <w:t>)</w:t>
      </w:r>
    </w:p>
    <w:p>
      <w:pPr>
        <w:pStyle w:val="Normal"/>
        <w:spacing w:lineRule="auto" w:line="240" w:before="240" w:after="0"/>
        <w:rPr>
          <w:rFonts w:ascii="Times New Roman" w:hAnsi="Times New Roman" w:eastAsia="Times New Roman" w:cs="Times New Roman"/>
          <w:color w:val="000000"/>
          <w:sz w:val="24"/>
          <w:szCs w:val="24"/>
        </w:rPr>
      </w:pPr>
      <w:r>
        <w:rPr/>
      </w:r>
    </w:p>
    <w:p>
      <w:pPr>
        <w:pStyle w:val="Normal"/>
        <w:spacing w:lineRule="auto" w:line="240" w:before="240" w:after="0"/>
        <w:rPr>
          <w:rFonts w:ascii="Times New Roman" w:hAnsi="Times New Roman" w:eastAsia="Times New Roman" w:cs="Times New Roman"/>
          <w:color w:val="000000"/>
          <w:sz w:val="24"/>
          <w:szCs w:val="24"/>
        </w:rPr>
      </w:pPr>
      <w: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jc w:val="center"/>
        <w:rPr>
          <w:rFonts w:ascii="Times New Roman" w:hAnsi="Times New Roman" w:cs="Times New Roman"/>
          <w:sz w:val="24"/>
        </w:rPr>
      </w:pPr>
      <w:r>
        <w:rPr>
          <w:rFonts w:cs="Times New Roman" w:ascii="Times New Roman" w:hAnsi="Times New Roman"/>
          <w:sz w:val="24"/>
        </w:rPr>
        <w:t>Вінниця</w:t>
      </w:r>
    </w:p>
    <w:p>
      <w:pPr>
        <w:pStyle w:val="NoSpacing"/>
        <w:jc w:val="center"/>
        <w:rPr/>
      </w:pPr>
      <w:r>
        <w:rPr>
          <w:rFonts w:cs="Times New Roman" w:ascii="Times New Roman" w:hAnsi="Times New Roman"/>
          <w:sz w:val="24"/>
        </w:rPr>
        <w:t>2024 рік</w:t>
      </w:r>
    </w:p>
    <w:p>
      <w:pPr>
        <w:pStyle w:val="NoSpacing"/>
        <w:jc w:val="center"/>
        <w:rPr>
          <w:rFonts w:ascii="Times New Roman" w:hAnsi="Times New Roman" w:eastAsia="Times New Roman" w:cs="Times New Roman"/>
          <w:sz w:val="24"/>
          <w:szCs w:val="24"/>
        </w:rPr>
      </w:pPr>
      <w:r>
        <w:rPr/>
      </w:r>
    </w:p>
    <w:p>
      <w:pPr>
        <w:pStyle w:val="NoSpacing"/>
        <w:jc w:val="center"/>
        <w:rPr>
          <w:rFonts w:ascii="Times New Roman" w:hAnsi="Times New Roman" w:eastAsia="Times New Roman" w:cs="Times New Roman"/>
          <w:sz w:val="24"/>
          <w:szCs w:val="24"/>
        </w:rPr>
      </w:pPr>
      <w:r>
        <w:rPr/>
      </w:r>
    </w:p>
    <w:p>
      <w:pPr>
        <w:pStyle w:val="NoSpacing"/>
        <w:jc w:val="center"/>
        <w:rPr>
          <w:rFonts w:ascii="Times New Roman" w:hAnsi="Times New Roman" w:eastAsia="Times New Roman" w:cs="Times New Roman"/>
          <w:sz w:val="24"/>
          <w:szCs w:val="24"/>
        </w:rPr>
      </w:pPr>
      <w:r>
        <w:rPr/>
      </w:r>
      <w:bookmarkStart w:id="1" w:name="_heading=h.1fob9te"/>
      <w:bookmarkStart w:id="2" w:name="_heading=h.1fob9te"/>
      <w:bookmarkEnd w:id="2"/>
    </w:p>
    <w:tbl>
      <w:tblPr>
        <w:tblStyle w:val="ae"/>
        <w:tblW w:w="9960" w:type="dxa"/>
        <w:jc w:val="center"/>
        <w:tblInd w:w="0" w:type="dxa"/>
        <w:tblCellMar>
          <w:top w:w="0" w:type="dxa"/>
          <w:left w:w="108" w:type="dxa"/>
          <w:bottom w:w="0" w:type="dxa"/>
          <w:right w:w="108" w:type="dxa"/>
        </w:tblCellMar>
        <w:tblLook w:firstRow="0" w:noVBand="1" w:lastRow="0" w:firstColumn="0" w:lastColumn="0" w:noHBand="0" w:val="0400"/>
      </w:tblPr>
      <w:tblGrid>
        <w:gridCol w:w="705"/>
        <w:gridCol w:w="2834"/>
        <w:gridCol w:w="642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sz w:val="24"/>
                <w:szCs w:val="24"/>
              </w:rPr>
              <w:t>(далі — Особливості/ Постанова № 1178).</w:t>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Військова частина А2656 код ЄДРПОУ </w:t>
            </w:r>
            <w:r>
              <w:rPr>
                <w:rFonts w:cs="Times New Roman" w:ascii="Times New Roman" w:hAnsi="Times New Roman"/>
                <w:sz w:val="24"/>
                <w:szCs w:val="24"/>
                <w:lang w:eastAsia="en-US"/>
              </w:rPr>
              <w:t>07937980</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lang w:eastAsia="en-US"/>
              </w:rPr>
              <w:t>вул. Стрілецька 21 м. Вінниця, 21007,Україна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Уповноважена особа – Ігор ДУБОВЕНКО </w:t>
            </w:r>
          </w:p>
          <w:p>
            <w:pPr>
              <w:pStyle w:val="Normal"/>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тел. +380638883233</w:t>
            </w:r>
          </w:p>
          <w:p>
            <w:pPr>
              <w:pStyle w:val="Normal"/>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eastAsia="Times New Roman" w:cs="Times New Roman" w:ascii="Times New Roman" w:hAnsi="Times New Roman"/>
                <w:sz w:val="24"/>
                <w:szCs w:val="24"/>
              </w:rPr>
              <w:t xml:space="preserve">Легковий автомобіль </w:t>
            </w:r>
            <w:r>
              <w:rPr>
                <w:rFonts w:eastAsia="Times New Roman" w:cs="Times New Roman" w:ascii="Times New Roman" w:hAnsi="Times New Roman"/>
                <w:sz w:val="24"/>
                <w:szCs w:val="24"/>
                <w:lang w:val="en-US"/>
              </w:rPr>
              <w:t>(SUV)</w:t>
            </w:r>
          </w:p>
          <w:p>
            <w:pPr>
              <w:pStyle w:val="Normal"/>
              <w:spacing w:before="0" w:after="160"/>
              <w:jc w:val="both"/>
              <w:rPr/>
            </w:pPr>
            <w:r>
              <w:rPr>
                <w:rFonts w:eastAsia="Times New Roman" w:cs="Times New Roman" w:ascii="Times New Roman" w:hAnsi="Times New Roman"/>
                <w:sz w:val="24"/>
                <w:szCs w:val="24"/>
              </w:rPr>
              <w:t xml:space="preserve">(ЗА КОДОМ CPV ЗА ДК 021:2015 </w:t>
            </w:r>
            <w:r>
              <w:rPr>
                <w:rFonts w:eastAsia="Calibri" w:cs="Times New Roman" w:ascii="Times New Roman" w:hAnsi="Times New Roman" w:eastAsiaTheme="minorHAnsi"/>
                <w:b w:val="false"/>
                <w:bCs w:val="false"/>
                <w:sz w:val="24"/>
                <w:szCs w:val="24"/>
                <w:lang w:val="en-US" w:eastAsia="en-US"/>
              </w:rPr>
              <w:t>34110000</w:t>
            </w:r>
            <w:r>
              <w:rPr>
                <w:rFonts w:eastAsia="Calibri" w:cs="Times New Roman" w:ascii="Times New Roman" w:hAnsi="Times New Roman" w:eastAsiaTheme="minorHAnsi"/>
                <w:b w:val="false"/>
                <w:bCs w:val="false"/>
                <w:sz w:val="24"/>
                <w:szCs w:val="24"/>
                <w:lang w:eastAsia="en-US"/>
              </w:rPr>
              <w:t>-</w:t>
            </w:r>
            <w:r>
              <w:rPr>
                <w:rFonts w:eastAsia="Calibri" w:cs="Times New Roman" w:ascii="Times New Roman" w:hAnsi="Times New Roman" w:eastAsiaTheme="minorHAnsi"/>
                <w:b w:val="false"/>
                <w:bCs w:val="false"/>
                <w:sz w:val="24"/>
                <w:szCs w:val="24"/>
                <w:lang w:val="en-US" w:eastAsia="en-US"/>
              </w:rPr>
              <w:t>1</w:t>
            </w:r>
            <w:r>
              <w:rPr>
                <w:rFonts w:eastAsia="Calibri" w:cs="Times New Roman" w:ascii="Times New Roman" w:hAnsi="Times New Roman" w:eastAsiaTheme="minorHAnsi"/>
                <w:b w:val="false"/>
                <w:bCs w:val="false"/>
                <w:sz w:val="24"/>
                <w:szCs w:val="24"/>
                <w:lang w:eastAsia="en-US"/>
              </w:rPr>
              <w:t xml:space="preserve"> </w:t>
            </w:r>
            <w:r>
              <w:rPr>
                <w:rFonts w:eastAsia="Calibri" w:cs="Times New Roman" w:ascii="Times New Roman" w:hAnsi="Times New Roman" w:eastAsiaTheme="minorHAnsi"/>
                <w:b w:val="false"/>
                <w:bCs w:val="false"/>
                <w:sz w:val="24"/>
                <w:szCs w:val="24"/>
                <w:lang w:val="uk-UA" w:eastAsia="en-US"/>
              </w:rPr>
              <w:t>Легкові автомобілі</w:t>
            </w:r>
            <w:r>
              <w:rPr>
                <w:rFonts w:eastAsia="Times New Roman" w:cs="Times New Roman" w:ascii="Times New Roman" w:hAnsi="Times New Roman"/>
                <w:b w:val="false"/>
                <w:bCs w:val="false"/>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 1 од.</w:t>
            </w:r>
          </w:p>
          <w:p>
            <w:pPr>
              <w:pStyle w:val="Normal"/>
              <w:widowControl w:val="false"/>
              <w:spacing w:before="0" w:after="160"/>
              <w:ind w:right="120" w:hanging="0"/>
              <w:jc w:val="both"/>
              <w:rPr>
                <w:rFonts w:ascii="Times New Roman" w:hAnsi="Times New Roman" w:eastAsia="Times New Roman" w:cs="Times New Roman"/>
                <w:i/>
                <w:i/>
                <w:color w:val="4A86E8"/>
                <w:sz w:val="20"/>
                <w:szCs w:val="20"/>
                <w:highlight w:val="white"/>
              </w:rPr>
            </w:pPr>
            <w:r>
              <w:rPr>
                <w:rFonts w:eastAsia="Times New Roman" w:cs="Times New Roman" w:ascii="Times New Roman" w:hAnsi="Times New Roman"/>
                <w:sz w:val="24"/>
                <w:szCs w:val="24"/>
              </w:rPr>
              <w:t xml:space="preserve">Місце поставки товарів: </w:t>
            </w:r>
            <w:r>
              <w:rPr>
                <w:rFonts w:eastAsia="Times New Roman" w:cs="Times New Roman" w:ascii="Times New Roman" w:hAnsi="Times New Roman"/>
                <w:sz w:val="24"/>
                <w:szCs w:val="24"/>
                <w:lang w:eastAsia="en-US"/>
              </w:rPr>
              <w:t>вул. Стрілецька 21 м. Вінниця, 21007,Україна</w:t>
            </w:r>
            <w:r>
              <w:rPr>
                <w:rFonts w:eastAsia="Times New Roman" w:cs="Times New Roman" w:ascii="Times New Roman" w:hAnsi="Times New Roman"/>
                <w:i/>
                <w:color w:val="4A86E8"/>
                <w:sz w:val="20"/>
                <w:szCs w:val="20"/>
                <w:highlight w:val="white"/>
              </w:rPr>
              <w:t xml:space="preserve"> </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протягом 10 календарних днів з дати підписання договору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jc w:val="both"/>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rStyle w:val="ListLabel19"/>
                <w:sz w:val="24"/>
                <w:szCs w:val="24"/>
                <w:highlight w:val="white"/>
                <w:rFonts w:eastAsia="Times New Roman" w:cs="Times New Roman" w:ascii="Times New Roman" w:hAnsi="Times New Roman"/>
              </w:rPr>
              <w:instrText> HYPERLINK "https://zakon.rada.gov.ua/laws/show/922-19" \l "n960"</w:instrText>
            </w:r>
            <w:r>
              <w:rPr>
                <w:rStyle w:val="ListLabel19"/>
                <w:sz w:val="24"/>
                <w:szCs w:val="24"/>
                <w:highlight w:val="white"/>
                <w:rFonts w:eastAsia="Times New Roman" w:cs="Times New Roman" w:ascii="Times New Roman" w:hAnsi="Times New Roman"/>
              </w:rPr>
              <w:fldChar w:fldCharType="separate"/>
            </w:r>
            <w:r>
              <w:rPr>
                <w:rStyle w:val="ListLabel19"/>
                <w:rFonts w:eastAsia="Times New Roman" w:cs="Times New Roman" w:ascii="Times New Roman" w:hAnsi="Times New Roman"/>
                <w:sz w:val="24"/>
                <w:szCs w:val="24"/>
                <w:highlight w:val="white"/>
              </w:rPr>
              <w:t>статті 8</w:t>
            </w:r>
            <w:r>
              <w:rPr>
                <w:rStyle w:val="ListLabel19"/>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rStyle w:val="ListLabel20"/>
                <w:sz w:val="24"/>
                <w:szCs w:val="24"/>
                <w:rFonts w:eastAsia="Times New Roman" w:cs="Times New Roman" w:ascii="Times New Roman" w:hAnsi="Times New Roman"/>
              </w:rPr>
              <w:instrText> HYPERLINK "https://zakon.rada.gov.ua/laws/show/922-19" \l "n1261"</w:instrText>
            </w:r>
            <w:r>
              <w:rPr>
                <w:rStyle w:val="ListLabel20"/>
                <w:sz w:val="24"/>
                <w:szCs w:val="24"/>
                <w:rFonts w:eastAsia="Times New Roman" w:cs="Times New Roman" w:ascii="Times New Roman" w:hAnsi="Times New Roman"/>
              </w:rPr>
              <w:fldChar w:fldCharType="separate"/>
            </w:r>
            <w:r>
              <w:rPr>
                <w:rStyle w:val="ListLabel20"/>
                <w:rFonts w:eastAsia="Times New Roman" w:cs="Times New Roman" w:ascii="Times New Roman" w:hAnsi="Times New Roman"/>
                <w:sz w:val="24"/>
                <w:szCs w:val="24"/>
              </w:rPr>
              <w:t>пункті 47</w:t>
            </w:r>
            <w:r>
              <w:rPr>
                <w:rStyle w:val="ListLabel20"/>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rStyle w:val="ListLabel20"/>
                <w:sz w:val="24"/>
                <w:szCs w:val="24"/>
                <w:rFonts w:eastAsia="Times New Roman" w:cs="Times New Roman" w:ascii="Times New Roman" w:hAnsi="Times New Roman"/>
              </w:rPr>
              <w:instrText> HYPERLINK "https://zakon.rada.gov.ua/laws/show/1178-2022-п" \l "n159"</w:instrText>
            </w:r>
            <w:r>
              <w:rPr>
                <w:rStyle w:val="ListLabel20"/>
                <w:sz w:val="24"/>
                <w:szCs w:val="24"/>
                <w:rFonts w:eastAsia="Times New Roman" w:cs="Times New Roman" w:ascii="Times New Roman" w:hAnsi="Times New Roman"/>
              </w:rPr>
              <w:fldChar w:fldCharType="separate"/>
            </w:r>
            <w:r>
              <w:rPr>
                <w:rStyle w:val="ListLabel20"/>
                <w:rFonts w:eastAsia="Times New Roman" w:cs="Times New Roman" w:ascii="Times New Roman" w:hAnsi="Times New Roman"/>
                <w:sz w:val="24"/>
                <w:szCs w:val="24"/>
              </w:rPr>
              <w:t>47</w:t>
            </w:r>
            <w:r>
              <w:rPr>
                <w:rStyle w:val="ListLabel20"/>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2),</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rPr>
              <w:t>у</w:t>
            </w:r>
            <w:r>
              <w:rPr>
                <w:rFonts w:eastAsia="Times New Roman" w:cs="Times New Roman" w:ascii="Times New Roman" w:hAnsi="Times New Roman"/>
                <w:b/>
                <w:color w:val="000000"/>
                <w:sz w:val="24"/>
                <w:szCs w:val="24"/>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rPr>
              <w:t>п</w:t>
            </w:r>
            <w:r>
              <w:rPr>
                <w:rFonts w:eastAsia="Times New Roman" w:cs="Times New Roman" w:ascii="Times New Roman" w:hAnsi="Times New Roman"/>
                <w:b/>
                <w:color w:val="000000"/>
                <w:sz w:val="24"/>
                <w:szCs w:val="24"/>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p>
            <w:pPr>
              <w:pStyle w:val="Normal"/>
              <w:spacing w:before="0" w:after="16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eastAsia="Times New Roman" w:cs="Times New Roman" w:ascii="Times New Roman" w:hAnsi="Times New Roman"/>
                <w:i/>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ListLabel20"/>
                <w:sz w:val="24"/>
                <w:szCs w:val="24"/>
                <w:rFonts w:eastAsia="Times New Roman" w:cs="Times New Roman" w:ascii="Times New Roman" w:hAnsi="Times New Roman"/>
              </w:rPr>
              <w:instrText> HYPERLINK "https://zakon.rada.gov.ua/laws/show/2210-14" \l "n52"</w:instrText>
            </w:r>
            <w:r>
              <w:rPr>
                <w:rStyle w:val="ListLabel20"/>
                <w:sz w:val="24"/>
                <w:szCs w:val="24"/>
                <w:rFonts w:eastAsia="Times New Roman" w:cs="Times New Roman" w:ascii="Times New Roman" w:hAnsi="Times New Roman"/>
              </w:rPr>
              <w:fldChar w:fldCharType="separate"/>
            </w:r>
            <w:r>
              <w:rPr>
                <w:rStyle w:val="ListLabel20"/>
                <w:rFonts w:eastAsia="Times New Roman" w:cs="Times New Roman" w:ascii="Times New Roman" w:hAnsi="Times New Roman"/>
                <w:sz w:val="24"/>
                <w:szCs w:val="24"/>
              </w:rPr>
              <w:t>пунктом 4</w:t>
            </w:r>
            <w:r>
              <w:rPr>
                <w:rStyle w:val="ListLabel20"/>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rPr>
              <w:t>крім випадку, коли активи такої особи в установленому законодавством порядку передані в управління АРМА;</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before="0" w:after="34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Style w:val="ListLabel20"/>
                  <w:rFonts w:eastAsia="Times New Roman" w:cs="Times New Roman" w:ascii="Times New Roman" w:hAnsi="Times New Roman"/>
                  <w:sz w:val="24"/>
                  <w:szCs w:val="24"/>
                </w:rPr>
                <w:t xml:space="preserve"> пунктом третім </w:t>
              </w:r>
            </w:hyperlink>
            <w:hyperlink r:id="rId3">
              <w:r>
                <w:rPr>
                  <w:rStyle w:val="ListLabel21"/>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Не передбачено. </w:t>
            </w:r>
            <w:r>
              <w:rPr>
                <w:rFonts w:eastAsia="Times New Roman" w:cs="Times New Roman" w:ascii="Times New Roman" w:hAnsi="Times New Roman"/>
                <w:sz w:val="24"/>
                <w:szCs w:val="24"/>
              </w:rPr>
              <w:t xml:space="preserve">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визначається електронною системою закупівель автоматично.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pBdr/>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rStyle w:val="ListLabel19"/>
                <w:sz w:val="24"/>
                <w:szCs w:val="24"/>
                <w:highlight w:val="white"/>
                <w:rFonts w:eastAsia="Times New Roman" w:cs="Times New Roman" w:ascii="Times New Roman" w:hAnsi="Times New Roman"/>
              </w:rPr>
              <w:instrText> HYPERLINK "https://zakon.rada.gov.ua/laws/show/1178-2022-п" \l "n159"</w:instrText>
            </w:r>
            <w:r>
              <w:rPr>
                <w:rStyle w:val="ListLabel19"/>
                <w:sz w:val="24"/>
                <w:szCs w:val="24"/>
                <w:highlight w:val="white"/>
                <w:rFonts w:eastAsia="Times New Roman" w:cs="Times New Roman" w:ascii="Times New Roman" w:hAnsi="Times New Roman"/>
              </w:rPr>
              <w:fldChar w:fldCharType="separate"/>
            </w:r>
            <w:r>
              <w:rPr>
                <w:rStyle w:val="ListLabel19"/>
                <w:rFonts w:eastAsia="Times New Roman" w:cs="Times New Roman" w:ascii="Times New Roman" w:hAnsi="Times New Roman"/>
                <w:sz w:val="24"/>
                <w:szCs w:val="24"/>
                <w:highlight w:val="white"/>
              </w:rPr>
              <w:t>47</w:t>
            </w:r>
            <w:r>
              <w:rPr>
                <w:rStyle w:val="ListLabel19"/>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both"/>
              <w:rPr/>
            </w:pPr>
            <w:r>
              <w:rPr>
                <w:rFonts w:eastAsia="Times New Roman" w:cs="Times New Roman" w:ascii="Times New Roman" w:hAnsi="Times New Roman"/>
                <w:sz w:val="24"/>
                <w:szCs w:val="24"/>
                <w:highlight w:val="white"/>
              </w:rPr>
              <w:t>Розгляд та оцінка тендерних пропозицій здійснюютьс</w:t>
            </w:r>
            <w:r>
              <w:rPr>
                <w:rFonts w:eastAsia="Times New Roman" w:cs="Times New Roman" w:ascii="Times New Roman" w:hAnsi="Times New Roman"/>
                <w:color w:val="00B050"/>
                <w:sz w:val="24"/>
                <w:szCs w:val="24"/>
                <w:highlight w:val="white"/>
              </w:rPr>
              <w:t xml:space="preserve">я </w:t>
            </w:r>
            <w:r>
              <w:rPr>
                <w:rFonts w:eastAsia="Times New Roman" w:cs="Times New Roman" w:ascii="Times New Roman" w:hAnsi="Times New Roman"/>
                <w:sz w:val="24"/>
                <w:szCs w:val="24"/>
                <w:highlight w:val="white"/>
              </w:rPr>
              <w:t xml:space="preserve">відповідно до статті 29 Закону (положення частин другої, дванадцятої, </w:t>
            </w:r>
            <w:r>
              <w:fldChar w:fldCharType="begin"/>
            </w:r>
            <w:r>
              <w:rPr>
                <w:rStyle w:val="ListLabel19"/>
                <w:sz w:val="24"/>
                <w:szCs w:val="24"/>
                <w:highlight w:val="white"/>
                <w:rFonts w:eastAsia="Times New Roman" w:cs="Times New Roman" w:ascii="Times New Roman" w:hAnsi="Times New Roman"/>
              </w:rPr>
              <w:instrText> HYPERLINK "https://zakon.rada.gov.ua/laws/show/922-19" \l "n1553"</w:instrText>
            </w:r>
            <w:r>
              <w:rPr>
                <w:rStyle w:val="ListLabel19"/>
                <w:sz w:val="24"/>
                <w:szCs w:val="24"/>
                <w:highlight w:val="white"/>
                <w:rFonts w:eastAsia="Times New Roman" w:cs="Times New Roman" w:ascii="Times New Roman" w:hAnsi="Times New Roman"/>
              </w:rPr>
              <w:fldChar w:fldCharType="separate"/>
            </w:r>
            <w:r>
              <w:rPr>
                <w:rStyle w:val="ListLabel19"/>
                <w:rFonts w:eastAsia="Times New Roman" w:cs="Times New Roman" w:ascii="Times New Roman" w:hAnsi="Times New Roman"/>
                <w:sz w:val="24"/>
                <w:szCs w:val="24"/>
                <w:highlight w:val="white"/>
              </w:rPr>
              <w:t>шістнадцятої</w:t>
            </w:r>
            <w:r>
              <w:rPr>
                <w:rStyle w:val="ListLabel19"/>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Ціна тендерної пропозиції </w:t>
            </w:r>
            <w:r>
              <w:rPr>
                <w:rFonts w:eastAsia="Times New Roman" w:cs="Times New Roman" w:ascii="Times New Roman" w:hAnsi="Times New Roman"/>
                <w:sz w:val="24"/>
                <w:szCs w:val="24"/>
                <w:u w:val="single"/>
              </w:rPr>
              <w:t>не може</w:t>
            </w:r>
            <w:r>
              <w:rPr>
                <w:rFonts w:eastAsia="Times New Roman" w:cs="Times New Roman"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До розгляду </w:t>
            </w:r>
            <w:r>
              <w:rPr>
                <w:rFonts w:eastAsia="Times New Roman" w:cs="Times New Roman" w:ascii="Times New Roman" w:hAnsi="Times New Roman"/>
                <w:sz w:val="24"/>
                <w:szCs w:val="24"/>
                <w:u w:val="single"/>
              </w:rPr>
              <w:t xml:space="preserve">не приймається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1 %.</w:t>
            </w:r>
          </w:p>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pBdr/>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Pr>
                <w:rFonts w:eastAsia="Times New Roman" w:cs="Times New Roman" w:ascii="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pBdr/>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ascii="Times New Roman" w:hAnsi="Times New Roman"/>
                <w:i/>
                <w:sz w:val="24"/>
                <w:szCs w:val="24"/>
              </w:rPr>
              <w:t xml:space="preserve"> з</w:t>
            </w:r>
            <w:r>
              <w:rPr>
                <w:rFonts w:eastAsia="Times New Roman" w:cs="Times New Roman" w:ascii="Times New Roman" w:hAnsi="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Pr>
                <w:rFonts w:eastAsia="Times New Roman" w:cs="Times New Roman" w:ascii="Times New Roman" w:hAnsi="Times New Roman"/>
                <w:b/>
                <w:i/>
                <w:color w:val="000000"/>
                <w:sz w:val="24"/>
                <w:szCs w:val="24"/>
              </w:rPr>
              <w:t xml:space="preserve">Додатка 2 </w:t>
            </w:r>
            <w:r>
              <w:rPr>
                <w:rFonts w:eastAsia="Times New Roman" w:cs="Times New Roman" w:ascii="Times New Roman" w:hAnsi="Times New Roman"/>
                <w:color w:val="000000"/>
                <w:sz w:val="24"/>
                <w:szCs w:val="24"/>
              </w:rPr>
              <w:t>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8" w:name="_GoBack"/>
            <w:bookmarkEnd w:id="8"/>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rStyle w:val="ListLabel19"/>
                <w:sz w:val="24"/>
                <w:szCs w:val="24"/>
                <w:highlight w:val="white"/>
                <w:rFonts w:eastAsia="Times New Roman" w:cs="Times New Roman" w:ascii="Times New Roman" w:hAnsi="Times New Roman"/>
              </w:rPr>
              <w:instrText> HYPERLINK "https://zakon.rada.gov.ua/laws/show/1178-2022-п" \l "n131"</w:instrText>
            </w:r>
            <w:r>
              <w:rPr>
                <w:rStyle w:val="ListLabel19"/>
                <w:sz w:val="24"/>
                <w:szCs w:val="24"/>
                <w:highlight w:val="white"/>
                <w:rFonts w:eastAsia="Times New Roman" w:cs="Times New Roman" w:ascii="Times New Roman" w:hAnsi="Times New Roman"/>
              </w:rPr>
              <w:fldChar w:fldCharType="separate"/>
            </w:r>
            <w:r>
              <w:rPr>
                <w:rStyle w:val="ListLabel19"/>
                <w:rFonts w:eastAsia="Times New Roman" w:cs="Times New Roman" w:ascii="Times New Roman" w:hAnsi="Times New Roman"/>
                <w:sz w:val="24"/>
                <w:szCs w:val="24"/>
                <w:highlight w:val="white"/>
              </w:rPr>
              <w:t>пункту 4</w:t>
            </w:r>
            <w:r>
              <w:rPr>
                <w:rStyle w:val="ListLabel19"/>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before="0" w:after="160"/>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983"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bookmarkStart w:id="9" w:name="_heading=h.gjdgxs"/>
            <w:bookmarkEnd w:id="9"/>
            <w:r>
              <w:rPr>
                <w:rFonts w:eastAsia="Times New Roman" w:cs="Times New Roman" w:ascii="Times New Roman" w:hAnsi="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10" w:name="_heading=h.2s8eyo1"/>
      <w:bookmarkStart w:id="11" w:name="_heading=h.2s8eyo1"/>
      <w:bookmarkEnd w:id="11"/>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
    </w:p>
    <w:p>
      <w:pPr>
        <w:pStyle w:val="Normal"/>
        <w:widowControl w:val="false"/>
        <w:spacing w:lineRule="auto" w:line="240" w:before="0" w:after="0"/>
        <w:jc w:val="both"/>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swiss"/>
    <w:pitch w:val="variable"/>
  </w:font>
  <w:font w:name="Georgi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26</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eastAsia="Noto Sans" w:cs="Noto Sans"/>
      <w:color w:val="000000"/>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w:cs="Noto Sans"/>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ascii="Times New Roman" w:hAnsi="Times New Roman" w:eastAsia="Noto Sans" w:cs="Noto Sans"/>
      <w:color w:val="000000"/>
      <w:sz w:val="24"/>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w:cs="Noto Sans"/>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ascii="Times New Roman" w:hAnsi="Times New Roman" w:eastAsia="Times New Roman" w:cs="Times New Roman"/>
      <w:sz w:val="24"/>
      <w:szCs w:val="24"/>
      <w:highlight w:val="white"/>
    </w:rPr>
  </w:style>
  <w:style w:type="character" w:styleId="ListLabel20">
    <w:name w:val="ListLabel 20"/>
    <w:qFormat/>
    <w:rPr>
      <w:rFonts w:ascii="Times New Roman" w:hAnsi="Times New Roman" w:eastAsia="Times New Roman" w:cs="Times New Roman"/>
      <w:sz w:val="24"/>
      <w:szCs w:val="24"/>
    </w:rPr>
  </w:style>
  <w:style w:type="character" w:styleId="ListLabel21">
    <w:name w:val="ListLabel 21"/>
    <w:qFormat/>
    <w:rPr>
      <w:rFonts w:ascii="Times New Roman" w:hAnsi="Times New Roman" w:eastAsia="Times New Roman" w:cs="Times New Roman"/>
      <w:sz w:val="24"/>
      <w:szCs w:val="24"/>
      <w:u w:val="single"/>
    </w:rPr>
  </w:style>
  <w:style w:type="paragraph" w:styleId="Style10">
    <w:name w:val="Заголовок"/>
    <w:basedOn w:val="Normal"/>
    <w:next w:val="Style11"/>
    <w:qFormat/>
    <w:pPr>
      <w:keepNext w:val="true"/>
      <w:spacing w:before="240" w:after="120"/>
    </w:pPr>
    <w:rPr>
      <w:rFonts w:ascii="Arial" w:hAnsi="Arial"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Style15">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Normal"/>
    <w:next w:val="Normal"/>
    <w:qFormat/>
    <w:pPr>
      <w:keepNext w:val="true"/>
      <w:keepLines/>
      <w:pBdr/>
      <w:spacing w:before="360" w:after="80"/>
    </w:pPr>
    <w:rPr>
      <w:rFonts w:ascii="Georgia" w:hAnsi="Georgia" w:eastAsia="Georgia" w:cs="Georgia"/>
      <w:i/>
      <w:color w:val="666666"/>
      <w:sz w:val="48"/>
      <w:szCs w:val="48"/>
    </w:rPr>
  </w:style>
  <w:style w:type="paragraph" w:styleId="NoSpacing">
    <w:name w:val="No Spacing"/>
    <w:uiPriority w:val="1"/>
    <w:qFormat/>
    <w:rsid w:val="00f12f29"/>
    <w:pPr>
      <w:widowControl/>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yle17">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PtQE9DSo5xOtEooho7VpwWFA/Qg==">CgMxLjAyCWguMzBqMHpsbDIJaC4xZm9iOXRlMgloLjN6bnlzaDcyCWguMmV0OTJwMDIOaC5oanFtOHNrYXJiZHIyDWguZnRqN3ZhcW9yaWMyCGgudHlqY3d0MghoLmdqZGd4czIJaC4yczhleW8xOAByITFPX2FrcVlqeVJUcENkNlBCS1piRndUU0xzQjhwTjgzMQ==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Trio_Office/6.2.8.2$Windows_x86 LibreOffice_project/</Application>
  <Pages>26</Pages>
  <Words>6670</Words>
  <Characters>45716</Characters>
  <CharactersWithSpaces>52302</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2024-04-02T11:26:00Z</dcterms:created>
  <dc:creator>userua12</dc:creator>
  <dc:description/>
  <dc:language>uk-UA</dc:language>
  <cp:lastModifiedBy/>
  <dcterms:modified xsi:type="dcterms:W3CDTF">2024-04-27T11:24:26Z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