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1C" w:rsidRPr="006010AA" w:rsidRDefault="00BE1C1C" w:rsidP="00BE1C1C">
      <w:pPr>
        <w:spacing w:after="0" w:line="240" w:lineRule="auto"/>
        <w:ind w:left="7513"/>
        <w:jc w:val="both"/>
        <w:rPr>
          <w:rFonts w:ascii="Times New Roman" w:eastAsia="Times New Roman" w:hAnsi="Times New Roman" w:cs="Times New Roman"/>
          <w:sz w:val="24"/>
          <w:szCs w:val="24"/>
          <w:lang w:eastAsia="ru-RU"/>
        </w:rPr>
      </w:pPr>
      <w:r w:rsidRPr="006010AA">
        <w:rPr>
          <w:rFonts w:ascii="Times New Roman" w:eastAsia="Times New Roman" w:hAnsi="Times New Roman" w:cs="Times New Roman"/>
          <w:sz w:val="24"/>
          <w:szCs w:val="24"/>
          <w:lang w:eastAsia="ru-RU"/>
        </w:rPr>
        <w:t>Додаток 2</w:t>
      </w:r>
    </w:p>
    <w:p w:rsidR="00BE1C1C" w:rsidRPr="006010AA" w:rsidRDefault="00BE1C1C" w:rsidP="00BE1C1C">
      <w:pPr>
        <w:spacing w:after="0" w:line="240" w:lineRule="auto"/>
        <w:ind w:left="7513"/>
        <w:jc w:val="both"/>
        <w:rPr>
          <w:rFonts w:ascii="Times New Roman" w:eastAsia="Times New Roman" w:hAnsi="Times New Roman" w:cs="Times New Roman"/>
          <w:sz w:val="24"/>
          <w:szCs w:val="24"/>
          <w:lang w:eastAsia="ru-RU"/>
        </w:rPr>
      </w:pPr>
      <w:r w:rsidRPr="006010AA">
        <w:rPr>
          <w:rFonts w:ascii="Times New Roman" w:eastAsia="Times New Roman" w:hAnsi="Times New Roman" w:cs="Times New Roman"/>
          <w:sz w:val="24"/>
          <w:szCs w:val="24"/>
          <w:lang w:eastAsia="ru-RU"/>
        </w:rPr>
        <w:t>до тендерної документації</w:t>
      </w:r>
    </w:p>
    <w:p w:rsidR="006010AA" w:rsidRPr="006010AA" w:rsidRDefault="006010AA" w:rsidP="006010AA">
      <w:pPr>
        <w:rPr>
          <w:rFonts w:ascii="Times New Roman" w:hAnsi="Times New Roman" w:cs="Times New Roman"/>
          <w:b/>
          <w:color w:val="000000"/>
          <w:sz w:val="24"/>
          <w:szCs w:val="24"/>
        </w:rPr>
      </w:pPr>
    </w:p>
    <w:p w:rsidR="006010AA" w:rsidRPr="006010AA" w:rsidRDefault="006010AA" w:rsidP="006010AA">
      <w:pPr>
        <w:tabs>
          <w:tab w:val="left" w:pos="180"/>
        </w:tabs>
        <w:jc w:val="center"/>
        <w:rPr>
          <w:rFonts w:ascii="Times New Roman" w:hAnsi="Times New Roman" w:cs="Times New Roman"/>
          <w:b/>
          <w:caps/>
          <w:sz w:val="24"/>
          <w:szCs w:val="24"/>
        </w:rPr>
      </w:pPr>
      <w:bookmarkStart w:id="0" w:name="_Hlk129679212"/>
      <w:r w:rsidRPr="006010AA">
        <w:rPr>
          <w:rFonts w:ascii="Times New Roman" w:hAnsi="Times New Roman" w:cs="Times New Roman"/>
          <w:b/>
          <w:caps/>
          <w:sz w:val="24"/>
          <w:szCs w:val="24"/>
        </w:rPr>
        <w:t xml:space="preserve">Документи та інформація  для підтвердження відповідності УЧАСНИКА </w:t>
      </w:r>
      <w:r w:rsidRPr="006010AA">
        <w:rPr>
          <w:rFonts w:ascii="Times New Roman" w:hAnsi="Times New Roman" w:cs="Times New Roman"/>
          <w:b/>
          <w:caps/>
          <w:color w:val="00B050"/>
          <w:sz w:val="24"/>
          <w:szCs w:val="24"/>
          <w:lang w:val="ru-RU"/>
        </w:rPr>
        <w:t>/</w:t>
      </w:r>
      <w:r w:rsidRPr="006010AA">
        <w:rPr>
          <w:rFonts w:ascii="Times New Roman" w:hAnsi="Times New Roman" w:cs="Times New Roman"/>
          <w:b/>
          <w:caps/>
          <w:sz w:val="24"/>
          <w:szCs w:val="24"/>
        </w:rPr>
        <w:t xml:space="preserve"> ПЕРЕМОЖЦЯ вимогам</w:t>
      </w:r>
      <w:r w:rsidRPr="006010AA">
        <w:rPr>
          <w:rFonts w:ascii="Times New Roman" w:hAnsi="Times New Roman" w:cs="Times New Roman"/>
          <w:b/>
          <w:caps/>
          <w:sz w:val="24"/>
          <w:szCs w:val="24"/>
          <w:lang w:val="ru-RU"/>
        </w:rPr>
        <w:t xml:space="preserve"> (</w:t>
      </w:r>
      <w:r w:rsidRPr="006010AA">
        <w:rPr>
          <w:rFonts w:ascii="Times New Roman" w:hAnsi="Times New Roman" w:cs="Times New Roman"/>
          <w:b/>
          <w:caps/>
          <w:sz w:val="24"/>
          <w:szCs w:val="24"/>
        </w:rPr>
        <w:t>в тому числі для об’єднання учасників як учасника процедури), визначеним у пункті 47 Особливостей</w:t>
      </w:r>
    </w:p>
    <w:bookmarkEnd w:id="0"/>
    <w:p w:rsidR="006010AA" w:rsidRPr="006010AA" w:rsidRDefault="006010AA" w:rsidP="006010AA">
      <w:pPr>
        <w:ind w:firstLine="567"/>
        <w:rPr>
          <w:rFonts w:ascii="Times New Roman" w:hAnsi="Times New Roman" w:cs="Times New Roman"/>
          <w:sz w:val="24"/>
          <w:szCs w:val="24"/>
        </w:rPr>
      </w:pPr>
      <w:r w:rsidRPr="006010AA">
        <w:rPr>
          <w:rFonts w:ascii="Times New Roman" w:hAnsi="Times New Roman" w:cs="Times New Roman"/>
          <w:sz w:val="24"/>
          <w:szCs w:val="24"/>
        </w:rPr>
        <w:t>1. Учасник процедури закупівлі підтверджує відсутність підстав, зазначених в цьому пункті (крім </w:t>
      </w:r>
      <w:hyperlink r:id="rId5" w:anchor="n616" w:history="1">
        <w:r w:rsidRPr="006010AA">
          <w:rPr>
            <w:rFonts w:ascii="Times New Roman" w:hAnsi="Times New Roman" w:cs="Times New Roman"/>
            <w:sz w:val="24"/>
            <w:szCs w:val="24"/>
          </w:rPr>
          <w:t>підпунктів 1</w:t>
        </w:r>
      </w:hyperlink>
      <w:r w:rsidRPr="006010AA">
        <w:rPr>
          <w:rFonts w:ascii="Times New Roman" w:hAnsi="Times New Roman" w:cs="Times New Roman"/>
          <w:sz w:val="24"/>
          <w:szCs w:val="24"/>
        </w:rPr>
        <w:t> і </w:t>
      </w:r>
      <w:hyperlink r:id="rId6" w:anchor="n622" w:history="1">
        <w:r w:rsidRPr="006010AA">
          <w:rPr>
            <w:rFonts w:ascii="Times New Roman" w:hAnsi="Times New Roman" w:cs="Times New Roman"/>
            <w:sz w:val="24"/>
            <w:szCs w:val="24"/>
          </w:rPr>
          <w:t>7</w:t>
        </w:r>
      </w:hyperlink>
      <w:r w:rsidRPr="006010AA">
        <w:rPr>
          <w:rFonts w:ascii="Times New Roman" w:hAnsi="Times New Roman" w:cs="Times New Roman"/>
          <w:sz w:val="24"/>
          <w:szCs w:val="24"/>
        </w:rPr>
        <w:t>, </w:t>
      </w:r>
      <w:hyperlink r:id="rId7" w:anchor="n628" w:history="1">
        <w:r w:rsidRPr="006010AA">
          <w:rPr>
            <w:rFonts w:ascii="Times New Roman" w:hAnsi="Times New Roman" w:cs="Times New Roman"/>
            <w:sz w:val="24"/>
            <w:szCs w:val="24"/>
          </w:rPr>
          <w:t>абзацу чотирнадцятого</w:t>
        </w:r>
      </w:hyperlink>
      <w:r w:rsidRPr="006010AA">
        <w:rPr>
          <w:rFonts w:ascii="Times New Roman" w:hAnsi="Times New Roman" w:cs="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6010AA">
        <w:rPr>
          <w:rFonts w:ascii="Times New Roman" w:hAnsi="Times New Roman" w:cs="Times New Roman"/>
          <w:sz w:val="24"/>
          <w:szCs w:val="24"/>
        </w:rPr>
        <w:t>закупівель</w:t>
      </w:r>
      <w:proofErr w:type="spellEnd"/>
      <w:r w:rsidRPr="006010AA">
        <w:rPr>
          <w:rFonts w:ascii="Times New Roman" w:hAnsi="Times New Roman" w:cs="Times New Roman"/>
          <w:sz w:val="24"/>
          <w:szCs w:val="24"/>
        </w:rPr>
        <w:t xml:space="preserve"> під час подання тендерної пропозиції.</w:t>
      </w:r>
    </w:p>
    <w:p w:rsidR="006010AA" w:rsidRPr="006010AA" w:rsidRDefault="006010AA" w:rsidP="006010AA">
      <w:pPr>
        <w:pStyle w:val="rvps2"/>
        <w:spacing w:before="0" w:beforeAutospacing="0" w:after="150" w:afterAutospacing="0"/>
        <w:ind w:firstLine="450"/>
        <w:jc w:val="both"/>
        <w:rPr>
          <w:color w:val="333333"/>
        </w:rPr>
      </w:pPr>
      <w:bookmarkStart w:id="1" w:name="n631"/>
      <w:bookmarkEnd w:id="1"/>
      <w:r w:rsidRPr="006010AA">
        <w:rPr>
          <w:color w:val="33333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0AA">
        <w:rPr>
          <w:color w:val="333333"/>
        </w:rPr>
        <w:t>закупівель</w:t>
      </w:r>
      <w:proofErr w:type="spellEnd"/>
      <w:r w:rsidRPr="006010AA">
        <w:rPr>
          <w:color w:val="333333"/>
        </w:rPr>
        <w:t xml:space="preserve"> будь-яких документів, що підтверджують відсутність підстав, визначених у цьому пункті (крім </w:t>
      </w:r>
      <w:hyperlink r:id="rId8" w:anchor="n628" w:history="1">
        <w:r w:rsidRPr="006010AA">
          <w:rPr>
            <w:rStyle w:val="a3"/>
            <w:color w:val="006600"/>
          </w:rPr>
          <w:t>абзацу чотирнадцятого</w:t>
        </w:r>
      </w:hyperlink>
      <w:r w:rsidRPr="006010AA">
        <w:rPr>
          <w:color w:val="333333"/>
        </w:rPr>
        <w:t> цього пункту), крім самостійного декларування відсутності таких підстав учасником процедури закупівлі відповідно до </w:t>
      </w:r>
      <w:hyperlink r:id="rId9" w:anchor="n630" w:history="1">
        <w:r w:rsidRPr="006010AA">
          <w:rPr>
            <w:rStyle w:val="a3"/>
            <w:color w:val="006600"/>
          </w:rPr>
          <w:t>абзацу шістнадцятого</w:t>
        </w:r>
      </w:hyperlink>
      <w:r w:rsidRPr="006010AA">
        <w:rPr>
          <w:color w:val="333333"/>
        </w:rPr>
        <w:t> цього пункту.</w:t>
      </w:r>
    </w:p>
    <w:p w:rsidR="006010AA" w:rsidRPr="006010AA" w:rsidRDefault="006010AA" w:rsidP="006010AA">
      <w:pPr>
        <w:pStyle w:val="rvps2"/>
        <w:spacing w:before="0" w:beforeAutospacing="0" w:after="150" w:afterAutospacing="0"/>
        <w:ind w:firstLine="450"/>
        <w:jc w:val="both"/>
        <w:rPr>
          <w:color w:val="333333"/>
        </w:rPr>
      </w:pPr>
      <w:bookmarkStart w:id="2" w:name="n632"/>
      <w:bookmarkEnd w:id="2"/>
      <w:r w:rsidRPr="006010AA">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0AA">
        <w:rPr>
          <w:color w:val="333333"/>
        </w:rPr>
        <w:t>закупівель</w:t>
      </w:r>
      <w:proofErr w:type="spellEnd"/>
      <w:r w:rsidRPr="006010AA">
        <w:rPr>
          <w:color w:val="333333"/>
        </w:rPr>
        <w:t xml:space="preserve"> відсутність в учасника процедури закупівлі підстав, визначених </w:t>
      </w:r>
      <w:hyperlink r:id="rId10" w:anchor="n616" w:history="1">
        <w:r w:rsidRPr="006010AA">
          <w:rPr>
            <w:rStyle w:val="a3"/>
            <w:color w:val="006600"/>
          </w:rPr>
          <w:t>підпунктами 1</w:t>
        </w:r>
      </w:hyperlink>
      <w:r w:rsidRPr="006010AA">
        <w:rPr>
          <w:color w:val="333333"/>
        </w:rPr>
        <w:t> і </w:t>
      </w:r>
      <w:hyperlink r:id="rId11" w:anchor="n622" w:history="1">
        <w:r w:rsidRPr="006010AA">
          <w:rPr>
            <w:rStyle w:val="a3"/>
            <w:color w:val="006600"/>
          </w:rPr>
          <w:t>7</w:t>
        </w:r>
      </w:hyperlink>
      <w:r w:rsidRPr="006010AA">
        <w:rPr>
          <w:color w:val="333333"/>
        </w:rPr>
        <w:t> цього пункту.</w:t>
      </w:r>
    </w:p>
    <w:p w:rsidR="006010AA" w:rsidRPr="006010AA" w:rsidRDefault="006010AA" w:rsidP="006010AA">
      <w:pPr>
        <w:widowControl w:val="0"/>
        <w:pBdr>
          <w:top w:val="nil"/>
          <w:left w:val="nil"/>
          <w:bottom w:val="nil"/>
          <w:right w:val="nil"/>
          <w:between w:val="nil"/>
        </w:pBdr>
        <w:ind w:firstLine="567"/>
        <w:rPr>
          <w:rFonts w:ascii="Times New Roman" w:hAnsi="Times New Roman" w:cs="Times New Roman"/>
          <w:sz w:val="24"/>
          <w:szCs w:val="24"/>
        </w:rPr>
      </w:pPr>
      <w:r w:rsidRPr="006010AA">
        <w:rPr>
          <w:rFonts w:ascii="Times New Roman" w:hAnsi="Times New Roman" w:cs="Times New Roman"/>
          <w:sz w:val="24"/>
          <w:szCs w:val="24"/>
        </w:rPr>
        <w:t xml:space="preserve">Учасник  повинен надати </w:t>
      </w:r>
      <w:r w:rsidRPr="006010AA">
        <w:rPr>
          <w:rFonts w:ascii="Times New Roman" w:hAnsi="Times New Roman" w:cs="Times New Roman"/>
          <w:b/>
          <w:sz w:val="24"/>
          <w:szCs w:val="24"/>
        </w:rPr>
        <w:t>довідку у довільній формі</w:t>
      </w:r>
      <w:r w:rsidRPr="006010AA">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10AA" w:rsidRPr="006010AA" w:rsidRDefault="006010AA" w:rsidP="006010AA">
      <w:pPr>
        <w:widowControl w:val="0"/>
        <w:pBdr>
          <w:top w:val="nil"/>
          <w:left w:val="nil"/>
          <w:bottom w:val="nil"/>
          <w:right w:val="nil"/>
          <w:between w:val="nil"/>
        </w:pBdr>
        <w:ind w:firstLine="567"/>
        <w:rPr>
          <w:rFonts w:ascii="Times New Roman" w:hAnsi="Times New Roman" w:cs="Times New Roman"/>
          <w:color w:val="00B050"/>
          <w:sz w:val="24"/>
          <w:szCs w:val="24"/>
        </w:rPr>
      </w:pPr>
      <w:r w:rsidRPr="006010AA">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010AA">
        <w:rPr>
          <w:rFonts w:ascii="Times New Roman" w:hAnsi="Times New Roman" w:cs="Times New Roman"/>
          <w:i/>
          <w:sz w:val="24"/>
          <w:szCs w:val="24"/>
        </w:rPr>
        <w:t>(у разі застосування таких критеріїв до учасника процедури закупівлі)</w:t>
      </w:r>
      <w:r w:rsidRPr="006010AA">
        <w:rPr>
          <w:rFonts w:ascii="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r w:rsidRPr="006010AA">
        <w:rPr>
          <w:rFonts w:ascii="Times New Roman" w:hAnsi="Times New Roman" w:cs="Times New Roman"/>
          <w:color w:val="00B050"/>
          <w:sz w:val="24"/>
          <w:szCs w:val="24"/>
        </w:rPr>
        <w:t>.</w:t>
      </w:r>
    </w:p>
    <w:p w:rsidR="006010AA" w:rsidRPr="006010AA" w:rsidRDefault="006010AA" w:rsidP="006010AA">
      <w:pPr>
        <w:pBdr>
          <w:top w:val="nil"/>
          <w:left w:val="nil"/>
          <w:bottom w:val="nil"/>
          <w:right w:val="nil"/>
          <w:between w:val="nil"/>
        </w:pBdr>
        <w:ind w:firstLine="720"/>
        <w:rPr>
          <w:rFonts w:ascii="Times New Roman" w:hAnsi="Times New Roman" w:cs="Times New Roman"/>
          <w:sz w:val="24"/>
          <w:szCs w:val="24"/>
        </w:rPr>
      </w:pPr>
      <w:r w:rsidRPr="006010AA">
        <w:rPr>
          <w:rFonts w:ascii="Times New Roman" w:hAnsi="Times New Roman" w:cs="Times New Roman"/>
          <w:bCs/>
          <w:sz w:val="24"/>
          <w:szCs w:val="24"/>
        </w:rPr>
        <w:t>2. Переможець процедури закупівлі у</w:t>
      </w:r>
      <w:r w:rsidRPr="006010AA">
        <w:rPr>
          <w:rFonts w:ascii="Times New Roman" w:hAnsi="Times New Roman" w:cs="Times New Roman"/>
          <w:sz w:val="24"/>
          <w:szCs w:val="24"/>
        </w:rPr>
        <w:t xml:space="preserve"> строк, що не перевищує </w:t>
      </w:r>
      <w:r w:rsidRPr="006010AA">
        <w:rPr>
          <w:rFonts w:ascii="Times New Roman" w:hAnsi="Times New Roman" w:cs="Times New Roman"/>
          <w:b/>
          <w:sz w:val="24"/>
          <w:szCs w:val="24"/>
        </w:rPr>
        <w:t>чотири дні</w:t>
      </w:r>
      <w:r w:rsidRPr="006010AA">
        <w:rPr>
          <w:rFonts w:ascii="Times New Roman" w:hAnsi="Times New Roman" w:cs="Times New Roman"/>
          <w:sz w:val="24"/>
          <w:szCs w:val="24"/>
        </w:rPr>
        <w:t xml:space="preserve"> з дати оприлюднення в електронній системі </w:t>
      </w:r>
      <w:proofErr w:type="spellStart"/>
      <w:r w:rsidRPr="006010AA">
        <w:rPr>
          <w:rFonts w:ascii="Times New Roman" w:hAnsi="Times New Roman" w:cs="Times New Roman"/>
          <w:sz w:val="24"/>
          <w:szCs w:val="24"/>
        </w:rPr>
        <w:t>закупівель</w:t>
      </w:r>
      <w:proofErr w:type="spellEnd"/>
      <w:r w:rsidRPr="006010AA">
        <w:rPr>
          <w:rFonts w:ascii="Times New Roman" w:hAnsi="Times New Roman" w:cs="Times New Roman"/>
          <w:sz w:val="24"/>
          <w:szCs w:val="24"/>
        </w:rPr>
        <w:t xml:space="preserve"> повідомлення про намір укласти договір про закупівлю</w:t>
      </w:r>
      <w:r w:rsidRPr="006010AA">
        <w:rPr>
          <w:rFonts w:ascii="Times New Roman" w:hAnsi="Times New Roman" w:cs="Times New Roman"/>
          <w:bCs/>
          <w:sz w:val="24"/>
          <w:szCs w:val="24"/>
        </w:rPr>
        <w:t xml:space="preserve">, повинен надати замовнику шляхом оприлюднення в електронній системі </w:t>
      </w:r>
      <w:proofErr w:type="spellStart"/>
      <w:r w:rsidRPr="006010AA">
        <w:rPr>
          <w:rFonts w:ascii="Times New Roman" w:hAnsi="Times New Roman" w:cs="Times New Roman"/>
          <w:bCs/>
          <w:sz w:val="24"/>
          <w:szCs w:val="24"/>
        </w:rPr>
        <w:t>закупівель</w:t>
      </w:r>
      <w:proofErr w:type="spellEnd"/>
      <w:r w:rsidRPr="006010AA">
        <w:rPr>
          <w:rFonts w:ascii="Times New Roman" w:hAnsi="Times New Roman" w:cs="Times New Roman"/>
          <w:bCs/>
          <w:sz w:val="24"/>
          <w:szCs w:val="24"/>
        </w:rPr>
        <w:t xml:space="preserve"> документи, що підтверджують відсутність підстав, </w:t>
      </w:r>
      <w:r w:rsidRPr="006010AA">
        <w:rPr>
          <w:rFonts w:ascii="Times New Roman" w:hAnsi="Times New Roman" w:cs="Times New Roman"/>
          <w:sz w:val="24"/>
          <w:szCs w:val="24"/>
        </w:rPr>
        <w:t xml:space="preserve">зазначених у підпунктах </w:t>
      </w:r>
      <w:r w:rsidRPr="006010AA">
        <w:rPr>
          <w:rFonts w:ascii="Times New Roman" w:hAnsi="Times New Roman" w:cs="Times New Roman"/>
          <w:bCs/>
          <w:sz w:val="24"/>
          <w:szCs w:val="24"/>
        </w:rPr>
        <w:t xml:space="preserve">3, 5, 6 і 12 </w:t>
      </w:r>
      <w:r w:rsidRPr="006010AA">
        <w:rPr>
          <w:rFonts w:ascii="Times New Roman" w:hAnsi="Times New Roman" w:cs="Times New Roman"/>
          <w:sz w:val="24"/>
          <w:szCs w:val="24"/>
        </w:rPr>
        <w:t>та в абзаці 14 пункту 47 Особливостей</w:t>
      </w:r>
      <w:r w:rsidRPr="006010AA">
        <w:rPr>
          <w:rFonts w:ascii="Times New Roman" w:hAnsi="Times New Roman" w:cs="Times New Roman"/>
          <w:bCs/>
          <w:sz w:val="24"/>
          <w:szCs w:val="24"/>
        </w:rPr>
        <w:t>. </w:t>
      </w:r>
      <w:r w:rsidRPr="006010AA">
        <w:rPr>
          <w:rFonts w:ascii="Times New Roman" w:hAnsi="Times New Roman" w:cs="Times New Roman"/>
          <w:sz w:val="24"/>
          <w:szCs w:val="24"/>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686"/>
        <w:gridCol w:w="4410"/>
      </w:tblGrid>
      <w:tr w:rsidR="006010AA" w:rsidRPr="006010AA" w:rsidTr="00E76932">
        <w:trPr>
          <w:trHeight w:val="894"/>
          <w:jc w:val="center"/>
        </w:trPr>
        <w:tc>
          <w:tcPr>
            <w:tcW w:w="537" w:type="dxa"/>
          </w:tcPr>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sz w:val="24"/>
                <w:szCs w:val="24"/>
              </w:rPr>
            </w:pPr>
            <w:r w:rsidRPr="006010AA">
              <w:rPr>
                <w:rFonts w:ascii="Times New Roman" w:hAnsi="Times New Roman" w:cs="Times New Roman"/>
                <w:iCs/>
                <w:sz w:val="24"/>
                <w:szCs w:val="24"/>
              </w:rPr>
              <w:t>№</w:t>
            </w:r>
          </w:p>
        </w:tc>
        <w:tc>
          <w:tcPr>
            <w:tcW w:w="4686" w:type="dxa"/>
            <w:vAlign w:val="center"/>
          </w:tcPr>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sz w:val="24"/>
                <w:szCs w:val="24"/>
              </w:rPr>
            </w:pPr>
            <w:r w:rsidRPr="006010AA">
              <w:rPr>
                <w:rFonts w:ascii="Times New Roman" w:hAnsi="Times New Roman" w:cs="Times New Roman"/>
                <w:iCs/>
                <w:sz w:val="24"/>
                <w:szCs w:val="24"/>
              </w:rPr>
              <w:t>Вимоги</w:t>
            </w:r>
          </w:p>
        </w:tc>
        <w:tc>
          <w:tcPr>
            <w:tcW w:w="4410" w:type="dxa"/>
            <w:vAlign w:val="center"/>
          </w:tcPr>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sz w:val="24"/>
                <w:szCs w:val="24"/>
              </w:rPr>
            </w:pPr>
            <w:r w:rsidRPr="006010AA">
              <w:rPr>
                <w:rFonts w:ascii="Times New Roman" w:hAnsi="Times New Roman" w:cs="Times New Roman"/>
                <w:bCs/>
                <w:sz w:val="24"/>
                <w:szCs w:val="24"/>
                <w:lang w:eastAsia="ru-RU"/>
              </w:rPr>
              <w:t>Документальне підтвердження відповідності Учасника- Переможця встановленим вимогам</w:t>
            </w:r>
          </w:p>
        </w:tc>
      </w:tr>
      <w:tr w:rsidR="006010AA" w:rsidRPr="006010AA" w:rsidTr="00E76932">
        <w:trPr>
          <w:trHeight w:val="1605"/>
          <w:jc w:val="center"/>
        </w:trPr>
        <w:tc>
          <w:tcPr>
            <w:tcW w:w="537" w:type="dxa"/>
          </w:tcPr>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010AA">
              <w:rPr>
                <w:rFonts w:ascii="Times New Roman" w:hAnsi="Times New Roman" w:cs="Times New Roman"/>
                <w:sz w:val="24"/>
                <w:szCs w:val="24"/>
              </w:rPr>
              <w:lastRenderedPageBreak/>
              <w:t>1</w:t>
            </w:r>
          </w:p>
        </w:tc>
        <w:tc>
          <w:tcPr>
            <w:tcW w:w="4686" w:type="dxa"/>
            <w:tcBorders>
              <w:bottom w:val="single" w:sz="4" w:space="0" w:color="auto"/>
            </w:tcBorders>
          </w:tcPr>
          <w:p w:rsidR="006010AA" w:rsidRPr="006010AA" w:rsidRDefault="006010AA" w:rsidP="00E76932">
            <w:pPr>
              <w:widowControl w:val="0"/>
              <w:pBdr>
                <w:top w:val="nil"/>
                <w:left w:val="nil"/>
                <w:bottom w:val="nil"/>
                <w:right w:val="nil"/>
                <w:between w:val="nil"/>
              </w:pBdr>
              <w:rPr>
                <w:rFonts w:ascii="Times New Roman" w:hAnsi="Times New Roman" w:cs="Times New Roman"/>
                <w:sz w:val="24"/>
                <w:szCs w:val="24"/>
              </w:rPr>
            </w:pPr>
            <w:r w:rsidRPr="006010AA">
              <w:rPr>
                <w:rFonts w:ascii="Times New Roman" w:hAnsi="Times New Roman" w:cs="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010AA" w:rsidRPr="006010AA" w:rsidRDefault="006010AA" w:rsidP="00E76932">
            <w:pPr>
              <w:ind w:firstLine="284"/>
              <w:contextualSpacing/>
              <w:rPr>
                <w:rFonts w:ascii="Times New Roman" w:hAnsi="Times New Roman" w:cs="Times New Roman"/>
                <w:color w:val="000000"/>
                <w:sz w:val="24"/>
                <w:szCs w:val="24"/>
                <w:shd w:val="clear" w:color="auto" w:fill="FFFFFF"/>
              </w:rPr>
            </w:pPr>
            <w:r w:rsidRPr="006010AA">
              <w:rPr>
                <w:rFonts w:ascii="Times New Roman" w:hAnsi="Times New Roman" w:cs="Times New Roman"/>
                <w:b/>
                <w:sz w:val="24"/>
                <w:szCs w:val="24"/>
              </w:rPr>
              <w:t>(підпункт 3 пункт 47 Особливостей)</w:t>
            </w:r>
          </w:p>
        </w:tc>
        <w:tc>
          <w:tcPr>
            <w:tcW w:w="4410" w:type="dxa"/>
            <w:vAlign w:val="center"/>
          </w:tcPr>
          <w:p w:rsidR="006010AA" w:rsidRPr="006010AA" w:rsidRDefault="006010AA" w:rsidP="00E76932">
            <w:pPr>
              <w:contextualSpacing/>
              <w:rPr>
                <w:rFonts w:ascii="Times New Roman" w:hAnsi="Times New Roman" w:cs="Times New Roman"/>
                <w:iCs/>
                <w:sz w:val="24"/>
                <w:szCs w:val="24"/>
              </w:rPr>
            </w:pPr>
            <w:r w:rsidRPr="006010AA">
              <w:rPr>
                <w:rFonts w:ascii="Times New Roman" w:hAnsi="Times New Roman" w:cs="Times New Roman"/>
                <w:iCs/>
                <w:sz w:val="24"/>
                <w:szCs w:val="24"/>
              </w:rPr>
              <w:t>Особиста довідка фізичної особи з Єдиного державного реєстру осіб, які вчинили корупційні або пов’язані з корупцією правопорушення, (</w:t>
            </w:r>
            <w:hyperlink r:id="rId12" w:history="1">
              <w:r w:rsidRPr="006010AA">
                <w:rPr>
                  <w:rStyle w:val="a3"/>
                  <w:rFonts w:ascii="Times New Roman" w:hAnsi="Times New Roman" w:cs="Times New Roman"/>
                  <w:iCs/>
                  <w:sz w:val="24"/>
                  <w:szCs w:val="24"/>
                </w:rPr>
                <w:t>https://corruptinfo.nazk.gov.ua/</w:t>
              </w:r>
            </w:hyperlink>
            <w:r w:rsidRPr="006010AA">
              <w:rPr>
                <w:rFonts w:ascii="Times New Roman" w:hAnsi="Times New Roman" w:cs="Times New Roman"/>
                <w:iCs/>
                <w:sz w:val="24"/>
                <w:szCs w:val="24"/>
              </w:rPr>
              <w:t xml:space="preserve">), видана </w:t>
            </w:r>
            <w:r w:rsidRPr="006010AA">
              <w:rPr>
                <w:rFonts w:ascii="Times New Roman" w:hAnsi="Times New Roman" w:cs="Times New Roman"/>
                <w:sz w:val="24"/>
                <w:szCs w:val="24"/>
              </w:rPr>
              <w:t xml:space="preserve">не раніше 30 днів до дати подання такої довідки. </w:t>
            </w:r>
            <w:r w:rsidRPr="006010AA">
              <w:rPr>
                <w:rFonts w:ascii="Times New Roman" w:hAnsi="Times New Roman" w:cs="Times New Roman"/>
                <w:bCs/>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10AA" w:rsidRPr="006010AA" w:rsidTr="00E76932">
        <w:trPr>
          <w:trHeight w:val="1605"/>
          <w:jc w:val="center"/>
        </w:trPr>
        <w:tc>
          <w:tcPr>
            <w:tcW w:w="537" w:type="dxa"/>
          </w:tcPr>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010AA">
              <w:rPr>
                <w:rFonts w:ascii="Times New Roman" w:hAnsi="Times New Roman" w:cs="Times New Roman"/>
                <w:sz w:val="24"/>
                <w:szCs w:val="24"/>
              </w:rPr>
              <w:t>2</w:t>
            </w:r>
          </w:p>
        </w:tc>
        <w:tc>
          <w:tcPr>
            <w:tcW w:w="4686" w:type="dxa"/>
            <w:tcBorders>
              <w:bottom w:val="single" w:sz="4" w:space="0" w:color="auto"/>
            </w:tcBorders>
          </w:tcPr>
          <w:p w:rsidR="006010AA" w:rsidRPr="006010AA" w:rsidRDefault="006010AA" w:rsidP="00E76932">
            <w:pPr>
              <w:widowControl w:val="0"/>
              <w:pBdr>
                <w:top w:val="nil"/>
                <w:left w:val="nil"/>
                <w:bottom w:val="nil"/>
                <w:right w:val="nil"/>
                <w:between w:val="nil"/>
              </w:pBdr>
              <w:rPr>
                <w:rFonts w:ascii="Times New Roman" w:hAnsi="Times New Roman" w:cs="Times New Roman"/>
                <w:sz w:val="24"/>
                <w:szCs w:val="24"/>
              </w:rPr>
            </w:pPr>
            <w:r w:rsidRPr="006010AA">
              <w:rPr>
                <w:rFonts w:ascii="Times New Roman" w:hAnsi="Times New Roman" w:cs="Times New Roman"/>
                <w:sz w:val="24"/>
                <w:szCs w:val="24"/>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10AA" w:rsidRPr="006010AA" w:rsidRDefault="006010AA" w:rsidP="00E76932">
            <w:pPr>
              <w:ind w:firstLine="284"/>
              <w:contextualSpacing/>
              <w:rPr>
                <w:rFonts w:ascii="Times New Roman" w:hAnsi="Times New Roman" w:cs="Times New Roman"/>
                <w:sz w:val="24"/>
                <w:szCs w:val="24"/>
              </w:rPr>
            </w:pPr>
            <w:r w:rsidRPr="006010AA">
              <w:rPr>
                <w:rFonts w:ascii="Times New Roman" w:hAnsi="Times New Roman" w:cs="Times New Roman"/>
                <w:b/>
                <w:sz w:val="24"/>
                <w:szCs w:val="24"/>
              </w:rPr>
              <w:t>(підпункт 5 пункт 47 Особливостей)</w:t>
            </w:r>
          </w:p>
        </w:tc>
        <w:tc>
          <w:tcPr>
            <w:tcW w:w="4410" w:type="dxa"/>
            <w:vMerge w:val="restart"/>
            <w:vAlign w:val="center"/>
          </w:tcPr>
          <w:p w:rsidR="006010AA" w:rsidRPr="006010AA" w:rsidRDefault="006010AA" w:rsidP="00E76932">
            <w:pPr>
              <w:contextualSpacing/>
              <w:rPr>
                <w:rFonts w:ascii="Times New Roman" w:hAnsi="Times New Roman" w:cs="Times New Roman"/>
                <w:sz w:val="24"/>
                <w:szCs w:val="24"/>
              </w:rPr>
            </w:pPr>
            <w:r w:rsidRPr="006010AA">
              <w:rPr>
                <w:rFonts w:ascii="Times New Roman" w:hAnsi="Times New Roman" w:cs="Times New Roman"/>
                <w:iCs/>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13" w:history="1">
              <w:r w:rsidRPr="006010AA">
                <w:rPr>
                  <w:rStyle w:val="a3"/>
                  <w:rFonts w:ascii="Times New Roman" w:hAnsi="Times New Roman" w:cs="Times New Roman"/>
                  <w:iCs/>
                  <w:sz w:val="24"/>
                  <w:szCs w:val="24"/>
                </w:rPr>
                <w:t>https://vytiah.mvs.gov.ua</w:t>
              </w:r>
            </w:hyperlink>
            <w:r w:rsidRPr="006010AA">
              <w:rPr>
                <w:rFonts w:ascii="Times New Roman" w:hAnsi="Times New Roman" w:cs="Times New Roman"/>
                <w:iCs/>
                <w:sz w:val="24"/>
                <w:szCs w:val="24"/>
              </w:rPr>
              <w:t xml:space="preserve">) виданий </w:t>
            </w:r>
            <w:r w:rsidRPr="006010AA">
              <w:rPr>
                <w:rFonts w:ascii="Times New Roman" w:hAnsi="Times New Roman" w:cs="Times New Roman"/>
                <w:sz w:val="24"/>
                <w:szCs w:val="24"/>
              </w:rPr>
              <w:t xml:space="preserve">не раніше 30 днів до дати подання такого витягу. </w:t>
            </w:r>
          </w:p>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sz w:val="24"/>
                <w:szCs w:val="24"/>
              </w:rPr>
            </w:pPr>
          </w:p>
        </w:tc>
      </w:tr>
      <w:tr w:rsidR="006010AA" w:rsidRPr="006010AA" w:rsidTr="00E76932">
        <w:trPr>
          <w:trHeight w:val="1605"/>
          <w:jc w:val="center"/>
        </w:trPr>
        <w:tc>
          <w:tcPr>
            <w:tcW w:w="537" w:type="dxa"/>
          </w:tcPr>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010AA">
              <w:rPr>
                <w:rFonts w:ascii="Times New Roman" w:hAnsi="Times New Roman" w:cs="Times New Roman"/>
                <w:sz w:val="24"/>
                <w:szCs w:val="24"/>
              </w:rPr>
              <w:t>3</w:t>
            </w:r>
          </w:p>
        </w:tc>
        <w:tc>
          <w:tcPr>
            <w:tcW w:w="4686" w:type="dxa"/>
            <w:tcBorders>
              <w:bottom w:val="single" w:sz="4" w:space="0" w:color="auto"/>
            </w:tcBorders>
          </w:tcPr>
          <w:p w:rsidR="006010AA" w:rsidRPr="006010AA" w:rsidRDefault="006010AA" w:rsidP="00E76932">
            <w:pPr>
              <w:widowControl w:val="0"/>
              <w:pBdr>
                <w:top w:val="nil"/>
                <w:left w:val="nil"/>
                <w:bottom w:val="nil"/>
                <w:right w:val="nil"/>
                <w:between w:val="nil"/>
              </w:pBdr>
              <w:rPr>
                <w:rFonts w:ascii="Times New Roman" w:hAnsi="Times New Roman" w:cs="Times New Roman"/>
                <w:sz w:val="24"/>
                <w:szCs w:val="24"/>
              </w:rPr>
            </w:pPr>
            <w:r w:rsidRPr="006010AA">
              <w:rPr>
                <w:rFonts w:ascii="Times New Roman" w:hAnsi="Times New Roman" w:cs="Times New Roman"/>
                <w:sz w:val="24"/>
                <w:szCs w:val="24"/>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10AA" w:rsidRPr="006010AA" w:rsidRDefault="006010AA" w:rsidP="00E76932">
            <w:pPr>
              <w:ind w:firstLine="284"/>
              <w:contextualSpacing/>
              <w:rPr>
                <w:rFonts w:ascii="Times New Roman" w:hAnsi="Times New Roman" w:cs="Times New Roman"/>
                <w:b/>
                <w:sz w:val="24"/>
                <w:szCs w:val="24"/>
                <w:shd w:val="clear" w:color="auto" w:fill="FFFFFF"/>
              </w:rPr>
            </w:pPr>
            <w:r w:rsidRPr="006010AA">
              <w:rPr>
                <w:rFonts w:ascii="Times New Roman" w:hAnsi="Times New Roman" w:cs="Times New Roman"/>
                <w:b/>
                <w:sz w:val="24"/>
                <w:szCs w:val="24"/>
              </w:rPr>
              <w:t>(підпункт 6 пункт 47 Особливостей)</w:t>
            </w:r>
          </w:p>
        </w:tc>
        <w:tc>
          <w:tcPr>
            <w:tcW w:w="4410" w:type="dxa"/>
            <w:vMerge/>
          </w:tcPr>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sz w:val="24"/>
                <w:szCs w:val="24"/>
              </w:rPr>
            </w:pPr>
          </w:p>
        </w:tc>
      </w:tr>
      <w:tr w:rsidR="006010AA" w:rsidRPr="006010AA" w:rsidTr="00E76932">
        <w:trPr>
          <w:trHeight w:val="2116"/>
          <w:jc w:val="center"/>
        </w:trPr>
        <w:tc>
          <w:tcPr>
            <w:tcW w:w="537" w:type="dxa"/>
          </w:tcPr>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6010AA">
              <w:rPr>
                <w:rFonts w:ascii="Times New Roman" w:hAnsi="Times New Roman" w:cs="Times New Roman"/>
                <w:iCs/>
                <w:sz w:val="24"/>
                <w:szCs w:val="24"/>
              </w:rPr>
              <w:t>4</w:t>
            </w:r>
          </w:p>
        </w:tc>
        <w:tc>
          <w:tcPr>
            <w:tcW w:w="4686" w:type="dxa"/>
          </w:tcPr>
          <w:p w:rsidR="006010AA" w:rsidRPr="006010AA" w:rsidRDefault="006010AA" w:rsidP="00E76932">
            <w:pPr>
              <w:widowControl w:val="0"/>
              <w:pBdr>
                <w:top w:val="nil"/>
                <w:left w:val="nil"/>
                <w:bottom w:val="nil"/>
                <w:right w:val="nil"/>
                <w:between w:val="nil"/>
              </w:pBdr>
              <w:rPr>
                <w:rFonts w:ascii="Times New Roman" w:hAnsi="Times New Roman" w:cs="Times New Roman"/>
                <w:sz w:val="24"/>
                <w:szCs w:val="24"/>
              </w:rPr>
            </w:pPr>
            <w:r w:rsidRPr="006010AA">
              <w:rPr>
                <w:rFonts w:ascii="Times New Roman" w:hAnsi="Times New Roman" w:cs="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sz w:val="24"/>
                <w:szCs w:val="24"/>
              </w:rPr>
            </w:pPr>
            <w:r w:rsidRPr="006010AA">
              <w:rPr>
                <w:rFonts w:ascii="Times New Roman" w:hAnsi="Times New Roman" w:cs="Times New Roman"/>
                <w:b/>
                <w:sz w:val="24"/>
                <w:szCs w:val="24"/>
              </w:rPr>
              <w:t>(підпункт 12 пункт 47 Особливостей)</w:t>
            </w:r>
          </w:p>
        </w:tc>
        <w:tc>
          <w:tcPr>
            <w:tcW w:w="4410" w:type="dxa"/>
            <w:vMerge/>
          </w:tcPr>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sz w:val="24"/>
                <w:szCs w:val="24"/>
              </w:rPr>
            </w:pPr>
          </w:p>
        </w:tc>
      </w:tr>
      <w:tr w:rsidR="006010AA" w:rsidRPr="006010AA" w:rsidTr="00E76932">
        <w:trPr>
          <w:trHeight w:val="1276"/>
          <w:jc w:val="center"/>
        </w:trPr>
        <w:tc>
          <w:tcPr>
            <w:tcW w:w="537" w:type="dxa"/>
          </w:tcPr>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6010AA">
              <w:rPr>
                <w:rFonts w:ascii="Times New Roman" w:hAnsi="Times New Roman" w:cs="Times New Roman"/>
                <w:iCs/>
                <w:sz w:val="24"/>
                <w:szCs w:val="24"/>
              </w:rPr>
              <w:t>5</w:t>
            </w:r>
          </w:p>
        </w:tc>
        <w:tc>
          <w:tcPr>
            <w:tcW w:w="4686" w:type="dxa"/>
          </w:tcPr>
          <w:p w:rsidR="006010AA" w:rsidRPr="006010AA" w:rsidRDefault="006010AA" w:rsidP="00E76932">
            <w:pPr>
              <w:pBdr>
                <w:top w:val="nil"/>
                <w:left w:val="nil"/>
                <w:bottom w:val="nil"/>
                <w:right w:val="nil"/>
                <w:between w:val="nil"/>
              </w:pBdr>
              <w:rPr>
                <w:rFonts w:ascii="Times New Roman" w:hAnsi="Times New Roman" w:cs="Times New Roman"/>
                <w:sz w:val="24"/>
                <w:szCs w:val="24"/>
              </w:rPr>
            </w:pPr>
            <w:r w:rsidRPr="006010A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010AA">
              <w:rPr>
                <w:rFonts w:ascii="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sz w:val="24"/>
                <w:szCs w:val="24"/>
              </w:rPr>
            </w:pPr>
            <w:r w:rsidRPr="006010AA">
              <w:rPr>
                <w:rFonts w:ascii="Times New Roman" w:hAnsi="Times New Roman" w:cs="Times New Roman"/>
                <w:b/>
                <w:sz w:val="24"/>
                <w:szCs w:val="24"/>
              </w:rPr>
              <w:t>(абзац 14 пункт 47 Особливостей)</w:t>
            </w:r>
          </w:p>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sz w:val="24"/>
                <w:szCs w:val="24"/>
                <w:shd w:val="clear" w:color="auto" w:fill="FFFFFF"/>
              </w:rPr>
            </w:pPr>
          </w:p>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sz w:val="24"/>
                <w:szCs w:val="24"/>
                <w:shd w:val="clear" w:color="auto" w:fill="FFFFFF"/>
              </w:rPr>
            </w:pPr>
          </w:p>
          <w:p w:rsidR="006010AA" w:rsidRPr="006010AA" w:rsidRDefault="006010AA" w:rsidP="00E76932">
            <w:pPr>
              <w:pStyle w:val="rvps2"/>
              <w:spacing w:before="0" w:beforeAutospacing="0" w:after="0" w:afterAutospacing="0"/>
              <w:ind w:firstLine="450"/>
              <w:jc w:val="both"/>
              <w:rPr>
                <w:shd w:val="clear" w:color="auto" w:fill="FFFFFF"/>
              </w:rPr>
            </w:pPr>
          </w:p>
        </w:tc>
        <w:tc>
          <w:tcPr>
            <w:tcW w:w="4410" w:type="dxa"/>
          </w:tcPr>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z w:val="24"/>
                <w:szCs w:val="24"/>
                <w:shd w:val="clear" w:color="auto" w:fill="FFFFFF"/>
              </w:rPr>
            </w:pPr>
            <w:r w:rsidRPr="006010AA">
              <w:rPr>
                <w:rFonts w:ascii="Times New Roman" w:hAnsi="Times New Roman" w:cs="Times New Roman"/>
                <w:color w:val="000000"/>
                <w:sz w:val="24"/>
                <w:szCs w:val="24"/>
                <w:shd w:val="clear" w:color="auto" w:fill="FFFFFF"/>
              </w:rPr>
              <w:lastRenderedPageBreak/>
              <w:t xml:space="preserve">Довідка за підписом учасника </w:t>
            </w:r>
            <w:r w:rsidRPr="006010AA">
              <w:rPr>
                <w:rFonts w:ascii="Times New Roman" w:hAnsi="Times New Roman" w:cs="Times New Roman"/>
                <w:sz w:val="24"/>
                <w:szCs w:val="24"/>
              </w:rPr>
              <w:t xml:space="preserve">про </w:t>
            </w:r>
            <w:r w:rsidRPr="006010AA">
              <w:rPr>
                <w:rFonts w:ascii="Times New Roman" w:hAnsi="Times New Roman" w:cs="Times New Roman"/>
                <w:color w:val="000000"/>
                <w:sz w:val="24"/>
                <w:szCs w:val="24"/>
                <w:shd w:val="clear" w:color="auto" w:fill="FFFFFF"/>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
                <w:color w:val="000000"/>
                <w:sz w:val="24"/>
                <w:szCs w:val="24"/>
                <w:shd w:val="clear" w:color="auto" w:fill="FFFFFF"/>
              </w:rPr>
            </w:pPr>
            <w:r w:rsidRPr="006010AA">
              <w:rPr>
                <w:rFonts w:ascii="Times New Roman" w:hAnsi="Times New Roman" w:cs="Times New Roman"/>
                <w:i/>
                <w:color w:val="000000"/>
                <w:sz w:val="24"/>
                <w:szCs w:val="24"/>
                <w:shd w:val="clear" w:color="auto" w:fill="FFFFFF"/>
              </w:rPr>
              <w:t>Або</w:t>
            </w:r>
          </w:p>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z w:val="24"/>
                <w:szCs w:val="24"/>
                <w:shd w:val="clear" w:color="auto" w:fill="FFFFFF"/>
              </w:rPr>
            </w:pPr>
            <w:r w:rsidRPr="006010AA">
              <w:rPr>
                <w:rFonts w:ascii="Times New Roman" w:hAnsi="Times New Roman" w:cs="Times New Roman"/>
                <w:color w:val="000000"/>
                <w:sz w:val="24"/>
                <w:szCs w:val="24"/>
                <w:shd w:val="clear" w:color="auto" w:fill="FFFFFF"/>
              </w:rPr>
              <w:lastRenderedPageBreak/>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
                <w:color w:val="000000"/>
                <w:sz w:val="24"/>
                <w:szCs w:val="24"/>
                <w:shd w:val="clear" w:color="auto" w:fill="FFFFFF"/>
              </w:rPr>
            </w:pPr>
            <w:r w:rsidRPr="006010AA">
              <w:rPr>
                <w:rFonts w:ascii="Times New Roman" w:hAnsi="Times New Roman" w:cs="Times New Roman"/>
                <w:i/>
                <w:color w:val="000000"/>
                <w:sz w:val="24"/>
                <w:szCs w:val="24"/>
                <w:shd w:val="clear" w:color="auto" w:fill="FFFFFF"/>
              </w:rPr>
              <w:t>Або</w:t>
            </w:r>
          </w:p>
          <w:p w:rsidR="006010AA" w:rsidRPr="006010AA" w:rsidRDefault="006010AA" w:rsidP="00E7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z w:val="24"/>
                <w:szCs w:val="24"/>
                <w:shd w:val="clear" w:color="auto" w:fill="FFFFFF"/>
              </w:rPr>
            </w:pPr>
            <w:r w:rsidRPr="006010AA">
              <w:rPr>
                <w:rFonts w:ascii="Times New Roman" w:eastAsia="SimSun" w:hAnsi="Times New Roman" w:cs="Times New Roman"/>
                <w:kern w:val="1"/>
                <w:sz w:val="24"/>
                <w:szCs w:val="24"/>
                <w:shd w:val="clear" w:color="auto" w:fill="FFFFFF"/>
                <w:lang w:eastAsia="hi-IN" w:bidi="hi-IN"/>
              </w:rPr>
              <w:t xml:space="preserve">У випадку якщо учасник не має </w:t>
            </w:r>
            <w:r w:rsidRPr="006010AA">
              <w:rPr>
                <w:rFonts w:ascii="Times New Roman" w:hAnsi="Times New Roman" w:cs="Times New Roman"/>
                <w:sz w:val="24"/>
                <w:szCs w:val="24"/>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6010AA" w:rsidRPr="006010AA" w:rsidRDefault="006010AA" w:rsidP="00BE1C1C">
      <w:pPr>
        <w:widowControl w:val="0"/>
        <w:spacing w:after="0" w:line="240" w:lineRule="auto"/>
        <w:jc w:val="both"/>
        <w:rPr>
          <w:rFonts w:ascii="Times New Roman" w:eastAsia="Times New Roman" w:hAnsi="Times New Roman" w:cs="Times New Roman"/>
          <w:sz w:val="24"/>
          <w:szCs w:val="24"/>
          <w:lang w:eastAsia="ru-RU"/>
        </w:rPr>
      </w:pPr>
      <w:bookmarkStart w:id="3" w:name="_GoBack"/>
      <w:bookmarkEnd w:id="3"/>
    </w:p>
    <w:sectPr w:rsidR="006010AA" w:rsidRPr="006010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74C37"/>
    <w:multiLevelType w:val="multilevel"/>
    <w:tmpl w:val="51800F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7"/>
    <w:rsid w:val="00585447"/>
    <w:rsid w:val="006010AA"/>
    <w:rsid w:val="00A53712"/>
    <w:rsid w:val="00BE1C1C"/>
    <w:rsid w:val="00DE72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4FBF"/>
  <w15:chartTrackingRefBased/>
  <w15:docId w15:val="{A8EC0033-9B20-4494-8508-93AF81EA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010AA"/>
    <w:rPr>
      <w:color w:val="0000FF"/>
      <w:u w:val="single"/>
    </w:rPr>
  </w:style>
  <w:style w:type="paragraph" w:customStyle="1" w:styleId="rvps2">
    <w:name w:val="rvps2"/>
    <w:basedOn w:val="a"/>
    <w:rsid w:val="006010A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d32-Voloshyn</dc:creator>
  <cp:keywords/>
  <dc:description/>
  <cp:lastModifiedBy>d15-Len</cp:lastModifiedBy>
  <cp:revision>3</cp:revision>
  <dcterms:created xsi:type="dcterms:W3CDTF">2022-12-12T15:17:00Z</dcterms:created>
  <dcterms:modified xsi:type="dcterms:W3CDTF">2023-12-08T10:59:00Z</dcterms:modified>
</cp:coreProperties>
</file>