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1A" w:rsidRPr="003247D0" w:rsidRDefault="00327C1A" w:rsidP="00327C1A">
      <w:pPr>
        <w:ind w:left="5660" w:firstLine="700"/>
        <w:jc w:val="right"/>
        <w:rPr>
          <w:rFonts w:ascii="Times New Roman" w:hAnsi="Times New Roman" w:cs="Times New Roman"/>
        </w:rPr>
      </w:pPr>
      <w:r w:rsidRPr="003247D0">
        <w:rPr>
          <w:rFonts w:ascii="Times New Roman" w:hAnsi="Times New Roman" w:cs="Times New Roman"/>
          <w:b/>
          <w:color w:val="000000"/>
        </w:rPr>
        <w:t xml:space="preserve">ДОДАТОК </w:t>
      </w:r>
      <w:r>
        <w:rPr>
          <w:rFonts w:ascii="Times New Roman" w:hAnsi="Times New Roman" w:cs="Times New Roman"/>
          <w:b/>
          <w:color w:val="000000"/>
        </w:rPr>
        <w:t>1</w:t>
      </w:r>
    </w:p>
    <w:p w:rsidR="00327C1A" w:rsidRPr="003247D0" w:rsidRDefault="00327C1A" w:rsidP="00327C1A">
      <w:pPr>
        <w:ind w:left="5660" w:firstLine="700"/>
        <w:jc w:val="right"/>
        <w:rPr>
          <w:rFonts w:ascii="Times New Roman" w:hAnsi="Times New Roman" w:cs="Times New Roman"/>
          <w:i/>
          <w:color w:val="000000"/>
        </w:rPr>
      </w:pPr>
      <w:r w:rsidRPr="003247D0">
        <w:rPr>
          <w:rFonts w:ascii="Times New Roman" w:hAnsi="Times New Roman" w:cs="Times New Roman"/>
          <w:i/>
          <w:color w:val="000000"/>
        </w:rPr>
        <w:t>до тендерної документації</w:t>
      </w:r>
    </w:p>
    <w:p w:rsidR="00327C1A" w:rsidRPr="003247D0" w:rsidRDefault="00327C1A" w:rsidP="00327C1A">
      <w:pPr>
        <w:ind w:firstLine="284"/>
        <w:jc w:val="both"/>
        <w:rPr>
          <w:rFonts w:ascii="Times New Roman" w:hAnsi="Times New Roman" w:cs="Times New Roman"/>
        </w:rPr>
      </w:pPr>
    </w:p>
    <w:p w:rsidR="00327C1A" w:rsidRPr="003247D0" w:rsidRDefault="00327C1A" w:rsidP="00327C1A">
      <w:pPr>
        <w:jc w:val="center"/>
        <w:rPr>
          <w:rFonts w:ascii="Times New Roman" w:hAnsi="Times New Roman" w:cs="Times New Roman"/>
          <w:b/>
        </w:rPr>
      </w:pPr>
      <w:r w:rsidRPr="003247D0">
        <w:rPr>
          <w:rFonts w:ascii="Times New Roman" w:hAnsi="Times New Roman" w:cs="Times New Roman"/>
          <w:b/>
        </w:rPr>
        <w:t xml:space="preserve">Документи для підтвердження кваліфікаційних </w:t>
      </w:r>
    </w:p>
    <w:p w:rsidR="00327C1A" w:rsidRPr="003247D0" w:rsidRDefault="00327C1A" w:rsidP="00327C1A">
      <w:pPr>
        <w:jc w:val="center"/>
        <w:rPr>
          <w:rFonts w:ascii="Times New Roman" w:hAnsi="Times New Roman" w:cs="Times New Roman"/>
          <w:b/>
        </w:rPr>
      </w:pPr>
      <w:r w:rsidRPr="003247D0">
        <w:rPr>
          <w:rFonts w:ascii="Times New Roman" w:hAnsi="Times New Roman" w:cs="Times New Roman"/>
          <w:b/>
        </w:rPr>
        <w:t xml:space="preserve">критеріїв та відсутності підстав для відмови участі у процедурі закупівлі, документи, які підтверджують відповідність пропозиції технічним, якісним, кількісним та іншим вимогам до предмету закупівлі, та інші вимоги Замовника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612"/>
        <w:gridCol w:w="7938"/>
      </w:tblGrid>
      <w:tr w:rsidR="00327C1A" w:rsidRPr="00941762" w:rsidTr="00071B5C">
        <w:trPr>
          <w:trHeight w:val="667"/>
          <w:jc w:val="center"/>
        </w:trPr>
        <w:tc>
          <w:tcPr>
            <w:tcW w:w="10060" w:type="dxa"/>
            <w:gridSpan w:val="3"/>
            <w:tcMar>
              <w:top w:w="100" w:type="dxa"/>
              <w:left w:w="100" w:type="dxa"/>
              <w:bottom w:w="100" w:type="dxa"/>
              <w:right w:w="100" w:type="dxa"/>
            </w:tcMar>
            <w:vAlign w:val="center"/>
          </w:tcPr>
          <w:p w:rsidR="00327C1A" w:rsidRPr="003247D0" w:rsidRDefault="00327C1A" w:rsidP="00071B5C">
            <w:pPr>
              <w:shd w:val="clear" w:color="auto" w:fill="FFFFFF"/>
              <w:ind w:left="502"/>
              <w:jc w:val="center"/>
              <w:rPr>
                <w:rFonts w:ascii="Times New Roman" w:hAnsi="Times New Roman" w:cs="Times New Roman"/>
                <w:b/>
                <w:sz w:val="20"/>
                <w:szCs w:val="20"/>
              </w:rPr>
            </w:pPr>
            <w:r w:rsidRPr="003247D0">
              <w:rPr>
                <w:rFonts w:ascii="Times New Roman" w:hAnsi="Times New Roman" w:cs="Times New Roman"/>
                <w:b/>
                <w:sz w:val="20"/>
                <w:szCs w:val="20"/>
              </w:rPr>
              <w:t>Розділ І</w:t>
            </w:r>
          </w:p>
          <w:p w:rsidR="00327C1A" w:rsidRPr="003247D0" w:rsidRDefault="00327C1A" w:rsidP="00071B5C">
            <w:pPr>
              <w:ind w:left="720"/>
              <w:jc w:val="center"/>
              <w:rPr>
                <w:rFonts w:ascii="Times New Roman" w:hAnsi="Times New Roman" w:cs="Times New Roman"/>
                <w:b/>
                <w:color w:val="000000"/>
                <w:sz w:val="20"/>
                <w:szCs w:val="20"/>
              </w:rPr>
            </w:pPr>
            <w:r w:rsidRPr="003247D0">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c>
      </w:tr>
      <w:tr w:rsidR="00327C1A" w:rsidRPr="00941762" w:rsidTr="00071B5C">
        <w:trPr>
          <w:trHeight w:val="339"/>
          <w:jc w:val="center"/>
        </w:trPr>
        <w:tc>
          <w:tcPr>
            <w:tcW w:w="510" w:type="dxa"/>
            <w:tcMar>
              <w:top w:w="100" w:type="dxa"/>
              <w:left w:w="100" w:type="dxa"/>
              <w:bottom w:w="100" w:type="dxa"/>
              <w:right w:w="100" w:type="dxa"/>
            </w:tcMar>
            <w:vAlign w:val="center"/>
          </w:tcPr>
          <w:p w:rsidR="00327C1A" w:rsidRPr="003247D0" w:rsidRDefault="00327C1A" w:rsidP="00071B5C">
            <w:pPr>
              <w:jc w:val="center"/>
              <w:rPr>
                <w:rFonts w:ascii="Times New Roman" w:hAnsi="Times New Roman" w:cs="Times New Roman"/>
                <w:color w:val="000000"/>
                <w:sz w:val="20"/>
                <w:szCs w:val="20"/>
              </w:rPr>
            </w:pPr>
            <w:r w:rsidRPr="003247D0">
              <w:rPr>
                <w:rFonts w:ascii="Times New Roman" w:hAnsi="Times New Roman" w:cs="Times New Roman"/>
                <w:color w:val="000000"/>
                <w:sz w:val="20"/>
                <w:szCs w:val="20"/>
              </w:rPr>
              <w:t xml:space="preserve">№ </w:t>
            </w:r>
            <w:r w:rsidRPr="003247D0">
              <w:rPr>
                <w:rFonts w:ascii="Times New Roman" w:hAnsi="Times New Roman" w:cs="Times New Roman"/>
                <w:sz w:val="20"/>
                <w:szCs w:val="20"/>
              </w:rPr>
              <w:t>з</w:t>
            </w:r>
            <w:r w:rsidRPr="003247D0">
              <w:rPr>
                <w:rFonts w:ascii="Times New Roman" w:hAnsi="Times New Roman" w:cs="Times New Roman"/>
                <w:color w:val="000000"/>
                <w:sz w:val="20"/>
                <w:szCs w:val="20"/>
              </w:rPr>
              <w:t>/п</w:t>
            </w:r>
          </w:p>
        </w:tc>
        <w:tc>
          <w:tcPr>
            <w:tcW w:w="1612" w:type="dxa"/>
            <w:vAlign w:val="center"/>
          </w:tcPr>
          <w:p w:rsidR="00327C1A" w:rsidRPr="003247D0" w:rsidRDefault="00327C1A" w:rsidP="00071B5C">
            <w:pPr>
              <w:jc w:val="center"/>
              <w:rPr>
                <w:rFonts w:ascii="Times New Roman" w:hAnsi="Times New Roman" w:cs="Times New Roman"/>
                <w:color w:val="000000"/>
                <w:sz w:val="20"/>
                <w:szCs w:val="20"/>
              </w:rPr>
            </w:pPr>
            <w:r w:rsidRPr="003247D0">
              <w:rPr>
                <w:rFonts w:ascii="Times New Roman" w:hAnsi="Times New Roman" w:cs="Times New Roman"/>
                <w:color w:val="000000"/>
                <w:sz w:val="20"/>
                <w:szCs w:val="20"/>
              </w:rPr>
              <w:t>Кваліфікаційні критерії</w:t>
            </w:r>
          </w:p>
        </w:tc>
        <w:tc>
          <w:tcPr>
            <w:tcW w:w="7938" w:type="dxa"/>
            <w:vAlign w:val="center"/>
          </w:tcPr>
          <w:p w:rsidR="00327C1A" w:rsidRPr="003247D0" w:rsidRDefault="00327C1A" w:rsidP="00071B5C">
            <w:pPr>
              <w:jc w:val="center"/>
              <w:rPr>
                <w:rFonts w:ascii="Times New Roman" w:hAnsi="Times New Roman" w:cs="Times New Roman"/>
                <w:color w:val="000000"/>
                <w:sz w:val="20"/>
                <w:szCs w:val="20"/>
              </w:rPr>
            </w:pPr>
            <w:r w:rsidRPr="003247D0">
              <w:rPr>
                <w:rFonts w:ascii="Times New Roman" w:hAnsi="Times New Roman" w:cs="Times New Roman"/>
                <w:color w:val="000000"/>
                <w:sz w:val="20"/>
                <w:szCs w:val="20"/>
              </w:rPr>
              <w:t xml:space="preserve">Документи та </w:t>
            </w:r>
            <w:r w:rsidRPr="003247D0">
              <w:rPr>
                <w:rFonts w:ascii="Times New Roman" w:hAnsi="Times New Roman" w:cs="Times New Roman"/>
                <w:sz w:val="20"/>
                <w:szCs w:val="20"/>
              </w:rPr>
              <w:t>інформація</w:t>
            </w:r>
            <w:r w:rsidRPr="003247D0">
              <w:rPr>
                <w:rFonts w:ascii="Times New Roman" w:hAnsi="Times New Roman" w:cs="Times New Roman"/>
                <w:color w:val="000000"/>
                <w:sz w:val="20"/>
                <w:szCs w:val="20"/>
              </w:rPr>
              <w:t>, які підтверджують відповідність Учасника кваліфікаційним критеріям</w:t>
            </w:r>
          </w:p>
        </w:tc>
      </w:tr>
      <w:tr w:rsidR="00327C1A" w:rsidRPr="003247D0" w:rsidTr="00071B5C">
        <w:trPr>
          <w:trHeight w:val="764"/>
          <w:jc w:val="center"/>
        </w:trPr>
        <w:tc>
          <w:tcPr>
            <w:tcW w:w="510" w:type="dxa"/>
            <w:tcMar>
              <w:top w:w="100" w:type="dxa"/>
              <w:left w:w="100" w:type="dxa"/>
              <w:bottom w:w="100" w:type="dxa"/>
              <w:right w:w="100" w:type="dxa"/>
            </w:tcMar>
          </w:tcPr>
          <w:p w:rsidR="00327C1A" w:rsidRPr="003247D0" w:rsidRDefault="00327C1A" w:rsidP="00071B5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r w:rsidRPr="003247D0">
              <w:rPr>
                <w:rFonts w:ascii="Times New Roman" w:hAnsi="Times New Roman" w:cs="Times New Roman"/>
                <w:b/>
                <w:color w:val="000000"/>
                <w:sz w:val="20"/>
                <w:szCs w:val="20"/>
              </w:rPr>
              <w:t>.</w:t>
            </w:r>
          </w:p>
        </w:tc>
        <w:tc>
          <w:tcPr>
            <w:tcW w:w="1612" w:type="dxa"/>
            <w:tcMar>
              <w:top w:w="100" w:type="dxa"/>
              <w:left w:w="100" w:type="dxa"/>
              <w:bottom w:w="100" w:type="dxa"/>
              <w:right w:w="100" w:type="dxa"/>
            </w:tcMar>
          </w:tcPr>
          <w:p w:rsidR="00327C1A" w:rsidRDefault="00327C1A" w:rsidP="00071B5C">
            <w:pPr>
              <w:ind w:right="22"/>
              <w:rPr>
                <w:rFonts w:ascii="Times New Roman" w:hAnsi="Times New Roman" w:cs="Times New Roman"/>
                <w:sz w:val="18"/>
                <w:szCs w:val="18"/>
              </w:rPr>
            </w:pPr>
            <w:r w:rsidRPr="003247D0">
              <w:rPr>
                <w:rFonts w:ascii="Times New Roman" w:hAnsi="Times New Roman" w:cs="Times New Roman"/>
                <w:sz w:val="18"/>
                <w:szCs w:val="18"/>
              </w:rPr>
              <w:t>Наявність досвіду виконання аналогічних договорів</w:t>
            </w:r>
          </w:p>
          <w:p w:rsidR="00327C1A" w:rsidRPr="003247D0" w:rsidRDefault="00327C1A" w:rsidP="00071B5C">
            <w:pPr>
              <w:ind w:right="22"/>
              <w:rPr>
                <w:rFonts w:ascii="Times New Roman" w:hAnsi="Times New Roman" w:cs="Times New Roman"/>
                <w:sz w:val="18"/>
                <w:szCs w:val="18"/>
              </w:rPr>
            </w:pPr>
          </w:p>
        </w:tc>
        <w:tc>
          <w:tcPr>
            <w:tcW w:w="7938" w:type="dxa"/>
            <w:tcMar>
              <w:top w:w="100" w:type="dxa"/>
              <w:left w:w="100" w:type="dxa"/>
              <w:bottom w:w="100" w:type="dxa"/>
              <w:right w:w="100" w:type="dxa"/>
            </w:tcMar>
          </w:tcPr>
          <w:p w:rsidR="00327C1A" w:rsidRDefault="00327C1A" w:rsidP="00071B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327C1A" w:rsidRDefault="00327C1A" w:rsidP="00071B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7C1A" w:rsidRDefault="00327C1A" w:rsidP="00071B5C">
            <w:pPr>
              <w:spacing w:after="0" w:line="240" w:lineRule="auto"/>
              <w:jc w:val="both"/>
              <w:rPr>
                <w:rFonts w:ascii="Times New Roman" w:hAnsi="Times New Roman"/>
                <w:b/>
                <w:bCs/>
                <w:i/>
                <w:sz w:val="20"/>
                <w:szCs w:val="20"/>
              </w:rPr>
            </w:pPr>
          </w:p>
          <w:p w:rsidR="00327C1A" w:rsidRDefault="00327C1A" w:rsidP="00071B5C">
            <w:pPr>
              <w:spacing w:after="0" w:line="240" w:lineRule="auto"/>
              <w:jc w:val="both"/>
              <w:rPr>
                <w:rFonts w:ascii="Times New Roman" w:hAnsi="Times New Roman"/>
                <w:bCs/>
                <w:color w:val="000000"/>
                <w:sz w:val="20"/>
                <w:szCs w:val="20"/>
              </w:rPr>
            </w:pPr>
            <w:r>
              <w:rPr>
                <w:rFonts w:ascii="Times New Roman" w:hAnsi="Times New Roman"/>
                <w:b/>
                <w:bCs/>
                <w:i/>
                <w:sz w:val="20"/>
                <w:szCs w:val="20"/>
              </w:rPr>
              <w:t xml:space="preserve">Аналогічним вважається </w:t>
            </w:r>
            <w:r w:rsidRPr="007D1A46">
              <w:rPr>
                <w:rFonts w:ascii="Times New Roman" w:hAnsi="Times New Roman"/>
                <w:b/>
                <w:bCs/>
                <w:i/>
                <w:sz w:val="20"/>
                <w:szCs w:val="20"/>
              </w:rPr>
              <w:t>договір</w:t>
            </w:r>
            <w:r>
              <w:rPr>
                <w:rFonts w:ascii="Times New Roman" w:hAnsi="Times New Roman"/>
                <w:b/>
                <w:bCs/>
                <w:i/>
                <w:sz w:val="20"/>
                <w:szCs w:val="20"/>
              </w:rPr>
              <w:t>,</w:t>
            </w:r>
            <w:r w:rsidRPr="007D1A46">
              <w:rPr>
                <w:rFonts w:ascii="Times New Roman" w:hAnsi="Times New Roman" w:cs="Times New Roman"/>
                <w:sz w:val="20"/>
                <w:szCs w:val="20"/>
              </w:rPr>
              <w:t xml:space="preserve"> який підтверджує наявність у учасника досвіду </w:t>
            </w:r>
            <w:r w:rsidRPr="007D1A46">
              <w:rPr>
                <w:rFonts w:ascii="Times New Roman" w:hAnsi="Times New Roman"/>
                <w:sz w:val="20"/>
                <w:szCs w:val="20"/>
              </w:rPr>
              <w:t>щодо постачання</w:t>
            </w:r>
            <w:r>
              <w:rPr>
                <w:rFonts w:ascii="Times New Roman" w:hAnsi="Times New Roman"/>
                <w:sz w:val="20"/>
                <w:szCs w:val="20"/>
              </w:rPr>
              <w:t xml:space="preserve"> солі технічної</w:t>
            </w:r>
            <w:r w:rsidRPr="007D1A46">
              <w:rPr>
                <w:rFonts w:ascii="Times New Roman" w:hAnsi="Times New Roman"/>
                <w:bCs/>
                <w:color w:val="000000"/>
                <w:sz w:val="20"/>
                <w:szCs w:val="20"/>
              </w:rPr>
              <w:t>.</w:t>
            </w:r>
          </w:p>
          <w:p w:rsidR="00327C1A" w:rsidRPr="008142DA" w:rsidRDefault="00327C1A" w:rsidP="00071B5C">
            <w:pPr>
              <w:spacing w:after="0"/>
              <w:ind w:firstLine="142"/>
              <w:jc w:val="center"/>
              <w:rPr>
                <w:rFonts w:ascii="Times New Roman" w:hAnsi="Times New Roman"/>
                <w:b/>
                <w:sz w:val="20"/>
                <w:szCs w:val="20"/>
              </w:rPr>
            </w:pPr>
          </w:p>
          <w:p w:rsidR="00327C1A" w:rsidRDefault="00327C1A" w:rsidP="00071B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327C1A" w:rsidRDefault="00327C1A" w:rsidP="00071B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327C1A" w:rsidRDefault="00327C1A" w:rsidP="00071B5C">
            <w:pPr>
              <w:spacing w:after="0" w:line="240" w:lineRule="auto"/>
              <w:rPr>
                <w:rFonts w:ascii="Times New Roman" w:eastAsia="Times New Roman" w:hAnsi="Times New Roman" w:cs="Times New Roman"/>
                <w:color w:val="4A86E8"/>
                <w:sz w:val="20"/>
                <w:szCs w:val="20"/>
              </w:rPr>
            </w:pPr>
          </w:p>
          <w:p w:rsidR="00327C1A" w:rsidRPr="00472512" w:rsidRDefault="00327C1A" w:rsidP="00071B5C">
            <w:pPr>
              <w:spacing w:after="0" w:line="240" w:lineRule="auto"/>
              <w:jc w:val="both"/>
              <w:rPr>
                <w:rFonts w:ascii="Times New Roman" w:eastAsia="Times New Roman" w:hAnsi="Times New Roman" w:cs="Times New Roman"/>
                <w:sz w:val="20"/>
                <w:szCs w:val="20"/>
              </w:rPr>
            </w:pPr>
            <w:r w:rsidRPr="0047251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27C1A" w:rsidRDefault="00327C1A" w:rsidP="00071B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327C1A" w:rsidRDefault="00327C1A" w:rsidP="00327C1A">
      <w:pPr>
        <w:pBdr>
          <w:top w:val="nil"/>
          <w:left w:val="nil"/>
          <w:bottom w:val="nil"/>
          <w:right w:val="nil"/>
          <w:between w:val="nil"/>
        </w:pBdr>
        <w:shd w:val="clear" w:color="auto" w:fill="FFFFFF"/>
        <w:ind w:firstLine="8364"/>
        <w:jc w:val="right"/>
        <w:rPr>
          <w:rFonts w:ascii="Times New Roman" w:hAnsi="Times New Roman" w:cs="Times New Roman"/>
          <w:b/>
          <w:color w:val="000000"/>
          <w:sz w:val="20"/>
          <w:szCs w:val="20"/>
        </w:rPr>
      </w:pPr>
    </w:p>
    <w:p w:rsidR="00327C1A" w:rsidRPr="006E31CD" w:rsidRDefault="00327C1A" w:rsidP="00327C1A">
      <w:pPr>
        <w:spacing w:before="20" w:after="20" w:line="240" w:lineRule="auto"/>
        <w:jc w:val="both"/>
        <w:rPr>
          <w:rFonts w:ascii="Times New Roman" w:eastAsia="Times New Roman" w:hAnsi="Times New Roman" w:cs="Times New Roman"/>
          <w:b/>
        </w:rPr>
      </w:pPr>
      <w:r w:rsidRPr="006E31CD">
        <w:rPr>
          <w:rFonts w:ascii="Times New Roman" w:eastAsia="Times New Roman" w:hAnsi="Times New Roman" w:cs="Times New Roman"/>
          <w:b/>
          <w:sz w:val="20"/>
          <w:szCs w:val="20"/>
        </w:rPr>
        <w:t xml:space="preserve">2. Підтвердження відповідності УЧАСНИКА </w:t>
      </w:r>
      <w:r w:rsidRPr="006E31CD">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327C1A" w:rsidRPr="006E31CD" w:rsidRDefault="00327C1A" w:rsidP="00327C1A">
      <w:pPr>
        <w:spacing w:after="0"/>
        <w:ind w:firstLine="567"/>
        <w:jc w:val="both"/>
        <w:rPr>
          <w:rFonts w:ascii="Times New Roman" w:eastAsia="Times New Roman" w:hAnsi="Times New Roman" w:cs="Times New Roman"/>
          <w:sz w:val="20"/>
          <w:szCs w:val="20"/>
        </w:rPr>
      </w:pPr>
      <w:r w:rsidRPr="006E31C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31CD">
        <w:rPr>
          <w:rFonts w:ascii="Times New Roman" w:eastAsia="Times New Roman" w:hAnsi="Times New Roman" w:cs="Times New Roman"/>
          <w:sz w:val="20"/>
          <w:szCs w:val="20"/>
        </w:rPr>
        <w:t>закупівель</w:t>
      </w:r>
      <w:proofErr w:type="spellEnd"/>
      <w:r w:rsidRPr="006E31C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27C1A" w:rsidRPr="006E31CD" w:rsidRDefault="00327C1A" w:rsidP="00327C1A">
      <w:pPr>
        <w:spacing w:after="0"/>
        <w:ind w:firstLine="567"/>
        <w:jc w:val="both"/>
        <w:rPr>
          <w:rFonts w:ascii="Times New Roman" w:eastAsia="Times New Roman" w:hAnsi="Times New Roman" w:cs="Times New Roman"/>
          <w:sz w:val="20"/>
          <w:szCs w:val="20"/>
        </w:rPr>
      </w:pPr>
      <w:r w:rsidRPr="006E31C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E31CD">
        <w:rPr>
          <w:rFonts w:ascii="Times New Roman" w:eastAsia="Times New Roman" w:hAnsi="Times New Roman" w:cs="Times New Roman"/>
          <w:sz w:val="20"/>
          <w:szCs w:val="20"/>
        </w:rPr>
        <w:t>закупівель</w:t>
      </w:r>
      <w:proofErr w:type="spellEnd"/>
      <w:r w:rsidRPr="006E31CD">
        <w:rPr>
          <w:rFonts w:ascii="Times New Roman" w:eastAsia="Times New Roman" w:hAnsi="Times New Roman" w:cs="Times New Roman"/>
          <w:sz w:val="20"/>
          <w:szCs w:val="20"/>
        </w:rPr>
        <w:t xml:space="preserve"> під час подання тендерної пропозиції.</w:t>
      </w:r>
    </w:p>
    <w:p w:rsidR="00327C1A" w:rsidRPr="006E31CD" w:rsidRDefault="00327C1A" w:rsidP="00327C1A">
      <w:pPr>
        <w:spacing w:after="0"/>
        <w:ind w:firstLine="567"/>
        <w:jc w:val="both"/>
        <w:rPr>
          <w:rFonts w:ascii="Times New Roman" w:eastAsia="Times New Roman" w:hAnsi="Times New Roman" w:cs="Times New Roman"/>
          <w:sz w:val="20"/>
          <w:szCs w:val="20"/>
        </w:rPr>
      </w:pPr>
      <w:r w:rsidRPr="006E31CD">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E31CD">
        <w:rPr>
          <w:rFonts w:ascii="Times New Roman" w:eastAsia="Times New Roman" w:hAnsi="Times New Roman" w:cs="Times New Roman"/>
          <w:sz w:val="20"/>
          <w:szCs w:val="20"/>
        </w:rPr>
        <w:t>закупівель</w:t>
      </w:r>
      <w:proofErr w:type="spellEnd"/>
      <w:r w:rsidRPr="006E31CD">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327C1A" w:rsidRPr="006E31CD" w:rsidRDefault="00327C1A" w:rsidP="00327C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31CD">
        <w:rPr>
          <w:rFonts w:ascii="Times New Roman" w:eastAsia="Times New Roman" w:hAnsi="Times New Roman" w:cs="Times New Roman"/>
          <w:sz w:val="20"/>
          <w:szCs w:val="20"/>
        </w:rPr>
        <w:t xml:space="preserve">Учасник  повинен надати </w:t>
      </w:r>
      <w:r w:rsidRPr="006E31CD">
        <w:rPr>
          <w:rFonts w:ascii="Times New Roman" w:eastAsia="Times New Roman" w:hAnsi="Times New Roman" w:cs="Times New Roman"/>
          <w:b/>
          <w:sz w:val="20"/>
          <w:szCs w:val="20"/>
        </w:rPr>
        <w:t>довідку у довільній формі</w:t>
      </w:r>
      <w:r w:rsidRPr="006E31C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7C1A" w:rsidRDefault="00327C1A" w:rsidP="00327C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31CD">
        <w:rPr>
          <w:rFonts w:ascii="Times New Roman" w:eastAsia="Times New Roman" w:hAnsi="Times New Roman" w:cs="Times New Roman"/>
          <w:sz w:val="20"/>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31C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6E31CD">
        <w:rPr>
          <w:rFonts w:ascii="Times New Roman" w:eastAsia="Times New Roman" w:hAnsi="Times New Roman" w:cs="Times New Roman"/>
          <w:sz w:val="20"/>
          <w:szCs w:val="20"/>
        </w:rPr>
        <w:t>, замовник перевіряє таких суб’єктів господарювання щодо відсутності</w:t>
      </w:r>
      <w:r w:rsidRPr="006E31CD">
        <w:rPr>
          <w:rFonts w:ascii="Times New Roman" w:eastAsia="Times New Roman" w:hAnsi="Times New Roman" w:cs="Times New Roman"/>
          <w:sz w:val="28"/>
          <w:szCs w:val="28"/>
        </w:rPr>
        <w:t xml:space="preserve"> </w:t>
      </w:r>
      <w:r w:rsidRPr="006E31CD">
        <w:rPr>
          <w:rFonts w:ascii="Times New Roman" w:eastAsia="Times New Roman" w:hAnsi="Times New Roman" w:cs="Times New Roman"/>
          <w:sz w:val="20"/>
          <w:szCs w:val="20"/>
        </w:rPr>
        <w:t>підстав, визначених пунктом 47 Особливостей.</w:t>
      </w:r>
    </w:p>
    <w:p w:rsidR="00327C1A" w:rsidRDefault="00327C1A" w:rsidP="00327C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B33736">
        <w:rPr>
          <w:rFonts w:ascii="Times New Roman" w:eastAsia="Times New Roman" w:hAnsi="Times New Roman" w:cs="Times New Roman"/>
          <w:b/>
        </w:rPr>
        <w:t>пун</w:t>
      </w:r>
      <w:r w:rsidRPr="00B33736">
        <w:rPr>
          <w:rFonts w:ascii="Times New Roman" w:eastAsia="Times New Roman" w:hAnsi="Times New Roman" w:cs="Times New Roman"/>
          <w:b/>
          <w:highlight w:val="white"/>
        </w:rPr>
        <w:t xml:space="preserve">кті </w:t>
      </w:r>
      <w:r w:rsidRPr="00B33736">
        <w:rPr>
          <w:rFonts w:ascii="Times New Roman" w:eastAsia="Times New Roman" w:hAnsi="Times New Roman" w:cs="Times New Roman"/>
          <w:sz w:val="20"/>
          <w:szCs w:val="20"/>
          <w:highlight w:val="white"/>
        </w:rPr>
        <w:t>47</w:t>
      </w:r>
      <w:r w:rsidRPr="00B33736">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27C1A" w:rsidRPr="006E31CD" w:rsidRDefault="00327C1A" w:rsidP="00327C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w:t>
      </w:r>
      <w:r w:rsidRPr="006E31CD">
        <w:rPr>
          <w:rFonts w:ascii="Times New Roman" w:eastAsia="Times New Roman" w:hAnsi="Times New Roman" w:cs="Times New Roman"/>
          <w:sz w:val="20"/>
          <w:szCs w:val="20"/>
        </w:rPr>
        <w:t xml:space="preserve">підстав, зазначених у підпунктах 3, 5, 6 і 12 та в абзаці чотирнадцятому </w:t>
      </w:r>
      <w:r w:rsidRPr="00FA0ECC">
        <w:rPr>
          <w:rFonts w:ascii="Times New Roman" w:eastAsia="Times New Roman" w:hAnsi="Times New Roman" w:cs="Times New Roman"/>
          <w:sz w:val="20"/>
          <w:szCs w:val="20"/>
        </w:rPr>
        <w:t xml:space="preserve">пункту 47 </w:t>
      </w:r>
      <w:r w:rsidRPr="006E31CD">
        <w:rPr>
          <w:rFonts w:ascii="Times New Roman" w:eastAsia="Times New Roman" w:hAnsi="Times New Roman" w:cs="Times New Roman"/>
          <w:sz w:val="20"/>
          <w:szCs w:val="20"/>
        </w:rPr>
        <w:t xml:space="preserve">Особливостей. </w:t>
      </w:r>
    </w:p>
    <w:p w:rsidR="00327C1A" w:rsidRDefault="00327C1A" w:rsidP="00327C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6E31C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7C1A" w:rsidRDefault="00327C1A" w:rsidP="00327C1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27C1A" w:rsidRPr="00BF433B" w:rsidTr="00071B5C">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spacing w:after="0" w:line="240" w:lineRule="auto"/>
              <w:ind w:left="100"/>
              <w:jc w:val="center"/>
              <w:rPr>
                <w:rFonts w:ascii="Times New Roman" w:eastAsia="Times New Roman" w:hAnsi="Times New Roman" w:cs="Times New Roman"/>
                <w:sz w:val="20"/>
                <w:szCs w:val="20"/>
                <w:highlight w:val="white"/>
              </w:rPr>
            </w:pPr>
            <w:r w:rsidRPr="00BF433B">
              <w:rPr>
                <w:rFonts w:ascii="Times New Roman" w:eastAsia="Times New Roman" w:hAnsi="Times New Roman" w:cs="Times New Roman"/>
                <w:b/>
                <w:sz w:val="20"/>
                <w:szCs w:val="20"/>
                <w:highlight w:val="white"/>
              </w:rPr>
              <w:t>№</w:t>
            </w:r>
          </w:p>
          <w:p w:rsidR="00327C1A" w:rsidRPr="00BF433B" w:rsidRDefault="00327C1A" w:rsidP="00071B5C">
            <w:pPr>
              <w:spacing w:after="0" w:line="240" w:lineRule="auto"/>
              <w:ind w:left="100"/>
              <w:jc w:val="center"/>
              <w:rPr>
                <w:rFonts w:ascii="Times New Roman" w:eastAsia="Times New Roman" w:hAnsi="Times New Roman" w:cs="Times New Roman"/>
                <w:sz w:val="20"/>
                <w:szCs w:val="20"/>
                <w:highlight w:val="white"/>
              </w:rPr>
            </w:pPr>
            <w:r w:rsidRPr="00BF433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spacing w:after="0" w:line="240" w:lineRule="auto"/>
              <w:ind w:left="100"/>
              <w:jc w:val="center"/>
              <w:rPr>
                <w:rFonts w:ascii="Times New Roman" w:eastAsia="Times New Roman" w:hAnsi="Times New Roman" w:cs="Times New Roman"/>
                <w:b/>
                <w:sz w:val="20"/>
                <w:szCs w:val="20"/>
                <w:highlight w:val="white"/>
              </w:rPr>
            </w:pPr>
            <w:r w:rsidRPr="00BF433B">
              <w:rPr>
                <w:rFonts w:ascii="Times New Roman" w:eastAsia="Times New Roman" w:hAnsi="Times New Roman" w:cs="Times New Roman"/>
                <w:b/>
                <w:sz w:val="20"/>
                <w:szCs w:val="20"/>
                <w:highlight w:val="white"/>
              </w:rPr>
              <w:t xml:space="preserve">Вимоги згідно п. </w:t>
            </w:r>
            <w:r w:rsidRPr="00BF433B">
              <w:rPr>
                <w:rFonts w:ascii="Times New Roman" w:eastAsia="Times New Roman" w:hAnsi="Times New Roman" w:cs="Times New Roman"/>
                <w:sz w:val="20"/>
                <w:szCs w:val="20"/>
                <w:highlight w:val="white"/>
              </w:rPr>
              <w:t>47</w:t>
            </w:r>
            <w:r w:rsidRPr="00BF433B">
              <w:rPr>
                <w:rFonts w:ascii="Times New Roman" w:eastAsia="Times New Roman" w:hAnsi="Times New Roman" w:cs="Times New Roman"/>
                <w:b/>
                <w:sz w:val="20"/>
                <w:szCs w:val="20"/>
                <w:highlight w:val="white"/>
              </w:rPr>
              <w:t xml:space="preserve"> Особливостей</w:t>
            </w:r>
          </w:p>
          <w:p w:rsidR="00327C1A" w:rsidRPr="00BF433B" w:rsidRDefault="00327C1A" w:rsidP="00071B5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spacing w:after="0" w:line="240" w:lineRule="auto"/>
              <w:ind w:left="100"/>
              <w:jc w:val="center"/>
              <w:rPr>
                <w:rFonts w:ascii="Times New Roman" w:eastAsia="Times New Roman" w:hAnsi="Times New Roman" w:cs="Times New Roman"/>
                <w:b/>
                <w:sz w:val="20"/>
                <w:szCs w:val="20"/>
                <w:highlight w:val="white"/>
              </w:rPr>
            </w:pPr>
            <w:r w:rsidRPr="00BF433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BF433B">
              <w:rPr>
                <w:rFonts w:ascii="Times New Roman" w:eastAsia="Times New Roman" w:hAnsi="Times New Roman" w:cs="Times New Roman"/>
                <w:sz w:val="20"/>
                <w:szCs w:val="20"/>
                <w:highlight w:val="white"/>
              </w:rPr>
              <w:t>47</w:t>
            </w:r>
            <w:r w:rsidRPr="00BF433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27C1A" w:rsidTr="00071B5C">
        <w:trPr>
          <w:trHeight w:val="24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C1A" w:rsidRDefault="00327C1A" w:rsidP="00071B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472512">
              <w:rPr>
                <w:rFonts w:ascii="Times New Roman" w:eastAsia="Times New Roman" w:hAnsi="Times New Roman" w:cs="Times New Roman"/>
                <w:b/>
                <w:sz w:val="20"/>
                <w:szCs w:val="20"/>
                <w:highlight w:val="white"/>
              </w:rPr>
              <w:t>пункт 47 Осо</w:t>
            </w:r>
            <w:r>
              <w:rPr>
                <w:rFonts w:ascii="Times New Roman" w:eastAsia="Times New Roman" w:hAnsi="Times New Roman" w:cs="Times New Roman"/>
                <w:b/>
                <w:sz w:val="20"/>
                <w:szCs w:val="20"/>
                <w:highlight w:val="white"/>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DB320B" w:rsidRDefault="00327C1A" w:rsidP="00071B5C">
            <w:pPr>
              <w:spacing w:after="0" w:line="240" w:lineRule="auto"/>
              <w:ind w:right="140"/>
              <w:jc w:val="both"/>
              <w:rPr>
                <w:rFonts w:ascii="Times New Roman" w:eastAsia="Times New Roman" w:hAnsi="Times New Roman" w:cs="Times New Roman"/>
                <w:sz w:val="18"/>
                <w:szCs w:val="18"/>
                <w:highlight w:val="white"/>
              </w:rPr>
            </w:pPr>
            <w:r w:rsidRPr="00DB320B">
              <w:rPr>
                <w:rFonts w:ascii="Times New Roman" w:eastAsia="Times New Roman" w:hAnsi="Times New Roman" w:cs="Times New Roman"/>
                <w:b/>
                <w:sz w:val="18"/>
                <w:szCs w:val="18"/>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320B">
              <w:rPr>
                <w:rFonts w:ascii="Times New Roman" w:eastAsia="Times New Roman" w:hAnsi="Times New Roman" w:cs="Times New Roman"/>
                <w:sz w:val="18"/>
                <w:szCs w:val="18"/>
                <w:highlight w:val="white"/>
              </w:rPr>
              <w:t>керівника</w:t>
            </w:r>
            <w:r w:rsidRPr="00DB320B">
              <w:rPr>
                <w:rFonts w:ascii="Times New Roman" w:eastAsia="Times New Roman" w:hAnsi="Times New Roman" w:cs="Times New Roman"/>
                <w:b/>
                <w:sz w:val="18"/>
                <w:szCs w:val="18"/>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B320B">
              <w:rPr>
                <w:rFonts w:ascii="Times New Roman" w:eastAsia="Times New Roman" w:hAnsi="Times New Roman" w:cs="Times New Roman"/>
                <w:b/>
                <w:sz w:val="18"/>
                <w:szCs w:val="18"/>
                <w:highlight w:val="white"/>
              </w:rPr>
              <w:t>вебресурсі</w:t>
            </w:r>
            <w:proofErr w:type="spellEnd"/>
            <w:r w:rsidRPr="00DB320B">
              <w:rPr>
                <w:rFonts w:ascii="Times New Roman" w:eastAsia="Times New Roman" w:hAnsi="Times New Roman" w:cs="Times New Roman"/>
                <w:b/>
                <w:sz w:val="18"/>
                <w:szCs w:val="18"/>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7C1A" w:rsidRPr="00BF433B" w:rsidTr="00071B5C">
        <w:trPr>
          <w:trHeight w:val="16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spacing w:after="0" w:line="240" w:lineRule="auto"/>
              <w:ind w:left="100"/>
              <w:jc w:val="center"/>
              <w:rPr>
                <w:rFonts w:ascii="Times New Roman" w:eastAsia="Times New Roman" w:hAnsi="Times New Roman" w:cs="Times New Roman"/>
                <w:sz w:val="20"/>
                <w:szCs w:val="20"/>
                <w:highlight w:val="white"/>
              </w:rPr>
            </w:pPr>
            <w:r w:rsidRPr="00BF433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5F2558" w:rsidRDefault="00327C1A" w:rsidP="00071B5C">
            <w:pPr>
              <w:pStyle w:val="rvps2"/>
              <w:rPr>
                <w:sz w:val="20"/>
                <w:szCs w:val="20"/>
                <w:highlight w:val="white"/>
              </w:rPr>
            </w:pPr>
            <w:r w:rsidRPr="005F2558">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z w:val="20"/>
                <w:szCs w:val="20"/>
                <w:highlight w:val="white"/>
              </w:rPr>
              <w:t xml:space="preserve"> </w:t>
            </w:r>
            <w:r w:rsidRPr="005F2558">
              <w:rPr>
                <w:sz w:val="20"/>
                <w:szCs w:val="20"/>
                <w:highlight w:val="white"/>
              </w:rPr>
              <w:t>(підпункт 6 пункт</w:t>
            </w:r>
            <w:r w:rsidRPr="005F2558">
              <w:rPr>
                <w:b/>
                <w:sz w:val="20"/>
                <w:szCs w:val="20"/>
                <w:highlight w:val="white"/>
              </w:rPr>
              <w:t xml:space="preserve"> 47</w:t>
            </w:r>
            <w:r w:rsidRPr="005F2558">
              <w:rPr>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7C1A" w:rsidRPr="00BF433B" w:rsidRDefault="00327C1A" w:rsidP="00071B5C">
            <w:pPr>
              <w:spacing w:after="0" w:line="240" w:lineRule="auto"/>
              <w:jc w:val="both"/>
              <w:rPr>
                <w:rFonts w:ascii="Times New Roman" w:eastAsia="Times New Roman" w:hAnsi="Times New Roman" w:cs="Times New Roman"/>
                <w:b/>
                <w:sz w:val="20"/>
                <w:szCs w:val="20"/>
                <w:highlight w:val="white"/>
              </w:rPr>
            </w:pPr>
            <w:r w:rsidRPr="00BF433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F433B">
              <w:rPr>
                <w:rFonts w:ascii="Times New Roman" w:eastAsia="Times New Roman" w:hAnsi="Times New Roman" w:cs="Times New Roman"/>
                <w:sz w:val="20"/>
                <w:szCs w:val="20"/>
                <w:highlight w:val="white"/>
              </w:rPr>
              <w:t>керівника</w:t>
            </w:r>
            <w:r w:rsidRPr="00BF433B">
              <w:rPr>
                <w:rFonts w:ascii="Times New Roman" w:eastAsia="Times New Roman" w:hAnsi="Times New Roman" w:cs="Times New Roman"/>
                <w:b/>
                <w:sz w:val="20"/>
                <w:szCs w:val="20"/>
                <w:highlight w:val="white"/>
              </w:rPr>
              <w:t xml:space="preserve"> учасника процедури закупівлі. </w:t>
            </w:r>
          </w:p>
          <w:p w:rsidR="00327C1A" w:rsidRPr="00BF433B" w:rsidRDefault="00327C1A" w:rsidP="00071B5C">
            <w:pPr>
              <w:spacing w:after="0" w:line="240" w:lineRule="auto"/>
              <w:jc w:val="both"/>
              <w:rPr>
                <w:rFonts w:ascii="Times New Roman" w:eastAsia="Times New Roman" w:hAnsi="Times New Roman" w:cs="Times New Roman"/>
                <w:b/>
                <w:sz w:val="20"/>
                <w:szCs w:val="20"/>
                <w:highlight w:val="white"/>
              </w:rPr>
            </w:pPr>
          </w:p>
          <w:p w:rsidR="00327C1A" w:rsidRPr="00BF433B" w:rsidRDefault="00327C1A" w:rsidP="00071B5C">
            <w:pPr>
              <w:spacing w:after="0" w:line="240" w:lineRule="auto"/>
              <w:jc w:val="both"/>
              <w:rPr>
                <w:rFonts w:ascii="Times New Roman" w:eastAsia="Times New Roman" w:hAnsi="Times New Roman" w:cs="Times New Roman"/>
                <w:sz w:val="20"/>
                <w:szCs w:val="20"/>
                <w:highlight w:val="white"/>
              </w:rPr>
            </w:pPr>
            <w:r w:rsidRPr="00BF433B">
              <w:rPr>
                <w:rFonts w:ascii="Times New Roman" w:eastAsia="Times New Roman" w:hAnsi="Times New Roman" w:cs="Times New Roman"/>
                <w:b/>
                <w:sz w:val="20"/>
                <w:szCs w:val="20"/>
                <w:highlight w:val="white"/>
              </w:rPr>
              <w:t xml:space="preserve">Документ повинен бути не більше </w:t>
            </w:r>
            <w:proofErr w:type="spellStart"/>
            <w:r w:rsidRPr="00BF433B">
              <w:rPr>
                <w:rFonts w:ascii="Times New Roman" w:eastAsia="Times New Roman" w:hAnsi="Times New Roman" w:cs="Times New Roman"/>
                <w:b/>
                <w:sz w:val="20"/>
                <w:szCs w:val="20"/>
                <w:highlight w:val="white"/>
              </w:rPr>
              <w:t>тридцятиденної</w:t>
            </w:r>
            <w:proofErr w:type="spellEnd"/>
            <w:r w:rsidRPr="00BF433B">
              <w:rPr>
                <w:rFonts w:ascii="Times New Roman" w:eastAsia="Times New Roman" w:hAnsi="Times New Roman" w:cs="Times New Roman"/>
                <w:b/>
                <w:sz w:val="20"/>
                <w:szCs w:val="20"/>
                <w:highlight w:val="white"/>
              </w:rPr>
              <w:t xml:space="preserve"> давнини від дати подання документа.</w:t>
            </w:r>
            <w:r w:rsidRPr="00BF433B">
              <w:rPr>
                <w:rFonts w:ascii="Times New Roman" w:eastAsia="Times New Roman" w:hAnsi="Times New Roman" w:cs="Times New Roman"/>
                <w:sz w:val="20"/>
                <w:szCs w:val="20"/>
                <w:highlight w:val="white"/>
              </w:rPr>
              <w:t> </w:t>
            </w:r>
          </w:p>
        </w:tc>
      </w:tr>
      <w:tr w:rsidR="00327C1A" w:rsidRPr="00C92A1A" w:rsidTr="00071B5C">
        <w:trPr>
          <w:trHeight w:val="13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C92A1A" w:rsidRDefault="00327C1A" w:rsidP="00071B5C">
            <w:pPr>
              <w:spacing w:after="0" w:line="240" w:lineRule="auto"/>
              <w:ind w:left="100"/>
              <w:jc w:val="center"/>
              <w:rPr>
                <w:rFonts w:ascii="Times New Roman" w:eastAsia="Times New Roman" w:hAnsi="Times New Roman" w:cs="Times New Roman"/>
                <w:sz w:val="20"/>
                <w:szCs w:val="20"/>
                <w:highlight w:val="white"/>
              </w:rPr>
            </w:pPr>
            <w:r w:rsidRPr="00C92A1A">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DB320B" w:rsidRDefault="00327C1A" w:rsidP="00071B5C">
            <w:pPr>
              <w:pStyle w:val="rvps2"/>
              <w:rPr>
                <w:b/>
                <w:sz w:val="18"/>
                <w:szCs w:val="18"/>
                <w:highlight w:val="white"/>
              </w:rPr>
            </w:pPr>
            <w:r w:rsidRPr="00DB320B">
              <w:rPr>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18"/>
                <w:szCs w:val="18"/>
                <w:highlight w:val="white"/>
              </w:rPr>
              <w:t xml:space="preserve"> </w:t>
            </w:r>
            <w:r w:rsidRPr="00DB320B">
              <w:rPr>
                <w:b/>
                <w:sz w:val="18"/>
                <w:szCs w:val="18"/>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7C1A" w:rsidRPr="00C92A1A" w:rsidRDefault="00327C1A" w:rsidP="00071B5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27C1A" w:rsidRPr="00BF433B" w:rsidTr="00071B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spacing w:after="0" w:line="240" w:lineRule="auto"/>
              <w:ind w:left="100"/>
              <w:jc w:val="center"/>
              <w:rPr>
                <w:rFonts w:ascii="Times New Roman" w:eastAsia="Times New Roman" w:hAnsi="Times New Roman" w:cs="Times New Roman"/>
                <w:b/>
                <w:sz w:val="20"/>
                <w:szCs w:val="20"/>
                <w:highlight w:val="white"/>
              </w:rPr>
            </w:pPr>
            <w:r w:rsidRPr="00BF433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F433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BF433B">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327C1A" w:rsidRPr="00BF433B" w:rsidRDefault="00327C1A" w:rsidP="00071B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F433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BF433B" w:rsidRDefault="00327C1A" w:rsidP="00071B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BF433B">
              <w:rPr>
                <w:rFonts w:ascii="Times New Roman" w:eastAsia="Times New Roman" w:hAnsi="Times New Roman" w:cs="Times New Roman"/>
                <w:b/>
                <w:sz w:val="20"/>
                <w:szCs w:val="20"/>
                <w:highlight w:val="white"/>
              </w:rPr>
              <w:lastRenderedPageBreak/>
              <w:t>Довідка в довільній формі</w:t>
            </w:r>
            <w:r w:rsidRPr="00BF433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BF433B">
              <w:rPr>
                <w:rFonts w:ascii="Times New Roman" w:eastAsia="Times New Roman" w:hAnsi="Times New Roman" w:cs="Times New Roman"/>
                <w:sz w:val="20"/>
                <w:szCs w:val="20"/>
                <w:highlight w:val="white"/>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7C1A" w:rsidRDefault="00327C1A" w:rsidP="00327C1A">
      <w:pPr>
        <w:spacing w:after="0" w:line="240" w:lineRule="auto"/>
        <w:rPr>
          <w:rFonts w:ascii="Times New Roman" w:eastAsia="Times New Roman" w:hAnsi="Times New Roman" w:cs="Times New Roman"/>
          <w:b/>
          <w:color w:val="000000"/>
          <w:sz w:val="20"/>
          <w:szCs w:val="20"/>
        </w:rPr>
      </w:pPr>
    </w:p>
    <w:p w:rsidR="00327C1A" w:rsidRDefault="00327C1A" w:rsidP="00327C1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27C1A" w:rsidRPr="004E1597" w:rsidTr="00071B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w:t>
            </w:r>
          </w:p>
          <w:p w:rsidR="00327C1A" w:rsidRPr="004E1597" w:rsidRDefault="00327C1A" w:rsidP="00071B5C">
            <w:pPr>
              <w:spacing w:after="0" w:line="240" w:lineRule="auto"/>
              <w:ind w:left="100"/>
              <w:jc w:val="center"/>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sz w:val="20"/>
                <w:szCs w:val="20"/>
                <w:highlight w:val="white"/>
              </w:rPr>
            </w:pPr>
            <w:r w:rsidRPr="004E1597">
              <w:rPr>
                <w:rFonts w:ascii="Times New Roman" w:eastAsia="Times New Roman" w:hAnsi="Times New Roman" w:cs="Times New Roman"/>
                <w:b/>
                <w:sz w:val="20"/>
                <w:szCs w:val="20"/>
                <w:highlight w:val="white"/>
              </w:rPr>
              <w:t xml:space="preserve">Вимоги </w:t>
            </w:r>
            <w:r w:rsidRPr="004E1597">
              <w:rPr>
                <w:rFonts w:ascii="Times New Roman" w:eastAsia="Times New Roman" w:hAnsi="Times New Roman" w:cs="Times New Roman"/>
                <w:sz w:val="20"/>
                <w:szCs w:val="20"/>
                <w:highlight w:val="white"/>
              </w:rPr>
              <w:t xml:space="preserve">згідно пункту </w:t>
            </w:r>
            <w:r w:rsidRPr="004E1597">
              <w:rPr>
                <w:rFonts w:ascii="Times New Roman" w:eastAsia="Times New Roman" w:hAnsi="Times New Roman" w:cs="Times New Roman"/>
                <w:b/>
                <w:sz w:val="20"/>
                <w:szCs w:val="20"/>
                <w:highlight w:val="white"/>
              </w:rPr>
              <w:t>47</w:t>
            </w:r>
            <w:r w:rsidRPr="004E1597">
              <w:rPr>
                <w:rFonts w:ascii="Times New Roman" w:eastAsia="Times New Roman" w:hAnsi="Times New Roman" w:cs="Times New Roman"/>
                <w:sz w:val="20"/>
                <w:szCs w:val="20"/>
                <w:highlight w:val="white"/>
              </w:rPr>
              <w:t xml:space="preserve"> Особливостей</w:t>
            </w:r>
          </w:p>
          <w:p w:rsidR="00327C1A" w:rsidRPr="004E1597" w:rsidRDefault="00327C1A" w:rsidP="00071B5C">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 xml:space="preserve">Переможець </w:t>
            </w:r>
            <w:r w:rsidRPr="004E1597">
              <w:rPr>
                <w:rFonts w:ascii="Times New Roman" w:eastAsia="Times New Roman" w:hAnsi="Times New Roman" w:cs="Times New Roman"/>
                <w:b/>
                <w:sz w:val="20"/>
                <w:szCs w:val="20"/>
                <w:highlight w:val="white"/>
              </w:rPr>
              <w:t xml:space="preserve">торгів на виконання вимоги </w:t>
            </w:r>
            <w:r w:rsidRPr="004E1597">
              <w:rPr>
                <w:rFonts w:ascii="Times New Roman" w:eastAsia="Times New Roman" w:hAnsi="Times New Roman" w:cs="Times New Roman"/>
                <w:sz w:val="20"/>
                <w:szCs w:val="20"/>
                <w:highlight w:val="white"/>
              </w:rPr>
              <w:t xml:space="preserve">згідно пункту </w:t>
            </w:r>
            <w:r w:rsidRPr="004E1597">
              <w:rPr>
                <w:rFonts w:ascii="Times New Roman" w:eastAsia="Times New Roman" w:hAnsi="Times New Roman" w:cs="Times New Roman"/>
                <w:b/>
                <w:sz w:val="20"/>
                <w:szCs w:val="20"/>
                <w:highlight w:val="white"/>
              </w:rPr>
              <w:t>47</w:t>
            </w:r>
            <w:r w:rsidRPr="004E1597">
              <w:rPr>
                <w:rFonts w:ascii="Times New Roman" w:eastAsia="Times New Roman" w:hAnsi="Times New Roman" w:cs="Times New Roman"/>
                <w:sz w:val="20"/>
                <w:szCs w:val="20"/>
                <w:highlight w:val="white"/>
              </w:rPr>
              <w:t xml:space="preserve"> Особ</w:t>
            </w:r>
            <w:r w:rsidRPr="004E1597">
              <w:rPr>
                <w:rFonts w:ascii="Times New Roman" w:eastAsia="Times New Roman" w:hAnsi="Times New Roman" w:cs="Times New Roman"/>
                <w:sz w:val="20"/>
                <w:szCs w:val="20"/>
              </w:rPr>
              <w:t>ливостей</w:t>
            </w:r>
            <w:r w:rsidRPr="004E15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27C1A" w:rsidRPr="004E1597" w:rsidTr="00071B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E15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C1A" w:rsidRPr="004E1597" w:rsidRDefault="00327C1A" w:rsidP="00071B5C">
            <w:pPr>
              <w:spacing w:after="0" w:line="240" w:lineRule="auto"/>
              <w:jc w:val="both"/>
              <w:rPr>
                <w:rFonts w:ascii="Times New Roman" w:eastAsia="Times New Roman" w:hAnsi="Times New Roman" w:cs="Times New Roman"/>
                <w:b/>
                <w:sz w:val="20"/>
                <w:szCs w:val="20"/>
                <w:highlight w:val="white"/>
              </w:rPr>
            </w:pPr>
            <w:r w:rsidRPr="004E159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right="140"/>
              <w:jc w:val="both"/>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597">
              <w:rPr>
                <w:rFonts w:ascii="Times New Roman" w:eastAsia="Times New Roman" w:hAnsi="Times New Roman" w:cs="Times New Roman"/>
                <w:b/>
                <w:sz w:val="20"/>
                <w:szCs w:val="20"/>
              </w:rPr>
              <w:t>вебресурсі</w:t>
            </w:r>
            <w:proofErr w:type="spellEnd"/>
            <w:r w:rsidRPr="004E159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27C1A" w:rsidRPr="004E1597" w:rsidTr="00071B5C">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7C1A" w:rsidRPr="004E1597" w:rsidRDefault="00327C1A" w:rsidP="00071B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E159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7C1A" w:rsidRPr="004E1597" w:rsidRDefault="00327C1A" w:rsidP="00071B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E159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jc w:val="both"/>
              <w:rPr>
                <w:rFonts w:ascii="Times New Roman" w:eastAsia="Times New Roman" w:hAnsi="Times New Roman" w:cs="Times New Roman"/>
                <w:b/>
                <w:sz w:val="20"/>
                <w:szCs w:val="20"/>
              </w:rPr>
            </w:pPr>
            <w:r w:rsidRPr="004E15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7C1A" w:rsidRPr="004E1597" w:rsidRDefault="00327C1A" w:rsidP="00071B5C">
            <w:pPr>
              <w:spacing w:after="0" w:line="240" w:lineRule="auto"/>
              <w:jc w:val="both"/>
              <w:rPr>
                <w:rFonts w:ascii="Times New Roman" w:eastAsia="Times New Roman" w:hAnsi="Times New Roman" w:cs="Times New Roman"/>
                <w:b/>
                <w:sz w:val="20"/>
                <w:szCs w:val="20"/>
              </w:rPr>
            </w:pPr>
          </w:p>
          <w:p w:rsidR="00327C1A" w:rsidRPr="004E1597" w:rsidRDefault="00327C1A" w:rsidP="00071B5C">
            <w:pPr>
              <w:spacing w:after="0" w:line="240" w:lineRule="auto"/>
              <w:jc w:val="both"/>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 xml:space="preserve">Документ повинен бути не більше </w:t>
            </w:r>
            <w:proofErr w:type="spellStart"/>
            <w:r w:rsidRPr="004E1597">
              <w:rPr>
                <w:rFonts w:ascii="Times New Roman" w:eastAsia="Times New Roman" w:hAnsi="Times New Roman" w:cs="Times New Roman"/>
                <w:b/>
                <w:sz w:val="20"/>
                <w:szCs w:val="20"/>
              </w:rPr>
              <w:t>тридцятиденної</w:t>
            </w:r>
            <w:proofErr w:type="spellEnd"/>
            <w:r w:rsidRPr="004E1597">
              <w:rPr>
                <w:rFonts w:ascii="Times New Roman" w:eastAsia="Times New Roman" w:hAnsi="Times New Roman" w:cs="Times New Roman"/>
                <w:b/>
                <w:sz w:val="20"/>
                <w:szCs w:val="20"/>
              </w:rPr>
              <w:t xml:space="preserve"> давнини від дати подання документа.</w:t>
            </w:r>
            <w:r w:rsidRPr="004E1597">
              <w:rPr>
                <w:rFonts w:ascii="Times New Roman" w:eastAsia="Times New Roman" w:hAnsi="Times New Roman" w:cs="Times New Roman"/>
                <w:sz w:val="20"/>
                <w:szCs w:val="20"/>
              </w:rPr>
              <w:t> </w:t>
            </w:r>
          </w:p>
        </w:tc>
      </w:tr>
      <w:tr w:rsidR="00327C1A" w:rsidRPr="004E1597" w:rsidTr="00071B5C">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7C1A" w:rsidRPr="004E1597" w:rsidRDefault="00327C1A" w:rsidP="00071B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E15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7C1A" w:rsidRPr="004E1597" w:rsidRDefault="00327C1A" w:rsidP="00071B5C">
            <w:pPr>
              <w:spacing w:after="0" w:line="240" w:lineRule="auto"/>
              <w:jc w:val="both"/>
              <w:rPr>
                <w:rFonts w:ascii="Times New Roman" w:eastAsia="Times New Roman" w:hAnsi="Times New Roman" w:cs="Times New Roman"/>
                <w:sz w:val="20"/>
                <w:szCs w:val="20"/>
                <w:highlight w:val="white"/>
              </w:rPr>
            </w:pPr>
            <w:r w:rsidRPr="004E159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7C1A" w:rsidRPr="004E1597" w:rsidRDefault="00327C1A" w:rsidP="00071B5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27C1A" w:rsidRPr="004E1597" w:rsidTr="00071B5C">
        <w:trPr>
          <w:trHeight w:val="601"/>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spacing w:after="0" w:line="240" w:lineRule="auto"/>
              <w:ind w:left="100"/>
              <w:jc w:val="center"/>
              <w:rPr>
                <w:rFonts w:ascii="Times New Roman" w:eastAsia="Times New Roman" w:hAnsi="Times New Roman" w:cs="Times New Roman"/>
                <w:b/>
                <w:sz w:val="20"/>
                <w:szCs w:val="20"/>
              </w:rPr>
            </w:pPr>
            <w:r w:rsidRPr="004E1597">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E159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E159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7C1A" w:rsidRPr="004E1597" w:rsidRDefault="00327C1A" w:rsidP="00071B5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E1597">
              <w:rPr>
                <w:rFonts w:ascii="Times New Roman" w:eastAsia="Times New Roman" w:hAnsi="Times New Roman" w:cs="Times New Roman"/>
                <w:b/>
                <w:sz w:val="20"/>
                <w:szCs w:val="20"/>
                <w:highlight w:val="white"/>
              </w:rPr>
              <w:lastRenderedPageBreak/>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27C1A" w:rsidRPr="004E1597" w:rsidRDefault="00327C1A" w:rsidP="00071B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E1597">
              <w:rPr>
                <w:rFonts w:ascii="Times New Roman" w:eastAsia="Times New Roman" w:hAnsi="Times New Roman" w:cs="Times New Roman"/>
                <w:b/>
                <w:sz w:val="20"/>
                <w:szCs w:val="20"/>
              </w:rPr>
              <w:lastRenderedPageBreak/>
              <w:t>Довідка в довільній формі</w:t>
            </w:r>
            <w:r w:rsidRPr="004E15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4E1597">
              <w:rPr>
                <w:rFonts w:ascii="Times New Roman" w:eastAsia="Times New Roman" w:hAnsi="Times New Roman" w:cs="Times New Roman"/>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7C1A" w:rsidRDefault="00327C1A" w:rsidP="00327C1A">
      <w:pPr>
        <w:shd w:val="clear" w:color="auto" w:fill="FFFFFF"/>
        <w:spacing w:after="0" w:line="240" w:lineRule="auto"/>
        <w:rPr>
          <w:rFonts w:ascii="Times New Roman" w:eastAsia="Times New Roman" w:hAnsi="Times New Roman" w:cs="Times New Roman"/>
          <w:b/>
          <w:sz w:val="20"/>
          <w:szCs w:val="20"/>
        </w:rPr>
      </w:pPr>
      <w:bookmarkStart w:id="0" w:name="_GoBack"/>
      <w:bookmarkEnd w:id="0"/>
    </w:p>
    <w:p w:rsidR="00327C1A" w:rsidRDefault="00327C1A" w:rsidP="00327C1A">
      <w:pPr>
        <w:shd w:val="clear" w:color="auto" w:fill="FFFFFF"/>
        <w:spacing w:after="0" w:line="240" w:lineRule="auto"/>
        <w:rPr>
          <w:rFonts w:ascii="Times New Roman" w:eastAsia="Times New Roman" w:hAnsi="Times New Roman" w:cs="Times New Roman"/>
          <w:sz w:val="20"/>
          <w:szCs w:val="20"/>
        </w:rPr>
      </w:pPr>
      <w:r w:rsidRPr="004E1597">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w:t>
      </w:r>
      <w:r>
        <w:rPr>
          <w:rFonts w:ascii="Times New Roman" w:eastAsia="Times New Roman" w:hAnsi="Times New Roman" w:cs="Times New Roman"/>
          <w:b/>
          <w:color w:val="000000"/>
          <w:sz w:val="20"/>
          <w:szCs w:val="20"/>
        </w:rPr>
        <w:t>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27C1A" w:rsidTr="00071B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7C1A" w:rsidRDefault="00327C1A" w:rsidP="00071B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27C1A" w:rsidTr="00071B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27C1A"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27C1A"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C1A" w:rsidRDefault="00327C1A" w:rsidP="00071B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27C1A" w:rsidRDefault="00327C1A" w:rsidP="00327C1A">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27C1A" w:rsidRDefault="00327C1A" w:rsidP="00071B5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27C1A" w:rsidRDefault="00327C1A" w:rsidP="00327C1A">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27C1A" w:rsidRDefault="00327C1A" w:rsidP="00071B5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27C1A" w:rsidRDefault="00327C1A" w:rsidP="00327C1A">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27C1A" w:rsidRDefault="00327C1A" w:rsidP="00071B5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27C1A" w:rsidRDefault="00327C1A" w:rsidP="00327C1A">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27C1A" w:rsidRDefault="00327C1A" w:rsidP="00071B5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27C1A" w:rsidRDefault="00327C1A" w:rsidP="00327C1A">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C1878"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78" w:rsidRPr="005C1878" w:rsidRDefault="005C1878" w:rsidP="00071B5C">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878" w:rsidRPr="005C1878" w:rsidRDefault="005C1878" w:rsidP="00071B5C">
            <w:pPr>
              <w:spacing w:after="0" w:line="240" w:lineRule="auto"/>
              <w:jc w:val="both"/>
              <w:rPr>
                <w:rFonts w:ascii="Times New Roman" w:eastAsia="Times New Roman" w:hAnsi="Times New Roman" w:cs="Times New Roman"/>
                <w:sz w:val="20"/>
                <w:szCs w:val="20"/>
              </w:rPr>
            </w:pPr>
            <w:r w:rsidRPr="005C1878">
              <w:rPr>
                <w:rFonts w:ascii="Times New Roman" w:eastAsia="Times New Roman" w:hAnsi="Times New Roman" w:cs="Times New Roman"/>
                <w:color w:val="000000"/>
                <w:sz w:val="20"/>
                <w:szCs w:val="20"/>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5C1878">
              <w:rPr>
                <w:rFonts w:ascii="Times New Roman" w:eastAsia="Times New Roman" w:hAnsi="Times New Roman" w:cs="Times New Roman"/>
                <w:b/>
                <w:i/>
                <w:color w:val="000000"/>
                <w:sz w:val="20"/>
                <w:szCs w:val="20"/>
              </w:rPr>
              <w:t xml:space="preserve">Додатка 2 </w:t>
            </w:r>
            <w:r w:rsidRPr="005C1878">
              <w:rPr>
                <w:rFonts w:ascii="Times New Roman" w:eastAsia="Times New Roman" w:hAnsi="Times New Roman" w:cs="Times New Roman"/>
                <w:color w:val="000000"/>
                <w:sz w:val="20"/>
                <w:szCs w:val="20"/>
              </w:rPr>
              <w:t> тендерної документації</w:t>
            </w:r>
          </w:p>
        </w:tc>
      </w:tr>
      <w:tr w:rsidR="00B829C5"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Default="00B829C5" w:rsidP="00B829C5">
            <w:pPr>
              <w:spacing w:before="240"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Pr="005C1878" w:rsidRDefault="00B829C5" w:rsidP="00071B5C">
            <w:pPr>
              <w:spacing w:after="0" w:line="240" w:lineRule="auto"/>
              <w:jc w:val="both"/>
              <w:rPr>
                <w:rFonts w:ascii="Times New Roman" w:eastAsia="Times New Roman" w:hAnsi="Times New Roman" w:cs="Times New Roman"/>
                <w:color w:val="000000"/>
                <w:sz w:val="20"/>
                <w:szCs w:val="20"/>
              </w:rPr>
            </w:pPr>
            <w:r w:rsidRPr="00602888">
              <w:rPr>
                <w:rFonts w:ascii="Times New Roman" w:hAnsi="Times New Roman" w:cs="Times New Roman"/>
                <w:sz w:val="20"/>
                <w:szCs w:val="20"/>
              </w:rPr>
              <w:t xml:space="preserve">Наявність </w:t>
            </w:r>
            <w:r>
              <w:rPr>
                <w:rFonts w:ascii="Times New Roman" w:hAnsi="Times New Roman" w:cs="Times New Roman"/>
                <w:sz w:val="20"/>
                <w:szCs w:val="20"/>
                <w:lang w:val="en-US"/>
              </w:rPr>
              <w:t>ISO</w:t>
            </w:r>
            <w:r w:rsidRPr="009C15B6">
              <w:rPr>
                <w:rFonts w:ascii="Times New Roman" w:hAnsi="Times New Roman" w:cs="Times New Roman"/>
                <w:sz w:val="20"/>
                <w:szCs w:val="20"/>
              </w:rPr>
              <w:t xml:space="preserve"> </w:t>
            </w:r>
            <w:r w:rsidRPr="00602888">
              <w:rPr>
                <w:rFonts w:ascii="Times New Roman" w:hAnsi="Times New Roman" w:cs="Times New Roman"/>
                <w:sz w:val="20"/>
                <w:szCs w:val="20"/>
              </w:rPr>
              <w:t>сертифікату 9001-2018</w:t>
            </w:r>
            <w:r>
              <w:rPr>
                <w:rFonts w:ascii="Times New Roman" w:hAnsi="Times New Roman" w:cs="Times New Roman"/>
                <w:sz w:val="20"/>
                <w:szCs w:val="20"/>
              </w:rPr>
              <w:t>.</w:t>
            </w:r>
          </w:p>
        </w:tc>
      </w:tr>
      <w:tr w:rsidR="00B829C5"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Default="00B829C5" w:rsidP="00B829C5">
            <w:pPr>
              <w:spacing w:before="240"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Pr="00602888" w:rsidRDefault="00B829C5" w:rsidP="00071B5C">
            <w:pPr>
              <w:spacing w:after="0" w:line="240" w:lineRule="auto"/>
              <w:jc w:val="both"/>
              <w:rPr>
                <w:rFonts w:ascii="Times New Roman" w:hAnsi="Times New Roman" w:cs="Times New Roman"/>
                <w:sz w:val="20"/>
                <w:szCs w:val="20"/>
              </w:rPr>
            </w:pPr>
            <w:r w:rsidRPr="00DC14D1">
              <w:rPr>
                <w:rFonts w:ascii="Times New Roman" w:hAnsi="Times New Roman" w:cs="Times New Roman"/>
                <w:sz w:val="20"/>
                <w:szCs w:val="20"/>
              </w:rPr>
              <w:t>Наявність виробництва.</w:t>
            </w:r>
          </w:p>
        </w:tc>
      </w:tr>
      <w:tr w:rsidR="00B829C5"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Default="00B829C5" w:rsidP="00B829C5">
            <w:pPr>
              <w:spacing w:before="240"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Pr="00DC14D1" w:rsidRDefault="00B829C5" w:rsidP="00071B5C">
            <w:pPr>
              <w:spacing w:after="0" w:line="240" w:lineRule="auto"/>
              <w:jc w:val="both"/>
              <w:rPr>
                <w:rFonts w:ascii="Times New Roman" w:hAnsi="Times New Roman" w:cs="Times New Roman"/>
                <w:sz w:val="20"/>
                <w:szCs w:val="20"/>
              </w:rPr>
            </w:pPr>
            <w:r w:rsidRPr="00DC14D1">
              <w:rPr>
                <w:rFonts w:ascii="Times New Roman" w:hAnsi="Times New Roman" w:cs="Times New Roman"/>
                <w:sz w:val="20"/>
                <w:szCs w:val="20"/>
              </w:rPr>
              <w:t>Наявність зразка обладнання.</w:t>
            </w:r>
          </w:p>
        </w:tc>
      </w:tr>
      <w:tr w:rsidR="00B829C5"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Default="00B829C5" w:rsidP="00B829C5">
            <w:pPr>
              <w:spacing w:before="240"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Pr="00DC14D1" w:rsidRDefault="00B829C5" w:rsidP="00071B5C">
            <w:pPr>
              <w:spacing w:after="0" w:line="240" w:lineRule="auto"/>
              <w:jc w:val="both"/>
              <w:rPr>
                <w:rFonts w:ascii="Times New Roman" w:hAnsi="Times New Roman" w:cs="Times New Roman"/>
                <w:sz w:val="20"/>
                <w:szCs w:val="20"/>
              </w:rPr>
            </w:pPr>
            <w:r w:rsidRPr="00DC14D1">
              <w:rPr>
                <w:rFonts w:ascii="Times New Roman" w:hAnsi="Times New Roman" w:cs="Times New Roman"/>
                <w:sz w:val="20"/>
                <w:szCs w:val="20"/>
              </w:rPr>
              <w:t>Лист в довільній формі на згоду поставки товару протягом 3 робочих днів з моменту підписання договору</w:t>
            </w:r>
          </w:p>
        </w:tc>
      </w:tr>
      <w:tr w:rsidR="00B829C5" w:rsidTr="00071B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Default="00B829C5" w:rsidP="00B829C5">
            <w:pPr>
              <w:spacing w:before="240"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9C5" w:rsidRPr="00DC14D1" w:rsidRDefault="00B829C5" w:rsidP="00071B5C">
            <w:pPr>
              <w:spacing w:after="0" w:line="240" w:lineRule="auto"/>
              <w:jc w:val="both"/>
              <w:rPr>
                <w:rFonts w:ascii="Times New Roman" w:hAnsi="Times New Roman" w:cs="Times New Roman"/>
                <w:sz w:val="20"/>
                <w:szCs w:val="20"/>
              </w:rPr>
            </w:pPr>
            <w:r w:rsidRPr="00DC14D1">
              <w:rPr>
                <w:rFonts w:ascii="Times New Roman" w:hAnsi="Times New Roman" w:cs="Times New Roman"/>
                <w:sz w:val="20"/>
                <w:szCs w:val="20"/>
              </w:rPr>
              <w:t>Попередній огляд товару замовником.</w:t>
            </w:r>
          </w:p>
        </w:tc>
      </w:tr>
    </w:tbl>
    <w:p w:rsidR="00BB554A" w:rsidRPr="00327C1A" w:rsidRDefault="00B829C5">
      <w:pPr>
        <w:rPr>
          <w:lang w:val="ru-RU"/>
        </w:rPr>
      </w:pPr>
    </w:p>
    <w:sectPr w:rsidR="00BB554A" w:rsidRPr="0032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B5573C"/>
    <w:multiLevelType w:val="multilevel"/>
    <w:tmpl w:val="E842D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F"/>
    <w:rsid w:val="00327C1A"/>
    <w:rsid w:val="003C6508"/>
    <w:rsid w:val="005C1878"/>
    <w:rsid w:val="00602888"/>
    <w:rsid w:val="009C15B6"/>
    <w:rsid w:val="00B829C5"/>
    <w:rsid w:val="00C0036E"/>
    <w:rsid w:val="00DC14D1"/>
    <w:rsid w:val="00E3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90D8D-140B-4A4B-B71B-14521B9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1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27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2023-11-22T08:42:00Z</dcterms:created>
  <dcterms:modified xsi:type="dcterms:W3CDTF">2023-11-22T13:14:00Z</dcterms:modified>
</cp:coreProperties>
</file>