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6D347F">
        <w:rPr>
          <w:rFonts w:ascii="Times New Roman" w:hAnsi="Times New Roman" w:cs="Times New Roman"/>
          <w:color w:val="auto"/>
          <w:sz w:val="24"/>
          <w:szCs w:val="24"/>
          <w:lang w:val="uk-UA"/>
        </w:rPr>
        <w:t>31</w:t>
      </w:r>
      <w:r w:rsidR="007E0FEF">
        <w:rPr>
          <w:rFonts w:ascii="Times New Roman" w:hAnsi="Times New Roman" w:cs="Times New Roman"/>
          <w:color w:val="auto"/>
          <w:sz w:val="24"/>
          <w:szCs w:val="24"/>
          <w:lang w:val="uk-UA"/>
        </w:rPr>
        <w:t>.03</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A27304" w:rsidRPr="00D72799" w:rsidRDefault="001D1FEA" w:rsidP="00D14B0A">
      <w:pPr>
        <w:jc w:val="center"/>
        <w:rPr>
          <w:rFonts w:ascii="Times New Roman" w:hAnsi="Times New Roman" w:cs="Times New Roman"/>
          <w:b/>
          <w:sz w:val="32"/>
          <w:szCs w:val="32"/>
          <w:lang w:val="uk-UA"/>
        </w:rPr>
      </w:pPr>
      <w:r w:rsidRPr="00D72799">
        <w:rPr>
          <w:rFonts w:ascii="Times New Roman" w:hAnsi="Times New Roman" w:cs="Times New Roman"/>
          <w:b/>
          <w:sz w:val="32"/>
          <w:szCs w:val="32"/>
          <w:lang w:val="uk-UA"/>
        </w:rPr>
        <w:t>«</w:t>
      </w:r>
      <w:r w:rsidR="00D14B0A" w:rsidRPr="00D72799">
        <w:rPr>
          <w:rFonts w:ascii="Times New Roman" w:hAnsi="Times New Roman" w:cs="Times New Roman"/>
          <w:b/>
          <w:sz w:val="32"/>
          <w:szCs w:val="32"/>
          <w:lang w:val="uk-UA"/>
        </w:rPr>
        <w:t>Послуги із благоустрою населених пунктів</w:t>
      </w:r>
      <w:r w:rsidR="00550509" w:rsidRPr="00D72799">
        <w:rPr>
          <w:rFonts w:ascii="Times New Roman" w:hAnsi="Times New Roman" w:cs="Times New Roman"/>
          <w:b/>
          <w:sz w:val="32"/>
          <w:szCs w:val="32"/>
          <w:lang w:val="uk-UA"/>
        </w:rPr>
        <w:t xml:space="preserve">» (код ДК 021-2015 - </w:t>
      </w:r>
      <w:r w:rsidR="00550509" w:rsidRPr="00D14B0A">
        <w:rPr>
          <w:rFonts w:ascii="Times New Roman" w:hAnsi="Times New Roman" w:cs="Times New Roman"/>
          <w:b/>
          <w:sz w:val="32"/>
          <w:szCs w:val="32"/>
        </w:rPr>
        <w:t> </w:t>
      </w:r>
      <w:r w:rsidR="00D72799" w:rsidRPr="008865A5">
        <w:rPr>
          <w:rFonts w:ascii="Times New Roman" w:hAnsi="Times New Roman" w:cs="Times New Roman"/>
          <w:b/>
          <w:sz w:val="32"/>
          <w:szCs w:val="32"/>
          <w:lang w:val="uk-UA"/>
        </w:rPr>
        <w:t>90510000-5 - Утилізація/видалення сміття та поводження зі сміттям</w:t>
      </w:r>
      <w:r w:rsidR="00273052" w:rsidRPr="00D72799">
        <w:rPr>
          <w:rFonts w:ascii="Times New Roman" w:hAnsi="Times New Roman" w:cs="Times New Roman"/>
          <w:b/>
          <w:sz w:val="32"/>
          <w:szCs w:val="32"/>
          <w:lang w:val="uk-UA"/>
        </w:rPr>
        <w:t>)</w:t>
      </w:r>
    </w:p>
    <w:p w:rsidR="00D72799" w:rsidRPr="00D72799" w:rsidRDefault="00D72799" w:rsidP="00D72799">
      <w:pPr>
        <w:jc w:val="both"/>
        <w:rPr>
          <w:rFonts w:ascii="Times New Roman" w:hAnsi="Times New Roman" w:cs="Times New Roman"/>
          <w:b/>
          <w:sz w:val="24"/>
          <w:szCs w:val="24"/>
          <w:lang w:val="uk-UA"/>
        </w:rPr>
      </w:pPr>
      <w:r w:rsidRPr="00D72799">
        <w:rPr>
          <w:rFonts w:ascii="Times New Roman" w:hAnsi="Times New Roman" w:cs="Times New Roman"/>
          <w:b/>
          <w:sz w:val="24"/>
          <w:szCs w:val="24"/>
          <w:lang w:val="uk-UA"/>
        </w:rPr>
        <w:t>Лот №1 «Послуги із благоустрою населених пунктів - вивезення сміття (ліквідація стихійних сміттєзвалищ) в старостинському окрузі з центром у с. Копистин на території Хмельницької міської територіальної громади».</w:t>
      </w:r>
    </w:p>
    <w:p w:rsidR="00D72799" w:rsidRPr="00D72799" w:rsidRDefault="00D72799" w:rsidP="00D72799">
      <w:pPr>
        <w:jc w:val="both"/>
        <w:rPr>
          <w:rFonts w:ascii="Times New Roman" w:hAnsi="Times New Roman" w:cs="Times New Roman"/>
          <w:b/>
          <w:sz w:val="24"/>
          <w:szCs w:val="24"/>
          <w:lang w:val="uk-UA"/>
        </w:rPr>
      </w:pPr>
      <w:r w:rsidRPr="00D72799">
        <w:rPr>
          <w:rFonts w:ascii="Times New Roman" w:hAnsi="Times New Roman" w:cs="Times New Roman"/>
          <w:b/>
          <w:sz w:val="24"/>
          <w:szCs w:val="24"/>
          <w:lang w:val="uk-UA"/>
        </w:rPr>
        <w:t>Лот №2 «Послуги із благоустрою населених пунктів - вивезення сміття (ліквідація стихійних сміттєзвалищ) в старостинському окрузі з центром у с. Олешин на території Хмельницької міської територіальної громади».</w:t>
      </w:r>
    </w:p>
    <w:p w:rsidR="00D72799" w:rsidRPr="00D72799" w:rsidRDefault="00D72799" w:rsidP="00D72799">
      <w:pPr>
        <w:jc w:val="both"/>
        <w:rPr>
          <w:rFonts w:ascii="Times New Roman" w:hAnsi="Times New Roman" w:cs="Times New Roman"/>
          <w:b/>
          <w:sz w:val="24"/>
          <w:szCs w:val="24"/>
          <w:lang w:val="uk-UA"/>
        </w:rPr>
      </w:pPr>
      <w:r w:rsidRPr="00D72799">
        <w:rPr>
          <w:rFonts w:ascii="Times New Roman" w:hAnsi="Times New Roman" w:cs="Times New Roman"/>
          <w:b/>
          <w:sz w:val="24"/>
          <w:szCs w:val="24"/>
          <w:lang w:val="uk-UA"/>
        </w:rPr>
        <w:t>Лот №3 «Послуги із благоустрою населених пунктів - вивезення сміття (ліквідація стихійних сміттєзвалищ) в старостинському окрузі з центром у с. Пирогівці на території Хмельницької міської територіальної громади».</w:t>
      </w:r>
    </w:p>
    <w:p w:rsidR="00D72799" w:rsidRPr="00D72799" w:rsidRDefault="00D72799" w:rsidP="00D72799">
      <w:pPr>
        <w:jc w:val="both"/>
        <w:rPr>
          <w:rFonts w:ascii="Times New Roman" w:hAnsi="Times New Roman" w:cs="Times New Roman"/>
          <w:b/>
          <w:sz w:val="24"/>
          <w:szCs w:val="24"/>
          <w:lang w:val="uk-UA"/>
        </w:rPr>
      </w:pPr>
      <w:r w:rsidRPr="00D72799">
        <w:rPr>
          <w:rFonts w:ascii="Times New Roman" w:hAnsi="Times New Roman" w:cs="Times New Roman"/>
          <w:b/>
          <w:sz w:val="24"/>
          <w:szCs w:val="24"/>
          <w:lang w:val="uk-UA"/>
        </w:rPr>
        <w:t>Лот №4 «Послуги із благоустрою населених пунктів - вивезення сміття (ліквідація стихійних сміттєзвалищ) в старостинському окрузі з центром у с. Богданівці на території Хмельницької міської територіальної громади».</w:t>
      </w:r>
    </w:p>
    <w:p w:rsidR="00D14B0A" w:rsidRPr="008865A5" w:rsidRDefault="00D72799" w:rsidP="00D72799">
      <w:pPr>
        <w:rPr>
          <w:rFonts w:ascii="Times New Roman" w:hAnsi="Times New Roman" w:cs="Times New Roman"/>
          <w:b/>
          <w:sz w:val="32"/>
          <w:szCs w:val="32"/>
          <w:lang w:val="uk-UA"/>
        </w:rPr>
      </w:pPr>
      <w:r w:rsidRPr="008865A5">
        <w:rPr>
          <w:rFonts w:ascii="Times New Roman" w:hAnsi="Times New Roman" w:cs="Times New Roman"/>
          <w:b/>
          <w:sz w:val="24"/>
          <w:szCs w:val="24"/>
          <w:lang w:val="uk-UA"/>
        </w:rPr>
        <w:t>Лот №5 «Послуги із благоустрою населених пунктів - вивезення сміття (ліквідація стихійних сміттєзвалищ) в старостинському окрузі з центром у с. Давидківці на території Хмельницької міської територіальної громади».</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3D5EA3" w:rsidRDefault="003D5EA3" w:rsidP="00A27304">
      <w:pPr>
        <w:pStyle w:val="rvps2"/>
        <w:shd w:val="clear" w:color="auto" w:fill="FFFFFF"/>
        <w:spacing w:before="0" w:after="0"/>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497ADA"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6D347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81AAD" w:rsidRDefault="00A27304" w:rsidP="00807C23">
            <w:pPr>
              <w:pStyle w:val="rvps2"/>
              <w:shd w:val="clear" w:color="auto" w:fill="FFFFFF"/>
              <w:spacing w:before="0" w:after="0"/>
              <w:jc w:val="both"/>
              <w:textAlignment w:val="baseline"/>
              <w:rPr>
                <w:color w:val="000000"/>
                <w:lang w:val="uk-UA"/>
              </w:rPr>
            </w:pPr>
            <w:r w:rsidRPr="00D72799">
              <w:rPr>
                <w:color w:val="000000" w:themeColor="text1"/>
                <w:lang w:val="en-US"/>
              </w:rPr>
              <w:t>«</w:t>
            </w:r>
            <w:r w:rsidR="00D14B0A" w:rsidRPr="00D14B0A">
              <w:t>Послуги</w:t>
            </w:r>
            <w:r w:rsidR="00D14B0A" w:rsidRPr="00D72799">
              <w:rPr>
                <w:lang w:val="en-US"/>
              </w:rPr>
              <w:t xml:space="preserve"> </w:t>
            </w:r>
            <w:r w:rsidR="00D14B0A" w:rsidRPr="00D14B0A">
              <w:t>із</w:t>
            </w:r>
            <w:r w:rsidR="00D14B0A" w:rsidRPr="00D72799">
              <w:rPr>
                <w:lang w:val="en-US"/>
              </w:rPr>
              <w:t xml:space="preserve"> </w:t>
            </w:r>
            <w:r w:rsidR="00D14B0A" w:rsidRPr="00D14B0A">
              <w:t>благоустрою</w:t>
            </w:r>
            <w:r w:rsidR="00D14B0A" w:rsidRPr="00D72799">
              <w:rPr>
                <w:lang w:val="en-US"/>
              </w:rPr>
              <w:t xml:space="preserve"> </w:t>
            </w:r>
            <w:r w:rsidR="00D14B0A" w:rsidRPr="00D14B0A">
              <w:t>населених</w:t>
            </w:r>
            <w:r w:rsidR="00D14B0A" w:rsidRPr="00D72799">
              <w:rPr>
                <w:lang w:val="en-US"/>
              </w:rPr>
              <w:t xml:space="preserve"> </w:t>
            </w:r>
            <w:r w:rsidR="00D14B0A" w:rsidRPr="00D14B0A">
              <w:t>пунктів</w:t>
            </w:r>
            <w:r w:rsidR="00D14B0A" w:rsidRPr="00D72799">
              <w:rPr>
                <w:lang w:val="en-US"/>
              </w:rPr>
              <w:t>» (</w:t>
            </w:r>
            <w:r w:rsidR="00D14B0A" w:rsidRPr="00D14B0A">
              <w:t>код</w:t>
            </w:r>
            <w:r w:rsidR="00D14B0A" w:rsidRPr="00D72799">
              <w:rPr>
                <w:lang w:val="en-US"/>
              </w:rPr>
              <w:t xml:space="preserve"> </w:t>
            </w:r>
            <w:r w:rsidR="00D14B0A" w:rsidRPr="00D14B0A">
              <w:t>ДК</w:t>
            </w:r>
            <w:r w:rsidR="00D14B0A" w:rsidRPr="00D72799">
              <w:rPr>
                <w:lang w:val="en-US"/>
              </w:rPr>
              <w:t xml:space="preserve"> 021-2015 -  </w:t>
            </w:r>
            <w:r w:rsidR="00D72799" w:rsidRPr="008865A5">
              <w:rPr>
                <w:lang w:val="en-US"/>
              </w:rPr>
              <w:t xml:space="preserve">90510000-5 - </w:t>
            </w:r>
            <w:r w:rsidR="00D72799" w:rsidRPr="00D72799">
              <w:t>Утилізація</w:t>
            </w:r>
            <w:r w:rsidR="00D72799" w:rsidRPr="008865A5">
              <w:rPr>
                <w:lang w:val="en-US"/>
              </w:rPr>
              <w:t>/</w:t>
            </w:r>
            <w:r w:rsidR="00D72799" w:rsidRPr="00D72799">
              <w:t>видалення</w:t>
            </w:r>
            <w:r w:rsidR="00D72799" w:rsidRPr="008865A5">
              <w:rPr>
                <w:lang w:val="en-US"/>
              </w:rPr>
              <w:t xml:space="preserve"> </w:t>
            </w:r>
            <w:r w:rsidR="00D72799" w:rsidRPr="00D72799">
              <w:t>сміття</w:t>
            </w:r>
            <w:r w:rsidR="00D72799" w:rsidRPr="008865A5">
              <w:rPr>
                <w:lang w:val="en-US"/>
              </w:rPr>
              <w:t xml:space="preserve"> </w:t>
            </w:r>
            <w:r w:rsidR="00D72799" w:rsidRPr="00D72799">
              <w:t>та</w:t>
            </w:r>
            <w:r w:rsidR="00D72799" w:rsidRPr="008865A5">
              <w:rPr>
                <w:lang w:val="en-US"/>
              </w:rPr>
              <w:t xml:space="preserve"> </w:t>
            </w:r>
            <w:r w:rsidR="00D72799" w:rsidRPr="00D72799">
              <w:t>поводження</w:t>
            </w:r>
            <w:r w:rsidR="00D72799" w:rsidRPr="008865A5">
              <w:rPr>
                <w:lang w:val="en-US"/>
              </w:rPr>
              <w:t xml:space="preserve"> </w:t>
            </w:r>
            <w:r w:rsidR="00D72799" w:rsidRPr="00D72799">
              <w:t>зі</w:t>
            </w:r>
            <w:r w:rsidR="00D72799" w:rsidRPr="008865A5">
              <w:rPr>
                <w:lang w:val="en-US"/>
              </w:rPr>
              <w:t xml:space="preserve"> </w:t>
            </w:r>
            <w:r w:rsidR="00D72799" w:rsidRPr="00D72799">
              <w:t>сміттям</w:t>
            </w:r>
            <w:r w:rsidR="00273052" w:rsidRPr="00D72799">
              <w:rPr>
                <w:color w:val="000000" w:themeColor="text1"/>
                <w:lang w:val="en-US"/>
              </w:rPr>
              <w:t>)</w:t>
            </w:r>
          </w:p>
        </w:tc>
      </w:tr>
      <w:tr w:rsidR="001D1FEA" w:rsidRPr="006D347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D14B0A" w:rsidRPr="00303614" w:rsidRDefault="00D72799" w:rsidP="00D14B0A">
            <w:pPr>
              <w:jc w:val="both"/>
              <w:rPr>
                <w:rFonts w:ascii="Times New Roman" w:hAnsi="Times New Roman" w:cs="Times New Roman"/>
                <w:sz w:val="24"/>
                <w:szCs w:val="24"/>
                <w:lang w:val="uk-UA"/>
              </w:rPr>
            </w:pPr>
            <w:r w:rsidRPr="00303614">
              <w:rPr>
                <w:rFonts w:ascii="Times New Roman" w:hAnsi="Times New Roman" w:cs="Times New Roman"/>
                <w:sz w:val="24"/>
                <w:szCs w:val="24"/>
                <w:lang w:val="uk-UA"/>
              </w:rPr>
              <w:t>Лот №1 «Послуги із благоустрою населених пунктів - вивезення сміття (ліквідація стихійних сміттєзвалищ) в старостинському окрузі з центром у с. Копистин на території Хмельницької міської територіальної громади»</w:t>
            </w:r>
            <w:r w:rsidR="00D14B0A" w:rsidRPr="00303614">
              <w:rPr>
                <w:rFonts w:ascii="Times New Roman" w:hAnsi="Times New Roman" w:cs="Times New Roman"/>
                <w:sz w:val="24"/>
                <w:szCs w:val="24"/>
                <w:lang w:val="uk-UA"/>
              </w:rPr>
              <w:t xml:space="preserve"> </w:t>
            </w:r>
            <w:r w:rsidR="00D14B0A" w:rsidRPr="00303614">
              <w:rPr>
                <w:rFonts w:ascii="Times New Roman" w:hAnsi="Times New Roman" w:cs="Times New Roman"/>
                <w:sz w:val="24"/>
                <w:szCs w:val="24"/>
              </w:rPr>
              <w:t>(код ДК 021-2015 -  </w:t>
            </w:r>
            <w:r w:rsidRPr="00303614">
              <w:rPr>
                <w:rFonts w:ascii="Times New Roman" w:hAnsi="Times New Roman" w:cs="Times New Roman"/>
                <w:sz w:val="24"/>
                <w:szCs w:val="24"/>
                <w:lang w:val="uk-UA"/>
              </w:rPr>
              <w:t>90510000-5 - Утилізація/видалення сміття та поводження зі сміттям</w:t>
            </w:r>
            <w:r w:rsidR="00D14B0A" w:rsidRPr="00303614">
              <w:rPr>
                <w:rFonts w:ascii="Times New Roman" w:hAnsi="Times New Roman" w:cs="Times New Roman"/>
                <w:color w:val="000000" w:themeColor="text1"/>
                <w:sz w:val="24"/>
                <w:szCs w:val="24"/>
              </w:rPr>
              <w:t>)</w:t>
            </w:r>
          </w:p>
          <w:p w:rsidR="00D14B0A" w:rsidRPr="00303614" w:rsidRDefault="00D72799" w:rsidP="00D14B0A">
            <w:pPr>
              <w:jc w:val="both"/>
              <w:rPr>
                <w:rFonts w:ascii="Times New Roman" w:hAnsi="Times New Roman" w:cs="Times New Roman"/>
                <w:sz w:val="24"/>
                <w:szCs w:val="24"/>
                <w:lang w:val="uk-UA"/>
              </w:rPr>
            </w:pPr>
            <w:r w:rsidRPr="00303614">
              <w:rPr>
                <w:rFonts w:ascii="Times New Roman" w:hAnsi="Times New Roman" w:cs="Times New Roman"/>
                <w:sz w:val="24"/>
                <w:szCs w:val="24"/>
                <w:lang w:val="uk-UA"/>
              </w:rPr>
              <w:t>Лот №2 «Послуги із благоустрою населених пунктів - вивезення сміття (ліквідація стихійних сміттєзвалищ) в старостинському окрузі з центром у с. Олешин на території Хмельницької міської територіальної громади»</w:t>
            </w:r>
            <w:r w:rsidR="00D14B0A" w:rsidRPr="00303614">
              <w:rPr>
                <w:rFonts w:ascii="Times New Roman" w:hAnsi="Times New Roman" w:cs="Times New Roman"/>
                <w:sz w:val="24"/>
                <w:szCs w:val="24"/>
                <w:lang w:val="uk-UA"/>
              </w:rPr>
              <w:t xml:space="preserve"> (код ДК 021-2015 - </w:t>
            </w:r>
            <w:r w:rsidR="00D14B0A" w:rsidRPr="00303614">
              <w:rPr>
                <w:rFonts w:ascii="Times New Roman" w:hAnsi="Times New Roman" w:cs="Times New Roman"/>
                <w:sz w:val="24"/>
                <w:szCs w:val="24"/>
              </w:rPr>
              <w:t> </w:t>
            </w:r>
            <w:r w:rsidRPr="00303614">
              <w:rPr>
                <w:rFonts w:ascii="Times New Roman" w:hAnsi="Times New Roman" w:cs="Times New Roman"/>
                <w:sz w:val="24"/>
                <w:szCs w:val="24"/>
                <w:lang w:val="uk-UA"/>
              </w:rPr>
              <w:t>90510000-5 - Утилізація/видалення сміття та поводження зі сміттям</w:t>
            </w:r>
            <w:r w:rsidR="00D14B0A" w:rsidRPr="00303614">
              <w:rPr>
                <w:rFonts w:ascii="Times New Roman" w:hAnsi="Times New Roman" w:cs="Times New Roman"/>
                <w:color w:val="000000" w:themeColor="text1"/>
                <w:sz w:val="24"/>
                <w:szCs w:val="24"/>
                <w:lang w:val="uk-UA"/>
              </w:rPr>
              <w:t>)</w:t>
            </w:r>
          </w:p>
          <w:p w:rsidR="00D14B0A" w:rsidRPr="00303614" w:rsidRDefault="00D72799" w:rsidP="00D14B0A">
            <w:pPr>
              <w:jc w:val="both"/>
              <w:rPr>
                <w:rFonts w:ascii="Times New Roman" w:hAnsi="Times New Roman" w:cs="Times New Roman"/>
                <w:sz w:val="24"/>
                <w:szCs w:val="24"/>
                <w:lang w:val="uk-UA"/>
              </w:rPr>
            </w:pPr>
            <w:r w:rsidRPr="00303614">
              <w:rPr>
                <w:rFonts w:ascii="Times New Roman" w:hAnsi="Times New Roman" w:cs="Times New Roman"/>
                <w:sz w:val="24"/>
                <w:szCs w:val="24"/>
                <w:lang w:val="uk-UA"/>
              </w:rPr>
              <w:lastRenderedPageBreak/>
              <w:t>Лот №3 «Послуги із благоустрою населених пунктів - вивезення сміття (ліквідація стихійних сміттєзвалищ) в старостинському окрузі з центром у с. Пирогівці на території Хмельницької міської територіальної громади»</w:t>
            </w:r>
            <w:r w:rsidR="00D14B0A" w:rsidRPr="00303614">
              <w:rPr>
                <w:rFonts w:ascii="Times New Roman" w:hAnsi="Times New Roman" w:cs="Times New Roman"/>
                <w:sz w:val="24"/>
                <w:szCs w:val="24"/>
                <w:lang w:val="uk-UA"/>
              </w:rPr>
              <w:t xml:space="preserve"> (код ДК 021-2015 - </w:t>
            </w:r>
            <w:r w:rsidR="00D14B0A" w:rsidRPr="00303614">
              <w:rPr>
                <w:rFonts w:ascii="Times New Roman" w:hAnsi="Times New Roman" w:cs="Times New Roman"/>
                <w:sz w:val="24"/>
                <w:szCs w:val="24"/>
              </w:rPr>
              <w:t> </w:t>
            </w:r>
            <w:r w:rsidRPr="00303614">
              <w:rPr>
                <w:rFonts w:ascii="Times New Roman" w:hAnsi="Times New Roman" w:cs="Times New Roman"/>
                <w:sz w:val="24"/>
                <w:szCs w:val="24"/>
                <w:lang w:val="uk-UA"/>
              </w:rPr>
              <w:t>90510000-5 - Утилізація/видалення сміття та поводження зі сміттям</w:t>
            </w:r>
            <w:r w:rsidR="00D14B0A" w:rsidRPr="00303614">
              <w:rPr>
                <w:rFonts w:ascii="Times New Roman" w:hAnsi="Times New Roman" w:cs="Times New Roman"/>
                <w:color w:val="000000" w:themeColor="text1"/>
                <w:sz w:val="24"/>
                <w:szCs w:val="24"/>
                <w:lang w:val="uk-UA"/>
              </w:rPr>
              <w:t>)</w:t>
            </w:r>
          </w:p>
          <w:p w:rsidR="001D1FEA" w:rsidRPr="00303614" w:rsidRDefault="00D72799" w:rsidP="00D14B0A">
            <w:pPr>
              <w:spacing w:before="150" w:after="150" w:line="240" w:lineRule="auto"/>
              <w:jc w:val="both"/>
              <w:rPr>
                <w:rFonts w:ascii="Times New Roman" w:hAnsi="Times New Roman" w:cs="Times New Roman"/>
                <w:color w:val="000000" w:themeColor="text1"/>
                <w:sz w:val="24"/>
                <w:szCs w:val="24"/>
                <w:lang w:val="uk-UA"/>
              </w:rPr>
            </w:pPr>
            <w:r w:rsidRPr="00303614">
              <w:rPr>
                <w:rFonts w:ascii="Times New Roman" w:hAnsi="Times New Roman" w:cs="Times New Roman"/>
                <w:sz w:val="24"/>
                <w:szCs w:val="24"/>
                <w:lang w:val="uk-UA"/>
              </w:rPr>
              <w:t>Лот №4 «Послуги із благоустрою населених пунктів - вивезення сміття (ліквідація стихійних сміттєзвалищ) в старостинському окрузі з центром у с. Богданівці на території Хмельницької міської територіальної громади»</w:t>
            </w:r>
            <w:r w:rsidR="00D14B0A" w:rsidRPr="00303614">
              <w:rPr>
                <w:rFonts w:ascii="Times New Roman" w:hAnsi="Times New Roman" w:cs="Times New Roman"/>
                <w:sz w:val="24"/>
                <w:szCs w:val="24"/>
                <w:lang w:val="uk-UA"/>
              </w:rPr>
              <w:t xml:space="preserve"> (код ДК 021-2015 - </w:t>
            </w:r>
            <w:r w:rsidR="00D14B0A" w:rsidRPr="00303614">
              <w:rPr>
                <w:rFonts w:ascii="Times New Roman" w:hAnsi="Times New Roman" w:cs="Times New Roman"/>
                <w:sz w:val="24"/>
                <w:szCs w:val="24"/>
              </w:rPr>
              <w:t> </w:t>
            </w:r>
            <w:r w:rsidRPr="00303614">
              <w:rPr>
                <w:rFonts w:ascii="Times New Roman" w:hAnsi="Times New Roman" w:cs="Times New Roman"/>
                <w:sz w:val="24"/>
                <w:szCs w:val="24"/>
                <w:lang w:val="uk-UA"/>
              </w:rPr>
              <w:t>90510000-5 - Утилізація/видалення сміття та поводження зі сміттям</w:t>
            </w:r>
            <w:r w:rsidR="00D14B0A" w:rsidRPr="00303614">
              <w:rPr>
                <w:rFonts w:ascii="Times New Roman" w:hAnsi="Times New Roman" w:cs="Times New Roman"/>
                <w:color w:val="000000" w:themeColor="text1"/>
                <w:sz w:val="24"/>
                <w:szCs w:val="24"/>
                <w:lang w:val="uk-UA"/>
              </w:rPr>
              <w:t>)</w:t>
            </w:r>
          </w:p>
          <w:p w:rsidR="00D72799" w:rsidRPr="00D72799" w:rsidRDefault="00D72799" w:rsidP="00D14B0A">
            <w:pPr>
              <w:spacing w:before="150" w:after="150" w:line="240" w:lineRule="auto"/>
              <w:jc w:val="both"/>
              <w:rPr>
                <w:rFonts w:ascii="Times New Roman" w:hAnsi="Times New Roman" w:cs="Times New Roman"/>
                <w:sz w:val="24"/>
                <w:szCs w:val="24"/>
                <w:lang w:val="uk-UA" w:eastAsia="en-US"/>
              </w:rPr>
            </w:pPr>
            <w:r w:rsidRPr="00303614">
              <w:rPr>
                <w:rFonts w:ascii="Times New Roman" w:hAnsi="Times New Roman" w:cs="Times New Roman"/>
                <w:sz w:val="24"/>
                <w:szCs w:val="24"/>
                <w:lang w:val="uk-UA"/>
              </w:rPr>
              <w:t xml:space="preserve">Лот №5 «Послуги із благоустрою населених пунктів - вивезення сміття (ліквідація стихійних сміттєзвалищ) в старостинському окрузі з центром у с. Давидківці на території Хмельницької міської територіальної громади» (код ДК 021-2015 - </w:t>
            </w:r>
            <w:r w:rsidRPr="00303614">
              <w:rPr>
                <w:rFonts w:ascii="Times New Roman" w:hAnsi="Times New Roman" w:cs="Times New Roman"/>
                <w:sz w:val="24"/>
                <w:szCs w:val="24"/>
              </w:rPr>
              <w:t> </w:t>
            </w:r>
            <w:r w:rsidRPr="00303614">
              <w:rPr>
                <w:rFonts w:ascii="Times New Roman" w:hAnsi="Times New Roman" w:cs="Times New Roman"/>
                <w:sz w:val="24"/>
                <w:szCs w:val="24"/>
                <w:lang w:val="uk-UA"/>
              </w:rPr>
              <w:t>90510000-5 - Утилізація/видалення сміття та поводження зі сміттям</w:t>
            </w:r>
            <w:r w:rsidRPr="00303614">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D14B0A" w:rsidRDefault="00D14B0A" w:rsidP="00D14B0A">
            <w:pPr>
              <w:pStyle w:val="rvps2"/>
              <w:shd w:val="clear" w:color="auto" w:fill="FFFFFF"/>
              <w:spacing w:before="0" w:after="0"/>
              <w:jc w:val="both"/>
              <w:textAlignment w:val="baseline"/>
              <w:rPr>
                <w:b/>
                <w:lang w:val="uk-UA"/>
              </w:rPr>
            </w:pPr>
            <w:r w:rsidRPr="00FF4442">
              <w:rPr>
                <w:b/>
                <w:lang w:val="uk-UA"/>
              </w:rPr>
              <w:t>Лот №</w:t>
            </w:r>
            <w:r>
              <w:rPr>
                <w:b/>
                <w:lang w:val="uk-UA"/>
              </w:rPr>
              <w:t>1</w:t>
            </w:r>
          </w:p>
          <w:p w:rsidR="00D14B0A" w:rsidRPr="00D14B0A" w:rsidRDefault="00D14B0A" w:rsidP="00D14B0A">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F33EE1">
              <w:rPr>
                <w:color w:val="000000" w:themeColor="text1"/>
                <w:shd w:val="clear" w:color="auto" w:fill="FDFEFD"/>
              </w:rPr>
              <w:t xml:space="preserve">Хмельницька область, </w:t>
            </w:r>
            <w:r w:rsidR="00D72799" w:rsidRPr="0029150E">
              <w:rPr>
                <w:lang w:val="uk-UA"/>
              </w:rPr>
              <w:t>територі</w:t>
            </w:r>
            <w:r w:rsidR="00D72799">
              <w:rPr>
                <w:lang w:val="uk-UA"/>
              </w:rPr>
              <w:t>я</w:t>
            </w:r>
            <w:r w:rsidR="00D72799" w:rsidRPr="0029150E">
              <w:rPr>
                <w:lang w:val="uk-UA"/>
              </w:rPr>
              <w:t xml:space="preserve"> Хмельницької міської територіальної громади</w:t>
            </w:r>
            <w:r>
              <w:rPr>
                <w:lang w:val="uk-UA"/>
              </w:rPr>
              <w:t xml:space="preserve">, </w:t>
            </w:r>
            <w:r w:rsidR="00D72799" w:rsidRPr="00D72799">
              <w:rPr>
                <w:lang w:val="uk-UA"/>
              </w:rPr>
              <w:t>старостинськ</w:t>
            </w:r>
            <w:r w:rsidR="005A7095">
              <w:rPr>
                <w:lang w:val="uk-UA"/>
              </w:rPr>
              <w:t>ий округ</w:t>
            </w:r>
            <w:r w:rsidR="00D72799" w:rsidRPr="00D72799">
              <w:rPr>
                <w:lang w:val="uk-UA"/>
              </w:rPr>
              <w:t xml:space="preserve"> з центром у с. Копистин</w:t>
            </w:r>
            <w:r>
              <w:rPr>
                <w:lang w:val="uk-UA"/>
              </w:rPr>
              <w:t>.</w:t>
            </w:r>
          </w:p>
          <w:p w:rsidR="00D14B0A" w:rsidRPr="004A03C7" w:rsidRDefault="00D14B0A" w:rsidP="00D14B0A">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14B0A" w:rsidRDefault="00D14B0A" w:rsidP="00D14B0A">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14B0A" w:rsidRDefault="00D14B0A" w:rsidP="003E0C67">
            <w:pPr>
              <w:pStyle w:val="rvps2"/>
              <w:shd w:val="clear" w:color="auto" w:fill="FFFFFF"/>
              <w:spacing w:before="0" w:after="0"/>
              <w:jc w:val="both"/>
              <w:textAlignment w:val="baseline"/>
              <w:rPr>
                <w:bCs/>
                <w:color w:val="000000" w:themeColor="text1"/>
                <w:u w:val="single"/>
                <w:lang w:val="uk-UA"/>
              </w:rPr>
            </w:pPr>
          </w:p>
          <w:p w:rsidR="00D14B0A" w:rsidRDefault="00D14B0A" w:rsidP="00D14B0A">
            <w:pPr>
              <w:pStyle w:val="rvps2"/>
              <w:shd w:val="clear" w:color="auto" w:fill="FFFFFF"/>
              <w:spacing w:before="0" w:after="0"/>
              <w:jc w:val="both"/>
              <w:textAlignment w:val="baseline"/>
              <w:rPr>
                <w:b/>
                <w:lang w:val="uk-UA"/>
              </w:rPr>
            </w:pPr>
            <w:r w:rsidRPr="00FF4442">
              <w:rPr>
                <w:b/>
                <w:lang w:val="uk-UA"/>
              </w:rPr>
              <w:t>Лот №</w:t>
            </w:r>
            <w:r>
              <w:rPr>
                <w:b/>
                <w:lang w:val="uk-UA"/>
              </w:rPr>
              <w:t>2</w:t>
            </w:r>
          </w:p>
          <w:p w:rsidR="00D14B0A" w:rsidRPr="00D14B0A" w:rsidRDefault="00D14B0A" w:rsidP="00D14B0A">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8865A5">
              <w:rPr>
                <w:color w:val="000000" w:themeColor="text1"/>
                <w:shd w:val="clear" w:color="auto" w:fill="FDFEFD"/>
                <w:lang w:val="uk-UA"/>
              </w:rPr>
              <w:t xml:space="preserve">Хмельницька область, </w:t>
            </w:r>
            <w:r w:rsidR="005A7095" w:rsidRPr="0029150E">
              <w:rPr>
                <w:lang w:val="uk-UA"/>
              </w:rPr>
              <w:t>територі</w:t>
            </w:r>
            <w:r w:rsidR="005A7095">
              <w:rPr>
                <w:lang w:val="uk-UA"/>
              </w:rPr>
              <w:t>я</w:t>
            </w:r>
            <w:r w:rsidR="005A7095" w:rsidRPr="0029150E">
              <w:rPr>
                <w:lang w:val="uk-UA"/>
              </w:rPr>
              <w:t xml:space="preserve"> Хмельницької міської територіальної громади</w:t>
            </w:r>
            <w:r w:rsidR="005A7095">
              <w:rPr>
                <w:lang w:val="uk-UA"/>
              </w:rPr>
              <w:t xml:space="preserve">, </w:t>
            </w:r>
            <w:r w:rsidR="005A7095" w:rsidRPr="005A7095">
              <w:rPr>
                <w:lang w:val="uk-UA"/>
              </w:rPr>
              <w:t>старостинський округ з центром у с. Олешин</w:t>
            </w:r>
          </w:p>
          <w:p w:rsidR="00D14B0A" w:rsidRPr="004A03C7" w:rsidRDefault="00D14B0A" w:rsidP="00D14B0A">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14B0A" w:rsidRDefault="00D14B0A" w:rsidP="00D14B0A">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14B0A" w:rsidRDefault="00D14B0A" w:rsidP="003E0C67">
            <w:pPr>
              <w:pStyle w:val="rvps2"/>
              <w:shd w:val="clear" w:color="auto" w:fill="FFFFFF"/>
              <w:spacing w:before="0" w:after="0"/>
              <w:jc w:val="both"/>
              <w:textAlignment w:val="baseline"/>
              <w:rPr>
                <w:bCs/>
                <w:color w:val="000000" w:themeColor="text1"/>
                <w:u w:val="single"/>
                <w:lang w:val="uk-UA"/>
              </w:rPr>
            </w:pPr>
          </w:p>
          <w:p w:rsidR="00B43A4E" w:rsidRDefault="00B43A4E" w:rsidP="00B43A4E">
            <w:pPr>
              <w:pStyle w:val="rvps2"/>
              <w:shd w:val="clear" w:color="auto" w:fill="FFFFFF"/>
              <w:spacing w:before="0" w:after="0"/>
              <w:jc w:val="both"/>
              <w:textAlignment w:val="baseline"/>
              <w:rPr>
                <w:b/>
                <w:lang w:val="uk-UA"/>
              </w:rPr>
            </w:pPr>
            <w:r w:rsidRPr="00FF4442">
              <w:rPr>
                <w:b/>
                <w:lang w:val="uk-UA"/>
              </w:rPr>
              <w:t>Лот №</w:t>
            </w:r>
            <w:r>
              <w:rPr>
                <w:b/>
                <w:lang w:val="uk-UA"/>
              </w:rPr>
              <w:t>3</w:t>
            </w:r>
          </w:p>
          <w:p w:rsidR="00B43A4E" w:rsidRPr="00D14B0A" w:rsidRDefault="00B43A4E" w:rsidP="00B43A4E">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8865A5">
              <w:rPr>
                <w:color w:val="000000" w:themeColor="text1"/>
                <w:shd w:val="clear" w:color="auto" w:fill="FDFEFD"/>
                <w:lang w:val="uk-UA"/>
              </w:rPr>
              <w:t xml:space="preserve">Хмельницька область, </w:t>
            </w:r>
            <w:r w:rsidR="005A7095" w:rsidRPr="0029150E">
              <w:rPr>
                <w:lang w:val="uk-UA"/>
              </w:rPr>
              <w:t>територі</w:t>
            </w:r>
            <w:r w:rsidR="005A7095">
              <w:rPr>
                <w:lang w:val="uk-UA"/>
              </w:rPr>
              <w:t>я</w:t>
            </w:r>
            <w:r w:rsidR="005A7095" w:rsidRPr="0029150E">
              <w:rPr>
                <w:lang w:val="uk-UA"/>
              </w:rPr>
              <w:t xml:space="preserve"> Хмельницької міської територіальної громади</w:t>
            </w:r>
            <w:r w:rsidR="005A7095">
              <w:rPr>
                <w:lang w:val="uk-UA"/>
              </w:rPr>
              <w:t xml:space="preserve">, </w:t>
            </w:r>
            <w:r w:rsidR="005A7095" w:rsidRPr="005A7095">
              <w:rPr>
                <w:lang w:val="uk-UA"/>
              </w:rPr>
              <w:t>старостинський округ з центром у с. Пирогівці</w:t>
            </w:r>
          </w:p>
          <w:p w:rsidR="00B43A4E" w:rsidRPr="004A03C7" w:rsidRDefault="00B43A4E" w:rsidP="00B43A4E">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B43A4E" w:rsidRDefault="00B43A4E" w:rsidP="00B43A4E">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B43A4E" w:rsidRDefault="00B43A4E" w:rsidP="00B43A4E">
            <w:pPr>
              <w:pStyle w:val="rvps2"/>
              <w:shd w:val="clear" w:color="auto" w:fill="FFFFFF"/>
              <w:spacing w:before="0" w:after="0"/>
              <w:jc w:val="both"/>
              <w:textAlignment w:val="baseline"/>
              <w:rPr>
                <w:lang w:val="uk-UA"/>
              </w:rPr>
            </w:pPr>
          </w:p>
          <w:p w:rsidR="00B43A4E" w:rsidRDefault="00B43A4E" w:rsidP="00B43A4E">
            <w:pPr>
              <w:pStyle w:val="rvps2"/>
              <w:shd w:val="clear" w:color="auto" w:fill="FFFFFF"/>
              <w:spacing w:before="0" w:after="0"/>
              <w:jc w:val="both"/>
              <w:textAlignment w:val="baseline"/>
              <w:rPr>
                <w:b/>
                <w:lang w:val="uk-UA"/>
              </w:rPr>
            </w:pPr>
            <w:r w:rsidRPr="00FF4442">
              <w:rPr>
                <w:b/>
                <w:lang w:val="uk-UA"/>
              </w:rPr>
              <w:t>Лот №</w:t>
            </w:r>
            <w:r>
              <w:rPr>
                <w:b/>
                <w:lang w:val="uk-UA"/>
              </w:rPr>
              <w:t>4</w:t>
            </w:r>
          </w:p>
          <w:p w:rsidR="00B43A4E" w:rsidRPr="00D14B0A" w:rsidRDefault="00B43A4E" w:rsidP="00B43A4E">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8865A5">
              <w:rPr>
                <w:color w:val="000000" w:themeColor="text1"/>
                <w:shd w:val="clear" w:color="auto" w:fill="FDFEFD"/>
                <w:lang w:val="uk-UA"/>
              </w:rPr>
              <w:t xml:space="preserve">Хмельницька область, </w:t>
            </w:r>
            <w:r w:rsidR="005A7095" w:rsidRPr="0029150E">
              <w:rPr>
                <w:lang w:val="uk-UA"/>
              </w:rPr>
              <w:t>територі</w:t>
            </w:r>
            <w:r w:rsidR="005A7095">
              <w:rPr>
                <w:lang w:val="uk-UA"/>
              </w:rPr>
              <w:t>я</w:t>
            </w:r>
            <w:r w:rsidR="005A7095" w:rsidRPr="0029150E">
              <w:rPr>
                <w:lang w:val="uk-UA"/>
              </w:rPr>
              <w:t xml:space="preserve"> Хмельницької міської територіальної громади</w:t>
            </w:r>
            <w:r w:rsidR="005A7095">
              <w:rPr>
                <w:lang w:val="uk-UA"/>
              </w:rPr>
              <w:t xml:space="preserve">, </w:t>
            </w:r>
            <w:r w:rsidR="005A7095" w:rsidRPr="005A7095">
              <w:rPr>
                <w:lang w:val="uk-UA"/>
              </w:rPr>
              <w:t>старостинський округ з центром у с. Богданівці</w:t>
            </w:r>
          </w:p>
          <w:p w:rsidR="00B43A4E" w:rsidRPr="004A03C7" w:rsidRDefault="00B43A4E" w:rsidP="00B43A4E">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B43A4E" w:rsidRDefault="00B43A4E" w:rsidP="00B43A4E">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72799" w:rsidRDefault="00D72799" w:rsidP="00B43A4E">
            <w:pPr>
              <w:pStyle w:val="rvps2"/>
              <w:shd w:val="clear" w:color="auto" w:fill="FFFFFF"/>
              <w:spacing w:before="0" w:after="0"/>
              <w:jc w:val="both"/>
              <w:textAlignment w:val="baseline"/>
              <w:rPr>
                <w:lang w:val="uk-UA"/>
              </w:rPr>
            </w:pPr>
          </w:p>
          <w:p w:rsidR="00D72799" w:rsidRDefault="00D72799" w:rsidP="00D72799">
            <w:pPr>
              <w:pStyle w:val="rvps2"/>
              <w:shd w:val="clear" w:color="auto" w:fill="FFFFFF"/>
              <w:spacing w:before="0" w:after="0"/>
              <w:jc w:val="both"/>
              <w:textAlignment w:val="baseline"/>
              <w:rPr>
                <w:b/>
                <w:lang w:val="uk-UA"/>
              </w:rPr>
            </w:pPr>
            <w:r w:rsidRPr="00FF4442">
              <w:rPr>
                <w:b/>
                <w:lang w:val="uk-UA"/>
              </w:rPr>
              <w:t>Лот №</w:t>
            </w:r>
            <w:r>
              <w:rPr>
                <w:b/>
                <w:lang w:val="uk-UA"/>
              </w:rPr>
              <w:t>5</w:t>
            </w:r>
          </w:p>
          <w:p w:rsidR="005A7095" w:rsidRDefault="00D72799" w:rsidP="00D72799">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8865A5">
              <w:rPr>
                <w:color w:val="000000" w:themeColor="text1"/>
                <w:shd w:val="clear" w:color="auto" w:fill="FDFEFD"/>
                <w:lang w:val="uk-UA"/>
              </w:rPr>
              <w:t xml:space="preserve">Хмельницька область, </w:t>
            </w:r>
            <w:r w:rsidR="005A7095" w:rsidRPr="0029150E">
              <w:rPr>
                <w:lang w:val="uk-UA"/>
              </w:rPr>
              <w:t>територі</w:t>
            </w:r>
            <w:r w:rsidR="005A7095">
              <w:rPr>
                <w:lang w:val="uk-UA"/>
              </w:rPr>
              <w:t>я</w:t>
            </w:r>
            <w:r w:rsidR="005A7095" w:rsidRPr="0029150E">
              <w:rPr>
                <w:lang w:val="uk-UA"/>
              </w:rPr>
              <w:t xml:space="preserve"> Хмельницької міської територіальної громади</w:t>
            </w:r>
            <w:r w:rsidR="005A7095">
              <w:rPr>
                <w:lang w:val="uk-UA"/>
              </w:rPr>
              <w:t xml:space="preserve">, </w:t>
            </w:r>
            <w:r w:rsidR="005A7095" w:rsidRPr="005A7095">
              <w:rPr>
                <w:lang w:val="uk-UA"/>
              </w:rPr>
              <w:t>старостинськ</w:t>
            </w:r>
            <w:r w:rsidR="005A7095">
              <w:rPr>
                <w:lang w:val="uk-UA"/>
              </w:rPr>
              <w:t>ий</w:t>
            </w:r>
            <w:r w:rsidR="005A7095" w:rsidRPr="005A7095">
              <w:rPr>
                <w:lang w:val="uk-UA"/>
              </w:rPr>
              <w:t xml:space="preserve"> окру</w:t>
            </w:r>
            <w:r w:rsidR="005A7095">
              <w:rPr>
                <w:lang w:val="uk-UA"/>
              </w:rPr>
              <w:t>г</w:t>
            </w:r>
            <w:r w:rsidR="005A7095" w:rsidRPr="005A7095">
              <w:rPr>
                <w:lang w:val="uk-UA"/>
              </w:rPr>
              <w:t xml:space="preserve"> з центром у с. Давидківці</w:t>
            </w:r>
          </w:p>
          <w:p w:rsidR="00D72799" w:rsidRPr="004A03C7" w:rsidRDefault="005A7095" w:rsidP="00D72799">
            <w:pPr>
              <w:pStyle w:val="rvps2"/>
              <w:shd w:val="clear" w:color="auto" w:fill="FFFFFF"/>
              <w:spacing w:before="0" w:after="0"/>
              <w:jc w:val="both"/>
              <w:textAlignment w:val="baseline"/>
              <w:rPr>
                <w:lang w:val="uk-UA"/>
              </w:rPr>
            </w:pPr>
            <w:r w:rsidRPr="005834F5">
              <w:rPr>
                <w:bCs/>
                <w:u w:val="single"/>
                <w:lang w:val="uk-UA"/>
              </w:rPr>
              <w:t xml:space="preserve"> </w:t>
            </w:r>
            <w:r w:rsidR="00D72799" w:rsidRPr="005834F5">
              <w:rPr>
                <w:bCs/>
                <w:u w:val="single"/>
                <w:lang w:val="uk-UA"/>
              </w:rPr>
              <w:t xml:space="preserve">Обсяг </w:t>
            </w:r>
            <w:r w:rsidR="00D72799">
              <w:rPr>
                <w:bCs/>
                <w:u w:val="single"/>
                <w:lang w:val="uk-UA"/>
              </w:rPr>
              <w:t>надання послуг</w:t>
            </w:r>
            <w:r w:rsidR="00D72799" w:rsidRPr="004A03C7">
              <w:rPr>
                <w:lang w:val="uk-UA"/>
              </w:rPr>
              <w:t xml:space="preserve"> — згідно технічного завдання</w:t>
            </w:r>
            <w:r w:rsidR="00D72799">
              <w:rPr>
                <w:lang w:val="uk-UA"/>
              </w:rPr>
              <w:t>.</w:t>
            </w:r>
            <w:r w:rsidR="00D72799" w:rsidRPr="004A03C7">
              <w:rPr>
                <w:lang w:val="uk-UA"/>
              </w:rPr>
              <w:t xml:space="preserve"> </w:t>
            </w:r>
          </w:p>
          <w:p w:rsidR="00D72799" w:rsidRDefault="00D72799" w:rsidP="00D72799">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1D1FEA" w:rsidRPr="009F1203" w:rsidRDefault="001D1FEA" w:rsidP="00D14B0A">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43A4E" w:rsidRDefault="00F33EE1" w:rsidP="00A27304">
            <w:pPr>
              <w:spacing w:before="150" w:after="150" w:line="240" w:lineRule="auto"/>
              <w:rPr>
                <w:rFonts w:ascii="Times New Roman" w:hAnsi="Times New Roman" w:cs="Times New Roman"/>
                <w:sz w:val="24"/>
                <w:szCs w:val="24"/>
                <w:lang w:val="uk-UA" w:eastAsia="en-US"/>
              </w:rPr>
            </w:pPr>
            <w:r w:rsidRPr="00F33EE1">
              <w:rPr>
                <w:rFonts w:ascii="Times New Roman" w:hAnsi="Times New Roman" w:cs="Times New Roman"/>
                <w:color w:val="auto"/>
                <w:sz w:val="24"/>
                <w:szCs w:val="24"/>
              </w:rPr>
              <w:t>До 3</w:t>
            </w:r>
            <w:r w:rsidR="00273052" w:rsidRPr="00F33EE1">
              <w:rPr>
                <w:rFonts w:ascii="Times New Roman" w:hAnsi="Times New Roman" w:cs="Times New Roman"/>
                <w:color w:val="auto"/>
                <w:sz w:val="24"/>
                <w:szCs w:val="24"/>
              </w:rPr>
              <w:t>0</w:t>
            </w:r>
            <w:r w:rsidRPr="00F33EE1">
              <w:rPr>
                <w:rFonts w:ascii="Times New Roman" w:hAnsi="Times New Roman" w:cs="Times New Roman"/>
                <w:color w:val="auto"/>
                <w:sz w:val="24"/>
                <w:szCs w:val="24"/>
              </w:rPr>
              <w:t>.</w:t>
            </w:r>
            <w:r w:rsidR="005A7095">
              <w:rPr>
                <w:rFonts w:ascii="Times New Roman" w:hAnsi="Times New Roman" w:cs="Times New Roman"/>
                <w:color w:val="auto"/>
                <w:sz w:val="24"/>
                <w:szCs w:val="24"/>
                <w:lang w:val="uk-UA"/>
              </w:rPr>
              <w:t>1</w:t>
            </w:r>
            <w:r w:rsidR="00D72799">
              <w:rPr>
                <w:rFonts w:ascii="Times New Roman" w:hAnsi="Times New Roman" w:cs="Times New Roman"/>
                <w:color w:val="auto"/>
                <w:sz w:val="24"/>
                <w:szCs w:val="24"/>
                <w:lang w:val="uk-UA"/>
              </w:rPr>
              <w:t>1</w:t>
            </w:r>
            <w:r w:rsidR="00B119B5" w:rsidRPr="00F33EE1">
              <w:rPr>
                <w:rFonts w:ascii="Times New Roman" w:hAnsi="Times New Roman" w:cs="Times New Roman"/>
                <w:color w:val="auto"/>
                <w:sz w:val="24"/>
                <w:szCs w:val="24"/>
              </w:rPr>
              <w:t>.2023</w:t>
            </w:r>
            <w:r w:rsidR="00B43A4E">
              <w:rPr>
                <w:rFonts w:ascii="Times New Roman" w:hAnsi="Times New Roman" w:cs="Times New Roman"/>
                <w:color w:val="auto"/>
                <w:sz w:val="24"/>
                <w:szCs w:val="24"/>
                <w:lang w:val="uk-UA"/>
              </w:rPr>
              <w:t xml:space="preserve"> </w:t>
            </w:r>
            <w:r w:rsidR="00B43A4E" w:rsidRPr="009F1203">
              <w:rPr>
                <w:rFonts w:ascii="Times New Roman" w:hAnsi="Times New Roman" w:cs="Times New Roman"/>
                <w:sz w:val="24"/>
                <w:szCs w:val="24"/>
              </w:rPr>
              <w:t>– для всіх лотів</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472161">
              <w:rPr>
                <w:rFonts w:ascii="Times New Roman" w:hAnsi="Times New Roman" w:cs="Times New Roman"/>
                <w:sz w:val="24"/>
                <w:szCs w:val="24"/>
                <w:lang w:eastAsia="en-US"/>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w:t>
            </w:r>
            <w:r w:rsidR="00FB6424" w:rsidRPr="004F668C">
              <w:rPr>
                <w:rFonts w:ascii="Times New Roman" w:hAnsi="Times New Roman" w:cs="Times New Roman"/>
                <w:sz w:val="24"/>
                <w:szCs w:val="24"/>
              </w:rPr>
              <w:lastRenderedPageBreak/>
              <w:t>у відповідності до вимог визначених у Додатку № 2 до тендерної документації</w:t>
            </w:r>
            <w:r w:rsidR="00EF1937">
              <w:rPr>
                <w:rFonts w:ascii="Times New Roman" w:hAnsi="Times New Roman" w:cs="Times New Roman"/>
                <w:color w:val="000000" w:themeColor="text1"/>
                <w:sz w:val="24"/>
                <w:szCs w:val="24"/>
                <w:lang w:val="uk-UA"/>
              </w:rPr>
              <w:t xml:space="preserve">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r w:rsidR="00FB6424">
              <w:rPr>
                <w:rFonts w:ascii="Times New Roman" w:eastAsia="Times New Roman" w:hAnsi="Times New Roman" w:cs="Times New Roman"/>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1D1FEA" w:rsidRPr="000143DA" w:rsidRDefault="00510E94" w:rsidP="000143DA">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w:t>
            </w:r>
            <w:r w:rsidRPr="00472161">
              <w:rPr>
                <w:rFonts w:ascii="Times New Roman" w:hAnsi="Times New Roman" w:cs="Times New Roman"/>
                <w:sz w:val="24"/>
                <w:szCs w:val="24"/>
                <w:lang w:eastAsia="en-US"/>
              </w:rPr>
              <w:lastRenderedPageBreak/>
              <w:t>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6D347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D14B0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та вимоги, встановлені пунктом 44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D72799"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091" w:rsidRDefault="006B6773" w:rsidP="006B6773">
                  <w:pPr>
                    <w:jc w:val="both"/>
                    <w:rPr>
                      <w:rFonts w:ascii="Times New Roman" w:hAnsi="Times New Roman" w:cs="Times New Roman"/>
                      <w:sz w:val="24"/>
                      <w:szCs w:val="24"/>
                      <w:lang w:val="uk-UA"/>
                    </w:rPr>
                  </w:pPr>
                  <w:r w:rsidRPr="008865A5">
                    <w:rPr>
                      <w:rFonts w:ascii="Times New Roman" w:hAnsi="Times New Roman" w:cs="Times New Roman"/>
                      <w:sz w:val="24"/>
                      <w:szCs w:val="24"/>
                      <w:lang w:val="uk-UA"/>
                    </w:rPr>
                    <w:t>Інформаційна довідка про наявність обладнання та матеріально-технічної бази, що передбачається використовувати для виконання замовлення, яка повинна містити інформацію про назву (тип) машин, механізмів, устаткування, які планується залучити до виконання послуг; зазначення їх приналежності (власне чи орендоване).</w:t>
                  </w:r>
                </w:p>
                <w:p w:rsidR="006B6773" w:rsidRPr="008865A5" w:rsidRDefault="006B6773" w:rsidP="006B6773">
                  <w:pPr>
                    <w:jc w:val="both"/>
                    <w:rPr>
                      <w:rFonts w:ascii="Times New Roman" w:hAnsi="Times New Roman" w:cs="Times New Roman"/>
                      <w:sz w:val="24"/>
                      <w:szCs w:val="24"/>
                      <w:lang w:val="uk-UA"/>
                    </w:rPr>
                  </w:pPr>
                  <w:r w:rsidRPr="008865A5">
                    <w:rPr>
                      <w:rFonts w:ascii="Times New Roman" w:hAnsi="Times New Roman" w:cs="Times New Roman"/>
                      <w:sz w:val="24"/>
                      <w:szCs w:val="24"/>
                      <w:lang w:val="uk-UA"/>
                    </w:rPr>
                    <w:t>А саме: бульдозер - потужність не менше 59 кВт;</w:t>
                  </w:r>
                  <w:r w:rsidR="001067D9" w:rsidRPr="008865A5">
                    <w:rPr>
                      <w:rFonts w:ascii="Times New Roman" w:hAnsi="Times New Roman" w:cs="Times New Roman"/>
                      <w:sz w:val="24"/>
                      <w:szCs w:val="24"/>
                      <w:lang w:val="uk-UA"/>
                    </w:rPr>
                    <w:t xml:space="preserve"> </w:t>
                  </w:r>
                  <w:r w:rsidRPr="008865A5">
                    <w:rPr>
                      <w:rFonts w:ascii="Times New Roman" w:hAnsi="Times New Roman" w:cs="Times New Roman"/>
                      <w:sz w:val="24"/>
                      <w:szCs w:val="24"/>
                      <w:lang w:val="uk-UA"/>
                    </w:rPr>
                    <w:t>ескаватор</w:t>
                  </w:r>
                  <w:r>
                    <w:rPr>
                      <w:rFonts w:ascii="Times New Roman" w:hAnsi="Times New Roman" w:cs="Times New Roman"/>
                      <w:sz w:val="24"/>
                      <w:szCs w:val="24"/>
                      <w:lang w:val="uk-UA"/>
                    </w:rPr>
                    <w:t xml:space="preserve"> (навантажувач)</w:t>
                  </w:r>
                  <w:r w:rsidRPr="008865A5">
                    <w:rPr>
                      <w:rFonts w:ascii="Times New Roman" w:hAnsi="Times New Roman" w:cs="Times New Roman"/>
                      <w:sz w:val="24"/>
                      <w:szCs w:val="24"/>
                      <w:lang w:val="uk-UA"/>
                    </w:rPr>
                    <w:t xml:space="preserve"> - одноковшевий дизельний на пневмоколісному ходу, місткістю не менше 0,25 м3; автогрейдер - потужністю не менше 135 к.с.</w:t>
                  </w:r>
                  <w:r w:rsidR="001067D9" w:rsidRPr="008865A5">
                    <w:rPr>
                      <w:rFonts w:ascii="Times New Roman" w:hAnsi="Times New Roman" w:cs="Times New Roman"/>
                      <w:sz w:val="24"/>
                      <w:szCs w:val="24"/>
                      <w:lang w:val="uk-UA"/>
                    </w:rPr>
                    <w:t xml:space="preserve">; </w:t>
                  </w:r>
                  <w:r w:rsidR="001067D9" w:rsidRPr="000E061C">
                    <w:rPr>
                      <w:rFonts w:ascii="Times New Roman" w:hAnsi="Times New Roman" w:cs="Times New Roman"/>
                      <w:sz w:val="24"/>
                      <w:szCs w:val="24"/>
                      <w:lang w:val="uk-UA"/>
                    </w:rPr>
                    <w:t>вантажний автомобіль з осьовим навантаженням не менше 20 т</w:t>
                  </w:r>
                  <w:r w:rsidR="001067D9">
                    <w:rPr>
                      <w:rFonts w:ascii="Times New Roman" w:hAnsi="Times New Roman" w:cs="Times New Roman"/>
                      <w:sz w:val="24"/>
                      <w:szCs w:val="24"/>
                      <w:lang w:val="uk-UA"/>
                    </w:rPr>
                    <w:t xml:space="preserve">. </w:t>
                  </w:r>
                  <w:r w:rsidRPr="008865A5">
                    <w:rPr>
                      <w:rFonts w:ascii="Times New Roman" w:hAnsi="Times New Roman" w:cs="Times New Roman"/>
                      <w:sz w:val="24"/>
                      <w:szCs w:val="24"/>
                      <w:lang w:val="uk-UA"/>
                    </w:rPr>
                    <w:t xml:space="preserve">  </w:t>
                  </w:r>
                </w:p>
                <w:p w:rsidR="008F306A" w:rsidRPr="00167D28" w:rsidRDefault="006B6773" w:rsidP="006B6773">
                  <w:pPr>
                    <w:jc w:val="both"/>
                    <w:rPr>
                      <w:sz w:val="21"/>
                      <w:szCs w:val="21"/>
                      <w:lang w:val="uk-UA" w:eastAsia="uk-UA"/>
                    </w:rPr>
                  </w:pPr>
                  <w:r w:rsidRPr="006B6773">
                    <w:rPr>
                      <w:rFonts w:ascii="Times New Roman" w:hAnsi="Times New Roman" w:cs="Times New Roman"/>
                      <w:sz w:val="24"/>
                      <w:szCs w:val="24"/>
                    </w:rPr>
                    <w:t xml:space="preserve">Якщо техніка не є власністю Учасника, а залучена, то Учасником обов’язково додаються: скан-копії договорів, що посвідчують право користування такою технікою: договори оренди, лізингу, суборенди тощо. Надані договори мають бути укладені на строк, що дорівнює або </w:t>
                  </w:r>
                  <w:r w:rsidRPr="006B6773">
                    <w:rPr>
                      <w:rFonts w:ascii="Times New Roman" w:hAnsi="Times New Roman" w:cs="Times New Roman"/>
                      <w:sz w:val="24"/>
                      <w:szCs w:val="24"/>
                    </w:rPr>
                    <w:lastRenderedPageBreak/>
                    <w:t>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8F306A" w:rsidRPr="006D347F"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BDD" w:rsidRPr="006B6773" w:rsidRDefault="009F5BDD" w:rsidP="006B6773">
                  <w:pPr>
                    <w:jc w:val="both"/>
                    <w:rPr>
                      <w:rFonts w:ascii="Times New Roman" w:hAnsi="Times New Roman" w:cs="Times New Roman"/>
                      <w:sz w:val="24"/>
                      <w:szCs w:val="24"/>
                      <w:lang w:val="uk-UA"/>
                    </w:rPr>
                  </w:pPr>
                  <w:r w:rsidRPr="006366B2">
                    <w:rPr>
                      <w:rFonts w:ascii="Times New Roman" w:hAnsi="Times New Roman" w:cs="Times New Roman"/>
                      <w:sz w:val="24"/>
                      <w:szCs w:val="24"/>
                      <w:lang w:val="uk-UA"/>
                    </w:rPr>
                    <w:t>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послуг, які закуповуються</w:t>
                  </w:r>
                  <w:r w:rsidR="006366B2">
                    <w:rPr>
                      <w:rFonts w:ascii="Times New Roman" w:hAnsi="Times New Roman" w:cs="Times New Roman"/>
                      <w:sz w:val="24"/>
                      <w:szCs w:val="24"/>
                      <w:lang w:val="uk-UA"/>
                    </w:rPr>
                    <w:t xml:space="preserve">, </w:t>
                  </w:r>
                  <w:r w:rsidRPr="006366B2">
                    <w:rPr>
                      <w:rFonts w:ascii="Times New Roman" w:hAnsi="Times New Roman" w:cs="Times New Roman"/>
                      <w:sz w:val="24"/>
                      <w:szCs w:val="24"/>
                      <w:lang w:val="uk-UA"/>
                    </w:rPr>
                    <w:t>(наявність відповідної категорії у водіїв для надання послуг</w:t>
                  </w:r>
                  <w:r w:rsidR="006366B2" w:rsidRPr="006366B2">
                    <w:rPr>
                      <w:rFonts w:ascii="Times New Roman" w:hAnsi="Times New Roman" w:cs="Times New Roman"/>
                      <w:sz w:val="24"/>
                      <w:szCs w:val="24"/>
                      <w:lang w:val="uk-UA"/>
                    </w:rPr>
                    <w:t>, а також копії посвідчення водіїв з відповідними категоріями, що вказані в довідці</w:t>
                  </w:r>
                  <w:r w:rsidRPr="006366B2">
                    <w:rPr>
                      <w:rFonts w:ascii="Times New Roman" w:hAnsi="Times New Roman" w:cs="Times New Roman"/>
                      <w:sz w:val="24"/>
                      <w:szCs w:val="24"/>
                      <w:lang w:val="uk-UA"/>
                    </w:rPr>
                    <w:t>)</w:t>
                  </w:r>
                  <w:r w:rsidR="002E31A0">
                    <w:rPr>
                      <w:rFonts w:ascii="Times New Roman" w:hAnsi="Times New Roman" w:cs="Times New Roman"/>
                      <w:sz w:val="24"/>
                      <w:szCs w:val="24"/>
                      <w:lang w:val="uk-UA"/>
                    </w:rPr>
                    <w:t>.</w:t>
                  </w:r>
                  <w:bookmarkStart w:id="0" w:name="_GoBack"/>
                  <w:bookmarkEnd w:id="0"/>
                </w:p>
              </w:tc>
            </w:tr>
            <w:tr w:rsidR="000143DA" w:rsidRPr="00D14B0A" w:rsidTr="00667477">
              <w:tc>
                <w:tcPr>
                  <w:tcW w:w="1991" w:type="dxa"/>
                  <w:tcBorders>
                    <w:top w:val="single" w:sz="4" w:space="0" w:color="000000"/>
                    <w:left w:val="single" w:sz="4" w:space="0" w:color="000000"/>
                    <w:bottom w:val="single" w:sz="4" w:space="0" w:color="000000"/>
                  </w:tcBorders>
                  <w:shd w:val="clear" w:color="auto" w:fill="auto"/>
                  <w:vAlign w:val="center"/>
                </w:tcPr>
                <w:p w:rsidR="000143DA" w:rsidRPr="001C66EE" w:rsidRDefault="000143DA"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r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73" w:rsidRPr="006B6773" w:rsidRDefault="006B6773" w:rsidP="006B6773">
                  <w:pPr>
                    <w:pStyle w:val="23"/>
                    <w:spacing w:after="0" w:line="264" w:lineRule="auto"/>
                    <w:ind w:left="0" w:right="34" w:firstLine="0"/>
                    <w:rPr>
                      <w:szCs w:val="24"/>
                    </w:rPr>
                  </w:pPr>
                  <w:r w:rsidRPr="006B6773">
                    <w:rPr>
                      <w:szCs w:val="24"/>
                    </w:rPr>
                    <w:t>Довідка в довільній формі, за підписом уповноваженої особи, скріплена печаткою Учасника, з зазначенням кількості аналогічного договору який укладений в 2021-2022  роках, разом із аналогічним договорам (аналогічний договір є договором з надання послуг із благоустрою населених пунктів – вивезення сміття (ліквідація стихійних сміттєзвалищ), що вказані в довідці.</w:t>
                  </w:r>
                </w:p>
                <w:p w:rsidR="006B6773" w:rsidRPr="006B6773" w:rsidRDefault="006B6773" w:rsidP="006B6773">
                  <w:pPr>
                    <w:pStyle w:val="23"/>
                    <w:spacing w:after="0" w:line="264" w:lineRule="auto"/>
                    <w:ind w:left="0" w:right="34" w:firstLine="0"/>
                    <w:rPr>
                      <w:szCs w:val="24"/>
                    </w:rPr>
                  </w:pPr>
                  <w:r w:rsidRPr="006B6773">
                    <w:rPr>
                      <w:szCs w:val="24"/>
                    </w:rPr>
                    <w:t>Досвід виконання договору повинен бути позитивним, тобто договір виконувався своєчасно, виконання послуг здійснювалося в повному обсязі у визначені строки,та зауваження (претензії) щодо виконання договорів від контрагентів не надходили.</w:t>
                  </w:r>
                </w:p>
                <w:p w:rsidR="006B6773" w:rsidRPr="006B6773" w:rsidRDefault="006B6773" w:rsidP="006B6773">
                  <w:pPr>
                    <w:jc w:val="both"/>
                    <w:rPr>
                      <w:rFonts w:ascii="Times New Roman" w:hAnsi="Times New Roman" w:cs="Times New Roman"/>
                      <w:sz w:val="24"/>
                      <w:szCs w:val="24"/>
                    </w:rPr>
                  </w:pPr>
                  <w:r w:rsidRPr="006B6773">
                    <w:rPr>
                      <w:rFonts w:ascii="Times New Roman" w:hAnsi="Times New Roman" w:cs="Times New Roman"/>
                      <w:sz w:val="24"/>
                      <w:szCs w:val="24"/>
                    </w:rPr>
                    <w:t>Лист-відгук від Замовника, який вказаний в довідці про виконання аналогічного договору.</w:t>
                  </w:r>
                </w:p>
                <w:p w:rsidR="00DD24B9" w:rsidRPr="00755246" w:rsidRDefault="00DD24B9" w:rsidP="009F5BDD">
                  <w:pPr>
                    <w:jc w:val="both"/>
                    <w:rPr>
                      <w:lang w:val="uk-UA"/>
                    </w:rPr>
                  </w:pPr>
                  <w:r w:rsidRPr="006B6773">
                    <w:rPr>
                      <w:rFonts w:ascii="Times New Roman" w:hAnsi="Times New Roman" w:cs="Times New Roman"/>
                      <w:sz w:val="24"/>
                      <w:szCs w:val="24"/>
                      <w:lang w:val="uk-UA"/>
                    </w:rPr>
                    <w:t>Банківські виписки з рахунку про надходження коштів за виконанні послуги згідно актів про виконання аналогічн</w:t>
                  </w:r>
                  <w:r w:rsidR="009F5BDD">
                    <w:rPr>
                      <w:rFonts w:ascii="Times New Roman" w:hAnsi="Times New Roman" w:cs="Times New Roman"/>
                      <w:sz w:val="24"/>
                      <w:szCs w:val="24"/>
                      <w:lang w:val="uk-UA"/>
                    </w:rPr>
                    <w:t>ого</w:t>
                  </w:r>
                  <w:r w:rsidRPr="006B6773">
                    <w:rPr>
                      <w:rFonts w:ascii="Times New Roman" w:hAnsi="Times New Roman" w:cs="Times New Roman"/>
                      <w:sz w:val="24"/>
                      <w:szCs w:val="24"/>
                      <w:lang w:val="uk-UA"/>
                    </w:rPr>
                    <w:t xml:space="preserve"> договор</w:t>
                  </w:r>
                  <w:r w:rsidR="009F5BDD">
                    <w:rPr>
                      <w:rFonts w:ascii="Times New Roman" w:hAnsi="Times New Roman" w:cs="Times New Roman"/>
                      <w:sz w:val="24"/>
                      <w:szCs w:val="24"/>
                      <w:lang w:val="uk-UA"/>
                    </w:rPr>
                    <w:t>у</w:t>
                  </w:r>
                  <w:r w:rsidRPr="006B6773">
                    <w:rPr>
                      <w:rFonts w:ascii="Times New Roman" w:hAnsi="Times New Roman" w:cs="Times New Roman"/>
                      <w:sz w:val="24"/>
                      <w:szCs w:val="24"/>
                      <w:lang w:val="uk-UA"/>
                    </w:rPr>
                    <w:t>. (виписка повина містити інформацію про  реквізити договору згідно якого проведена оплата)</w:t>
                  </w:r>
                </w:p>
              </w:tc>
            </w:tr>
          </w:tbl>
          <w:p w:rsidR="008F306A" w:rsidRPr="00755246" w:rsidRDefault="00462BC8" w:rsidP="001D1FEA">
            <w:pPr>
              <w:spacing w:before="150" w:after="150" w:line="240" w:lineRule="auto"/>
              <w:jc w:val="both"/>
              <w:rPr>
                <w:rFonts w:ascii="Times New Roman" w:hAnsi="Times New Roman" w:cs="Times New Roman"/>
                <w:color w:val="000000" w:themeColor="text1"/>
                <w:sz w:val="24"/>
                <w:szCs w:val="24"/>
                <w:lang w:val="uk-UA" w:eastAsia="en-US"/>
              </w:rPr>
            </w:pPr>
            <w:r w:rsidRPr="00755246">
              <w:rPr>
                <w:rFonts w:ascii="Times New Roman" w:hAnsi="Times New Roman" w:cs="Times New Roman"/>
                <w:sz w:val="24"/>
                <w:szCs w:val="24"/>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D1FEA" w:rsidRPr="006D347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Pr="006068F2" w:rsidRDefault="00027226" w:rsidP="00027226">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договірною ціною</w:t>
            </w:r>
            <w:r w:rsidRPr="006068F2">
              <w:rPr>
                <w:rFonts w:ascii="Times New Roman" w:hAnsi="Times New Roman" w:cs="Times New Roman"/>
                <w:color w:val="000000" w:themeColor="text1"/>
                <w:sz w:val="24"/>
                <w:szCs w:val="24"/>
                <w:lang w:val="uk-UA"/>
              </w:rPr>
              <w:t>;</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локальними кошторисами</w:t>
            </w:r>
            <w:r w:rsidRPr="006068F2">
              <w:rPr>
                <w:rFonts w:ascii="Times New Roman" w:hAnsi="Times New Roman" w:cs="Times New Roman"/>
                <w:color w:val="000000" w:themeColor="text1"/>
                <w:sz w:val="24"/>
                <w:szCs w:val="24"/>
                <w:lang w:val="uk-UA"/>
              </w:rPr>
              <w:t xml:space="preserve"> (мають бути складені відповідно до технічного завдання з урахуванням будівельного технологічного процесу)</w:t>
            </w:r>
            <w:r w:rsidRPr="006068F2">
              <w:rPr>
                <w:rFonts w:ascii="Times New Roman" w:hAnsi="Times New Roman" w:cs="Times New Roman"/>
                <w:color w:val="000000" w:themeColor="text1"/>
                <w:sz w:val="24"/>
                <w:szCs w:val="24"/>
                <w:shd w:val="clear" w:color="auto" w:fill="FFFFFF"/>
              </w:rPr>
              <w:t xml:space="preserve">.  </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r>
            <w:r w:rsidRPr="006068F2">
              <w:rPr>
                <w:rFonts w:ascii="Times New Roman" w:hAnsi="Times New Roman" w:cs="Times New Roman"/>
                <w:b/>
                <w:color w:val="000000" w:themeColor="text1"/>
                <w:sz w:val="24"/>
                <w:szCs w:val="24"/>
                <w:lang w:val="uk-UA"/>
              </w:rPr>
              <w:t>підсумковою відомістю ресурсів</w:t>
            </w:r>
            <w:r w:rsidRPr="006068F2">
              <w:rPr>
                <w:rFonts w:ascii="Times New Roman" w:hAnsi="Times New Roman" w:cs="Times New Roman"/>
                <w:color w:val="000000" w:themeColor="text1"/>
                <w:sz w:val="24"/>
                <w:szCs w:val="24"/>
                <w:lang w:val="uk-UA"/>
              </w:rPr>
              <w:t xml:space="preserve">.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повинен здіснити розрахунок договірної ціни щодо всіх позицій зазначених у технічному завданні (Додаток 3).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027226"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027226" w:rsidRPr="006068F2" w:rsidRDefault="00027226" w:rsidP="00027226">
            <w:pPr>
              <w:tabs>
                <w:tab w:val="left" w:pos="9781"/>
              </w:tabs>
              <w:snapToGrid w:val="0"/>
              <w:spacing w:line="0" w:lineRule="atLeast"/>
              <w:ind w:right="142"/>
              <w:jc w:val="both"/>
              <w:rPr>
                <w:rStyle w:val="rvts0"/>
                <w:rFonts w:ascii="Times New Roman" w:eastAsia="SimSun" w:hAnsi="Times New Roman"/>
                <w:color w:val="000000" w:themeColor="text1"/>
                <w:kern w:val="1"/>
                <w:sz w:val="24"/>
                <w:szCs w:val="24"/>
                <w:lang w:eastAsia="hi-IN" w:bidi="hi-IN"/>
              </w:rPr>
            </w:pPr>
            <w:r w:rsidRPr="006068F2">
              <w:rPr>
                <w:rFonts w:ascii="Times New Roman" w:hAnsi="Times New Roman" w:cs="Times New Roman"/>
                <w:color w:val="000000" w:themeColor="text1"/>
                <w:sz w:val="24"/>
                <w:szCs w:val="24"/>
                <w:lang w:val="uk-UA"/>
              </w:rPr>
              <w:t>Для розрахунку вартості об</w:t>
            </w:r>
            <w:r w:rsidRPr="006068F2">
              <w:rPr>
                <w:rFonts w:ascii="Times New Roman" w:hAnsi="Times New Roman" w:cs="Times New Roman"/>
                <w:color w:val="000000" w:themeColor="text1"/>
                <w:sz w:val="24"/>
                <w:szCs w:val="24"/>
              </w:rPr>
              <w:t>’</w:t>
            </w:r>
            <w:r w:rsidRPr="006068F2">
              <w:rPr>
                <w:rFonts w:ascii="Times New Roman" w:hAnsi="Times New Roman" w:cs="Times New Roman"/>
                <w:color w:val="000000" w:themeColor="text1"/>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•локальний кошторис;</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•підсумкову відомість ресурсів;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Локальні кошториси мають бути складені відповідно до технічного завдання з урахуванням технологічного процесу.</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w:t>
            </w:r>
            <w:r w:rsidRPr="006068F2">
              <w:rPr>
                <w:rFonts w:ascii="Times New Roman" w:hAnsi="Times New Roman" w:cs="Times New Roman"/>
                <w:color w:val="000000" w:themeColor="text1"/>
                <w:sz w:val="24"/>
                <w:szCs w:val="24"/>
                <w:lang w:val="uk-UA"/>
              </w:rPr>
              <w:lastRenderedPageBreak/>
              <w:t xml:space="preserve">відповідати технічному </w:t>
            </w:r>
            <w:r w:rsidR="00667477" w:rsidRPr="006068F2">
              <w:rPr>
                <w:rFonts w:ascii="Times New Roman" w:hAnsi="Times New Roman" w:cs="Times New Roman"/>
                <w:color w:val="000000" w:themeColor="text1"/>
                <w:sz w:val="24"/>
                <w:szCs w:val="24"/>
                <w:lang w:val="uk-UA"/>
              </w:rPr>
              <w:t>завданню викладеному у додатку 3</w:t>
            </w:r>
            <w:r w:rsidRPr="006068F2">
              <w:rPr>
                <w:rFonts w:ascii="Times New Roman" w:hAnsi="Times New Roman" w:cs="Times New Roman"/>
                <w:color w:val="000000" w:themeColor="text1"/>
                <w:sz w:val="24"/>
                <w:szCs w:val="24"/>
                <w:lang w:val="uk-UA"/>
              </w:rPr>
              <w:t xml:space="preserve"> цієї тендерної документації). </w:t>
            </w:r>
            <w:r w:rsidR="00E60E14" w:rsidRPr="006068F2">
              <w:rPr>
                <w:rFonts w:ascii="Times New Roman" w:hAnsi="Times New Roman" w:cs="Times New Roman"/>
                <w:color w:val="000000" w:themeColor="text1"/>
                <w:sz w:val="24"/>
                <w:szCs w:val="24"/>
                <w:lang w:val="uk-UA"/>
              </w:rPr>
              <w:t>Статтею 41 Закону</w:t>
            </w:r>
            <w:r w:rsidRPr="006068F2">
              <w:rPr>
                <w:rFonts w:ascii="Times New Roman" w:hAnsi="Times New Roman" w:cs="Times New Roman"/>
                <w:color w:val="000000" w:themeColor="text1"/>
                <w:sz w:val="24"/>
                <w:szCs w:val="24"/>
                <w:lang w:val="uk-UA"/>
              </w:rPr>
              <w:t xml:space="preserve">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w:t>
            </w:r>
            <w:r w:rsidR="00667477" w:rsidRPr="006068F2">
              <w:rPr>
                <w:rFonts w:ascii="Times New Roman" w:hAnsi="Times New Roman" w:cs="Times New Roman"/>
                <w:color w:val="000000" w:themeColor="text1"/>
                <w:sz w:val="24"/>
                <w:szCs w:val="24"/>
                <w:lang w:val="uk-UA"/>
              </w:rPr>
              <w:t>мовника, викладеного у додатку 3</w:t>
            </w:r>
            <w:r w:rsidRPr="006068F2">
              <w:rPr>
                <w:rFonts w:ascii="Times New Roman" w:hAnsi="Times New Roman" w:cs="Times New Roman"/>
                <w:color w:val="000000" w:themeColor="text1"/>
                <w:sz w:val="24"/>
                <w:szCs w:val="24"/>
                <w:lang w:val="uk-UA"/>
              </w:rPr>
              <w:t xml:space="preserve"> цієї документації.</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1D1FEA" w:rsidRPr="004249EB" w:rsidRDefault="00027226" w:rsidP="00027226">
            <w:pPr>
              <w:spacing w:before="150" w:after="150" w:line="240" w:lineRule="auto"/>
              <w:jc w:val="both"/>
              <w:rPr>
                <w:rFonts w:ascii="Times New Roman" w:hAnsi="Times New Roman" w:cs="Times New Roman"/>
                <w:b/>
                <w:sz w:val="24"/>
                <w:szCs w:val="24"/>
                <w:lang w:val="uk-UA" w:eastAsia="en-US"/>
              </w:rPr>
            </w:pPr>
            <w:r w:rsidRPr="004249EB">
              <w:rPr>
                <w:rFonts w:ascii="Times New Roman" w:hAnsi="Times New Roman" w:cs="Times New Roman"/>
                <w:b/>
                <w:color w:val="000000" w:themeColor="text1"/>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1D1FEA" w:rsidRPr="006D347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8865A5"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Дата:08</w:t>
            </w:r>
            <w:r w:rsidR="00E60E14">
              <w:rPr>
                <w:rFonts w:ascii="Times New Roman" w:eastAsia="Times New Roman" w:hAnsi="Times New Roman" w:cs="Times New Roman"/>
                <w:b/>
                <w:bCs/>
                <w:color w:val="000000" w:themeColor="text1"/>
                <w:sz w:val="24"/>
                <w:szCs w:val="24"/>
                <w:lang w:val="uk-UA" w:eastAsia="uk-UA"/>
              </w:rPr>
              <w:t>.04</w:t>
            </w:r>
            <w:r w:rsidR="003D5EA3">
              <w:rPr>
                <w:rFonts w:ascii="Times New Roman" w:eastAsia="Times New Roman" w:hAnsi="Times New Roman" w:cs="Times New Roman"/>
                <w:b/>
                <w:bCs/>
                <w:color w:val="000000" w:themeColor="text1"/>
                <w:sz w:val="24"/>
                <w:szCs w:val="24"/>
                <w:lang w:val="uk-UA" w:eastAsia="uk-UA"/>
              </w:rPr>
              <w:t>.2023</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E60E14"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10</w:t>
            </w:r>
            <w:r w:rsidR="00452287" w:rsidRPr="006068F2">
              <w:rPr>
                <w:rFonts w:ascii="Times New Roman" w:eastAsia="Times New Roman" w:hAnsi="Times New Roman" w:cs="Times New Roman"/>
                <w:b/>
                <w:bCs/>
                <w:color w:val="000000" w:themeColor="text1"/>
                <w:sz w:val="24"/>
                <w:szCs w:val="24"/>
                <w:lang w:val="uk-UA" w:eastAsia="uk-UA"/>
              </w:rPr>
              <w:t>:00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 xml:space="preserve">Дата та час розкриття </w:t>
            </w:r>
            <w:r w:rsidRPr="00452287">
              <w:rPr>
                <w:rFonts w:ascii="Times New Roman" w:hAnsi="Times New Roman" w:cs="Times New Roman"/>
                <w:b/>
                <w:sz w:val="24"/>
                <w:szCs w:val="24"/>
                <w:lang w:eastAsia="en-US"/>
              </w:rPr>
              <w:lastRenderedPageBreak/>
              <w:t>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закупівель після закінчення </w:t>
            </w:r>
            <w:r w:rsidRPr="002D3A7B">
              <w:rPr>
                <w:rFonts w:ascii="Times New Roman" w:hAnsi="Times New Roman" w:cs="Times New Roman"/>
                <w:sz w:val="24"/>
                <w:szCs w:val="24"/>
              </w:rPr>
              <w:lastRenderedPageBreak/>
              <w:t>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5EA3" w:rsidRPr="002D3A7B" w:rsidRDefault="00462BC8" w:rsidP="003D5EA3">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3D5EA3" w:rsidRPr="002D3A7B">
              <w:rPr>
                <w:rFonts w:ascii="Times New Roman" w:hAnsi="Times New Roman" w:cs="Times New Roman"/>
                <w:sz w:val="24"/>
                <w:szCs w:val="24"/>
              </w:rPr>
              <w:t>.</w:t>
            </w:r>
          </w:p>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1FEA" w:rsidRPr="00462BC8" w:rsidRDefault="003D5EA3" w:rsidP="003D5EA3">
            <w:pPr>
              <w:spacing w:before="150" w:after="150" w:line="240" w:lineRule="auto"/>
              <w:jc w:val="both"/>
              <w:rPr>
                <w:rFonts w:ascii="Times New Roman" w:hAnsi="Times New Roman" w:cs="Times New Roman"/>
                <w:sz w:val="24"/>
                <w:szCs w:val="24"/>
                <w:lang w:val="uk-UA" w:eastAsia="en-US"/>
              </w:rPr>
            </w:pPr>
            <w:r w:rsidRPr="002D3A7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6D347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62BC8" w:rsidRPr="00462BC8" w:rsidRDefault="00462BC8" w:rsidP="00462BC8">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Замовник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самостійно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перевіряє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інформацію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процедури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закупівлі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Федерація</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w:t>
            </w:r>
          </w:p>
          <w:p w:rsidR="00462BC8" w:rsidRPr="00462BC8" w:rsidRDefault="00462BC8" w:rsidP="00462BC8">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разі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його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w:t>
            </w:r>
            <w:r w:rsidRPr="00462BC8">
              <w:rPr>
                <w:rFonts w:ascii="Times New Roman" w:hAnsi="Times New Roman" w:cs="Times New Roman"/>
                <w:sz w:val="24"/>
                <w:szCs w:val="24"/>
                <w:lang w:val="en-US"/>
              </w:rPr>
              <w:lastRenderedPageBreak/>
              <w:t xml:space="preserve">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складі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тендерної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пропозиції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надати</w:t>
            </w:r>
            <w:r w:rsidRPr="00462BC8">
              <w:rPr>
                <w:rFonts w:ascii="Times New Roman" w:hAnsi="Times New Roman" w:cs="Times New Roman"/>
                <w:sz w:val="24"/>
                <w:szCs w:val="24"/>
                <w:lang w:val="en-US"/>
              </w:rPr>
              <w:t>:</w:t>
            </w:r>
          </w:p>
          <w:p w:rsidR="00462BC8" w:rsidRPr="004F668C" w:rsidRDefault="00462BC8" w:rsidP="006467AD">
            <w:pPr>
              <w:numPr>
                <w:ilvl w:val="0"/>
                <w:numId w:val="4"/>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паспорт</w:t>
            </w:r>
            <w:proofErr w:type="gramEnd"/>
            <w:r w:rsidRPr="004F668C">
              <w:rPr>
                <w:rFonts w:ascii="Times New Roman" w:hAnsi="Times New Roman" w:cs="Times New Roman"/>
                <w:sz w:val="24"/>
                <w:szCs w:val="24"/>
              </w:rPr>
              <w:t xml:space="preserve">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5"/>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посвідку</w:t>
            </w:r>
            <w:proofErr w:type="gramEnd"/>
            <w:r w:rsidRPr="004F668C">
              <w:rPr>
                <w:rFonts w:ascii="Times New Roman" w:hAnsi="Times New Roman" w:cs="Times New Roman"/>
                <w:sz w:val="24"/>
                <w:szCs w:val="24"/>
              </w:rPr>
              <w:t xml:space="preserve"> на постійне чи тимчасове проживання на території України</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6"/>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військовий</w:t>
            </w:r>
            <w:proofErr w:type="gramEnd"/>
            <w:r w:rsidRPr="004F668C">
              <w:rPr>
                <w:rFonts w:ascii="Times New Roman" w:hAnsi="Times New Roman" w:cs="Times New Roman"/>
                <w:sz w:val="24"/>
                <w:szCs w:val="24"/>
              </w:rPr>
              <w:t xml:space="preserve">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7"/>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посвідчення</w:t>
            </w:r>
            <w:proofErr w:type="gramEnd"/>
            <w:r w:rsidRPr="004F668C">
              <w:rPr>
                <w:rFonts w:ascii="Times New Roman" w:hAnsi="Times New Roman" w:cs="Times New Roman"/>
                <w:sz w:val="24"/>
                <w:szCs w:val="24"/>
              </w:rPr>
              <w:t xml:space="preserve"> біженця чи документ, що підтверджує надання притулку в Україні (стаття 1 Закону України «Про громадянство України»). </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w:t>
            </w:r>
            <w:r w:rsidRPr="004F668C">
              <w:rPr>
                <w:rFonts w:ascii="Times New Roman" w:hAnsi="Times New Roman" w:cs="Times New Roman"/>
                <w:sz w:val="24"/>
                <w:szCs w:val="24"/>
              </w:rPr>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самостійно перевіряє</w:t>
            </w:r>
            <w:r w:rsidR="00572246">
              <w:rPr>
                <w:rFonts w:ascii="Times New Roman" w:hAnsi="Times New Roman" w:cs="Times New Roman"/>
                <w:sz w:val="24"/>
                <w:szCs w:val="24"/>
              </w:rPr>
              <w:t xml:space="preserve"> інформацію про те, що учасник </w:t>
            </w:r>
            <w:r w:rsidRPr="004F668C">
              <w:rPr>
                <w:rFonts w:ascii="Times New Roman" w:hAnsi="Times New Roman" w:cs="Times New Roman"/>
                <w:sz w:val="24"/>
                <w:szCs w:val="24"/>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62BC8" w:rsidRPr="004F668C" w:rsidRDefault="00462BC8" w:rsidP="006467AD">
            <w:pPr>
              <w:numPr>
                <w:ilvl w:val="0"/>
                <w:numId w:val="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досягнення</w:t>
            </w:r>
            <w:proofErr w:type="gramEnd"/>
            <w:r w:rsidRPr="004F668C">
              <w:rPr>
                <w:rFonts w:ascii="Times New Roman" w:hAnsi="Times New Roman" w:cs="Times New Roman"/>
                <w:sz w:val="24"/>
                <w:szCs w:val="24"/>
              </w:rPr>
              <w:t xml:space="preserve"> економії завдяки застосованому технологічному процесу виробництва товарів, порядку надання послуг чи технології будівництва;</w:t>
            </w:r>
          </w:p>
          <w:p w:rsidR="00462BC8" w:rsidRPr="004F668C" w:rsidRDefault="00462BC8" w:rsidP="006467AD">
            <w:pPr>
              <w:numPr>
                <w:ilvl w:val="0"/>
                <w:numId w:val="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сприятливі</w:t>
            </w:r>
            <w:proofErr w:type="gramEnd"/>
            <w:r w:rsidRPr="004F668C">
              <w:rPr>
                <w:rFonts w:ascii="Times New Roman" w:hAnsi="Times New Roman" w:cs="Times New Roman"/>
                <w:sz w:val="24"/>
                <w:szCs w:val="24"/>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2BC8" w:rsidRPr="004F668C" w:rsidRDefault="00462BC8" w:rsidP="006467AD">
            <w:pPr>
              <w:numPr>
                <w:ilvl w:val="0"/>
                <w:numId w:val="8"/>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отримання</w:t>
            </w:r>
            <w:proofErr w:type="gramEnd"/>
            <w:r w:rsidRPr="004F668C">
              <w:rPr>
                <w:rFonts w:ascii="Times New Roman" w:hAnsi="Times New Roman" w:cs="Times New Roman"/>
                <w:sz w:val="24"/>
                <w:szCs w:val="24"/>
              </w:rPr>
              <w:t xml:space="preserve"> учасником процедури закупівлі державної допомоги згідно із законодавством.</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w:t>
            </w:r>
            <w:r w:rsidRPr="004F668C">
              <w:rPr>
                <w:rFonts w:ascii="Times New Roman" w:hAnsi="Times New Roman" w:cs="Times New Roman"/>
                <w:sz w:val="24"/>
                <w:szCs w:val="24"/>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520F" w:rsidRDefault="00462BC8" w:rsidP="00462BC8">
            <w:pPr>
              <w:spacing w:before="150" w:after="150" w:line="240" w:lineRule="auto"/>
              <w:jc w:val="both"/>
              <w:rPr>
                <w:rFonts w:ascii="Times New Roman" w:hAnsi="Times New Roman" w:cs="Times New Roman"/>
                <w:color w:val="000000" w:themeColor="text1"/>
                <w:sz w:val="24"/>
                <w:szCs w:val="24"/>
                <w:lang w:val="uk-UA"/>
              </w:rPr>
            </w:pPr>
            <w:r w:rsidRPr="004F668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визначених пунктом 44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1) учасник процедури закупівлі:</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9"/>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зазначив</w:t>
            </w:r>
            <w:proofErr w:type="gramEnd"/>
            <w:r w:rsidRPr="004F668C">
              <w:rPr>
                <w:rFonts w:ascii="Times New Roman" w:hAnsi="Times New Roman" w:cs="Times New Roman"/>
                <w:sz w:val="24"/>
                <w:szCs w:val="24"/>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0"/>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забезпечення тендерної пропозиції, якщо таке забезпечення вимагалося замовником;</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1"/>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2"/>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lastRenderedPageBreak/>
              <w:t>не</w:t>
            </w:r>
            <w:proofErr w:type="gramEnd"/>
            <w:r w:rsidRPr="004F668C">
              <w:rPr>
                <w:rFonts w:ascii="Times New Roman" w:hAnsi="Times New Roman" w:cs="Times New Roman"/>
                <w:sz w:val="24"/>
                <w:szCs w:val="24"/>
              </w:rPr>
              <w:t xml:space="preserve"> надав обґрунтування аномально низької ціни тендерної пропозиції протягом строку, визначеного абзацом п’ятим пункту 38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3"/>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визначив</w:t>
            </w:r>
            <w:proofErr w:type="gramEnd"/>
            <w:r w:rsidRPr="004F668C">
              <w:rPr>
                <w:rFonts w:ascii="Times New Roman" w:hAnsi="Times New Roman" w:cs="Times New Roman"/>
                <w:sz w:val="24"/>
                <w:szCs w:val="24"/>
              </w:rPr>
              <w:t xml:space="preserve"> конфіденційною інформацію, що не може бути визначена як конфіденційна відповідно до вимог абзацу другого пункту 36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4"/>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2) тендерна пропозиція:</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5"/>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є</w:t>
            </w:r>
            <w:proofErr w:type="gramEnd"/>
            <w:r w:rsidRPr="004F668C">
              <w:rPr>
                <w:rFonts w:ascii="Times New Roman" w:hAnsi="Times New Roman" w:cs="Times New Roman"/>
                <w:sz w:val="24"/>
                <w:szCs w:val="24"/>
              </w:rPr>
              <w:t xml:space="preserve"> такою, строк дії якої закінчився;</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7"/>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4F668C">
              <w:rPr>
                <w:rFonts w:ascii="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відповідає вимогам, установленим у тендерній документації відповідно до абзацу першого частини третьої статті 22 Закону;</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3) переможець процедури закупівлі:</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9"/>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відмовився</w:t>
            </w:r>
            <w:proofErr w:type="gramEnd"/>
            <w:r w:rsidRPr="004F668C">
              <w:rPr>
                <w:rFonts w:ascii="Times New Roman" w:hAnsi="Times New Roman" w:cs="Times New Roman"/>
                <w:sz w:val="24"/>
                <w:szCs w:val="24"/>
              </w:rPr>
              <w:t xml:space="preserve"> від підписання договору про закупівлю відповідно до вимог тендерної документації або укладення договору про закупівлю;</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0"/>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у спосіб, зазначений в тендерній документації, документи, що підтверджують відсутність підстав, визначених пунктом 44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1"/>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копію ліцензії або документа дозвільного характеру (у разі їх наявності) відповідно до частини другої статті 41 Закону;</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2"/>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забезпечення виконання договору про закупівлю, якщо таке забезпечення вимагалося замовником;</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3"/>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надав</w:t>
            </w:r>
            <w:proofErr w:type="gramEnd"/>
            <w:r w:rsidRPr="004F668C">
              <w:rPr>
                <w:rFonts w:ascii="Times New Roman" w:hAnsi="Times New Roman" w:cs="Times New Roman"/>
                <w:sz w:val="24"/>
                <w:szCs w:val="24"/>
              </w:rPr>
              <w:t xml:space="preserve">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4"/>
              </w:numPr>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учасник</w:t>
            </w:r>
            <w:proofErr w:type="gramEnd"/>
            <w:r>
              <w:rPr>
                <w:rFonts w:ascii="Times New Roman" w:hAnsi="Times New Roman" w:cs="Times New Roman"/>
                <w:sz w:val="24"/>
                <w:szCs w:val="24"/>
              </w:rPr>
              <w:t xml:space="preserve"> </w:t>
            </w:r>
            <w:r w:rsidRPr="004F668C">
              <w:rPr>
                <w:rFonts w:ascii="Times New Roman" w:hAnsi="Times New Roman" w:cs="Times New Roman"/>
                <w:sz w:val="24"/>
                <w:szCs w:val="24"/>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5"/>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учасник</w:t>
            </w:r>
            <w:proofErr w:type="gramEnd"/>
            <w:r w:rsidRPr="004F668C">
              <w:rPr>
                <w:rFonts w:ascii="Times New Roman" w:hAnsi="Times New Roman" w:cs="Times New Roman"/>
                <w:sz w:val="24"/>
                <w:szCs w:val="24"/>
              </w:rPr>
              <w:t xml:space="preserve"> процедури закупівлі не виконав свої зобов’язання за раніше укладеним договором про закупівлю із тим самим </w:t>
            </w:r>
            <w:r w:rsidRPr="004F668C">
              <w:rPr>
                <w:rFonts w:ascii="Times New Roman" w:hAnsi="Times New Roman" w:cs="Times New Roman"/>
                <w:sz w:val="24"/>
                <w:szCs w:val="24"/>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246" w:rsidRPr="004F668C" w:rsidRDefault="00572246" w:rsidP="00572246">
            <w:pPr>
              <w:spacing w:after="0" w:line="240" w:lineRule="auto"/>
              <w:rPr>
                <w:rFonts w:ascii="Times New Roman" w:hAnsi="Times New Roman" w:cs="Times New Roman"/>
                <w:sz w:val="24"/>
                <w:szCs w:val="24"/>
              </w:rPr>
            </w:pPr>
          </w:p>
          <w:p w:rsidR="001D1FEA" w:rsidRPr="00472161" w:rsidRDefault="00572246" w:rsidP="00572246">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відміняє відкриті торги у разі:</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відсутності подальшої потреби в закупівлі товарів, робіт чи послуг;</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3) скорочення обсягу видатків на здійснення закупівлі товарів, робіт чи послуг;</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Відкриті торги автоматично відміняються електронною системою закупівель у разі:</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Відкриті торги можуть бути відмінені частково (за лотом).</w:t>
            </w:r>
          </w:p>
          <w:p w:rsidR="003A63F2" w:rsidRPr="00472161" w:rsidRDefault="00572246" w:rsidP="00572246">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73807" w:rsidRPr="00DF2278" w:rsidRDefault="00173807" w:rsidP="00173807">
            <w:pPr>
              <w:pStyle w:val="rvps2"/>
              <w:spacing w:after="0"/>
              <w:jc w:val="both"/>
              <w:rPr>
                <w:lang w:val="uk-UA"/>
              </w:rPr>
            </w:pPr>
            <w:r w:rsidRPr="0071391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DF2278">
              <w:rPr>
                <w:lang w:val="uk-UA"/>
              </w:rPr>
              <w:t>у</w:t>
            </w:r>
            <w:r w:rsidRPr="00DF2278">
              <w:t> </w:t>
            </w:r>
            <w:hyperlink r:id="rId5" w:anchor="n401" w:history="1">
              <w:r w:rsidRPr="00DF2278">
                <w:rPr>
                  <w:rStyle w:val="a8"/>
                  <w:color w:val="auto"/>
                  <w:lang w:val="uk-UA"/>
                </w:rPr>
                <w:t>підпунктах 3</w:t>
              </w:r>
            </w:hyperlink>
            <w:r w:rsidRPr="00DF2278">
              <w:rPr>
                <w:lang w:val="uk-UA"/>
              </w:rPr>
              <w:t>,</w:t>
            </w:r>
            <w:r w:rsidRPr="00DF2278">
              <w:t> </w:t>
            </w:r>
            <w:hyperlink r:id="rId6" w:anchor="n403" w:history="1">
              <w:r w:rsidRPr="00DF2278">
                <w:rPr>
                  <w:rStyle w:val="a8"/>
                  <w:color w:val="auto"/>
                  <w:lang w:val="uk-UA"/>
                </w:rPr>
                <w:t>5</w:t>
              </w:r>
            </w:hyperlink>
            <w:r w:rsidRPr="00DF2278">
              <w:rPr>
                <w:lang w:val="uk-UA"/>
              </w:rPr>
              <w:t>,</w:t>
            </w:r>
            <w:r w:rsidRPr="00DF2278">
              <w:t> </w:t>
            </w:r>
            <w:hyperlink r:id="rId7" w:anchor="n404" w:history="1">
              <w:r w:rsidRPr="00DF2278">
                <w:rPr>
                  <w:rStyle w:val="a8"/>
                  <w:color w:val="auto"/>
                  <w:lang w:val="uk-UA"/>
                </w:rPr>
                <w:t>6</w:t>
              </w:r>
            </w:hyperlink>
            <w:r w:rsidRPr="00DF2278">
              <w:t> </w:t>
            </w:r>
            <w:r w:rsidRPr="00DF2278">
              <w:rPr>
                <w:lang w:val="uk-UA"/>
              </w:rPr>
              <w:t>і</w:t>
            </w:r>
            <w:r w:rsidRPr="00DF2278">
              <w:t> </w:t>
            </w:r>
            <w:hyperlink r:id="rId8" w:anchor="n410" w:history="1">
              <w:r w:rsidRPr="00DF2278">
                <w:rPr>
                  <w:rStyle w:val="a8"/>
                  <w:color w:val="auto"/>
                  <w:lang w:val="uk-UA"/>
                </w:rPr>
                <w:t>12</w:t>
              </w:r>
            </w:hyperlink>
            <w:r w:rsidRPr="00DF2278">
              <w:t> </w:t>
            </w:r>
            <w:r w:rsidRPr="00DF2278">
              <w:rPr>
                <w:lang w:val="uk-UA"/>
              </w:rPr>
              <w:t>та в</w:t>
            </w:r>
            <w:r w:rsidRPr="00DF2278">
              <w:t> </w:t>
            </w:r>
            <w:hyperlink r:id="rId9" w:anchor="n411" w:history="1">
              <w:r w:rsidRPr="00DF2278">
                <w:rPr>
                  <w:rStyle w:val="a8"/>
                  <w:color w:val="auto"/>
                  <w:lang w:val="uk-UA"/>
                </w:rPr>
                <w:t>абзаці чотирнадцятому</w:t>
              </w:r>
            </w:hyperlink>
            <w:r w:rsidRPr="00DF2278">
              <w:t> </w:t>
            </w:r>
            <w:r w:rsidRPr="00DF2278">
              <w:rPr>
                <w:lang w:val="uk-UA"/>
              </w:rPr>
              <w:t xml:space="preserve"> пункту 44 Особливостей. </w:t>
            </w:r>
          </w:p>
          <w:p w:rsidR="00173807" w:rsidRPr="00E81419" w:rsidRDefault="00173807" w:rsidP="00173807">
            <w:pPr>
              <w:pStyle w:val="rvps2"/>
              <w:spacing w:after="0"/>
              <w:jc w:val="both"/>
              <w:rPr>
                <w:lang w:val="uk-UA"/>
              </w:rPr>
            </w:pPr>
            <w:r w:rsidRPr="00DF2278">
              <w:rPr>
                <w:lang w:val="uk-UA"/>
              </w:rPr>
              <w:t>Рішення про намір укласти договір про закупівлю приймається замовником відповідно до </w:t>
            </w:r>
            <w:hyperlink r:id="rId10" w:anchor="n1611" w:tgtFrame="_blank" w:history="1">
              <w:r w:rsidRPr="00DF2278">
                <w:rPr>
                  <w:rStyle w:val="a8"/>
                  <w:color w:val="auto"/>
                  <w:lang w:val="uk-UA"/>
                </w:rPr>
                <w:t>статті 33</w:t>
              </w:r>
            </w:hyperlink>
            <w:r w:rsidRPr="00DF2278">
              <w:rPr>
                <w:lang w:val="uk-UA"/>
              </w:rPr>
              <w:t> </w:t>
            </w:r>
            <w:r w:rsidRPr="00E81419">
              <w:rPr>
                <w:lang w:val="uk-UA"/>
              </w:rPr>
              <w:t>Закону та пункту</w:t>
            </w:r>
            <w:r>
              <w:rPr>
                <w:lang w:val="uk-UA"/>
              </w:rPr>
              <w:t xml:space="preserve"> 46 Особливостей</w:t>
            </w:r>
            <w:r w:rsidRPr="00E81419">
              <w:rPr>
                <w:lang w:val="uk-UA"/>
              </w:rPr>
              <w:t>.</w:t>
            </w:r>
          </w:p>
          <w:p w:rsidR="003A63F2" w:rsidRPr="003A63F2" w:rsidRDefault="00173807" w:rsidP="00173807">
            <w:pPr>
              <w:pStyle w:val="rvps2"/>
              <w:spacing w:after="0"/>
              <w:jc w:val="both"/>
              <w:rPr>
                <w:lang w:val="uk-UA"/>
              </w:rPr>
            </w:pPr>
            <w:bookmarkStart w:id="1" w:name="n168"/>
            <w:bookmarkEnd w:id="1"/>
            <w:r w:rsidRPr="00E81419">
              <w:rPr>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Pr>
                <w:lang w:val="uk-UA"/>
              </w:rPr>
              <w:t>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відповідну інформацію про право підписання договору про закупівлю;</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72161">
              <w:rPr>
                <w:rFonts w:ascii="Times New Roman" w:hAnsi="Times New Roman" w:cs="Times New Roman"/>
                <w:sz w:val="24"/>
                <w:szCs w:val="24"/>
                <w:lang w:eastAsia="en-US"/>
              </w:rPr>
              <w:lastRenderedPageBreak/>
              <w:t xml:space="preserve">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4"/>
  </w:num>
  <w:num w:numId="5">
    <w:abstractNumId w:val="7"/>
  </w:num>
  <w:num w:numId="6">
    <w:abstractNumId w:val="10"/>
  </w:num>
  <w:num w:numId="7">
    <w:abstractNumId w:val="2"/>
  </w:num>
  <w:num w:numId="8">
    <w:abstractNumId w:val="14"/>
  </w:num>
  <w:num w:numId="9">
    <w:abstractNumId w:val="3"/>
  </w:num>
  <w:num w:numId="10">
    <w:abstractNumId w:val="12"/>
  </w:num>
  <w:num w:numId="11">
    <w:abstractNumId w:val="11"/>
  </w:num>
  <w:num w:numId="12">
    <w:abstractNumId w:val="17"/>
  </w:num>
  <w:num w:numId="13">
    <w:abstractNumId w:val="19"/>
  </w:num>
  <w:num w:numId="14">
    <w:abstractNumId w:val="13"/>
  </w:num>
  <w:num w:numId="15">
    <w:abstractNumId w:val="25"/>
  </w:num>
  <w:num w:numId="16">
    <w:abstractNumId w:val="16"/>
  </w:num>
  <w:num w:numId="17">
    <w:abstractNumId w:val="21"/>
  </w:num>
  <w:num w:numId="18">
    <w:abstractNumId w:val="15"/>
  </w:num>
  <w:num w:numId="19">
    <w:abstractNumId w:val="20"/>
  </w:num>
  <w:num w:numId="20">
    <w:abstractNumId w:val="9"/>
  </w:num>
  <w:num w:numId="21">
    <w:abstractNumId w:val="8"/>
  </w:num>
  <w:num w:numId="22">
    <w:abstractNumId w:val="6"/>
  </w:num>
  <w:num w:numId="23">
    <w:abstractNumId w:val="4"/>
  </w:num>
  <w:num w:numId="24">
    <w:abstractNumId w:val="22"/>
  </w:num>
  <w:num w:numId="25">
    <w:abstractNumId w:val="18"/>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55A2"/>
    <w:rsid w:val="00081AAD"/>
    <w:rsid w:val="000D3752"/>
    <w:rsid w:val="00104A1F"/>
    <w:rsid w:val="001067D9"/>
    <w:rsid w:val="00121C33"/>
    <w:rsid w:val="00146667"/>
    <w:rsid w:val="00167D28"/>
    <w:rsid w:val="00173807"/>
    <w:rsid w:val="001D1FEA"/>
    <w:rsid w:val="001E7487"/>
    <w:rsid w:val="00200E7F"/>
    <w:rsid w:val="00201C45"/>
    <w:rsid w:val="00213943"/>
    <w:rsid w:val="00222091"/>
    <w:rsid w:val="0023686D"/>
    <w:rsid w:val="00273052"/>
    <w:rsid w:val="002A3E77"/>
    <w:rsid w:val="002D520F"/>
    <w:rsid w:val="002E31A0"/>
    <w:rsid w:val="00303614"/>
    <w:rsid w:val="003A63F2"/>
    <w:rsid w:val="003D5EA3"/>
    <w:rsid w:val="003E0C67"/>
    <w:rsid w:val="004249EB"/>
    <w:rsid w:val="00433909"/>
    <w:rsid w:val="004348BB"/>
    <w:rsid w:val="004410BF"/>
    <w:rsid w:val="00452287"/>
    <w:rsid w:val="00462BC8"/>
    <w:rsid w:val="00490742"/>
    <w:rsid w:val="00497ADA"/>
    <w:rsid w:val="004B1923"/>
    <w:rsid w:val="004C7D2F"/>
    <w:rsid w:val="00510E94"/>
    <w:rsid w:val="00550509"/>
    <w:rsid w:val="00572246"/>
    <w:rsid w:val="00577F7E"/>
    <w:rsid w:val="005A0C51"/>
    <w:rsid w:val="005A7095"/>
    <w:rsid w:val="005C0F44"/>
    <w:rsid w:val="005C357E"/>
    <w:rsid w:val="005F0DBD"/>
    <w:rsid w:val="006068F2"/>
    <w:rsid w:val="006366B2"/>
    <w:rsid w:val="006467AD"/>
    <w:rsid w:val="00667477"/>
    <w:rsid w:val="00676630"/>
    <w:rsid w:val="00684E35"/>
    <w:rsid w:val="006B6773"/>
    <w:rsid w:val="006D347F"/>
    <w:rsid w:val="006E2E19"/>
    <w:rsid w:val="00755246"/>
    <w:rsid w:val="00765911"/>
    <w:rsid w:val="00783202"/>
    <w:rsid w:val="007E0FEF"/>
    <w:rsid w:val="00807C23"/>
    <w:rsid w:val="00830C05"/>
    <w:rsid w:val="008375B6"/>
    <w:rsid w:val="00872A46"/>
    <w:rsid w:val="008865A5"/>
    <w:rsid w:val="008A09F1"/>
    <w:rsid w:val="008F306A"/>
    <w:rsid w:val="009B6B3E"/>
    <w:rsid w:val="009F1203"/>
    <w:rsid w:val="009F5BDD"/>
    <w:rsid w:val="00A11531"/>
    <w:rsid w:val="00A27304"/>
    <w:rsid w:val="00A44EE8"/>
    <w:rsid w:val="00A46F81"/>
    <w:rsid w:val="00AA729D"/>
    <w:rsid w:val="00B119B5"/>
    <w:rsid w:val="00B26B21"/>
    <w:rsid w:val="00B409AB"/>
    <w:rsid w:val="00B43A4E"/>
    <w:rsid w:val="00BD0576"/>
    <w:rsid w:val="00BD060E"/>
    <w:rsid w:val="00BD0C57"/>
    <w:rsid w:val="00BD18CF"/>
    <w:rsid w:val="00BF3E44"/>
    <w:rsid w:val="00C90A6E"/>
    <w:rsid w:val="00D14458"/>
    <w:rsid w:val="00D14B0A"/>
    <w:rsid w:val="00D2138C"/>
    <w:rsid w:val="00D420F3"/>
    <w:rsid w:val="00D72799"/>
    <w:rsid w:val="00D77353"/>
    <w:rsid w:val="00D841FF"/>
    <w:rsid w:val="00DC79E5"/>
    <w:rsid w:val="00DD24B9"/>
    <w:rsid w:val="00DE15E1"/>
    <w:rsid w:val="00DF2278"/>
    <w:rsid w:val="00DF53B8"/>
    <w:rsid w:val="00DF6A0F"/>
    <w:rsid w:val="00E0731C"/>
    <w:rsid w:val="00E32EF6"/>
    <w:rsid w:val="00E60E14"/>
    <w:rsid w:val="00E618BC"/>
    <w:rsid w:val="00E819BA"/>
    <w:rsid w:val="00EB20CC"/>
    <w:rsid w:val="00EF1937"/>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23">
    <w:name w:val="Body Text Indent 2"/>
    <w:basedOn w:val="a"/>
    <w:link w:val="25"/>
    <w:rsid w:val="006B6773"/>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6B6773"/>
    <w:rPr>
      <w:rFonts w:ascii="Times New Roman" w:eastAsia="Times New Roman" w:hAnsi="Times New Roman" w:cs="Times New Roman"/>
      <w:snapToGrid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7831</Words>
  <Characters>44639</Characters>
  <Application>Microsoft Office Word</Application>
  <DocSecurity>0</DocSecurity>
  <Lines>371</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68</cp:revision>
  <dcterms:created xsi:type="dcterms:W3CDTF">2022-10-20T12:34:00Z</dcterms:created>
  <dcterms:modified xsi:type="dcterms:W3CDTF">2023-03-31T11:30:00Z</dcterms:modified>
</cp:coreProperties>
</file>