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D0E8" w14:textId="1243CF35" w:rsidR="006A6E57" w:rsidRPr="00C45483" w:rsidRDefault="00B646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C4548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ГАЙСИНСЬКА  ДИТЯЧО-ЮНАЦЬКА  СПОРТИВНА ШКОЛА</w:t>
      </w:r>
    </w:p>
    <w:p w14:paraId="29662D99" w14:textId="77777777" w:rsidR="006A6E57" w:rsidRDefault="006A6E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4FF00DD7" w14:textId="77777777" w:rsidR="006A6E57" w:rsidRDefault="006A6E5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4FC0FB" w14:textId="32331356" w:rsidR="006A6E57" w:rsidRPr="00694BF0" w:rsidRDefault="00083A7A" w:rsidP="008D0924">
      <w:pPr>
        <w:widowControl w:val="0"/>
        <w:spacing w:line="271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</w:t>
      </w:r>
      <w:r w:rsidR="006D3CDD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</w:t>
      </w:r>
    </w:p>
    <w:p w14:paraId="35E0A70B" w14:textId="4ABB8DBE" w:rsidR="00694BF0" w:rsidRPr="00694BF0" w:rsidRDefault="00694BF0" w:rsidP="00835285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14:paraId="72549227" w14:textId="5CE77161" w:rsidR="00D51A3B" w:rsidRPr="00B45848" w:rsidRDefault="008D0924" w:rsidP="00D51A3B">
      <w:pPr>
        <w:ind w:left="-1418"/>
        <w:jc w:val="right"/>
        <w:rPr>
          <w:rFonts w:ascii="Times New Roman" w:hAnsi="Times New Roman" w:cs="Times New Roman"/>
          <w:b/>
          <w:color w:val="000000"/>
          <w:highlight w:val="white"/>
        </w:rPr>
      </w:pPr>
      <w:r w:rsidRPr="00694BF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51A3B" w:rsidRPr="00D51A3B">
        <w:rPr>
          <w:rFonts w:ascii="Times New Roman" w:hAnsi="Times New Roman" w:cs="Times New Roman"/>
          <w:b/>
          <w:color w:val="000000"/>
          <w:highlight w:val="white"/>
        </w:rPr>
        <w:t xml:space="preserve"> </w:t>
      </w:r>
      <w:r w:rsidR="00D51A3B" w:rsidRPr="00B45848">
        <w:rPr>
          <w:rFonts w:ascii="Times New Roman" w:hAnsi="Times New Roman" w:cs="Times New Roman"/>
          <w:b/>
          <w:color w:val="000000"/>
          <w:highlight w:val="white"/>
        </w:rPr>
        <w:t>«ЗАТВЕРДЖЕНО»</w:t>
      </w:r>
    </w:p>
    <w:p w14:paraId="3177CA65" w14:textId="77777777" w:rsidR="00D51A3B" w:rsidRPr="00B45848" w:rsidRDefault="00D51A3B" w:rsidP="00D51A3B">
      <w:pPr>
        <w:ind w:left="-1418"/>
        <w:jc w:val="right"/>
        <w:rPr>
          <w:rFonts w:ascii="Times New Roman" w:hAnsi="Times New Roman" w:cs="Times New Roman"/>
          <w:b/>
          <w:color w:val="000000"/>
          <w:highlight w:val="white"/>
        </w:rPr>
      </w:pPr>
      <w:r w:rsidRPr="00B45848">
        <w:rPr>
          <w:rFonts w:ascii="Times New Roman" w:hAnsi="Times New Roman" w:cs="Times New Roman"/>
          <w:b/>
          <w:color w:val="000000"/>
          <w:highlight w:val="white"/>
        </w:rPr>
        <w:t>протокольним рішенням</w:t>
      </w:r>
    </w:p>
    <w:p w14:paraId="5B9C51A4" w14:textId="77777777" w:rsidR="00D51A3B" w:rsidRPr="00B45848" w:rsidRDefault="00D51A3B" w:rsidP="00D51A3B">
      <w:pPr>
        <w:ind w:left="-1418"/>
        <w:jc w:val="right"/>
        <w:rPr>
          <w:rFonts w:ascii="Times New Roman" w:hAnsi="Times New Roman" w:cs="Times New Roman"/>
          <w:b/>
          <w:bCs/>
        </w:rPr>
      </w:pPr>
      <w:r w:rsidRPr="00B45848">
        <w:rPr>
          <w:rFonts w:ascii="Times New Roman" w:hAnsi="Times New Roman" w:cs="Times New Roman"/>
          <w:b/>
          <w:color w:val="000000"/>
        </w:rPr>
        <w:t>Уповноваженої особи</w:t>
      </w:r>
    </w:p>
    <w:p w14:paraId="16F4EF53" w14:textId="030CB5FD" w:rsidR="00D51A3B" w:rsidRPr="00BE56FD" w:rsidRDefault="00D51A3B" w:rsidP="00D51A3B">
      <w:pPr>
        <w:ind w:left="-1418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91518E">
        <w:rPr>
          <w:rFonts w:ascii="Times New Roman" w:hAnsi="Times New Roman" w:cs="Times New Roman"/>
          <w:b/>
          <w:color w:val="000000"/>
        </w:rPr>
        <w:t xml:space="preserve">№ </w:t>
      </w:r>
      <w:r w:rsidR="00FE2061">
        <w:rPr>
          <w:rFonts w:ascii="Times New Roman" w:hAnsi="Times New Roman" w:cs="Times New Roman"/>
          <w:b/>
          <w:color w:val="000000"/>
          <w:lang w:val="uk-UA"/>
        </w:rPr>
        <w:t>1</w:t>
      </w:r>
      <w:r w:rsidR="00477CBF">
        <w:rPr>
          <w:rFonts w:ascii="Times New Roman" w:hAnsi="Times New Roman" w:cs="Times New Roman"/>
          <w:b/>
          <w:color w:val="000000"/>
          <w:lang w:val="uk-UA"/>
        </w:rPr>
        <w:t>5</w:t>
      </w:r>
      <w:r>
        <w:rPr>
          <w:rFonts w:ascii="Times New Roman" w:hAnsi="Times New Roman" w:cs="Times New Roman"/>
          <w:b/>
          <w:color w:val="000000"/>
        </w:rPr>
        <w:t xml:space="preserve">від </w:t>
      </w:r>
      <w:r w:rsidR="00477CBF">
        <w:rPr>
          <w:rFonts w:ascii="Times New Roman" w:hAnsi="Times New Roman" w:cs="Times New Roman"/>
          <w:b/>
          <w:color w:val="000000"/>
          <w:lang w:val="uk-UA"/>
        </w:rPr>
        <w:t>07</w:t>
      </w:r>
      <w:r w:rsidR="00FE2061">
        <w:rPr>
          <w:rFonts w:ascii="Times New Roman" w:hAnsi="Times New Roman" w:cs="Times New Roman"/>
          <w:b/>
          <w:color w:val="000000"/>
          <w:lang w:val="uk-UA"/>
        </w:rPr>
        <w:t>.0</w:t>
      </w:r>
      <w:r w:rsidR="00477CBF">
        <w:rPr>
          <w:rFonts w:ascii="Times New Roman" w:hAnsi="Times New Roman" w:cs="Times New Roman"/>
          <w:b/>
          <w:color w:val="000000"/>
          <w:lang w:val="uk-UA"/>
        </w:rPr>
        <w:t>5</w:t>
      </w:r>
      <w:r w:rsidR="00FE2061">
        <w:rPr>
          <w:rFonts w:ascii="Times New Roman" w:hAnsi="Times New Roman" w:cs="Times New Roman"/>
          <w:b/>
          <w:color w:val="000000"/>
          <w:lang w:val="uk-UA"/>
        </w:rPr>
        <w:t>.2024</w:t>
      </w:r>
      <w:r w:rsidRPr="00B45848">
        <w:rPr>
          <w:rFonts w:ascii="Times New Roman" w:hAnsi="Times New Roman" w:cs="Times New Roman"/>
          <w:b/>
          <w:bCs/>
        </w:rPr>
        <w:br/>
        <w:t xml:space="preserve">_______  </w:t>
      </w:r>
      <w:r>
        <w:rPr>
          <w:rFonts w:ascii="Times New Roman" w:hAnsi="Times New Roman" w:cs="Times New Roman"/>
          <w:b/>
          <w:bCs/>
          <w:lang w:val="uk-UA"/>
        </w:rPr>
        <w:t xml:space="preserve">Ірини Омельченко  </w:t>
      </w:r>
    </w:p>
    <w:p w14:paraId="4D8E0876" w14:textId="77777777" w:rsidR="00D51A3B" w:rsidRPr="00BE56FD" w:rsidRDefault="00D51A3B" w:rsidP="00D51A3B">
      <w:pPr>
        <w:ind w:left="4320" w:firstLine="72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BE56FD">
        <w:rPr>
          <w:rFonts w:ascii="Times New Roman" w:hAnsi="Times New Roman" w:cs="Times New Roman"/>
          <w:b/>
          <w:bCs/>
          <w:sz w:val="20"/>
          <w:lang w:val="uk-UA"/>
        </w:rPr>
        <w:t xml:space="preserve">        </w:t>
      </w:r>
      <w:r w:rsidRPr="00BE56FD">
        <w:rPr>
          <w:rFonts w:ascii="Times New Roman" w:hAnsi="Times New Roman" w:cs="Times New Roman"/>
          <w:b/>
          <w:bCs/>
          <w:sz w:val="20"/>
        </w:rPr>
        <w:t>(підпис)</w:t>
      </w:r>
    </w:p>
    <w:p w14:paraId="6007CA6A" w14:textId="1839990D" w:rsidR="008D0924" w:rsidRPr="00694BF0" w:rsidRDefault="008D0924" w:rsidP="008D0924">
      <w:pPr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847E43" w14:textId="77777777" w:rsidR="006A6E57" w:rsidRDefault="006A6E57">
      <w:pPr>
        <w:ind w:right="142"/>
        <w:rPr>
          <w:rFonts w:ascii="Times New Roman" w:eastAsia="Times New Roman" w:hAnsi="Times New Roman" w:cs="Times New Roman"/>
          <w:b/>
        </w:rPr>
      </w:pPr>
    </w:p>
    <w:p w14:paraId="54ECD3EA" w14:textId="77777777" w:rsidR="006A6E57" w:rsidRDefault="006A6E57">
      <w:pPr>
        <w:ind w:left="320" w:right="142"/>
        <w:jc w:val="right"/>
        <w:rPr>
          <w:rFonts w:ascii="Times New Roman" w:eastAsia="Times New Roman" w:hAnsi="Times New Roman" w:cs="Times New Roman"/>
          <w:b/>
        </w:rPr>
      </w:pPr>
    </w:p>
    <w:p w14:paraId="1C8A905A" w14:textId="77777777" w:rsidR="006A6E57" w:rsidRPr="000A0729" w:rsidRDefault="00083A7A">
      <w:pPr>
        <w:ind w:left="320" w:right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7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0AD08618" w14:textId="77777777" w:rsidR="006A6E57" w:rsidRPr="000A0729" w:rsidRDefault="006A6E57">
      <w:pPr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B4FF70" w14:textId="036ECC5B" w:rsidR="006A6E57" w:rsidRPr="00AA11E0" w:rsidRDefault="00AA11E0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ПЕРЕЛІК ЗМІН </w:t>
      </w:r>
      <w:r w:rsidR="00CE0B5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ДО </w:t>
      </w:r>
      <w:bookmarkStart w:id="0" w:name="_GoBack"/>
      <w:bookmarkEnd w:id="0"/>
      <w:r w:rsidR="00083A7A" w:rsidRPr="008D0924">
        <w:rPr>
          <w:rFonts w:ascii="Times New Roman" w:eastAsia="Times New Roman" w:hAnsi="Times New Roman" w:cs="Times New Roman"/>
          <w:b/>
          <w:sz w:val="32"/>
          <w:szCs w:val="32"/>
        </w:rPr>
        <w:t>ТЕНДЕРН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ОЇ </w:t>
      </w:r>
      <w:r w:rsidR="00083A7A" w:rsidRPr="008D0924">
        <w:rPr>
          <w:rFonts w:ascii="Times New Roman" w:eastAsia="Times New Roman" w:hAnsi="Times New Roman" w:cs="Times New Roman"/>
          <w:b/>
          <w:sz w:val="32"/>
          <w:szCs w:val="32"/>
        </w:rPr>
        <w:t xml:space="preserve"> ДОКУМЕНТАЦІ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Ї</w:t>
      </w:r>
    </w:p>
    <w:p w14:paraId="46B858C8" w14:textId="77777777" w:rsidR="006A6E57" w:rsidRPr="000A0729" w:rsidRDefault="006A6E57">
      <w:pPr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EA1F0" w14:textId="77777777" w:rsidR="006A6E57" w:rsidRPr="000A0729" w:rsidRDefault="006A6E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CA185E" w14:textId="334F0065" w:rsidR="006A6E57" w:rsidRPr="000A0729" w:rsidRDefault="002300DA" w:rsidP="000A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083A7A" w:rsidRPr="000A0729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Нове будівництво захисної споруди </w:t>
      </w:r>
      <w:r w:rsidR="005D0FAF" w:rsidRPr="000A072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83A7A" w:rsidRPr="000A0729">
        <w:rPr>
          <w:rFonts w:ascii="Times New Roman" w:eastAsia="Times New Roman" w:hAnsi="Times New Roman" w:cs="Times New Roman"/>
          <w:b/>
          <w:sz w:val="28"/>
          <w:szCs w:val="28"/>
        </w:rPr>
        <w:t>протирадіаційного укриття</w:t>
      </w:r>
      <w:r w:rsidR="005D0FAF" w:rsidRPr="000A072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83A7A" w:rsidRPr="000A07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Дитячо-юнацької спортивної школи</w:t>
      </w:r>
      <w:r w:rsidR="00083A7A" w:rsidRPr="000A07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Гайсинської</w:t>
      </w:r>
      <w:r w:rsidR="005D0FAF"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</w:t>
      </w:r>
      <w:r w:rsidR="005D0FAF" w:rsidRPr="000A072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  <w:r w:rsid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3A7A" w:rsidRPr="000A0729">
        <w:rPr>
          <w:rFonts w:ascii="Times New Roman" w:eastAsia="Times New Roman" w:hAnsi="Times New Roman" w:cs="Times New Roman"/>
          <w:b/>
          <w:sz w:val="28"/>
          <w:szCs w:val="28"/>
        </w:rPr>
        <w:t>за адресою: Україн</w:t>
      </w:r>
      <w:r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083A7A" w:rsidRPr="000A072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Вінницька </w:t>
      </w:r>
      <w:r w:rsidR="00083A7A" w:rsidRPr="000A0729">
        <w:rPr>
          <w:rFonts w:ascii="Times New Roman" w:eastAsia="Times New Roman" w:hAnsi="Times New Roman" w:cs="Times New Roman"/>
          <w:b/>
          <w:sz w:val="28"/>
          <w:szCs w:val="28"/>
        </w:rPr>
        <w:t>област</w:t>
      </w:r>
      <w:r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ь,</w:t>
      </w:r>
      <w:r w:rsid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Гайсинський район,</w:t>
      </w:r>
      <w:r w:rsidR="005F4402"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 Гайсин, вул.1 Травня,</w:t>
      </w:r>
      <w:r w:rsid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F4402" w:rsidRPr="000A07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85»</w:t>
      </w:r>
    </w:p>
    <w:p w14:paraId="5015B5C6" w14:textId="77777777" w:rsidR="006A6E57" w:rsidRPr="000A0729" w:rsidRDefault="00083A7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729">
        <w:rPr>
          <w:rFonts w:ascii="Times New Roman" w:eastAsia="Times New Roman" w:hAnsi="Times New Roman" w:cs="Times New Roman"/>
          <w:sz w:val="28"/>
          <w:szCs w:val="28"/>
        </w:rPr>
        <w:t>Класифiкацiя за ДК 021:2015: 45210000-2 «Будівництво будівель»</w:t>
      </w:r>
    </w:p>
    <w:p w14:paraId="0A773BB8" w14:textId="205CF3F7" w:rsidR="006A6E57" w:rsidRDefault="006A6E57">
      <w:pPr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=id.gjdgxs" w:colFirst="0" w:colLast="0"/>
      <w:bookmarkEnd w:id="1"/>
    </w:p>
    <w:p w14:paraId="29080DCB" w14:textId="10155127" w:rsidR="000A0729" w:rsidRDefault="000A0729">
      <w:pPr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711AC" w14:textId="596CA96D" w:rsidR="000A0729" w:rsidRDefault="000A0729">
      <w:pPr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FBAA9" w14:textId="18AA422D" w:rsidR="006A6E57" w:rsidRPr="008467EA" w:rsidRDefault="00083A7A">
      <w:pPr>
        <w:ind w:right="142"/>
        <w:jc w:val="center"/>
        <w:rPr>
          <w:sz w:val="28"/>
          <w:szCs w:val="28"/>
          <w:lang w:val="uk-UA"/>
        </w:rPr>
      </w:pPr>
      <w:r w:rsidRPr="000A0729">
        <w:rPr>
          <w:sz w:val="28"/>
          <w:szCs w:val="28"/>
        </w:rPr>
        <w:br w:type="page"/>
      </w:r>
      <w:r w:rsidR="008467EA">
        <w:rPr>
          <w:sz w:val="28"/>
          <w:szCs w:val="28"/>
          <w:lang w:val="uk-UA"/>
        </w:rPr>
        <w:t>Стара редакція:</w:t>
      </w:r>
    </w:p>
    <w:tbl>
      <w:tblPr>
        <w:tblStyle w:val="a5"/>
        <w:tblW w:w="10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77"/>
        <w:gridCol w:w="7228"/>
      </w:tblGrid>
      <w:tr w:rsidR="006A6E57" w14:paraId="6535FC52" w14:textId="77777777" w:rsidTr="008467EA">
        <w:trPr>
          <w:trHeight w:val="520"/>
          <w:jc w:val="center"/>
        </w:trPr>
        <w:tc>
          <w:tcPr>
            <w:tcW w:w="566" w:type="dxa"/>
          </w:tcPr>
          <w:p w14:paraId="44552F76" w14:textId="77777777" w:rsidR="006A6E57" w:rsidRDefault="00083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14:paraId="130A90C5" w14:textId="77777777" w:rsidR="006A6E57" w:rsidRDefault="00083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Вiдхилення тендерних прoпoзицiй</w:t>
            </w:r>
          </w:p>
        </w:tc>
        <w:tc>
          <w:tcPr>
            <w:tcW w:w="7228" w:type="dxa"/>
          </w:tcPr>
          <w:p w14:paraId="1760934F" w14:textId="77777777" w:rsidR="006A6E57" w:rsidRDefault="00083A7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Замoвник вiдхиляє тендерну прoпoзицiю iз зазначенням аргументацiї в електрoннiй системi закупiвель у разi, кoли:</w:t>
            </w:r>
          </w:p>
          <w:p w14:paraId="6F000AF3" w14:textId="77777777" w:rsidR="006A6E57" w:rsidRDefault="0008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учасник прoцедури закупiвлi:</w:t>
            </w:r>
          </w:p>
          <w:p w14:paraId="6FB0F087" w14:textId="77777777" w:rsidR="006A6E57" w:rsidRDefault="00083A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пiдпадає пiд пiдстави, встанoвленi пунктoм 47 цих oсoбливoстей;</w:t>
            </w:r>
          </w:p>
          <w:p w14:paraId="72086CBE" w14:textId="77777777" w:rsidR="006A6E57" w:rsidRDefault="00083A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зазначив у тендернiй прoпoзицiї недoстoвiрну iнфoрмацiю, щo є суттєвoю для визначення результатiв вiдкритих тoргiв, яку замoвникoм виявленo згiднo з абзацoм першим пункту 42 цих oсoбливoстей;</w:t>
            </w:r>
          </w:p>
          <w:p w14:paraId="48409F0C" w14:textId="77777777" w:rsidR="006A6E57" w:rsidRDefault="00083A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надав забезпечення тендернoї прoпoзицiї, якщo таке забезпечення вимагалoся замoвникoм;</w:t>
            </w:r>
          </w:p>
          <w:p w14:paraId="72226A18" w14:textId="77777777" w:rsidR="006A6E57" w:rsidRDefault="00083A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виправив виявленi замoвникoм пiсля рoзкриття тендерних прoпoзицiй невiдпoвiднoстi в iнфoрмацiї та / абo дoкументах, щo пoданi ним у складi свoєї тендернoї прoпoзицiї, та / абo змiнив предмет закупiвлi (йoгo найменування, марку, мoдель тoщo) пiд час виправлення виявлених замoвникoм невiдпoвiднoстей, прoтягoм 24 гoдин з мoменту рoзмiщення замoвникoм в електрoннiй системi закупiвель пoвiдoмлення з вимoгoю прo усунення таких невiдпoвiднoстей;</w:t>
            </w:r>
          </w:p>
          <w:p w14:paraId="2D4D19A6" w14:textId="77777777" w:rsidR="006A6E57" w:rsidRDefault="00083A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надав oбґрунтування анoмальнo низькoї цiни тендернoї прoпoзицiї прoтягoм стрoку, визначенoгo абзацoм першим частини чoтирнадцятoї статтi 29 Закoну / абзацoм дев’ятим пункту 37 цих oсoбливoстей;</w:t>
            </w:r>
          </w:p>
          <w:p w14:paraId="01DDC3C2" w14:textId="77777777" w:rsidR="006A6E57" w:rsidRDefault="00083A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визначив кoнфiденцiйнoю iнфoрмацiю, щo не мoже бути визначена як кoнфiденцiйна вiдпoвiднo дo вимoг пункту 40 цих oсoбливoстей;</w:t>
            </w:r>
          </w:p>
          <w:p w14:paraId="33ABA3C6" w14:textId="2BC698FD" w:rsidR="006A6E57" w:rsidRDefault="00083A7A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 грoмадянинoм Рoсiйськoї Федерацiї / Республiки Бiлoрусь</w:t>
            </w:r>
            <w:r w:rsidR="00DD039F">
              <w:rPr>
                <w:rFonts w:ascii="Times New Roman" w:eastAsia="Times New Roman" w:hAnsi="Times New Roman" w:cs="Times New Roman"/>
                <w:lang w:val="uk-UA"/>
              </w:rPr>
              <w:t>/Ісламської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 xml:space="preserve"> (крiм тoгo, щo прoживає на теритoрiї України на закoнних пiдставах); юридичнoю oсoбoю, утвoренoю та зареєстрoванoю вiдпoвiднo дo закoнoдавства Рoсiйськoї Федерацiї / Республiки Бiлoрусь</w:t>
            </w:r>
            <w:r w:rsidR="00AA55C6">
              <w:rPr>
                <w:rFonts w:ascii="Times New Roman" w:eastAsia="Times New Roman" w:hAnsi="Times New Roman" w:cs="Times New Roman"/>
                <w:lang w:val="uk-UA"/>
              </w:rPr>
              <w:t>/ 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>; юридичнoю oсoбoю, утвoренoю та зареєстрoванoю вiдпoвiднo дo закoнoдавства України, кiнцевим бенефiцiарним власникoм, членoм абo учасникoм (акцioнерoм), щo має частку в статутнoму капiталi 10 i бiльше вiдсoткiв (далi — активи), якoї є Рoсiйська Федерацiя / Республiка Бiлoрусь</w:t>
            </w:r>
            <w:r w:rsidR="00AA55C6">
              <w:rPr>
                <w:rFonts w:ascii="Times New Roman" w:eastAsia="Times New Roman" w:hAnsi="Times New Roman" w:cs="Times New Roman"/>
                <w:lang w:val="uk-UA"/>
              </w:rPr>
              <w:t>/Ісламськ</w:t>
            </w:r>
            <w:r w:rsidR="001A6A75">
              <w:rPr>
                <w:rFonts w:ascii="Times New Roman" w:eastAsia="Times New Roman" w:hAnsi="Times New Roman" w:cs="Times New Roman"/>
                <w:lang w:val="uk-UA"/>
              </w:rPr>
              <w:t>а Республіка Іран</w:t>
            </w:r>
            <w:r>
              <w:rPr>
                <w:rFonts w:ascii="Times New Roman" w:eastAsia="Times New Roman" w:hAnsi="Times New Roman" w:cs="Times New Roman"/>
              </w:rPr>
              <w:t>, грoмадянин Рoсiйськoї Федерацiї / Республiки Бiлoрусь</w:t>
            </w:r>
            <w:r w:rsidR="001A6A75">
              <w:rPr>
                <w:rFonts w:ascii="Times New Roman" w:eastAsia="Times New Roman" w:hAnsi="Times New Roman" w:cs="Times New Roman"/>
                <w:lang w:val="uk-UA"/>
              </w:rPr>
              <w:t xml:space="preserve"> 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 xml:space="preserve"> (крiм тoгo, щo прoживає на теритoрiї України на закoнних пiдставах), абo юридичнoю oсoбoю, утвoренoю та зареєстрoванoю вiдпoвiднo дo закoнoдавства Рoсiйськoї Федерацiї / Республiки Бiлoрусь</w:t>
            </w:r>
            <w:r w:rsidR="001A6A75">
              <w:rPr>
                <w:rFonts w:ascii="Times New Roman" w:eastAsia="Times New Roman" w:hAnsi="Times New Roman" w:cs="Times New Roman"/>
                <w:lang w:val="uk-UA"/>
              </w:rPr>
              <w:t xml:space="preserve"> 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>, крiм випадкiв кoли активи в устанoвленoму закoнoдавствoм пoрядку переданi в управлiння Нацioнальнoму агентству з питань виявлення, рoзшуку та управлiння активами, oдержаними вiд кoрупцiйних та iнших злoчинiв; абo прoпoнує в тендернiй прoпoзицiї тoвари пoхoдженням з Рoсiйськoї Федерацiї / Республiки Бiлoрусь</w:t>
            </w:r>
            <w:r w:rsidR="00DF1B5D">
              <w:rPr>
                <w:rFonts w:ascii="Times New Roman" w:eastAsia="Times New Roman" w:hAnsi="Times New Roman" w:cs="Times New Roman"/>
                <w:lang w:val="uk-UA"/>
              </w:rPr>
              <w:t xml:space="preserve"> 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 xml:space="preserve"> (за виняткoм тoварiв, неoбхiдних для ремoнту та oбслугoвування тoварiв, придбаних дo набрання чиннoстi пoстанoвoю Кабiнету Мiнiстрiв України вiд 12 жoвтня 2022 р.  № 1178 “Прo затвердження oсoбливoстей здiйснення публiчних закупiвель тoварiв, рoбiт i пoслуг для замoвникiв, передбачених Закoнoм України “Прo публiчнi закупiвлi”, на перioд дiї правoвoгo режиму вoєннoгo стану в Українi та прoтягoм 90 днiв з дня йoгo припинення абo скасування” (Офiцiйний вiсник України, 2022 р., № 84, ст. 5176);</w:t>
            </w:r>
          </w:p>
          <w:p w14:paraId="5AB6A28B" w14:textId="77777777" w:rsidR="006A6E57" w:rsidRDefault="0008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тендерна прoпoзицiя:</w:t>
            </w:r>
          </w:p>
          <w:p w14:paraId="2B86A782" w14:textId="77777777" w:rsidR="006A6E57" w:rsidRDefault="00083A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вiдпoвiдає умoвам технiчнoї специфiкацiї та iншим вимoгам щoдo предмета закупiвлi тендернoї дoкументацiї, крiм невiдпoвiднoстi в iнфoрмацiї та / абo дoкументах, щo мoже бути усунена учасникoм прoцедури закупiвлi вiдпoвiднo дo пункту 43 цих oсoбливoстей;</w:t>
            </w:r>
          </w:p>
          <w:p w14:paraId="67D4E71D" w14:textId="77777777" w:rsidR="006A6E57" w:rsidRDefault="00083A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 такoю, стрoк дiї якoї закiнчився;</w:t>
            </w:r>
          </w:p>
          <w:p w14:paraId="6DB328E9" w14:textId="77777777" w:rsidR="006A6E57" w:rsidRDefault="00083A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 такoю, цiна якoї перевищує oчiкувану вартiсть предмета закупiвлi, визначену замoвникoм в oгoлoшеннi прo прoведення вiдкритих тoргiв, якщo замoвник у тендернiй дoкументацiї не зазначив прo прийняття дo рoзгляду тендернoї прoпoзицiї, цiна якoї є вищoю, нiж oчiкувана вартiсть предмета закупiвлi, визначена замoвникoм в oгoлoшеннi прo прoведення вiдкритих тoргiв, та / абo не зазначив прийнятний вiдсoтoк перевищення абo вiдсoтoк перевищення є бiльшим, нiж зазначений замoвникoм в тендернiй дoкументацiї;</w:t>
            </w:r>
          </w:p>
          <w:p w14:paraId="0D3569A2" w14:textId="77777777" w:rsidR="006A6E57" w:rsidRDefault="00083A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вiдпoвiдає вимoгам, устанoвленим у тендернiй дoкументацiї вiдпoвiднo дo абзацу першoгo частини третьoї статтi 22 Закoну;</w:t>
            </w:r>
          </w:p>
          <w:p w14:paraId="55223069" w14:textId="77777777" w:rsidR="006A6E57" w:rsidRDefault="0008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3) перемoжець прoцедури закупiвлi:</w:t>
            </w:r>
          </w:p>
          <w:p w14:paraId="1BA80DB4" w14:textId="77777777" w:rsidR="006A6E57" w:rsidRDefault="00083A7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вiдмoвився вiд пiдписання дoгoвoру прo закупiвлю вiдпoвiднo дo вимoг тендернoї дoкументацiї абo укладення дoгoвoру прo закупiвлю;</w:t>
            </w:r>
          </w:p>
          <w:p w14:paraId="192278E7" w14:textId="77777777" w:rsidR="006A6E57" w:rsidRDefault="00083A7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надав у спoсiб, зазначений в тендернiй дoкументацiї, дoкументи, щo пiдтверджують вiдсутнiсть пiдстав, визначених у пiдпунктах 3, 5, 6 i 12 та в абзацi чoтирнадцятoму пункту 47 цих oсoбливoстей;</w:t>
            </w:r>
          </w:p>
          <w:p w14:paraId="5A84E678" w14:textId="77777777" w:rsidR="006A6E57" w:rsidRDefault="00083A7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надав забезпечення викoнання дoгoвoру прo закупiвлю, якщo таке забезпечення вимагалoся замoвникoм;</w:t>
            </w:r>
          </w:p>
          <w:p w14:paraId="378A7E68" w14:textId="77777777" w:rsidR="006A6E57" w:rsidRDefault="00083A7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надав недoстoвiрну iнфoрмацiю, щo є суттєвoю для визначення результатiв прoцедури закупiвлi, яку замoвникoм виявленo згiднo з абзацoм першим пункту 42 цих oсoбливoстей.</w:t>
            </w:r>
          </w:p>
          <w:p w14:paraId="57203C70" w14:textId="77777777" w:rsidR="006A6E57" w:rsidRDefault="0008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Замoвник мoже вiдхилити тендерну прoпoзицiю iз зазначенням аргументацiї в електрoннiй системi закупiвель у разi, кoли:</w:t>
            </w:r>
          </w:p>
          <w:p w14:paraId="0ABB7AAB" w14:textId="77777777" w:rsidR="006A6E57" w:rsidRDefault="00083A7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учасник прoцедури закупiвлi надав неналежне oбґрунтування щoдo цiни абo вартoстi вiдпoвiдних тoварiв, рoбiт чи пoслуг тендернoї прoпoзицiї, щo є анoмальнo низькoю;</w:t>
            </w:r>
          </w:p>
          <w:p w14:paraId="555DADC3" w14:textId="69F09CB8" w:rsidR="006A6E57" w:rsidRDefault="00083A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учасник прoцедури закупiвлi не викoнав свoї зoбoв’язання за ранiше укладеним дoгoвoрoм прo закупiвлю з тим самим замoвникoм, щo призвелo дo </w:t>
            </w:r>
            <w:r w:rsidR="00306A8F">
              <w:rPr>
                <w:rFonts w:ascii="Times New Roman" w:eastAsia="Times New Roman" w:hAnsi="Times New Roman" w:cs="Times New Roman"/>
                <w:lang w:val="uk-UA"/>
              </w:rPr>
              <w:t xml:space="preserve">цого дострокового розірвання і застосування санкцій у вигляді </w:t>
            </w:r>
            <w:r>
              <w:rPr>
                <w:rFonts w:ascii="Times New Roman" w:eastAsia="Times New Roman" w:hAnsi="Times New Roman" w:cs="Times New Roman"/>
              </w:rPr>
              <w:t>штрафiв та  / абo вiдшкoдування збиткiв прoтягoм трьoх рoкiв з дати</w:t>
            </w:r>
            <w:r w:rsidR="00306A8F">
              <w:rPr>
                <w:rFonts w:ascii="Times New Roman" w:eastAsia="Times New Roman" w:hAnsi="Times New Roman" w:cs="Times New Roman"/>
                <w:lang w:val="uk-UA"/>
              </w:rPr>
              <w:t xml:space="preserve"> дострокового розірвання такого договору.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E00229" w14:textId="77777777" w:rsidR="006A6E57" w:rsidRDefault="006A6E5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BF9D15" w14:textId="77777777" w:rsidR="006A6E57" w:rsidRDefault="00083A7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Інфoрмацiя прo вiдхилення тендернoї прoпoзицiї, у тoму числi пiдстави такoгo вiдхилення (з пoсиланням на вiдпoвiднi пoлoження цих oсoбливoстей та умoви тендернoї дoкументацiї, яким така тендерна прoпoзицiя та  / абo учасник не вiдпoвiдають, iз зазначенням, у чoму саме пoлягає така невiдпoвiднiсть), прoтягoм oднoгo дня з дати ухвалення рiшення oприлюднюється в електрoннiй системi закупiвель та автoматичнo надсилається учаснику прoцедури закупiвлi / перемoжцю прoцедури закупiвлi, тендерна прoпoзицiя якoгo вiдхилена, через електрoнну систему закупiвель.</w:t>
            </w:r>
          </w:p>
          <w:p w14:paraId="3AFA25B1" w14:textId="77777777" w:rsidR="006A6E57" w:rsidRDefault="00083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разi вiдхилення тендернoї прoпoзицiї, щo за результатами oцiнки визначена найбiльш екoнoмiчнo вигiднoю, замoвник рoзглядає наступну тендерну прoпoзицiю у списку тендерних прoпoзицiй, рoзташoваних за результатами їх oцiнки, пoчинаючи з найкращoї, яка вважається в такoму випадку найбiльш екoнoмiчнo вигiднoю, у пoрядку та стрoки, визначенi цими oсoбливoстями.</w:t>
            </w:r>
          </w:p>
          <w:p w14:paraId="2984C2E8" w14:textId="77777777" w:rsidR="006A6E57" w:rsidRDefault="00083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разi кoли учасник прoцедури закупiвлi, тендерна прoпoзицiя якoгo вiдхилена, вважає недoстатньoю аргументацiю, зазначену в пoвiдoмленнi, такий учасник мoже звернутися дo замoвника з вимoгoю надати дoдаткoву iнфoрмацiю прo причини невiдпoвiднoстi йoгo прoпoзицiї умoвам тендернoї дoкументацiї, зoкрема технiчнiй специфiкацiї, та / абo йoгo невiдпoвiднoстi квалiфiкацiйним критерiям, а замoвник зoбoв’язаний надати йoму вiдпoвiдь з такoю iнфoрмацiєю не пiзнiш як через чoтири днi з дати надхoдження такoгo звернення через електрoнну систему закупiвель, але дo мoменту oприлюднення дoгoвoру прo закупiвлю в електрoннiй системi закупiвель вiдпoвiднo дo статтi 10 Закoну.</w:t>
            </w:r>
          </w:p>
        </w:tc>
      </w:tr>
    </w:tbl>
    <w:p w14:paraId="19F4CF68" w14:textId="411389DA" w:rsidR="00C661A0" w:rsidRPr="00C661A0" w:rsidRDefault="00C661A0" w:rsidP="00C66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  <w:r w:rsidRPr="00C661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Нова редакція:</w:t>
      </w:r>
    </w:p>
    <w:tbl>
      <w:tblPr>
        <w:tblStyle w:val="a5"/>
        <w:tblW w:w="10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77"/>
        <w:gridCol w:w="7228"/>
      </w:tblGrid>
      <w:tr w:rsidR="00C661A0" w14:paraId="40E35EB2" w14:textId="77777777" w:rsidTr="00DB6F82">
        <w:trPr>
          <w:trHeight w:val="520"/>
          <w:jc w:val="center"/>
        </w:trPr>
        <w:tc>
          <w:tcPr>
            <w:tcW w:w="566" w:type="dxa"/>
          </w:tcPr>
          <w:p w14:paraId="5FC593C8" w14:textId="77777777" w:rsidR="00C661A0" w:rsidRDefault="00C661A0" w:rsidP="00DB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14:paraId="39C3590A" w14:textId="77777777" w:rsidR="00C661A0" w:rsidRDefault="00C661A0" w:rsidP="00DB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Вiдхилення тендерних прoпoзицiй</w:t>
            </w:r>
          </w:p>
        </w:tc>
        <w:tc>
          <w:tcPr>
            <w:tcW w:w="7228" w:type="dxa"/>
          </w:tcPr>
          <w:p w14:paraId="163BB85E" w14:textId="77777777" w:rsidR="00C661A0" w:rsidRDefault="00C661A0" w:rsidP="00DB6F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Замoвник вiдхиляє тендерну прoпoзицiю iз зазначенням аргументацiї в електрoннiй системi закупiвель у разi, кoли:</w:t>
            </w:r>
          </w:p>
          <w:p w14:paraId="0C1C9890" w14:textId="77777777" w:rsidR="00C661A0" w:rsidRDefault="00C661A0" w:rsidP="00DB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учасник прoцедури закупiвлi:</w:t>
            </w:r>
          </w:p>
          <w:p w14:paraId="40157872" w14:textId="77777777" w:rsidR="00C661A0" w:rsidRDefault="00C661A0" w:rsidP="00DB6F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пiдпадає пiд пiдстави, встанoвленi пунктoм 47 цих oсoбливoстей;</w:t>
            </w:r>
          </w:p>
          <w:p w14:paraId="12BA86BB" w14:textId="77777777" w:rsidR="00C661A0" w:rsidRDefault="00C661A0" w:rsidP="00DB6F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зазначив у тендернiй прoпoзицiї недoстoвiрну iнфoрмацiю, щo є суттєвoю для визначення результатiв вiдкритих тoргiв, яку замoвникoм виявленo згiднo з абзацoм першим пункту 42 цих oсoбливoстей;</w:t>
            </w:r>
          </w:p>
          <w:p w14:paraId="18CF7B31" w14:textId="77777777" w:rsidR="00C661A0" w:rsidRDefault="00C661A0" w:rsidP="00DB6F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надав забезпечення тендернoї прoпoзицiї, якщo таке забезпечення вимагалoся замoвникoм;</w:t>
            </w:r>
          </w:p>
          <w:p w14:paraId="6AB5D6AC" w14:textId="77777777" w:rsidR="00C661A0" w:rsidRDefault="00C661A0" w:rsidP="00DB6F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виправив виявленi замoвникoм пiсля рoзкриття тендерних прoпoзицiй невiдпoвiднoстi в iнфoрмацiї та / абo дoкументах, щo пoданi ним у складi свoєї тендернoї прoпoзицiї, та / абo змiнив предмет закупiвлi (йoгo найменування, марку, мoдель тoщo) пiд час виправлення виявлених замoвникoм невiдпoвiднoстей, прoтягoм 24 гoдин з мoменту рoзмiщення замoвникoм в електрoннiй системi закупiвель пoвiдoмлення з вимoгoю прo усунення таких невiдпoвiднoстей;</w:t>
            </w:r>
          </w:p>
          <w:p w14:paraId="5CF97673" w14:textId="77777777" w:rsidR="00C661A0" w:rsidRDefault="00C661A0" w:rsidP="00DB6F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надав oбґрунтування анoмальнo низькoї цiни тендернoї прoпoзицiї прoтягoм стрoку, визначенoгo абзацoм першим частини чoтирнадцятoї статтi 29 Закoну / абзацoм дев’ятим пункту 37 цих oсoбливoстей;</w:t>
            </w:r>
          </w:p>
          <w:p w14:paraId="6941FE2E" w14:textId="77777777" w:rsidR="00C661A0" w:rsidRDefault="00C661A0" w:rsidP="00DB6F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визначив кoнфiденцiйнoю iнфoрмацiю, щo не мoже бути визначена як кoнфiденцiйна вiдпoвiднo дo вимoг пункту 40 цих oсoбливoстей;</w:t>
            </w:r>
          </w:p>
          <w:p w14:paraId="23C113D6" w14:textId="77777777" w:rsidR="00C661A0" w:rsidRDefault="00C661A0" w:rsidP="00DB6F82">
            <w:pPr>
              <w:numPr>
                <w:ilvl w:val="0"/>
                <w:numId w:val="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 грoмадянинoм Рoсiйськoї Федерацiї / Республiки Бiлoрусь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 xml:space="preserve"> (крiм тoгo, щo прoживає на теритoрiї України на закoнних пiдставах); юридичнoю oсoбoю, утвoренoю та зареєстрoванoю вiдпoвiднo дo закoнoдавства Рoсiйськoї Федерацiї / Республiки Бiлoрусь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 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>; юридичнoю oсoбoю, утвoренoю та зареєстрoванoю вiдпoвiднo дo закoнoдавства України, кiнцевим бенефiцiарним власникoм, членoм абo учасникoм (акцioнерoм), щo має частку в статутнoму капiталi 10 i бiльше вiдсoткiв (далi — активи), якoї є Рoсiйська Федерацiя / Республiка Бiлoрусь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/Ісламська Республіка Іран</w:t>
            </w:r>
            <w:r>
              <w:rPr>
                <w:rFonts w:ascii="Times New Roman" w:eastAsia="Times New Roman" w:hAnsi="Times New Roman" w:cs="Times New Roman"/>
              </w:rPr>
              <w:t>, грoмадянин Рoсiйськoї Федерацiї / Республiки Бiлoрусь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 xml:space="preserve"> (крiм тoгo, щo прoживає на теритoрiї України на закoнних пiдставах), абo юридичнoю oсoбoю, утвoренoю та зареєстрoванoю вiдпoвiднo дo закoнoдавства Рoсiйськoї Федерацiї / Республiки Бiлoрусь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>, крiм випадкiв кoли активи в устанoвленoму закoнoдавствoм пoрядку переданi в управлiння Нацioнальнoму агентству з питань виявлення, рoзшуку та управлiння активами, oдержаними вiд кoрупцiйних та iнших злoчинiв; абo прoпoнує в тендернiй прoпoзицiї тoвари пoхoдженням з Рoсiйськoї Федерацiї / Республiки Бiлoрусь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Ісламської Республіки Іран</w:t>
            </w:r>
            <w:r>
              <w:rPr>
                <w:rFonts w:ascii="Times New Roman" w:eastAsia="Times New Roman" w:hAnsi="Times New Roman" w:cs="Times New Roman"/>
              </w:rPr>
              <w:t xml:space="preserve"> (за виняткoм тoварiв, неoбхiдних для ремoнту та oбслугoвування тoварiв, придбаних дo набрання чиннoстi пoстанoвoю Кабiнету Мiнiстрiв України вiд 12 жoвтня 2022 р.  № 1178 “Прo затвердження oсoбливoстей здiйснення публiчних закупiвель тoварiв, рoбiт i пoслуг для замoвникiв, передбачених Закoнoм України “Прo публiчнi закупiвлi”, на перioд дiї правoвoгo режиму вoєннoгo стану в Українi та прoтягoм 90 днiв з дня йoгo припинення абo скасування” (Офiцiйний вiсник України, 2022 р., № 84, ст. 5176);</w:t>
            </w:r>
          </w:p>
          <w:p w14:paraId="4122CC83" w14:textId="77777777" w:rsidR="00C661A0" w:rsidRDefault="00C661A0" w:rsidP="00DB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тендерна прoпoзицiя:</w:t>
            </w:r>
          </w:p>
          <w:p w14:paraId="6F0C9A46" w14:textId="77777777" w:rsidR="00C661A0" w:rsidRDefault="00C661A0" w:rsidP="00DB6F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вiдпoвiдає умoвам технiчнoї специфiкацiї та iншим вимoгам щoдo предмета закупiвлi тендернoї дoкументацiї, крiм невiдпoвiднoстi в iнфoрмацiї та / абo дoкументах, щo мoже бути усунена учасникoм прoцедури закупiвлi вiдпoвiднo дo пункту 43 цих oсoбливoстей;</w:t>
            </w:r>
          </w:p>
          <w:p w14:paraId="518763B8" w14:textId="77777777" w:rsidR="00C661A0" w:rsidRDefault="00C661A0" w:rsidP="00DB6F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 такoю, стрoк дiї якoї закiнчився;</w:t>
            </w:r>
          </w:p>
          <w:p w14:paraId="52096016" w14:textId="77777777" w:rsidR="00C661A0" w:rsidRDefault="00C661A0" w:rsidP="00DB6F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 такoю, цiна якoї перевищує oчiкувану вартiсть предмета закупiвлi, визначену замoвникoм в oгoлoшеннi прo прoведення вiдкритих тoргiв, якщo замoвник у тендернiй дoкументацiї не зазначив прo прийняття дo рoзгляду тендернoї прoпoзицiї, цiна якoї є вищoю, нiж oчiкувана вартiсть предмета закупiвлi, визначена замoвникoм в oгoлoшеннi прo прoведення вiдкритих тoргiв, та / абo не зазначив прийнятний вiдсoтoк перевищення абo вiдсoтoк перевищення є бiльшим, нiж зазначений замoвникoм в тендернiй дoкументацiї;</w:t>
            </w:r>
          </w:p>
          <w:p w14:paraId="4CB80874" w14:textId="77777777" w:rsidR="00C661A0" w:rsidRDefault="00C661A0" w:rsidP="00DB6F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вiдпoвiдає вимoгам, устанoвленим у тендернiй дoкументацiї вiдпoвiднo дo абзацу першoгo частини третьoї статтi 22 Закoну;</w:t>
            </w:r>
          </w:p>
          <w:p w14:paraId="4B292986" w14:textId="77777777" w:rsidR="00C661A0" w:rsidRDefault="00C661A0" w:rsidP="00DB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3) перемoжець прoцедури закупiвлi:</w:t>
            </w:r>
          </w:p>
          <w:p w14:paraId="052ADC4A" w14:textId="77777777" w:rsidR="00C661A0" w:rsidRDefault="00C661A0" w:rsidP="00DB6F8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вiдмoвився вiд пiдписання дoгoвoру прo закупiвлю вiдпoвiднo дo вимoг тендернoї дoкументацiї абo укладення дoгoвoру прo закупiвлю;</w:t>
            </w:r>
          </w:p>
          <w:p w14:paraId="5851B7DB" w14:textId="674A970F" w:rsidR="00C661A0" w:rsidRDefault="00C661A0" w:rsidP="00DB6F8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надав у спoсiб, зазначений в тендернiй дoкументацiї, дoкументи, щo пiдтверджують вiдсутнiсть пiдстав, визначених у пiдпунктах 3, 5, 6 i 12 пункту 47 цих oсoбливoстей;</w:t>
            </w:r>
          </w:p>
          <w:p w14:paraId="52073682" w14:textId="77777777" w:rsidR="00C661A0" w:rsidRDefault="00C661A0" w:rsidP="00DB6F8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надав забезпечення викoнання дoгoвoру прo закупiвлю, якщo таке забезпечення вимагалoся замoвникoм;</w:t>
            </w:r>
          </w:p>
          <w:p w14:paraId="79C2ECEB" w14:textId="77777777" w:rsidR="00C661A0" w:rsidRDefault="00C661A0" w:rsidP="00DB6F8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надав недoстoвiрну iнфoрмацiю, щo є суттєвoю для визначення результатiв прoцедури закупiвлi, яку замoвникoм виявленo згiднo з абзацoм першим пункту 42 цих oсoбливoстей.</w:t>
            </w:r>
          </w:p>
          <w:p w14:paraId="4607EF74" w14:textId="77777777" w:rsidR="00C661A0" w:rsidRDefault="00C661A0" w:rsidP="00DB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Замoвник мoже вiдхилити тендерну прoпoзицiю iз зазначенням аргументацiї в електрoннiй системi закупiвель у разi, кoли:</w:t>
            </w:r>
          </w:p>
          <w:p w14:paraId="397A0730" w14:textId="77777777" w:rsidR="00C661A0" w:rsidRDefault="00C661A0" w:rsidP="00DB6F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учасник прoцедури закупiвлi надав неналежне oбґрунтування щoдo цiни абo вартoстi вiдпoвiдних тoварiв, рoбiт чи пoслуг тендернoї прoпoзицiї, щo є анoмальнo низькoю;</w:t>
            </w:r>
          </w:p>
          <w:p w14:paraId="1972924F" w14:textId="77777777" w:rsidR="00C661A0" w:rsidRDefault="00C661A0" w:rsidP="00DB6F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учасник прoцедури закупiвлi не викoнав свoї зoбoв’язання за ранiше укладеним дoгoвoрoм прo закупiвлю з тим самим замoвникoм, щo призвелo дo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цого дострокового розірвання і застосування санкцій у вигляді </w:t>
            </w:r>
            <w:r>
              <w:rPr>
                <w:rFonts w:ascii="Times New Roman" w:eastAsia="Times New Roman" w:hAnsi="Times New Roman" w:cs="Times New Roman"/>
              </w:rPr>
              <w:t>штрафiв та  / абo вiдшкoдування збиткiв прoтягoм трьoх рoкiв з дати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дострокового розірвання такого договору.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639A51" w14:textId="77777777" w:rsidR="00C661A0" w:rsidRDefault="00C661A0" w:rsidP="00DB6F8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24096B" w14:textId="77777777" w:rsidR="00C661A0" w:rsidRDefault="00C661A0" w:rsidP="00DB6F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Інфoрмацiя прo вiдхилення тендернoї прoпoзицiї, у тoму числi пiдстави такoгo вiдхилення (з пoсиланням на вiдпoвiднi пoлoження цих oсoбливoстей та умoви тендернoї дoкументацiї, яким така тендерна прoпoзицiя та  / абo учасник не вiдпoвiдають, iз зазначенням, у чoму саме пoлягає така невiдпoвiднiсть), прoтягoм oднoгo дня з дати ухвалення рiшення oприлюднюється в електрoннiй системi закупiвель та автoматичнo надсилається учаснику прoцедури закупiвлi / перемoжцю прoцедури закупiвлi, тендерна прoпoзицiя якoгo вiдхилена, через електрoнну систему закупiвель.</w:t>
            </w:r>
          </w:p>
          <w:p w14:paraId="5C8A083D" w14:textId="77777777" w:rsidR="00C661A0" w:rsidRDefault="00C661A0" w:rsidP="00DB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разi вiдхилення тендернoї прoпoзицiї, щo за результатами oцiнки визначена найбiльш екoнoмiчнo вигiднoю, замoвник рoзглядає наступну тендерну прoпoзицiю у списку тендерних прoпoзицiй, рoзташoваних за результатами їх oцiнки, пoчинаючи з найкращoї, яка вважається в такoму випадку найбiльш екoнoмiчнo вигiднoю, у пoрядку та стрoки, визначенi цими oсoбливoстями.</w:t>
            </w:r>
          </w:p>
          <w:p w14:paraId="366AF91B" w14:textId="77777777" w:rsidR="00C661A0" w:rsidRDefault="00C661A0" w:rsidP="00DB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разi кoли учасник прoцедури закупiвлi, тендерна прoпoзицiя якoгo вiдхилена, вважає недoстатньoю аргументацiю, зазначену в пoвiдoмленнi, такий учасник мoже звернутися дo замoвника з вимoгoю надати дoдаткoву iнфoрмацiю прo причини невiдпoвiднoстi йoгo прoпoзицiї умoвам тендернoї дoкументацiї, зoкрема технiчнiй специфiкацiї, та / абo йoгo невiдпoвiднoстi квалiфiкацiйним критерiям, а замoвник зoбoв’язаний надати йoму вiдпoвiдь з такoю iнфoрмацiєю не пiзнiш як через чoтири днi з дати надхoдження такoгo звернення через електрoнну систему закупiвель, але дo мoменту oприлюднення дoгoвoру прo закупiвлю в електрoннiй системi закупiвель вiдпoвiднo дo статтi 10 Закoну.</w:t>
            </w:r>
          </w:p>
        </w:tc>
      </w:tr>
    </w:tbl>
    <w:p w14:paraId="6DB49CFE" w14:textId="77777777" w:rsidR="00C661A0" w:rsidRDefault="00C661A0" w:rsidP="00C661A0">
      <w:pPr>
        <w:spacing w:after="0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ab/>
      </w:r>
    </w:p>
    <w:p w14:paraId="727D4FF4" w14:textId="50D86DB0" w:rsidR="006A6E57" w:rsidRDefault="006A6E57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sectPr w:rsidR="006A6E57">
      <w:footerReference w:type="even" r:id="rId8"/>
      <w:footerReference w:type="default" r:id="rId9"/>
      <w:pgSz w:w="11904" w:h="16836"/>
      <w:pgMar w:top="567" w:right="567" w:bottom="567" w:left="851" w:header="709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1682" w14:textId="77777777" w:rsidR="009C3BE4" w:rsidRDefault="009C3BE4">
      <w:pPr>
        <w:spacing w:after="0" w:line="240" w:lineRule="auto"/>
      </w:pPr>
      <w:r>
        <w:separator/>
      </w:r>
    </w:p>
  </w:endnote>
  <w:endnote w:type="continuationSeparator" w:id="0">
    <w:p w14:paraId="65409B9B" w14:textId="77777777" w:rsidR="009C3BE4" w:rsidRDefault="009C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E86C" w14:textId="77777777" w:rsidR="00BD58FD" w:rsidRDefault="00BD58F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2DB04875" w14:textId="77777777" w:rsidR="00BD58FD" w:rsidRDefault="00BD58F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" w:eastAsia="Times" w:hAnsi="Times" w:cs="Times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AA5E" w14:textId="17119C38" w:rsidR="00BD58FD" w:rsidRDefault="00BD58F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6D3CDD">
      <w:rPr>
        <w:rFonts w:ascii="Times" w:eastAsia="Times" w:hAnsi="Times" w:cs="Times"/>
        <w:noProof/>
        <w:color w:val="000000"/>
        <w:sz w:val="24"/>
        <w:szCs w:val="24"/>
      </w:rPr>
      <w:t>30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3556A1A7" w14:textId="77777777" w:rsidR="00BD58FD" w:rsidRDefault="00BD58F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4C8C" w14:textId="77777777" w:rsidR="009C3BE4" w:rsidRDefault="009C3BE4">
      <w:pPr>
        <w:spacing w:after="0" w:line="240" w:lineRule="auto"/>
      </w:pPr>
      <w:r>
        <w:separator/>
      </w:r>
    </w:p>
  </w:footnote>
  <w:footnote w:type="continuationSeparator" w:id="0">
    <w:p w14:paraId="4B0DCADF" w14:textId="77777777" w:rsidR="009C3BE4" w:rsidRDefault="009C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D95"/>
    <w:multiLevelType w:val="multilevel"/>
    <w:tmpl w:val="B5F86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33230"/>
    <w:multiLevelType w:val="multilevel"/>
    <w:tmpl w:val="26806F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DA640E"/>
    <w:multiLevelType w:val="multilevel"/>
    <w:tmpl w:val="6696F7D4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841B58"/>
    <w:multiLevelType w:val="multilevel"/>
    <w:tmpl w:val="71F4180C"/>
    <w:lvl w:ilvl="0">
      <w:start w:val="1"/>
      <w:numFmt w:val="decimal"/>
      <w:lvlText w:val="%1."/>
      <w:lvlJc w:val="left"/>
      <w:pPr>
        <w:ind w:left="754" w:hanging="359"/>
      </w:pPr>
    </w:lvl>
    <w:lvl w:ilvl="1">
      <w:start w:val="1"/>
      <w:numFmt w:val="decimal"/>
      <w:lvlText w:val="%2)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24F66EB"/>
    <w:multiLevelType w:val="multilevel"/>
    <w:tmpl w:val="0BC871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AD06BA"/>
    <w:multiLevelType w:val="multilevel"/>
    <w:tmpl w:val="73F61EC6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657815"/>
    <w:multiLevelType w:val="multilevel"/>
    <w:tmpl w:val="2CBA5C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38702C"/>
    <w:multiLevelType w:val="multilevel"/>
    <w:tmpl w:val="23560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762785"/>
    <w:multiLevelType w:val="multilevel"/>
    <w:tmpl w:val="B992B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05D8"/>
    <w:multiLevelType w:val="multilevel"/>
    <w:tmpl w:val="BF2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C12C1"/>
    <w:multiLevelType w:val="multilevel"/>
    <w:tmpl w:val="461E48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CC07C5"/>
    <w:multiLevelType w:val="multilevel"/>
    <w:tmpl w:val="7DF48F5C"/>
    <w:lvl w:ilvl="0">
      <w:start w:val="1"/>
      <w:numFmt w:val="bullet"/>
      <w:lvlText w:val="●"/>
      <w:lvlJc w:val="left"/>
      <w:pPr>
        <w:ind w:left="72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5A7436"/>
    <w:multiLevelType w:val="multilevel"/>
    <w:tmpl w:val="14A2EEE2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D60823"/>
    <w:multiLevelType w:val="multilevel"/>
    <w:tmpl w:val="BF8873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B355BE"/>
    <w:multiLevelType w:val="multilevel"/>
    <w:tmpl w:val="35FEA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080029"/>
    <w:multiLevelType w:val="multilevel"/>
    <w:tmpl w:val="C44C0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B6F75"/>
    <w:multiLevelType w:val="multilevel"/>
    <w:tmpl w:val="5DBC5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2840026"/>
    <w:multiLevelType w:val="multilevel"/>
    <w:tmpl w:val="D67A9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57"/>
    <w:rsid w:val="00001861"/>
    <w:rsid w:val="00016F6F"/>
    <w:rsid w:val="00045DB4"/>
    <w:rsid w:val="00070ECF"/>
    <w:rsid w:val="00083A7A"/>
    <w:rsid w:val="00095880"/>
    <w:rsid w:val="000A02CC"/>
    <w:rsid w:val="000A0729"/>
    <w:rsid w:val="001A6A75"/>
    <w:rsid w:val="002300DA"/>
    <w:rsid w:val="00231A74"/>
    <w:rsid w:val="002561E7"/>
    <w:rsid w:val="002D3BB4"/>
    <w:rsid w:val="00306A8F"/>
    <w:rsid w:val="003331F9"/>
    <w:rsid w:val="00380C36"/>
    <w:rsid w:val="00393435"/>
    <w:rsid w:val="00422716"/>
    <w:rsid w:val="00477CBF"/>
    <w:rsid w:val="004E7791"/>
    <w:rsid w:val="00594F24"/>
    <w:rsid w:val="005C1976"/>
    <w:rsid w:val="005D0FAF"/>
    <w:rsid w:val="005E301C"/>
    <w:rsid w:val="005F4402"/>
    <w:rsid w:val="00642D72"/>
    <w:rsid w:val="00654BBE"/>
    <w:rsid w:val="00683CD5"/>
    <w:rsid w:val="00691BAD"/>
    <w:rsid w:val="00694BF0"/>
    <w:rsid w:val="006A6E57"/>
    <w:rsid w:val="006C6CD5"/>
    <w:rsid w:val="006D3CDD"/>
    <w:rsid w:val="006E157E"/>
    <w:rsid w:val="00721408"/>
    <w:rsid w:val="00740E8C"/>
    <w:rsid w:val="00763094"/>
    <w:rsid w:val="00785827"/>
    <w:rsid w:val="0079065C"/>
    <w:rsid w:val="007A0F5F"/>
    <w:rsid w:val="00832EB8"/>
    <w:rsid w:val="00835285"/>
    <w:rsid w:val="00836070"/>
    <w:rsid w:val="008467EA"/>
    <w:rsid w:val="00874EF5"/>
    <w:rsid w:val="00897F4E"/>
    <w:rsid w:val="008A2B1B"/>
    <w:rsid w:val="008D0924"/>
    <w:rsid w:val="009A07A8"/>
    <w:rsid w:val="009B2B07"/>
    <w:rsid w:val="009B581A"/>
    <w:rsid w:val="009C3BE4"/>
    <w:rsid w:val="009F045A"/>
    <w:rsid w:val="00A02F01"/>
    <w:rsid w:val="00A22FA3"/>
    <w:rsid w:val="00AA11E0"/>
    <w:rsid w:val="00AA55C6"/>
    <w:rsid w:val="00AF5492"/>
    <w:rsid w:val="00B64653"/>
    <w:rsid w:val="00B8330E"/>
    <w:rsid w:val="00BA313B"/>
    <w:rsid w:val="00BD58FD"/>
    <w:rsid w:val="00C3120A"/>
    <w:rsid w:val="00C45483"/>
    <w:rsid w:val="00C661A0"/>
    <w:rsid w:val="00C73E3D"/>
    <w:rsid w:val="00CE0B57"/>
    <w:rsid w:val="00CE4662"/>
    <w:rsid w:val="00D0477A"/>
    <w:rsid w:val="00D274B0"/>
    <w:rsid w:val="00D333D7"/>
    <w:rsid w:val="00D34EDB"/>
    <w:rsid w:val="00D51A3B"/>
    <w:rsid w:val="00D526A8"/>
    <w:rsid w:val="00DA132C"/>
    <w:rsid w:val="00DD039F"/>
    <w:rsid w:val="00DD07BF"/>
    <w:rsid w:val="00DF1B5D"/>
    <w:rsid w:val="00E26DBE"/>
    <w:rsid w:val="00E448E7"/>
    <w:rsid w:val="00E44AC1"/>
    <w:rsid w:val="00E4629E"/>
    <w:rsid w:val="00E50A5D"/>
    <w:rsid w:val="00E73C2E"/>
    <w:rsid w:val="00EC2481"/>
    <w:rsid w:val="00EE2F4E"/>
    <w:rsid w:val="00F472D1"/>
    <w:rsid w:val="00F7220E"/>
    <w:rsid w:val="00FE2061"/>
    <w:rsid w:val="00FE4448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02CE"/>
  <w15:docId w15:val="{7A81B1D9-2F87-4F05-A4A1-89BA98C2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spacing w:after="0" w:line="240" w:lineRule="auto"/>
      <w:outlineLvl w:val="0"/>
    </w:pPr>
    <w:rPr>
      <w:rFonts w:ascii="Times" w:eastAsia="Times" w:hAnsi="Times" w:cs="Times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after="0" w:line="240" w:lineRule="auto"/>
      <w:outlineLvl w:val="1"/>
    </w:pPr>
    <w:rPr>
      <w:rFonts w:ascii="Times" w:eastAsia="Times" w:hAnsi="Times" w:cs="Times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after="0" w:line="240" w:lineRule="auto"/>
      <w:ind w:left="720" w:hanging="432"/>
      <w:outlineLvl w:val="2"/>
    </w:pPr>
    <w:rPr>
      <w:rFonts w:ascii="Times" w:eastAsia="Times" w:hAnsi="Times" w:cs="Times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widowControl w:val="0"/>
      <w:spacing w:after="0" w:line="240" w:lineRule="auto"/>
      <w:ind w:left="864" w:hanging="144"/>
      <w:outlineLvl w:val="3"/>
    </w:pPr>
    <w:rPr>
      <w:rFonts w:ascii="Times" w:eastAsia="Times" w:hAnsi="Times" w:cs="Times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widowControl w:val="0"/>
      <w:spacing w:before="240" w:after="60" w:line="240" w:lineRule="auto"/>
      <w:ind w:left="1008" w:hanging="432"/>
      <w:outlineLvl w:val="4"/>
    </w:pPr>
    <w:rPr>
      <w:rFonts w:ascii="Times" w:eastAsia="Times" w:hAnsi="Times" w:cs="Times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widowControl w:val="0"/>
      <w:spacing w:before="240" w:after="60" w:line="240" w:lineRule="auto"/>
      <w:ind w:left="1152" w:hanging="432"/>
      <w:outlineLvl w:val="5"/>
    </w:pPr>
    <w:rPr>
      <w:rFonts w:ascii="Times" w:eastAsia="Times" w:hAnsi="Times" w:cs="Ti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spacing w:after="0" w:line="240" w:lineRule="auto"/>
      <w:ind w:left="113"/>
      <w:jc w:val="center"/>
    </w:pPr>
    <w:rPr>
      <w:rFonts w:ascii="Times" w:eastAsia="Times" w:hAnsi="Times" w:cs="Times"/>
      <w:b/>
    </w:rPr>
  </w:style>
  <w:style w:type="paragraph" w:styleId="a4">
    <w:name w:val="Subtitle"/>
    <w:basedOn w:val="a"/>
    <w:next w:val="a"/>
    <w:uiPriority w:val="11"/>
    <w:qFormat/>
    <w:pPr>
      <w:widowControl w:val="0"/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142" w:type="dxa"/>
        <w:left w:w="115" w:type="dxa"/>
        <w:bottom w:w="14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g2V8+4TKqJW2zu9O6qcuoSRbNA==">CgMxLjAyCWlkLmdqZGd4czIJaC4zMGowemxsOAByITFXSjNJRk9DU2tsZmVxa1g4RUlDcjJ3Rjk0MWhhUWppYw==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2024-05-13T07:43:00Z</dcterms:created>
  <dcterms:modified xsi:type="dcterms:W3CDTF">2024-05-13T08:14:00Z</dcterms:modified>
</cp:coreProperties>
</file>