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C6" w:rsidRPr="00C248D6" w:rsidRDefault="00114FC6" w:rsidP="00114FC6">
      <w:pPr>
        <w:pageBreakBefore/>
        <w:spacing w:before="120"/>
        <w:ind w:left="6804"/>
        <w:outlineLvl w:val="0"/>
      </w:pPr>
      <w:r w:rsidRPr="00C248D6">
        <w:rPr>
          <w:b/>
        </w:rPr>
        <w:t>Додаток </w:t>
      </w:r>
      <w:r>
        <w:rPr>
          <w:b/>
        </w:rPr>
        <w:t>4</w:t>
      </w:r>
      <w:r w:rsidRPr="00C248D6">
        <w:rPr>
          <w:b/>
        </w:rPr>
        <w:t xml:space="preserve"> </w:t>
      </w:r>
      <w:r w:rsidRPr="00C248D6">
        <w:t>до тендерної документації</w:t>
      </w:r>
    </w:p>
    <w:p w:rsidR="00114FC6" w:rsidRDefault="00114FC6" w:rsidP="00114FC6">
      <w:pPr>
        <w:widowControl w:val="0"/>
        <w:ind w:firstLine="357"/>
        <w:jc w:val="center"/>
        <w:rPr>
          <w:b/>
          <w:color w:val="000000"/>
        </w:rPr>
      </w:pPr>
      <w:r>
        <w:rPr>
          <w:b/>
          <w:color w:val="000000"/>
        </w:rPr>
        <w:t xml:space="preserve">ДОКУМЕНТИ, ЩО ПІДТВЕРДЖУЮТЬ ВІДСУТНІСТЬ ПІДСТАВ, </w:t>
      </w:r>
      <w:r>
        <w:rPr>
          <w:b/>
          <w:color w:val="000000"/>
        </w:rPr>
        <w:br/>
        <w:t>ВИЗНАЧЕНИХ ЧАСТИНАМИ ПЕРШОЮ І ДРУГОЮ СТАТТІ 17 ЗАКОНУ</w:t>
      </w:r>
    </w:p>
    <w:p w:rsidR="00114FC6" w:rsidRDefault="00114FC6" w:rsidP="00114FC6">
      <w:pPr>
        <w:widowControl w:val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(надаються переможцем торгів)</w:t>
      </w:r>
    </w:p>
    <w:p w:rsidR="00114FC6" w:rsidRDefault="00114FC6" w:rsidP="00114FC6">
      <w:pPr>
        <w:widowControl w:val="0"/>
        <w:jc w:val="center"/>
        <w:rPr>
          <w:b/>
          <w:i/>
          <w:color w:val="000000"/>
        </w:rPr>
      </w:pPr>
    </w:p>
    <w:p w:rsidR="00114FC6" w:rsidRDefault="00114FC6" w:rsidP="00114FC6">
      <w:pPr>
        <w:widowControl w:val="0"/>
        <w:rPr>
          <w:color w:val="000000"/>
        </w:rPr>
      </w:pPr>
      <w:r>
        <w:rPr>
          <w:b/>
          <w:color w:val="000000"/>
        </w:rPr>
        <w:t>Таблиця 1. Документи, що підтверджують відсутність підстав, визначених частинами першою і другою статті 17 Закону</w:t>
      </w:r>
    </w:p>
    <w:tbl>
      <w:tblPr>
        <w:tblW w:w="98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56"/>
        <w:gridCol w:w="6306"/>
      </w:tblGrid>
      <w:tr w:rsidR="00114FC6" w:rsidTr="005D281F">
        <w:trPr>
          <w:trHeight w:val="20"/>
          <w:jc w:val="center"/>
        </w:trPr>
        <w:tc>
          <w:tcPr>
            <w:tcW w:w="3556" w:type="dxa"/>
          </w:tcPr>
          <w:p w:rsidR="00114FC6" w:rsidRDefault="00114FC6" w:rsidP="005D281F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Вимога</w:t>
            </w:r>
          </w:p>
        </w:tc>
        <w:tc>
          <w:tcPr>
            <w:tcW w:w="6306" w:type="dxa"/>
          </w:tcPr>
          <w:p w:rsidR="00114FC6" w:rsidRDefault="00114FC6" w:rsidP="005D281F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Документи щодо підтвердження інформації про відповідність вимогам</w:t>
            </w:r>
          </w:p>
        </w:tc>
      </w:tr>
      <w:tr w:rsidR="00114FC6" w:rsidTr="005D281F">
        <w:trPr>
          <w:trHeight w:val="20"/>
          <w:jc w:val="center"/>
        </w:trPr>
        <w:tc>
          <w:tcPr>
            <w:tcW w:w="3556" w:type="dxa"/>
          </w:tcPr>
          <w:p w:rsidR="00114FC6" w:rsidRDefault="00114FC6" w:rsidP="005D281F">
            <w:pPr>
              <w:widowControl w:val="0"/>
              <w:jc w:val="both"/>
              <w:rPr>
                <w:color w:val="000000"/>
              </w:rPr>
            </w:pPr>
            <w:r w:rsidRPr="00991C1E">
              <w:rPr>
                <w:color w:val="000000"/>
              </w:rPr>
              <w:t xml:space="preserve">1. Документ, який підтверджує, що </w:t>
            </w:r>
            <w:r w:rsidRPr="00991C1E">
              <w:rPr>
                <w:i/>
                <w:color w:val="000000"/>
                <w:u w:val="single"/>
              </w:rPr>
              <w:t>фізична особа</w:t>
            </w:r>
            <w:r w:rsidRPr="00991C1E">
              <w:rPr>
                <w:color w:val="000000"/>
              </w:rPr>
              <w:t xml:space="preserve">, яка є Учасником, не була засуджена за </w:t>
            </w:r>
            <w:r w:rsidRPr="00D0145D">
              <w:rPr>
                <w:color w:val="000000"/>
              </w:rPr>
              <w:t>кримінальне правопорушення, вчинене з корисливих мотивів (зокрема, пов’язане</w:t>
            </w:r>
            <w:r w:rsidRPr="00991C1E">
              <w:rPr>
                <w:color w:val="000000"/>
                <w:highlight w:val="white"/>
              </w:rPr>
              <w:t xml:space="preserve"> з хабарництвом та відмиванням коштів)</w:t>
            </w:r>
            <w:r w:rsidRPr="00991C1E">
              <w:rPr>
                <w:color w:val="000000"/>
              </w:rPr>
              <w:t>, судимість з якої не знято або не погашено у встановленому законом порядку</w:t>
            </w:r>
          </w:p>
        </w:tc>
        <w:tc>
          <w:tcPr>
            <w:tcW w:w="6306" w:type="dxa"/>
          </w:tcPr>
          <w:p w:rsidR="00114FC6" w:rsidRPr="00631C9B" w:rsidRDefault="00114FC6" w:rsidP="005D281F">
            <w:pPr>
              <w:widowControl w:val="0"/>
              <w:jc w:val="both"/>
              <w:rPr>
                <w:color w:val="000000"/>
              </w:rPr>
            </w:pPr>
            <w:r w:rsidRPr="00631C9B">
              <w:rPr>
                <w:color w:val="000000"/>
              </w:rPr>
              <w:t>1.1</w:t>
            </w:r>
            <w:r w:rsidRPr="00631C9B">
              <w:t xml:space="preserve">.  Витяг з </w:t>
            </w:r>
            <w:r w:rsidRPr="00631C9B">
              <w:rPr>
                <w:sz w:val="21"/>
                <w:szCs w:val="21"/>
              </w:rPr>
              <w:t xml:space="preserve"> </w:t>
            </w:r>
            <w:r w:rsidRPr="001057BE">
              <w:rPr>
                <w:color w:val="000000"/>
              </w:rPr>
              <w:t>системи «</w:t>
            </w:r>
            <w:hyperlink r:id="rId4" w:tgtFrame="_blank" w:history="1">
              <w:r w:rsidRPr="001057BE">
                <w:rPr>
                  <w:color w:val="000000"/>
                </w:rPr>
                <w:t>Обліку відомостей про притягнення особи до кримінальної відповідальності та наявності судимості</w:t>
              </w:r>
            </w:hyperlink>
            <w:r w:rsidRPr="001057BE">
              <w:rPr>
                <w:color w:val="000000"/>
              </w:rPr>
              <w:t xml:space="preserve">» про притягнення до </w:t>
            </w:r>
            <w:r w:rsidRPr="00631C9B">
              <w:rPr>
                <w:color w:val="000000"/>
              </w:rPr>
              <w:t>кримінальної відповідальності, відсутність/наявність судимості або обмежень, передбачених кримінально-процесуальним законодавством України або інший документ , що підтверджує факт відсутності судимості пов’язаної з кримінальним правопорушенням, вчиненим з корисливих мотивів (зокрема, пов’язаним</w:t>
            </w:r>
            <w:r w:rsidRPr="00631C9B">
              <w:rPr>
                <w:color w:val="000000"/>
                <w:highlight w:val="white"/>
              </w:rPr>
              <w:t xml:space="preserve"> з хабарництвом та відмиванням коштів),</w:t>
            </w:r>
            <w:r w:rsidRPr="00631C9B">
              <w:rPr>
                <w:color w:val="000000"/>
              </w:rPr>
              <w:t xml:space="preserve"> судимість з якої не знято або не погашено у встановленому законом порядку (оригінал або нотаріально завірена копія, або довідка в електронному вигляді, яка підписана КЕП посадових осіб уповноваженого органу), видана не раніше ніж за 30 (тридцять) днів відносно дати, визначеної електронною системою </w:t>
            </w:r>
            <w:proofErr w:type="spellStart"/>
            <w:r w:rsidRPr="00631C9B">
              <w:rPr>
                <w:color w:val="000000"/>
              </w:rPr>
              <w:t>закупівель</w:t>
            </w:r>
            <w:proofErr w:type="spellEnd"/>
            <w:r w:rsidRPr="00631C9B">
              <w:rPr>
                <w:color w:val="000000"/>
              </w:rPr>
              <w:t xml:space="preserve"> для проведення електронного аукціону.</w:t>
            </w:r>
          </w:p>
        </w:tc>
      </w:tr>
      <w:tr w:rsidR="00114FC6" w:rsidTr="005D281F">
        <w:trPr>
          <w:trHeight w:val="20"/>
          <w:jc w:val="center"/>
        </w:trPr>
        <w:tc>
          <w:tcPr>
            <w:tcW w:w="3556" w:type="dxa"/>
          </w:tcPr>
          <w:p w:rsidR="00114FC6" w:rsidRDefault="00114FC6" w:rsidP="005D281F">
            <w:pPr>
              <w:widowControl w:val="0"/>
              <w:jc w:val="both"/>
              <w:rPr>
                <w:color w:val="000000"/>
              </w:rPr>
            </w:pPr>
            <w:r w:rsidRPr="00991C1E">
              <w:rPr>
                <w:color w:val="000000"/>
              </w:rPr>
              <w:t xml:space="preserve">2. Документ, який підтверджує, що </w:t>
            </w:r>
            <w:r w:rsidRPr="00991C1E">
              <w:rPr>
                <w:i/>
                <w:color w:val="000000"/>
                <w:highlight w:val="white"/>
              </w:rPr>
              <w:t>службова (посадова) особа Учасника процедури закупівлі, яка підписала тендерну пропозицію</w:t>
            </w:r>
            <w:r w:rsidRPr="00991C1E">
              <w:rPr>
                <w:color w:val="000000"/>
                <w:highlight w:val="white"/>
              </w:rPr>
              <w:t xml:space="preserve">, не була засуджена за </w:t>
            </w:r>
            <w:r w:rsidRPr="00D0145D">
              <w:rPr>
                <w:color w:val="000000"/>
              </w:rPr>
              <w:t>кримінальне правопорушення, вчинене з корисливих мотивів (зокрема, пов’язане</w:t>
            </w:r>
            <w:r w:rsidRPr="00991C1E">
              <w:rPr>
                <w:color w:val="000000"/>
                <w:highlight w:val="white"/>
              </w:rPr>
              <w:t xml:space="preserve"> з хабарництвом, шахрайством та відмиванням коштів), судимість з якої не знято або не погашено у встановленому законом порядку</w:t>
            </w:r>
          </w:p>
        </w:tc>
        <w:tc>
          <w:tcPr>
            <w:tcW w:w="6306" w:type="dxa"/>
          </w:tcPr>
          <w:p w:rsidR="00114FC6" w:rsidRPr="00991C1E" w:rsidRDefault="00114FC6" w:rsidP="005D281F">
            <w:pPr>
              <w:widowControl w:val="0"/>
              <w:spacing w:after="120"/>
              <w:jc w:val="both"/>
              <w:rPr>
                <w:color w:val="000000"/>
              </w:rPr>
            </w:pPr>
            <w:r w:rsidRPr="00631C9B">
              <w:t xml:space="preserve">2.1. Витяг з  </w:t>
            </w:r>
            <w:r w:rsidRPr="001057BE">
              <w:rPr>
                <w:color w:val="000000"/>
              </w:rPr>
              <w:t>системи «</w:t>
            </w:r>
            <w:hyperlink r:id="rId5" w:tgtFrame="_blank" w:history="1">
              <w:r w:rsidRPr="001057BE">
                <w:rPr>
                  <w:color w:val="000000"/>
                </w:rPr>
                <w:t>Обліку відомостей про притягнення особи до кримінальної відповідальності та наявності судимості</w:t>
              </w:r>
            </w:hyperlink>
            <w:r w:rsidRPr="001057BE">
              <w:rPr>
                <w:color w:val="000000"/>
              </w:rPr>
              <w:t xml:space="preserve">» </w:t>
            </w:r>
            <w:r w:rsidRPr="00631C9B">
              <w:rPr>
                <w:color w:val="000000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 або інший документ , що підтверджує факт відсутності судимості пов’язаної з кримінальним правопорушенням, вчиненим з корисливих мотивів (зокрема, пов’язаним</w:t>
            </w:r>
            <w:r w:rsidRPr="00631C9B">
              <w:rPr>
                <w:color w:val="000000"/>
                <w:highlight w:val="white"/>
              </w:rPr>
              <w:t xml:space="preserve"> з хабарництвом та відмиванням коштів),</w:t>
            </w:r>
            <w:r w:rsidRPr="00631C9B">
              <w:rPr>
                <w:color w:val="000000"/>
              </w:rPr>
              <w:t xml:space="preserve"> судимість з якої не знято або не погашено у встановленому законом порядку (оригінал або нотаріально завірена копія, або довідка в електронному вигляді, яка підписана КЕП посадових осіб уповноваженого органу), видана не раніше ніж за 30 (тридцять) днів відносно дати, визначеної електронною системою </w:t>
            </w:r>
            <w:proofErr w:type="spellStart"/>
            <w:r w:rsidRPr="00631C9B">
              <w:rPr>
                <w:color w:val="000000"/>
              </w:rPr>
              <w:t>закупівель</w:t>
            </w:r>
            <w:proofErr w:type="spellEnd"/>
            <w:r w:rsidRPr="00631C9B">
              <w:rPr>
                <w:color w:val="000000"/>
              </w:rPr>
              <w:t xml:space="preserve"> для проведення електронного аукціону.</w:t>
            </w:r>
          </w:p>
        </w:tc>
      </w:tr>
      <w:tr w:rsidR="00114FC6" w:rsidTr="005D281F">
        <w:trPr>
          <w:trHeight w:val="20"/>
          <w:jc w:val="center"/>
        </w:trPr>
        <w:tc>
          <w:tcPr>
            <w:tcW w:w="3556" w:type="dxa"/>
          </w:tcPr>
          <w:p w:rsidR="00114FC6" w:rsidRDefault="00114FC6" w:rsidP="005D281F">
            <w:pPr>
              <w:widowControl w:val="0"/>
              <w:rPr>
                <w:color w:val="000000"/>
              </w:rPr>
            </w:pPr>
            <w:r w:rsidRPr="00991C1E">
              <w:rPr>
                <w:color w:val="000000"/>
              </w:rPr>
              <w:t xml:space="preserve">3. Документ, який підтверджує, </w:t>
            </w:r>
            <w:r w:rsidRPr="00991C1E">
              <w:rPr>
                <w:i/>
                <w:color w:val="000000"/>
                <w:highlight w:val="white"/>
              </w:rPr>
              <w:t>службова (посадова) особа Учасника</w:t>
            </w:r>
            <w:r w:rsidRPr="00991C1E">
              <w:rPr>
                <w:color w:val="000000"/>
                <w:highlight w:val="white"/>
              </w:rPr>
              <w:t xml:space="preserve"> процедури закупівлі, яку уповноважено Учасником представляти його інтереси під час проведення процедури закупівлі, </w:t>
            </w:r>
            <w:r w:rsidRPr="00991C1E">
              <w:rPr>
                <w:i/>
                <w:color w:val="000000"/>
                <w:highlight w:val="white"/>
              </w:rPr>
              <w:t>фізичну особу, яка є Учасником</w:t>
            </w:r>
            <w:r w:rsidRPr="00991C1E">
              <w:rPr>
                <w:color w:val="000000"/>
                <w:highlight w:val="white"/>
              </w:rPr>
              <w:t xml:space="preserve">, не було притягнуто згідно із законом до </w:t>
            </w:r>
            <w:r w:rsidRPr="00991C1E">
              <w:rPr>
                <w:color w:val="000000"/>
                <w:highlight w:val="white"/>
              </w:rPr>
              <w:lastRenderedPageBreak/>
              <w:t>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6306" w:type="dxa"/>
          </w:tcPr>
          <w:p w:rsidR="00114FC6" w:rsidRDefault="00114FC6" w:rsidP="005D281F">
            <w:pPr>
              <w:widowControl w:val="0"/>
              <w:jc w:val="both"/>
              <w:rPr>
                <w:color w:val="000000"/>
              </w:rPr>
            </w:pPr>
            <w:r w:rsidRPr="00991C1E">
              <w:rPr>
                <w:color w:val="000000"/>
              </w:rPr>
              <w:lastRenderedPageBreak/>
              <w:t>3.1. Довідка у довільній формі, що підтверджує факт не притягнення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</w:tc>
      </w:tr>
      <w:tr w:rsidR="00114FC6" w:rsidTr="005D281F">
        <w:trPr>
          <w:trHeight w:val="20"/>
          <w:jc w:val="center"/>
        </w:trPr>
        <w:tc>
          <w:tcPr>
            <w:tcW w:w="3556" w:type="dxa"/>
          </w:tcPr>
          <w:p w:rsidR="00114FC6" w:rsidRDefault="00114FC6" w:rsidP="005D281F">
            <w:pPr>
              <w:widowControl w:val="0"/>
              <w:rPr>
                <w:color w:val="000000"/>
              </w:rPr>
            </w:pPr>
            <w:r w:rsidRPr="00991C1E">
              <w:rPr>
                <w:color w:val="000000"/>
              </w:rPr>
              <w:lastRenderedPageBreak/>
              <w:t>4. Документ, який підтверджують відсутність заборгованості із сплати податків і зборів (обов’язкових платежів)</w:t>
            </w:r>
          </w:p>
        </w:tc>
        <w:tc>
          <w:tcPr>
            <w:tcW w:w="6306" w:type="dxa"/>
          </w:tcPr>
          <w:p w:rsidR="00114FC6" w:rsidRDefault="00114FC6" w:rsidP="005D281F">
            <w:pPr>
              <w:widowControl w:val="0"/>
              <w:jc w:val="both"/>
              <w:rPr>
                <w:color w:val="000000"/>
              </w:rPr>
            </w:pPr>
            <w:r w:rsidRPr="00991C1E">
              <w:rPr>
                <w:color w:val="000000"/>
              </w:rPr>
              <w:t xml:space="preserve">4.1. Інформація про відсутність заборгованості з податків, зборів і платежів перевіряється Замовником в електронній системі </w:t>
            </w:r>
            <w:proofErr w:type="spellStart"/>
            <w:r w:rsidRPr="00991C1E">
              <w:rPr>
                <w:color w:val="000000"/>
              </w:rPr>
              <w:t>закупівель</w:t>
            </w:r>
            <w:proofErr w:type="spellEnd"/>
            <w:r w:rsidRPr="00991C1E">
              <w:rPr>
                <w:color w:val="000000"/>
              </w:rPr>
              <w:t xml:space="preserve"> в інформації, що автоматично формується в системі </w:t>
            </w:r>
            <w:proofErr w:type="spellStart"/>
            <w:r w:rsidRPr="00991C1E">
              <w:rPr>
                <w:color w:val="000000"/>
              </w:rPr>
              <w:t>Прозорро</w:t>
            </w:r>
            <w:proofErr w:type="spellEnd"/>
            <w:r w:rsidRPr="00991C1E">
              <w:rPr>
                <w:color w:val="000000"/>
              </w:rPr>
              <w:t xml:space="preserve"> в результаті взаємодії електронної системи </w:t>
            </w:r>
            <w:proofErr w:type="spellStart"/>
            <w:r w:rsidRPr="00991C1E">
              <w:rPr>
                <w:color w:val="000000"/>
              </w:rPr>
              <w:t>закупівель</w:t>
            </w:r>
            <w:proofErr w:type="spellEnd"/>
            <w:r w:rsidRPr="00991C1E">
              <w:rPr>
                <w:color w:val="000000"/>
              </w:rPr>
              <w:t xml:space="preserve"> з інформаційними системами Державної податкової служби України</w:t>
            </w:r>
            <w:r w:rsidRPr="00631C9B">
              <w:rPr>
                <w:color w:val="000000"/>
              </w:rPr>
              <w:t>.</w:t>
            </w:r>
          </w:p>
        </w:tc>
      </w:tr>
    </w:tbl>
    <w:p w:rsidR="00114FC6" w:rsidRDefault="00114FC6" w:rsidP="00114FC6">
      <w:pPr>
        <w:widowControl w:val="0"/>
        <w:tabs>
          <w:tab w:val="left" w:pos="9900"/>
        </w:tabs>
        <w:rPr>
          <w:i/>
          <w:color w:val="000000"/>
          <w:u w:val="single"/>
        </w:rPr>
      </w:pPr>
    </w:p>
    <w:p w:rsidR="00114FC6" w:rsidRDefault="00114FC6" w:rsidP="00114FC6">
      <w:pPr>
        <w:widowControl w:val="0"/>
        <w:tabs>
          <w:tab w:val="left" w:pos="9900"/>
        </w:tabs>
        <w:rPr>
          <w:i/>
          <w:color w:val="000000"/>
          <w:u w:val="single"/>
        </w:rPr>
      </w:pPr>
      <w:r>
        <w:rPr>
          <w:i/>
          <w:color w:val="000000"/>
          <w:u w:val="single"/>
        </w:rPr>
        <w:t>Примітка:</w:t>
      </w:r>
    </w:p>
    <w:p w:rsidR="00114FC6" w:rsidRDefault="00114FC6" w:rsidP="00114FC6">
      <w:pPr>
        <w:widowControl w:val="0"/>
        <w:jc w:val="both"/>
        <w:rPr>
          <w:i/>
          <w:color w:val="000000"/>
        </w:rPr>
      </w:pPr>
      <w:r>
        <w:rPr>
          <w:i/>
          <w:color w:val="000000"/>
        </w:rPr>
        <w:t>Переможець-нерезидент подає документи, визначені в таблиці 1 Додатку 4 до тендерної документації, передбачені законодавством країни реєстрації Учасника.</w:t>
      </w:r>
    </w:p>
    <w:p w:rsidR="00C059ED" w:rsidRDefault="00C059ED"/>
    <w:p w:rsidR="00092221" w:rsidRDefault="00092221" w:rsidP="00092221">
      <w:pPr>
        <w:ind w:left="6237"/>
      </w:pPr>
    </w:p>
    <w:p w:rsidR="00092221" w:rsidRDefault="00092221" w:rsidP="00092221">
      <w:pPr>
        <w:ind w:left="6237"/>
      </w:pPr>
    </w:p>
    <w:p w:rsidR="00092221" w:rsidRDefault="00092221" w:rsidP="00092221">
      <w:pPr>
        <w:ind w:left="6237"/>
      </w:pPr>
    </w:p>
    <w:p w:rsidR="00092221" w:rsidRDefault="00092221" w:rsidP="00092221">
      <w:pPr>
        <w:ind w:left="6237"/>
      </w:pPr>
    </w:p>
    <w:p w:rsidR="00092221" w:rsidRDefault="00092221" w:rsidP="00092221">
      <w:pPr>
        <w:ind w:left="6237"/>
      </w:pPr>
    </w:p>
    <w:p w:rsidR="00092221" w:rsidRDefault="00092221" w:rsidP="00092221">
      <w:pPr>
        <w:ind w:left="6237"/>
      </w:pPr>
    </w:p>
    <w:p w:rsidR="00092221" w:rsidRDefault="00092221" w:rsidP="00092221">
      <w:pPr>
        <w:ind w:left="6237"/>
      </w:pPr>
    </w:p>
    <w:p w:rsidR="00092221" w:rsidRDefault="00092221" w:rsidP="00092221">
      <w:pPr>
        <w:ind w:left="6237"/>
      </w:pPr>
    </w:p>
    <w:p w:rsidR="00092221" w:rsidRDefault="00092221" w:rsidP="00092221">
      <w:pPr>
        <w:ind w:left="6237"/>
      </w:pPr>
    </w:p>
    <w:p w:rsidR="00092221" w:rsidRDefault="00092221" w:rsidP="00092221">
      <w:pPr>
        <w:ind w:left="6237"/>
      </w:pPr>
    </w:p>
    <w:p w:rsidR="00092221" w:rsidRDefault="00092221" w:rsidP="00092221">
      <w:pPr>
        <w:ind w:left="6237"/>
      </w:pPr>
    </w:p>
    <w:p w:rsidR="00092221" w:rsidRDefault="00092221" w:rsidP="00092221">
      <w:pPr>
        <w:ind w:left="6237"/>
      </w:pPr>
    </w:p>
    <w:p w:rsidR="00092221" w:rsidRDefault="00092221" w:rsidP="00092221">
      <w:pPr>
        <w:ind w:left="6237"/>
      </w:pPr>
    </w:p>
    <w:p w:rsidR="00092221" w:rsidRDefault="00092221" w:rsidP="00092221">
      <w:pPr>
        <w:ind w:left="6237"/>
      </w:pPr>
    </w:p>
    <w:p w:rsidR="00092221" w:rsidRDefault="00092221" w:rsidP="00092221">
      <w:pPr>
        <w:ind w:left="6237"/>
      </w:pPr>
    </w:p>
    <w:p w:rsidR="00092221" w:rsidRDefault="00092221" w:rsidP="00092221">
      <w:pPr>
        <w:ind w:left="6237"/>
      </w:pPr>
    </w:p>
    <w:p w:rsidR="00092221" w:rsidRDefault="00092221" w:rsidP="00092221">
      <w:pPr>
        <w:ind w:left="6237"/>
      </w:pPr>
    </w:p>
    <w:p w:rsidR="00092221" w:rsidRDefault="00092221" w:rsidP="00092221">
      <w:pPr>
        <w:ind w:left="6237"/>
      </w:pPr>
    </w:p>
    <w:p w:rsidR="00092221" w:rsidRDefault="00092221" w:rsidP="00092221">
      <w:pPr>
        <w:ind w:left="6237"/>
      </w:pPr>
    </w:p>
    <w:p w:rsidR="00092221" w:rsidRDefault="00092221" w:rsidP="00092221">
      <w:pPr>
        <w:ind w:left="6237"/>
      </w:pPr>
    </w:p>
    <w:p w:rsidR="00092221" w:rsidRDefault="00092221" w:rsidP="00092221">
      <w:pPr>
        <w:ind w:left="6237"/>
      </w:pPr>
    </w:p>
    <w:p w:rsidR="00092221" w:rsidRDefault="00092221" w:rsidP="00092221">
      <w:pPr>
        <w:ind w:left="6237"/>
      </w:pPr>
    </w:p>
    <w:p w:rsidR="00092221" w:rsidRDefault="00092221" w:rsidP="00092221">
      <w:pPr>
        <w:ind w:left="6237"/>
      </w:pPr>
    </w:p>
    <w:p w:rsidR="00092221" w:rsidRDefault="00092221" w:rsidP="00092221">
      <w:pPr>
        <w:ind w:left="6237"/>
      </w:pPr>
    </w:p>
    <w:p w:rsidR="00092221" w:rsidRDefault="00092221" w:rsidP="00092221">
      <w:pPr>
        <w:ind w:left="6237"/>
      </w:pPr>
    </w:p>
    <w:p w:rsidR="00092221" w:rsidRDefault="00092221" w:rsidP="00092221">
      <w:pPr>
        <w:ind w:left="6237"/>
      </w:pPr>
    </w:p>
    <w:p w:rsidR="00092221" w:rsidRDefault="00092221" w:rsidP="00092221">
      <w:pPr>
        <w:ind w:left="6237"/>
      </w:pPr>
    </w:p>
    <w:p w:rsidR="00092221" w:rsidRDefault="00092221" w:rsidP="00092221">
      <w:pPr>
        <w:ind w:left="6237"/>
      </w:pPr>
    </w:p>
    <w:p w:rsidR="00092221" w:rsidRDefault="00092221" w:rsidP="00092221">
      <w:pPr>
        <w:ind w:left="6237"/>
      </w:pPr>
    </w:p>
    <w:p w:rsidR="00092221" w:rsidRDefault="00092221" w:rsidP="00092221">
      <w:pPr>
        <w:ind w:left="6237"/>
      </w:pPr>
    </w:p>
    <w:p w:rsidR="00092221" w:rsidRDefault="00092221" w:rsidP="00092221">
      <w:pPr>
        <w:ind w:left="6237"/>
      </w:pPr>
    </w:p>
    <w:p w:rsidR="00092221" w:rsidRDefault="00092221" w:rsidP="00092221">
      <w:pPr>
        <w:ind w:left="6237"/>
      </w:pPr>
    </w:p>
    <w:p w:rsidR="00092221" w:rsidRDefault="00092221" w:rsidP="00092221">
      <w:pPr>
        <w:ind w:left="6237"/>
      </w:pPr>
    </w:p>
    <w:p w:rsidR="00092221" w:rsidRDefault="00092221" w:rsidP="00092221">
      <w:pPr>
        <w:ind w:left="6237"/>
      </w:pPr>
    </w:p>
    <w:p w:rsidR="00092221" w:rsidRDefault="00092221" w:rsidP="00092221">
      <w:pPr>
        <w:ind w:left="6237"/>
      </w:pPr>
    </w:p>
    <w:p w:rsidR="00092221" w:rsidRDefault="00092221" w:rsidP="00092221">
      <w:pPr>
        <w:ind w:left="6237"/>
      </w:pPr>
    </w:p>
    <w:p w:rsidR="00092221" w:rsidRDefault="00092221" w:rsidP="00092221">
      <w:pPr>
        <w:ind w:left="6237"/>
      </w:pPr>
    </w:p>
    <w:p w:rsidR="00092221" w:rsidRDefault="00092221" w:rsidP="00092221">
      <w:pPr>
        <w:ind w:left="6237"/>
      </w:pPr>
    </w:p>
    <w:p w:rsidR="00092221" w:rsidRDefault="00092221" w:rsidP="00092221">
      <w:pPr>
        <w:ind w:left="6237"/>
      </w:pPr>
    </w:p>
    <w:p w:rsidR="00092221" w:rsidRDefault="00092221" w:rsidP="00092221">
      <w:pPr>
        <w:ind w:left="6237"/>
      </w:pPr>
    </w:p>
    <w:p w:rsidR="00092221" w:rsidRDefault="00092221" w:rsidP="00092221">
      <w:pPr>
        <w:ind w:left="6237"/>
      </w:pPr>
      <w:r>
        <w:t>Додаток 4.1</w:t>
      </w:r>
    </w:p>
    <w:p w:rsidR="00092221" w:rsidRDefault="00092221" w:rsidP="00092221">
      <w:pPr>
        <w:ind w:left="6237"/>
      </w:pPr>
      <w:r>
        <w:t>до Тендерної документації</w:t>
      </w:r>
    </w:p>
    <w:p w:rsidR="00092221" w:rsidRDefault="00092221" w:rsidP="00092221">
      <w:pPr>
        <w:ind w:left="6237"/>
      </w:pPr>
      <w:r>
        <w:t>(для Фізичних осіб-підприємців)</w:t>
      </w:r>
    </w:p>
    <w:p w:rsidR="00092221" w:rsidRDefault="00092221" w:rsidP="00092221">
      <w:pPr>
        <w:ind w:firstLine="2977"/>
      </w:pPr>
    </w:p>
    <w:p w:rsidR="00092221" w:rsidRDefault="00092221" w:rsidP="00092221">
      <w:pPr>
        <w:ind w:firstLine="2977"/>
      </w:pPr>
      <w:bookmarkStart w:id="0" w:name="_GoBack"/>
      <w:bookmarkEnd w:id="0"/>
    </w:p>
    <w:p w:rsidR="00092221" w:rsidRDefault="00092221" w:rsidP="00092221">
      <w:pPr>
        <w:ind w:firstLine="2977"/>
      </w:pPr>
      <w:r>
        <w:t>ЛИСТ-ЗГОДА</w:t>
      </w:r>
    </w:p>
    <w:p w:rsidR="00092221" w:rsidRDefault="00092221" w:rsidP="00092221">
      <w:pPr>
        <w:ind w:firstLine="2977"/>
      </w:pPr>
      <w:r>
        <w:t xml:space="preserve">на обробку персональних даних </w:t>
      </w:r>
    </w:p>
    <w:p w:rsidR="00092221" w:rsidRDefault="00092221" w:rsidP="00092221">
      <w:pPr>
        <w:ind w:firstLine="2977"/>
      </w:pPr>
    </w:p>
    <w:p w:rsidR="00092221" w:rsidRDefault="00092221" w:rsidP="00092221">
      <w:r>
        <w:t xml:space="preserve">Відповідно до Закону України «Про захист персональних даних» від 01.06.2010 р.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>
        <w:t>т.ч</w:t>
      </w:r>
      <w:proofErr w:type="spellEnd"/>
      <w:r>
        <w:t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092221" w:rsidRDefault="00092221" w:rsidP="00092221">
      <w:r>
        <w:t>«     »____________ 2024 р.                                                                        _________________      (підпис)</w:t>
      </w:r>
    </w:p>
    <w:p w:rsidR="00092221" w:rsidRDefault="00092221" w:rsidP="00092221"/>
    <w:p w:rsidR="00092221" w:rsidRDefault="00092221" w:rsidP="00092221">
      <w:r>
        <w:t>* оформлюється на офіційному бланку Учасника та підписується уповноваженою особою Учасника.</w:t>
      </w:r>
    </w:p>
    <w:p w:rsidR="00092221" w:rsidRDefault="00092221"/>
    <w:p w:rsidR="00092221" w:rsidRDefault="00092221"/>
    <w:p w:rsidR="00092221" w:rsidRDefault="00092221"/>
    <w:p w:rsidR="00092221" w:rsidRDefault="00092221"/>
    <w:p w:rsidR="00092221" w:rsidRDefault="00092221"/>
    <w:p w:rsidR="00092221" w:rsidRDefault="00092221"/>
    <w:p w:rsidR="00092221" w:rsidRDefault="00092221"/>
    <w:p w:rsidR="00092221" w:rsidRDefault="00092221"/>
    <w:p w:rsidR="00092221" w:rsidRDefault="00092221"/>
    <w:p w:rsidR="00092221" w:rsidRDefault="00092221"/>
    <w:p w:rsidR="00092221" w:rsidRDefault="00092221"/>
    <w:p w:rsidR="00092221" w:rsidRDefault="00092221"/>
    <w:p w:rsidR="00092221" w:rsidRDefault="00092221"/>
    <w:p w:rsidR="00092221" w:rsidRDefault="00092221"/>
    <w:p w:rsidR="00092221" w:rsidRDefault="00092221"/>
    <w:p w:rsidR="00092221" w:rsidRDefault="00092221"/>
    <w:p w:rsidR="00092221" w:rsidRDefault="00092221"/>
    <w:p w:rsidR="00092221" w:rsidRDefault="00092221"/>
    <w:p w:rsidR="00092221" w:rsidRDefault="00092221"/>
    <w:p w:rsidR="00092221" w:rsidRDefault="00092221"/>
    <w:p w:rsidR="00092221" w:rsidRDefault="00092221"/>
    <w:p w:rsidR="00092221" w:rsidRDefault="00092221"/>
    <w:p w:rsidR="00092221" w:rsidRDefault="00092221"/>
    <w:p w:rsidR="00092221" w:rsidRDefault="00092221"/>
    <w:p w:rsidR="00092221" w:rsidRDefault="00092221"/>
    <w:p w:rsidR="00092221" w:rsidRDefault="00092221"/>
    <w:p w:rsidR="00092221" w:rsidRDefault="00092221"/>
    <w:p w:rsidR="00092221" w:rsidRDefault="00092221"/>
    <w:p w:rsidR="00092221" w:rsidRDefault="00092221"/>
    <w:p w:rsidR="00092221" w:rsidRDefault="00092221"/>
    <w:p w:rsidR="00092221" w:rsidRDefault="00092221"/>
    <w:p w:rsidR="00092221" w:rsidRDefault="00092221"/>
    <w:p w:rsidR="00092221" w:rsidRDefault="00092221"/>
    <w:sectPr w:rsidR="000922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C6"/>
    <w:rsid w:val="00092221"/>
    <w:rsid w:val="00114FC6"/>
    <w:rsid w:val="003F06C8"/>
    <w:rsid w:val="00C059ED"/>
    <w:rsid w:val="00F0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841E"/>
  <w15:chartTrackingRefBased/>
  <w15:docId w15:val="{F6435491-CE66-45D6-8A34-FDB765E5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ytiah.mvs.gov.ua/" TargetMode="External"/><Relationship Id="rId4" Type="http://schemas.openxmlformats.org/officeDocument/2006/relationships/hyperlink" Target="http://vytiah.mvs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3191</Words>
  <Characters>1819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2023-12-19T08:43:00Z</dcterms:created>
  <dcterms:modified xsi:type="dcterms:W3CDTF">2024-04-08T13:27:00Z</dcterms:modified>
</cp:coreProperties>
</file>