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Додаток 3 до тендерної документації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Інформація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cs="Times New Roman"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1. Жорсткий диск (зовнішній), придбання якого здійснюється на виконання реалізації заходів для забезпечення внутрішньо-переміщених та/або евакуйованих осіб Маріупольської міської територіальної громади зокрема міста Маріуполя у мережі центрів підтримки «Я Маріуполь».</w:t>
      </w:r>
    </w:p>
    <w:p>
      <w:pPr>
        <w:pStyle w:val="Normal"/>
        <w:spacing w:lineRule="auto" w:line="240" w:before="0" w:after="0"/>
        <w:ind w:left="6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lang w:val="uk-UA" w:eastAsia="en-US" w:bidi="ar-SA"/>
        </w:rPr>
        <w:t>Код CPV за ДК 021:2015 - 30230000-0 — «Комп’ютерне обладнання».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 w:cs="" w:cstheme="minorBidi"/>
          <w:sz w:val="20"/>
          <w:szCs w:val="20"/>
          <w:highlight w:val="none"/>
          <w:shd w:fill="FFFFFF" w:val="clear"/>
        </w:rPr>
      </w:pPr>
      <w:r>
        <w:rPr>
          <w:rFonts w:cs="" w:cstheme="minorBidi" w:ascii="Times New Roman" w:hAnsi="Times New Roman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-180" w:leader="none"/>
        </w:tabs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  <w:lang w:val="uk-UA" w:eastAsia="en-US" w:bidi="ar-SA"/>
        </w:rPr>
        <w:t>2. Технічні, якісні та кількісні характеристики предмета закупівлі:</w:t>
      </w:r>
    </w:p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tbl>
      <w:tblPr>
        <w:tblW w:w="10350" w:type="dxa"/>
        <w:jc w:val="left"/>
        <w:tblInd w:w="-6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0"/>
        <w:gridCol w:w="2972"/>
        <w:gridCol w:w="4778"/>
        <w:gridCol w:w="2149"/>
      </w:tblGrid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Mariupol" w:cs="Mariupol" w:ascii="Times New Roman" w:hAnsi="Times New Roman"/>
                <w:b/>
                <w:i w:val="false"/>
                <w:iCs w:val="false"/>
                <w:sz w:val="24"/>
                <w:szCs w:val="24"/>
              </w:rPr>
              <w:t>Найменування товару</w:t>
            </w:r>
          </w:p>
        </w:tc>
        <w:tc>
          <w:tcPr>
            <w:tcW w:w="4778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Mariupol" w:cs="Mariupol" w:ascii="Times New Roman" w:hAnsi="Times New Roman"/>
                <w:b/>
                <w:i w:val="false"/>
                <w:iCs w:val="false"/>
                <w:sz w:val="24"/>
                <w:szCs w:val="24"/>
              </w:rPr>
              <w:t>Технічний опис</w:t>
            </w:r>
          </w:p>
        </w:tc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Mariupol" w:cs="Mariupol" w:ascii="Times New Roman" w:hAnsi="Times New Roman"/>
                <w:b/>
                <w:i w:val="false"/>
                <w:iCs w:val="false"/>
                <w:kern w:val="2"/>
                <w:sz w:val="24"/>
                <w:szCs w:val="24"/>
                <w:lang w:val="uk-UA" w:eastAsia="uk-UA"/>
              </w:rPr>
              <w:t>Кількість</w:t>
            </w:r>
          </w:p>
        </w:tc>
      </w:tr>
      <w:tr>
        <w:trPr>
          <w:trHeight w:val="723" w:hRule="atLeast"/>
        </w:trPr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54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Жорстк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 xml:space="preserve">й диск </w:t>
            </w:r>
            <w:bookmarkStart w:id="0" w:name="__DdeLink__2089_3479267547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(</w:t>
            </w:r>
            <w:bookmarkStart w:id="1" w:name="tw-target-text1"/>
            <w:bookmarkEnd w:id="0"/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4"/>
                <w:lang w:val="uk-UA" w:eastAsia="uk-UA" w:bidi="ar-SA"/>
              </w:rPr>
              <w:t>зовнішній)</w:t>
            </w:r>
          </w:p>
        </w:tc>
        <w:tc>
          <w:tcPr>
            <w:tcW w:w="477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left="540" w:firstLine="27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Жорстк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й диск Seagate Basic 2TB STJL2000400 2.5 USB 3.0 External Gray, або еквівалент</w:t>
            </w:r>
          </w:p>
          <w:p>
            <w:pPr>
              <w:pStyle w:val="Normal"/>
              <w:widowControl w:val="false"/>
              <w:ind w:left="540" w:firstLine="27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222222"/>
                <w:kern w:val="0"/>
                <w:sz w:val="24"/>
                <w:szCs w:val="24"/>
                <w:lang w:val="uk-UA" w:eastAsia="uk-UA" w:bidi="ar-SA"/>
              </w:rPr>
              <w:t>(</w:t>
            </w:r>
            <w:bookmarkStart w:id="2" w:name="tw-target-text2"/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kern w:val="0"/>
                <w:sz w:val="24"/>
                <w:szCs w:val="24"/>
                <w:lang w:val="uk-UA" w:eastAsia="uk-UA" w:bidi="ar-SA"/>
              </w:rPr>
              <w:t>рік виготовлення не раніше 2022р.)</w:t>
            </w:r>
          </w:p>
          <w:p>
            <w:pPr>
              <w:pStyle w:val="Normal"/>
              <w:widowControl w:val="false"/>
              <w:spacing w:before="0" w:after="160"/>
              <w:ind w:left="540" w:firstLine="27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>шт</w:t>
            </w:r>
          </w:p>
        </w:tc>
      </w:tr>
    </w:tbl>
    <w:p>
      <w:pPr>
        <w:pStyle w:val="Normal"/>
        <w:tabs>
          <w:tab w:val="clear" w:pos="708"/>
          <w:tab w:val="left" w:pos="-180" w:leader="none"/>
        </w:tabs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- 02000, м. Київ, вул. Антоновича, 39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4.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  <w:t>5. Умови постачання : доставка на склад покупця за рахунок постачальника.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rFonts w:ascii="Times New Roman" w:hAnsi="Times New Roman" w:eastAsia="Mariupol Medium" w:cs="Times New Roman"/>
          <w:color w:val="00000A"/>
          <w:sz w:val="24"/>
          <w:szCs w:val="24"/>
          <w:lang w:val="uk-UA" w:eastAsia="uk-UA"/>
        </w:rPr>
      </w:pPr>
      <w:r>
        <w:rPr>
          <w:rFonts w:eastAsia="Mariupol Medium" w:cs="Times New Roman" w:ascii="Times New Roman" w:hAnsi="Times New Roman"/>
          <w:color w:val="00000A"/>
          <w:sz w:val="24"/>
          <w:szCs w:val="24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709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7293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uk-UA" w:bidi="ar-SA"/>
    </w:rPr>
  </w:style>
  <w:style w:type="paragraph" w:styleId="Style18">
    <w:name w:val="Текст в заданном формате"/>
    <w:basedOn w:val="Normal"/>
    <w:qFormat/>
    <w:pPr/>
    <w:rPr/>
  </w:style>
  <w:style w:type="paragraph" w:styleId="Style19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Liberation Mono" w:cs="Liberation Mono"/>
      <w:sz w:val="20"/>
      <w:szCs w:val="20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00000A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0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Application>LibreOffice/7.4.2.3$Windows_X86_64 LibreOffice_project/382eef1f22670f7f4118c8c2dd222ec7ad009daf</Application>
  <AppVersion>15.0000</AppVersion>
  <Pages>1</Pages>
  <Words>157</Words>
  <Characters>1043</Characters>
  <CharactersWithSpaces>1388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2022-12-01T06:53:00Z</dcterms:created>
  <dc:creator>Acer</dc:creator>
  <dc:description/>
  <dc:language>uk-UA</dc:language>
  <cp:lastModifiedBy/>
  <dcterms:modified xsi:type="dcterms:W3CDTF">2023-08-02T13:04:26Z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