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 2</w:t>
      </w:r>
    </w:p>
    <w:p>
      <w:pPr>
        <w:spacing w:after="0" w:line="240" w:lineRule="auto"/>
        <w:ind w:firstLine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тендерної </w:t>
      </w:r>
    </w:p>
    <w:p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 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Інформація про необхідні технічні, якісні та кількісні характеристики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предмета закупівлі — технічні вимоги до предмета закупівлі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 предмета закупівлі)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2"/>
        <w:tblW w:w="100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368"/>
        <w:gridCol w:w="7655"/>
      </w:tblGrid>
      <w:t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 021-2015: 79710000-4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з фізичної охорони регіонального матеріального резерву Сумської області за адресою: Сумська область, м. Білопілля)</w:t>
            </w:r>
          </w:p>
        </w:tc>
      </w:tr>
      <w:t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79710000-4</w:t>
            </w:r>
          </w:p>
        </w:tc>
      </w:tr>
      <w:t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5426 годин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робочі дні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понеділок – четвер)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 17.30 до 08.30;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п’ятницю (передвихідні) дні з 16.30 до 08.30; у вихідні дні – цілодобово; на період дії воєнного стану святкові дні відсутні)</w:t>
            </w:r>
            <w:r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  <w:bookmarkStart w:id="0" w:name="_GoBack"/>
            <w:bookmarkEnd w:id="0"/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 Білопілля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об’єкт охорони знаходиться на території можливих бойових дій (наказ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Міністерства з питань реінтеграції тимчасово окупованих територій України від 22.12.2022 № 309 «Про затвердження Переліку територій, на яких ведуться (велися) бойові дії або тимчасово окупованих Російською Федерацією», зареєстрований в Міністерстві юстиції України 23 грудня 2022 р. за № 1668/39004 (чинна редакція 21.11.2023)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б’єкт охорони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складається з комплексу складських будівель та споруд, розташованих на огородженій по периметру території, обладнаний системою відео спостереження, первинними засобами пожежогасіння. Пост охорони розміщується в окремій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адмінбудівлі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централізоване водопостачання, опалення – пічне.</w:t>
            </w:r>
          </w:p>
        </w:tc>
      </w:tr>
      <w:t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 – 31.12.2024 включно</w:t>
            </w:r>
          </w:p>
        </w:tc>
      </w:tr>
    </w:tbl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ТЕХНІЧНІ ВИМОГИ ДО ПРЕДМЕТУ ЗАКУПІВЛІ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992"/>
        <w:gridCol w:w="1985"/>
        <w:gridCol w:w="1984"/>
        <w:gridCol w:w="2410"/>
      </w:tblGrid>
      <w:tr>
        <w:trPr>
          <w:cantSplit/>
          <w:trHeight w:val="30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  <w:t>Найменування об’єкта та його адреса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  <w:t>Вид послуг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  <w:t>Часові інтервали охорони по видах днів/годин</w:t>
            </w:r>
          </w:p>
        </w:tc>
      </w:tr>
      <w:tr>
        <w:trPr>
          <w:cantSplit/>
          <w:trHeight w:val="42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uk-UA"/>
              </w:rPr>
              <w:t>Робочі (174/2610)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uk-UA"/>
              </w:rPr>
              <w:t>Передвихідні (44/704)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uk-UA"/>
              </w:rPr>
              <w:t>Вихідні (88/2112)</w:t>
            </w:r>
          </w:p>
        </w:tc>
      </w:tr>
      <w:tr>
        <w:trPr>
          <w:cantSplit/>
          <w:trHeight w:val="5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FontStyle53"/>
                <w:sz w:val="20"/>
                <w:szCs w:val="20"/>
                <w:lang w:eastAsia="uk-UA"/>
              </w:rPr>
              <w:t xml:space="preserve">Склади для </w:t>
            </w:r>
            <w:proofErr w:type="spellStart"/>
            <w:r>
              <w:rPr>
                <w:rStyle w:val="FontStyle53"/>
                <w:sz w:val="20"/>
                <w:szCs w:val="20"/>
                <w:lang w:eastAsia="uk-UA"/>
              </w:rPr>
              <w:t>зберіган-ня</w:t>
            </w:r>
            <w:proofErr w:type="spellEnd"/>
            <w:r>
              <w:rPr>
                <w:rStyle w:val="FontStyle53"/>
                <w:sz w:val="20"/>
                <w:szCs w:val="20"/>
                <w:lang w:eastAsia="uk-UA"/>
              </w:rPr>
              <w:t xml:space="preserve"> регіонального </w:t>
            </w:r>
            <w:proofErr w:type="spellStart"/>
            <w:r>
              <w:rPr>
                <w:rStyle w:val="FontStyle53"/>
                <w:sz w:val="20"/>
                <w:szCs w:val="20"/>
                <w:lang w:eastAsia="uk-UA"/>
              </w:rPr>
              <w:t>ма-теріального</w:t>
            </w:r>
            <w:proofErr w:type="spellEnd"/>
            <w:r>
              <w:rPr>
                <w:rStyle w:val="FontStyle53"/>
                <w:sz w:val="20"/>
                <w:szCs w:val="20"/>
                <w:lang w:eastAsia="uk-UA"/>
              </w:rPr>
              <w:t xml:space="preserve"> резерву по периметру </w:t>
            </w:r>
            <w:proofErr w:type="spellStart"/>
            <w:r>
              <w:rPr>
                <w:rStyle w:val="FontStyle53"/>
                <w:sz w:val="20"/>
                <w:szCs w:val="20"/>
                <w:lang w:eastAsia="uk-UA"/>
              </w:rPr>
              <w:t>тери-торії</w:t>
            </w:r>
            <w:proofErr w:type="spellEnd"/>
            <w:r>
              <w:rPr>
                <w:rStyle w:val="FontStyle53"/>
                <w:sz w:val="20"/>
                <w:szCs w:val="20"/>
                <w:lang w:eastAsia="uk-UA"/>
              </w:rPr>
              <w:t xml:space="preserve"> з огорожею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Сумська область, м. Білопілля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Фізична охорона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 пост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робочі дні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понеділок – четвер) з 17.30 до 08.30;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п’ятницю (передвихідні) дні з 16.30 до 08.30;</w:t>
            </w:r>
          </w:p>
          <w:p>
            <w:p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вихідні дні – цілодобово; </w:t>
            </w:r>
          </w:p>
          <w:p>
            <w:pPr>
              <w:shd w:val="clear" w:color="auto" w:fill="FFFFFF"/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кількість годин охорони з 01.03.2024 по 31.12.2024 – 5426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uk-UA"/>
        </w:rPr>
      </w:pPr>
    </w:p>
    <w:p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Перелік вимог,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uk-UA"/>
        </w:rPr>
        <w:t>яким повинні відповідати послуги з фізичної охорони:</w:t>
      </w:r>
    </w:p>
    <w:p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26"/>
        <w:gridCol w:w="9497"/>
      </w:tblGrid>
      <w:tr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Організація та забезпечення охорони матеріальних цінностей, майна та предметів власності, прийнятих під охорону, від розкрадання та псування, не допускати проникнення сторонніх осіб на об’єкт, який охороняється.</w:t>
            </w:r>
          </w:p>
        </w:tc>
      </w:tr>
      <w:tr>
        <w:trPr>
          <w:trHeight w:hRule="exact" w:val="1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Забезпечення дотримання установлених правил пожежної безпеки та охорони праці на постах силами співробітників охорони під час несення ними служби, а в разі виявлення на об’єкті, який знаходиться під охороною, пожежі, негайно повідомити про це пожежну частину і діяти відповідно до обставин, забезпечення рятування та захисту життя та здоров’я людей, а також рятування матеріальних цінностей.</w:t>
            </w:r>
          </w:p>
        </w:tc>
      </w:tr>
      <w:tr>
        <w:trPr>
          <w:trHeight w:hRule="exact" w:val="8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Утримання в належному стані наданих Замовником у тимчасове користування службових приміщень, обладнання, інвентарю та іншого майна. В разі припинення договірних відносин повернення Замовнику зазначеного майна.</w:t>
            </w:r>
          </w:p>
        </w:tc>
      </w:tr>
      <w:tr>
        <w:trPr>
          <w:trHeight w:hRule="exact" w:val="1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Забезпечення охоронців, які будуть здійснювати охорону на об’єкті Замовника, ліхтариком, спецзасобами, газовими балончиками «Терен», «Кобра» тощо; відповідними журналами (приймання – передачі чергування, тощо), зв’язком з пультом централізованого спостереження охоронної організації (учасника).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Встановлення, за власний рахунок Виконавця, обладнання та тривожної кнопки/радіо кнопки.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Зазначені послуги повинні надаватися учасником відповідно до вимог Закону України від 22 березня 2012 р. № 4616-VI «Про охоронну діяльність» (із змінами), постанови Кабінету Міністрів України від 18 листопада 2015 р. № 960 «Про затвердження Ліцензійних умов провадження охоронної діяльності», інших нормативно-правових актів чинного законодавства.</w:t>
      </w: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>
      <w:pPr>
        <w:pStyle w:val="10"/>
        <w:widowControl w:val="0"/>
        <w:tabs>
          <w:tab w:val="left" w:pos="709"/>
        </w:tabs>
        <w:ind w:left="0" w:firstLine="567"/>
        <w:jc w:val="both"/>
        <w:rPr>
          <w:lang w:val="uk-UA"/>
        </w:rPr>
      </w:pPr>
      <w:r>
        <w:rPr>
          <w:lang w:val="uk-UA"/>
        </w:rPr>
        <w:t>При виконанні договору про закупівлю учасник повинен дотримуватись передбачених чинним законодавством України заходів із захисту довкілля.</w:t>
      </w:r>
    </w:p>
    <w:p>
      <w:pPr>
        <w:pStyle w:val="10"/>
        <w:widowControl w:val="0"/>
        <w:tabs>
          <w:tab w:val="left" w:pos="709"/>
        </w:tabs>
        <w:ind w:left="0" w:firstLine="567"/>
        <w:jc w:val="both"/>
      </w:pPr>
    </w:p>
    <w:p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послуг/виконання робіт відповідно до вимог, визначених згідно з умовами тендерної документації.</w:t>
      </w:r>
    </w:p>
    <w:p>
      <w:pPr>
        <w:pStyle w:val="10"/>
        <w:widowControl w:val="0"/>
        <w:tabs>
          <w:tab w:val="left" w:pos="709"/>
        </w:tabs>
        <w:ind w:left="0" w:firstLine="360"/>
        <w:jc w:val="both"/>
        <w:rPr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4AA"/>
    <w:multiLevelType w:val="multilevel"/>
    <w:tmpl w:val="7416C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normal">
    <w:name w:val="normal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39</cp:revision>
  <dcterms:created xsi:type="dcterms:W3CDTF">2023-01-17T14:37:00Z</dcterms:created>
  <dcterms:modified xsi:type="dcterms:W3CDTF">2024-01-25T11:41:00Z</dcterms:modified>
</cp:coreProperties>
</file>