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7F" w:rsidRPr="001B4D3E" w:rsidRDefault="00E37E7F" w:rsidP="00DA4FF0">
      <w:pPr>
        <w:keepNext/>
        <w:keepLines/>
        <w:pageBreakBefore/>
        <w:spacing w:after="0" w:line="240" w:lineRule="auto"/>
        <w:ind w:left="5529"/>
        <w:outlineLvl w:val="2"/>
        <w:rPr>
          <w:rFonts w:ascii="Times New Roman" w:hAnsi="Times New Roman"/>
          <w:bCs/>
          <w:sz w:val="24"/>
          <w:szCs w:val="24"/>
          <w:lang w:val="uk-UA" w:eastAsia="ru-RU"/>
        </w:rPr>
      </w:pPr>
      <w:r w:rsidRPr="001B4D3E">
        <w:rPr>
          <w:rFonts w:ascii="Times New Roman" w:hAnsi="Times New Roman"/>
          <w:bCs/>
          <w:sz w:val="24"/>
          <w:szCs w:val="24"/>
          <w:lang w:val="uk-UA" w:eastAsia="ru-RU"/>
        </w:rPr>
        <w:t>Додаток 1</w:t>
      </w:r>
    </w:p>
    <w:p w:rsidR="00E37E7F" w:rsidRPr="001B4D3E" w:rsidRDefault="00E37E7F" w:rsidP="00DA4FF0">
      <w:pPr>
        <w:spacing w:after="0" w:line="240" w:lineRule="auto"/>
        <w:ind w:left="5529"/>
        <w:rPr>
          <w:rFonts w:ascii="Times New Roman" w:hAnsi="Times New Roman"/>
          <w:sz w:val="24"/>
          <w:szCs w:val="24"/>
          <w:lang w:val="uk-UA" w:eastAsia="ru-RU"/>
        </w:rPr>
      </w:pPr>
      <w:r w:rsidRPr="001B4D3E">
        <w:rPr>
          <w:rFonts w:ascii="Times New Roman" w:hAnsi="Times New Roman"/>
          <w:sz w:val="24"/>
          <w:szCs w:val="24"/>
          <w:lang w:val="uk-UA" w:eastAsia="ru-RU"/>
        </w:rPr>
        <w:t xml:space="preserve">до тендерної документації </w:t>
      </w:r>
    </w:p>
    <w:p w:rsidR="00E37E7F" w:rsidRPr="001B4D3E" w:rsidRDefault="00E37E7F" w:rsidP="00DA4FF0">
      <w:pPr>
        <w:spacing w:before="20" w:after="0" w:line="240" w:lineRule="auto"/>
        <w:ind w:left="6096" w:firstLine="737"/>
        <w:contextualSpacing/>
        <w:rPr>
          <w:rFonts w:ascii="Times New Roman" w:hAnsi="Times New Roman"/>
          <w:sz w:val="24"/>
          <w:szCs w:val="24"/>
          <w:lang w:val="uk-UA" w:eastAsia="ru-RU"/>
        </w:rPr>
      </w:pPr>
    </w:p>
    <w:p w:rsidR="00E37E7F" w:rsidRPr="00DA4FF0" w:rsidRDefault="00E37E7F" w:rsidP="00DA4FF0">
      <w:pPr>
        <w:spacing w:before="20" w:after="0" w:line="240" w:lineRule="auto"/>
        <w:ind w:left="6096" w:firstLine="737"/>
        <w:contextualSpacing/>
        <w:rPr>
          <w:rFonts w:ascii="Times New Roman" w:hAnsi="Times New Roman"/>
          <w:b/>
          <w:i/>
          <w:sz w:val="24"/>
          <w:szCs w:val="24"/>
          <w:lang w:val="uk-UA" w:eastAsia="ru-RU"/>
        </w:rPr>
      </w:pPr>
    </w:p>
    <w:p w:rsidR="00E37E7F" w:rsidRPr="00F7251E" w:rsidRDefault="00E37E7F" w:rsidP="00DA4FF0">
      <w:pPr>
        <w:spacing w:after="0" w:line="240" w:lineRule="auto"/>
        <w:jc w:val="center"/>
        <w:rPr>
          <w:rFonts w:ascii="Times New Roman" w:hAnsi="Times New Roman"/>
          <w:b/>
          <w:bCs/>
          <w:sz w:val="24"/>
          <w:szCs w:val="24"/>
          <w:lang w:val="uk-UA" w:eastAsia="ru-RU"/>
        </w:rPr>
      </w:pPr>
      <w:r w:rsidRPr="00DA4FF0">
        <w:rPr>
          <w:rFonts w:ascii="Times New Roman" w:hAnsi="Times New Roman"/>
          <w:b/>
          <w:bCs/>
          <w:sz w:val="24"/>
          <w:szCs w:val="24"/>
          <w:lang w:eastAsia="ru-RU"/>
        </w:rPr>
        <w:t>ЗАГАЛЬ</w:t>
      </w:r>
      <w:r>
        <w:rPr>
          <w:rFonts w:ascii="Times New Roman" w:hAnsi="Times New Roman"/>
          <w:b/>
          <w:bCs/>
          <w:sz w:val="24"/>
          <w:szCs w:val="24"/>
          <w:lang w:eastAsia="ru-RU"/>
        </w:rPr>
        <w:t>НІ ВИМОГИ ДО ПРЕДМЕТА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І</w:t>
      </w:r>
    </w:p>
    <w:p w:rsidR="00E37E7F" w:rsidRDefault="00E37E7F" w:rsidP="00DA4FF0">
      <w:pPr>
        <w:tabs>
          <w:tab w:val="left" w:pos="540"/>
        </w:tabs>
        <w:spacing w:after="0" w:line="240" w:lineRule="auto"/>
        <w:ind w:firstLine="567"/>
        <w:jc w:val="both"/>
        <w:rPr>
          <w:rFonts w:ascii="Times New Roman" w:hAnsi="Times New Roman"/>
          <w:sz w:val="24"/>
          <w:szCs w:val="24"/>
          <w:lang w:val="uk-UA" w:eastAsia="ru-RU"/>
        </w:rPr>
      </w:pPr>
    </w:p>
    <w:p w:rsidR="00E37E7F" w:rsidRDefault="00E37E7F" w:rsidP="00512AD6">
      <w:pPr>
        <w:tabs>
          <w:tab w:val="left" w:pos="540"/>
        </w:tabs>
        <w:spacing w:after="0" w:line="240" w:lineRule="auto"/>
        <w:ind w:firstLine="540"/>
        <w:jc w:val="both"/>
        <w:rPr>
          <w:rFonts w:ascii="Times New Roman" w:hAnsi="Times New Roman"/>
          <w:sz w:val="24"/>
          <w:szCs w:val="24"/>
          <w:lang w:val="uk-UA" w:eastAsia="ru-RU"/>
        </w:rPr>
      </w:pPr>
      <w:bookmarkStart w:id="0" w:name="_Hlk502352979"/>
      <w:r w:rsidRPr="00512AD6">
        <w:rPr>
          <w:rFonts w:ascii="Times New Roman" w:hAnsi="Times New Roman"/>
          <w:sz w:val="24"/>
          <w:szCs w:val="24"/>
          <w:lang w:val="uk-UA"/>
        </w:rPr>
        <w:t>1.</w:t>
      </w:r>
      <w:r w:rsidRPr="00512AD6">
        <w:rPr>
          <w:rFonts w:ascii="Courier New" w:hAnsi="Courier New"/>
          <w:sz w:val="24"/>
          <w:szCs w:val="24"/>
          <w:lang w:val="uk-UA"/>
        </w:rPr>
        <w:t xml:space="preserve"> </w:t>
      </w:r>
      <w:r w:rsidRPr="00DA4FF0">
        <w:rPr>
          <w:rFonts w:ascii="Times New Roman" w:hAnsi="Times New Roman"/>
          <w:sz w:val="24"/>
          <w:szCs w:val="24"/>
          <w:lang w:val="uk-UA" w:eastAsia="ru-RU"/>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E37E7F" w:rsidRPr="00215269" w:rsidRDefault="00E37E7F" w:rsidP="00512AD6">
      <w:pPr>
        <w:spacing w:after="0" w:line="240" w:lineRule="auto"/>
        <w:ind w:firstLine="540"/>
        <w:jc w:val="both"/>
        <w:rPr>
          <w:rFonts w:ascii="Times New Roman" w:hAnsi="Times New Roman"/>
          <w:bCs/>
          <w:sz w:val="24"/>
          <w:szCs w:val="24"/>
          <w:lang w:eastAsia="uk-UA"/>
        </w:rPr>
      </w:pPr>
      <w:r w:rsidRPr="00215269">
        <w:rPr>
          <w:rFonts w:ascii="Times New Roman" w:hAnsi="Times New Roman"/>
          <w:bCs/>
          <w:sz w:val="24"/>
          <w:szCs w:val="24"/>
          <w:lang w:eastAsia="uk-UA"/>
        </w:rPr>
        <w:t xml:space="preserve">2. Тара та упаковка повинні бути виготовлені з </w:t>
      </w:r>
      <w:proofErr w:type="gramStart"/>
      <w:r w:rsidRPr="00215269">
        <w:rPr>
          <w:rFonts w:ascii="Times New Roman" w:hAnsi="Times New Roman"/>
          <w:bCs/>
          <w:sz w:val="24"/>
          <w:szCs w:val="24"/>
          <w:lang w:eastAsia="uk-UA"/>
        </w:rPr>
        <w:t>матер</w:t>
      </w:r>
      <w:proofErr w:type="gramEnd"/>
      <w:r w:rsidRPr="00215269">
        <w:rPr>
          <w:rFonts w:ascii="Times New Roman" w:hAnsi="Times New Roman"/>
          <w:bCs/>
          <w:sz w:val="24"/>
          <w:szCs w:val="24"/>
          <w:lang w:eastAsia="uk-UA"/>
        </w:rPr>
        <w:t xml:space="preserve">іалів дозволених для використання. </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3. </w:t>
      </w:r>
      <w:proofErr w:type="gramStart"/>
      <w:r w:rsidRPr="00215269">
        <w:rPr>
          <w:rFonts w:ascii="Times New Roman" w:hAnsi="Times New Roman"/>
          <w:sz w:val="24"/>
          <w:szCs w:val="24"/>
          <w:lang w:eastAsia="ru-RU"/>
        </w:rPr>
        <w:t>Ц</w:t>
      </w:r>
      <w:proofErr w:type="gramEnd"/>
      <w:r w:rsidRPr="00215269">
        <w:rPr>
          <w:rFonts w:ascii="Times New Roman" w:hAnsi="Times New Roman"/>
          <w:sz w:val="24"/>
          <w:szCs w:val="24"/>
          <w:lang w:eastAsia="ru-RU"/>
        </w:rPr>
        <w:t>іни вказуються з урахуванням податків і зборів, що сплачуються або мають бути сплачені,  транспортних витрат, навантажувально – розвантажувальних робіт.</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4.  Товар має постачатися з терміном придатності </w:t>
      </w:r>
      <w:r w:rsidRPr="00215269">
        <w:rPr>
          <w:rFonts w:ascii="Times New Roman" w:hAnsi="Times New Roman"/>
          <w:b/>
          <w:sz w:val="24"/>
          <w:szCs w:val="24"/>
          <w:lang w:eastAsia="ru-RU"/>
        </w:rPr>
        <w:t>не менше 90% загального терміну зберігання</w:t>
      </w:r>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w:t>
      </w:r>
      <w:proofErr w:type="gramStart"/>
      <w:r w:rsidRPr="00215269">
        <w:rPr>
          <w:rFonts w:ascii="Times New Roman" w:hAnsi="Times New Roman"/>
          <w:sz w:val="24"/>
          <w:szCs w:val="24"/>
          <w:lang w:eastAsia="ru-RU"/>
        </w:rPr>
        <w:t>г</w:t>
      </w:r>
      <w:proofErr w:type="gramEnd"/>
      <w:r w:rsidRPr="00215269">
        <w:rPr>
          <w:rFonts w:ascii="Times New Roman" w:hAnsi="Times New Roman"/>
          <w:sz w:val="24"/>
          <w:szCs w:val="24"/>
          <w:lang w:eastAsia="ru-RU"/>
        </w:rPr>
        <w:t>ієнічним вимогам.</w:t>
      </w:r>
      <w:r w:rsidRPr="00215269">
        <w:rPr>
          <w:rFonts w:ascii="Times New Roman" w:hAnsi="Times New Roman"/>
          <w:sz w:val="24"/>
          <w:szCs w:val="24"/>
          <w:lang w:eastAsia="uk-UA"/>
        </w:rPr>
        <w:t xml:space="preserve"> Такий документ </w:t>
      </w:r>
      <w:proofErr w:type="gramStart"/>
      <w:r w:rsidRPr="00215269">
        <w:rPr>
          <w:rFonts w:ascii="Times New Roman" w:hAnsi="Times New Roman"/>
          <w:sz w:val="24"/>
          <w:szCs w:val="24"/>
          <w:lang w:eastAsia="uk-UA"/>
        </w:rPr>
        <w:t>повинен</w:t>
      </w:r>
      <w:proofErr w:type="gramEnd"/>
      <w:r w:rsidRPr="00215269">
        <w:rPr>
          <w:rFonts w:ascii="Times New Roman" w:hAnsi="Times New Roman"/>
          <w:sz w:val="24"/>
          <w:szCs w:val="24"/>
          <w:lang w:eastAsia="uk-UA"/>
        </w:rPr>
        <w:t xml:space="preserve"> бути діючим з урахуванням терміну реалізації товару.</w:t>
      </w:r>
    </w:p>
    <w:p w:rsidR="00E37E7F" w:rsidRPr="00215269" w:rsidRDefault="00E37E7F" w:rsidP="00512AD6">
      <w:pPr>
        <w:widowControl w:val="0"/>
        <w:spacing w:after="0" w:line="240" w:lineRule="auto"/>
        <w:ind w:firstLine="540"/>
        <w:jc w:val="both"/>
        <w:rPr>
          <w:rFonts w:ascii="Times New Roman" w:hAnsi="Times New Roman"/>
          <w:b/>
          <w:sz w:val="24"/>
          <w:szCs w:val="24"/>
          <w:lang w:eastAsia="ru-RU"/>
        </w:rPr>
      </w:pPr>
      <w:r w:rsidRPr="00215269">
        <w:rPr>
          <w:rFonts w:ascii="Times New Roman" w:hAnsi="Times New Roman"/>
          <w:color w:val="000000"/>
          <w:sz w:val="24"/>
          <w:szCs w:val="24"/>
          <w:shd w:val="clear" w:color="auto" w:fill="FFFFFF"/>
          <w:lang w:eastAsia="ru-RU"/>
        </w:rPr>
        <w:t>6</w:t>
      </w:r>
      <w:r w:rsidRPr="00215269">
        <w:rPr>
          <w:rFonts w:ascii="Times New Roman" w:hAnsi="Times New Roman"/>
          <w:sz w:val="24"/>
          <w:szCs w:val="24"/>
          <w:shd w:val="clear" w:color="auto" w:fill="FFFFFF"/>
          <w:lang w:eastAsia="ru-RU"/>
        </w:rPr>
        <w:t xml:space="preserve">. Постачання товару відбувається партіями (згідно заявок Замовника) протягом 1 робочого дня з моменту замовлення, транспортом Постачальника та за його рахунок до </w:t>
      </w:r>
      <w:r>
        <w:rPr>
          <w:rFonts w:ascii="Times New Roman" w:hAnsi="Times New Roman"/>
          <w:b/>
          <w:color w:val="121212"/>
          <w:sz w:val="24"/>
          <w:szCs w:val="24"/>
          <w:shd w:val="clear" w:color="auto" w:fill="FAFAFA"/>
          <w:lang w:eastAsia="ru-RU"/>
        </w:rPr>
        <w:t xml:space="preserve">Полтавського спортивного ліцею Полтавської обласної </w:t>
      </w:r>
      <w:proofErr w:type="gramStart"/>
      <w:r>
        <w:rPr>
          <w:rFonts w:ascii="Times New Roman" w:hAnsi="Times New Roman"/>
          <w:b/>
          <w:color w:val="121212"/>
          <w:sz w:val="24"/>
          <w:szCs w:val="24"/>
          <w:shd w:val="clear" w:color="auto" w:fill="FAFAFA"/>
          <w:lang w:eastAsia="ru-RU"/>
        </w:rPr>
        <w:t>ради</w:t>
      </w:r>
      <w:proofErr w:type="gramEnd"/>
      <w:r w:rsidR="00333D36">
        <w:rPr>
          <w:rFonts w:ascii="Times New Roman" w:hAnsi="Times New Roman"/>
          <w:b/>
          <w:color w:val="121212"/>
          <w:sz w:val="24"/>
          <w:szCs w:val="24"/>
          <w:shd w:val="clear" w:color="auto" w:fill="FAFAFA"/>
          <w:lang w:val="uk-UA" w:eastAsia="ru-RU"/>
        </w:rPr>
        <w:t xml:space="preserve"> за адресою м. Полтава, вул. Монастирська, 9а</w:t>
      </w:r>
      <w:r w:rsidRPr="00215269">
        <w:rPr>
          <w:rFonts w:ascii="Times New Roman" w:hAnsi="Times New Roman"/>
          <w:b/>
          <w:color w:val="121212"/>
          <w:sz w:val="24"/>
          <w:szCs w:val="24"/>
          <w:shd w:val="clear" w:color="auto" w:fill="FAFAFA"/>
          <w:lang w:eastAsia="ru-RU"/>
        </w:rPr>
        <w:t>.</w:t>
      </w:r>
    </w:p>
    <w:p w:rsidR="00E37E7F" w:rsidRPr="00512AD6" w:rsidRDefault="00E37E7F" w:rsidP="00512AD6">
      <w:pPr>
        <w:spacing w:after="0" w:line="240" w:lineRule="auto"/>
        <w:ind w:firstLine="540"/>
        <w:jc w:val="both"/>
        <w:rPr>
          <w:rFonts w:ascii="Times New Roman" w:hAnsi="Times New Roman"/>
          <w:sz w:val="24"/>
          <w:szCs w:val="24"/>
          <w:lang w:val="uk-UA" w:eastAsia="ru-RU"/>
        </w:rPr>
      </w:pPr>
      <w:r w:rsidRPr="00215269">
        <w:rPr>
          <w:rFonts w:ascii="Times New Roman" w:hAnsi="Times New Roman"/>
          <w:sz w:val="24"/>
          <w:szCs w:val="24"/>
          <w:lang w:eastAsia="ru-RU"/>
        </w:rPr>
        <w:t>7. Категорично забороняється постачання продуктів харчування, що містять г</w:t>
      </w:r>
      <w:r>
        <w:rPr>
          <w:rFonts w:ascii="Times New Roman" w:hAnsi="Times New Roman"/>
          <w:sz w:val="24"/>
          <w:szCs w:val="24"/>
          <w:lang w:eastAsia="ru-RU"/>
        </w:rPr>
        <w:t>енетично модифіковані організми</w:t>
      </w:r>
      <w:r>
        <w:rPr>
          <w:rFonts w:ascii="Times New Roman" w:hAnsi="Times New Roman"/>
          <w:sz w:val="24"/>
          <w:szCs w:val="24"/>
          <w:lang w:val="uk-UA" w:eastAsia="ru-RU"/>
        </w:rPr>
        <w:t>.</w:t>
      </w:r>
    </w:p>
    <w:p w:rsidR="00E37E7F" w:rsidRPr="00215269" w:rsidRDefault="00E37E7F" w:rsidP="00512AD6">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4"/>
          <w:szCs w:val="24"/>
          <w:lang w:eastAsia="ru-RU"/>
        </w:rPr>
      </w:pPr>
      <w:r w:rsidRPr="00215269">
        <w:rPr>
          <w:rFonts w:ascii="Times New Roman" w:hAnsi="Times New Roman"/>
          <w:sz w:val="24"/>
          <w:szCs w:val="24"/>
          <w:lang w:eastAsia="ru-RU"/>
        </w:rPr>
        <w:t xml:space="preserve">8. </w:t>
      </w:r>
      <w:bookmarkEnd w:id="0"/>
      <w:r w:rsidRPr="00215269">
        <w:rPr>
          <w:rFonts w:ascii="Times New Roman" w:hAnsi="Times New Roman"/>
          <w:sz w:val="24"/>
          <w:szCs w:val="24"/>
          <w:lang w:eastAsia="ru-RU"/>
        </w:rPr>
        <w:t xml:space="preserve">Товар повинен бути в упаковці, яка відповідає характеру товару і захищає його від пошкоджень </w:t>
      </w:r>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 xml:space="preserve">ід час доставки. Упаковка має містити всю необхідну інформацію про товар, згідно вимог чинного законодавства: назва харчового продукту, назва та адреса </w:t>
      </w:r>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 xml:space="preserve">ідприємства - виробника, вага, нетто, склад, дата виготовлення, термін придатності та умови зберігання, дані про енергетичну цінність. </w:t>
      </w:r>
    </w:p>
    <w:p w:rsidR="00E37E7F" w:rsidRPr="00215269" w:rsidRDefault="00E37E7F" w:rsidP="00512AD6">
      <w:pPr>
        <w:tabs>
          <w:tab w:val="left" w:pos="9639"/>
        </w:tabs>
        <w:spacing w:after="0" w:line="240" w:lineRule="auto"/>
        <w:ind w:firstLine="540"/>
        <w:jc w:val="both"/>
        <w:rPr>
          <w:rFonts w:ascii="Arial" w:hAnsi="Arial" w:cs="Arial"/>
          <w:color w:val="000000"/>
          <w:sz w:val="24"/>
          <w:szCs w:val="24"/>
          <w:shd w:val="clear" w:color="auto" w:fill="FFFFFF"/>
          <w:lang w:eastAsia="ru-RU"/>
        </w:rPr>
      </w:pPr>
      <w:r w:rsidRPr="00215269">
        <w:rPr>
          <w:rFonts w:ascii="Times New Roman" w:hAnsi="Times New Roman"/>
          <w:sz w:val="24"/>
          <w:szCs w:val="24"/>
          <w:lang w:eastAsia="ru-RU"/>
        </w:rPr>
        <w:t>9.  Я</w:t>
      </w:r>
      <w:r w:rsidRPr="00215269">
        <w:rPr>
          <w:rFonts w:ascii="Times New Roman" w:hAnsi="Times New Roman"/>
          <w:sz w:val="24"/>
          <w:szCs w:val="24"/>
          <w:shd w:val="clear" w:color="auto" w:fill="FFFFFF"/>
          <w:lang w:eastAsia="ru-RU"/>
        </w:rPr>
        <w:t xml:space="preserve">кщо поставлений товар не буде відповідати своїм якісним характеристикам, постачальник повинен замінити товар своїми силами і за </w:t>
      </w:r>
      <w:proofErr w:type="gramStart"/>
      <w:r w:rsidRPr="00215269">
        <w:rPr>
          <w:rFonts w:ascii="Times New Roman" w:hAnsi="Times New Roman"/>
          <w:sz w:val="24"/>
          <w:szCs w:val="24"/>
          <w:shd w:val="clear" w:color="auto" w:fill="FFFFFF"/>
          <w:lang w:eastAsia="ru-RU"/>
        </w:rPr>
        <w:t>св</w:t>
      </w:r>
      <w:proofErr w:type="gramEnd"/>
      <w:r w:rsidRPr="00215269">
        <w:rPr>
          <w:rFonts w:ascii="Times New Roman" w:hAnsi="Times New Roman"/>
          <w:sz w:val="24"/>
          <w:szCs w:val="24"/>
          <w:shd w:val="clear" w:color="auto" w:fill="FFFFFF"/>
          <w:lang w:eastAsia="ru-RU"/>
        </w:rPr>
        <w:t>ій рахунок протягом 8 годин. Доставка, навантаження та розвантаження товару здійснюється за рахунок постачальника.  Завіз продукції повинен здійснюватись при наявності накладної.</w:t>
      </w:r>
    </w:p>
    <w:p w:rsidR="00E37E7F" w:rsidRPr="0021412E" w:rsidRDefault="00E37E7F" w:rsidP="006C7B60">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10.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11.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 xml:space="preserve">12. Витрати Замовника на лабораторне дослідження в повному обсязі відшкодовує </w:t>
      </w:r>
      <w:r>
        <w:rPr>
          <w:rFonts w:ascii="Times New Roman" w:hAnsi="Times New Roman"/>
          <w:color w:val="000000"/>
          <w:sz w:val="24"/>
          <w:szCs w:val="24"/>
          <w:lang w:val="uk-UA" w:eastAsia="ru-RU"/>
        </w:rPr>
        <w:t>постачальник.</w:t>
      </w:r>
      <w:r w:rsidRPr="0021412E">
        <w:rPr>
          <w:rFonts w:ascii="Times New Roman" w:hAnsi="Times New Roman"/>
          <w:color w:val="000000"/>
          <w:sz w:val="24"/>
          <w:szCs w:val="24"/>
          <w:lang w:val="uk-UA" w:eastAsia="ru-RU"/>
        </w:rPr>
        <w:t>.</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13. В разі виявлення неякісного товару постачальник зобов’язаний замінити цей товар на якісний товар протягом трьох календарних днів.</w:t>
      </w:r>
    </w:p>
    <w:p w:rsidR="00E37E7F" w:rsidRPr="0021412E" w:rsidRDefault="00E37E7F" w:rsidP="00856DDA">
      <w:pPr>
        <w:spacing w:after="0" w:line="240" w:lineRule="auto"/>
        <w:jc w:val="center"/>
        <w:rPr>
          <w:rFonts w:ascii="Times New Roman" w:hAnsi="Times New Roman"/>
          <w:b/>
          <w:bCs/>
          <w:color w:val="000000"/>
          <w:sz w:val="24"/>
          <w:szCs w:val="24"/>
          <w:lang w:val="uk-UA" w:eastAsia="ru-RU"/>
        </w:rPr>
      </w:pPr>
    </w:p>
    <w:p w:rsidR="00106550" w:rsidRDefault="00106550" w:rsidP="00856DDA">
      <w:pPr>
        <w:spacing w:after="0" w:line="240" w:lineRule="auto"/>
        <w:jc w:val="center"/>
        <w:rPr>
          <w:rFonts w:ascii="Times New Roman" w:hAnsi="Times New Roman"/>
          <w:b/>
          <w:bCs/>
          <w:sz w:val="24"/>
          <w:szCs w:val="24"/>
          <w:lang w:val="uk-UA" w:eastAsia="ru-RU"/>
        </w:rPr>
      </w:pPr>
    </w:p>
    <w:p w:rsidR="00E37E7F" w:rsidRDefault="00E37E7F" w:rsidP="00856DDA">
      <w:pPr>
        <w:spacing w:after="0" w:line="240" w:lineRule="auto"/>
        <w:jc w:val="center"/>
        <w:rPr>
          <w:rFonts w:ascii="Times New Roman" w:hAnsi="Times New Roman"/>
          <w:b/>
          <w:bCs/>
          <w:sz w:val="24"/>
          <w:szCs w:val="24"/>
          <w:lang w:val="uk-UA" w:eastAsia="ru-RU"/>
        </w:rPr>
      </w:pPr>
      <w:proofErr w:type="gramStart"/>
      <w:r w:rsidRPr="00856DDA">
        <w:rPr>
          <w:rFonts w:ascii="Times New Roman" w:hAnsi="Times New Roman"/>
          <w:b/>
          <w:bCs/>
          <w:sz w:val="24"/>
          <w:szCs w:val="24"/>
          <w:lang w:eastAsia="ru-RU"/>
        </w:rPr>
        <w:lastRenderedPageBreak/>
        <w:t>ТЕХН</w:t>
      </w:r>
      <w:proofErr w:type="gramEnd"/>
      <w:r w:rsidRPr="00856DDA">
        <w:rPr>
          <w:rFonts w:ascii="Times New Roman" w:hAnsi="Times New Roman"/>
          <w:b/>
          <w:bCs/>
          <w:sz w:val="24"/>
          <w:szCs w:val="24"/>
          <w:lang w:eastAsia="ru-RU"/>
        </w:rPr>
        <w:t>ІЧНІ ТА ЯКІСНІ ВИМОГИ ДО ПРЕДМЕТА ЗАКУПІВЛІ</w:t>
      </w:r>
    </w:p>
    <w:p w:rsidR="00E37E7F" w:rsidRPr="0021412E" w:rsidRDefault="00E37E7F" w:rsidP="00856DDA">
      <w:pPr>
        <w:spacing w:after="0" w:line="240" w:lineRule="auto"/>
        <w:jc w:val="center"/>
        <w:rPr>
          <w:rFonts w:ascii="Times New Roman" w:hAnsi="Times New Roman"/>
          <w:sz w:val="24"/>
          <w:szCs w:val="24"/>
          <w:lang w:val="uk-UA" w:eastAsia="ru-RU"/>
        </w:rPr>
      </w:pPr>
    </w:p>
    <w:p w:rsidR="00E37E7F" w:rsidRPr="00856DDA" w:rsidRDefault="00E37E7F" w:rsidP="00856DDA">
      <w:pPr>
        <w:spacing w:after="0" w:line="240" w:lineRule="auto"/>
        <w:jc w:val="right"/>
        <w:rPr>
          <w:rFonts w:ascii="Times New Roman" w:hAnsi="Times New Roman"/>
          <w:i/>
          <w:iCs/>
          <w:sz w:val="24"/>
          <w:szCs w:val="24"/>
          <w:lang w:val="uk-UA" w:eastAsia="ru-RU"/>
        </w:rPr>
      </w:pPr>
    </w:p>
    <w:tbl>
      <w:tblPr>
        <w:tblW w:w="9950" w:type="dxa"/>
        <w:tblLayout w:type="fixed"/>
        <w:tblLook w:val="0000" w:firstRow="0" w:lastRow="0" w:firstColumn="0" w:lastColumn="0" w:noHBand="0" w:noVBand="0"/>
      </w:tblPr>
      <w:tblGrid>
        <w:gridCol w:w="540"/>
        <w:gridCol w:w="2403"/>
        <w:gridCol w:w="4617"/>
        <w:gridCol w:w="1080"/>
        <w:gridCol w:w="1310"/>
      </w:tblGrid>
      <w:tr w:rsidR="00E37E7F" w:rsidRPr="00AB0D6A" w:rsidTr="00D708D9">
        <w:trPr>
          <w:trHeight w:val="675"/>
        </w:trPr>
        <w:tc>
          <w:tcPr>
            <w:tcW w:w="540" w:type="dxa"/>
            <w:tcBorders>
              <w:top w:val="single" w:sz="4" w:space="0" w:color="000000"/>
              <w:left w:val="single" w:sz="8" w:space="0" w:color="000000"/>
              <w:bottom w:val="single" w:sz="4" w:space="0" w:color="000000"/>
            </w:tcBorders>
            <w:vAlign w:val="center"/>
          </w:tcPr>
          <w:p w:rsidR="00E37E7F" w:rsidRPr="00F54190" w:rsidRDefault="00E37E7F" w:rsidP="00F54190">
            <w:pPr>
              <w:spacing w:after="0" w:line="240" w:lineRule="auto"/>
              <w:ind w:left="-34" w:right="-108"/>
              <w:jc w:val="center"/>
              <w:rPr>
                <w:rFonts w:ascii="Times New Roman" w:hAnsi="Times New Roman"/>
                <w:bCs/>
                <w:sz w:val="24"/>
                <w:szCs w:val="24"/>
                <w:lang w:eastAsia="ru-RU"/>
              </w:rPr>
            </w:pPr>
            <w:r w:rsidRPr="00F54190">
              <w:rPr>
                <w:rFonts w:ascii="Times New Roman" w:hAnsi="Times New Roman"/>
                <w:bCs/>
                <w:sz w:val="24"/>
                <w:szCs w:val="24"/>
                <w:lang w:eastAsia="ru-RU"/>
              </w:rPr>
              <w:t>№ з/</w:t>
            </w:r>
            <w:proofErr w:type="gramStart"/>
            <w:r w:rsidRPr="00F54190">
              <w:rPr>
                <w:rFonts w:ascii="Times New Roman" w:hAnsi="Times New Roman"/>
                <w:bCs/>
                <w:sz w:val="24"/>
                <w:szCs w:val="24"/>
                <w:lang w:eastAsia="ru-RU"/>
              </w:rPr>
              <w:t>п</w:t>
            </w:r>
            <w:proofErr w:type="gramEnd"/>
          </w:p>
        </w:tc>
        <w:tc>
          <w:tcPr>
            <w:tcW w:w="2403"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sz w:val="24"/>
                <w:szCs w:val="24"/>
                <w:lang w:eastAsia="ru-RU"/>
              </w:rPr>
            </w:pPr>
            <w:r w:rsidRPr="00F54190">
              <w:rPr>
                <w:rFonts w:ascii="Times New Roman" w:hAnsi="Times New Roman"/>
                <w:bCs/>
                <w:sz w:val="24"/>
                <w:szCs w:val="24"/>
                <w:lang w:eastAsia="ru-RU"/>
              </w:rPr>
              <w:t>Найменування предмета закупі</w:t>
            </w:r>
            <w:proofErr w:type="gramStart"/>
            <w:r w:rsidRPr="00F54190">
              <w:rPr>
                <w:rFonts w:ascii="Times New Roman" w:hAnsi="Times New Roman"/>
                <w:bCs/>
                <w:sz w:val="24"/>
                <w:szCs w:val="24"/>
                <w:lang w:eastAsia="ru-RU"/>
              </w:rPr>
              <w:t>вл</w:t>
            </w:r>
            <w:proofErr w:type="gramEnd"/>
            <w:r w:rsidRPr="00F54190">
              <w:rPr>
                <w:rFonts w:ascii="Times New Roman" w:hAnsi="Times New Roman"/>
                <w:bCs/>
                <w:sz w:val="24"/>
                <w:szCs w:val="24"/>
                <w:lang w:eastAsia="ru-RU"/>
              </w:rPr>
              <w:t>і</w:t>
            </w:r>
          </w:p>
        </w:tc>
        <w:tc>
          <w:tcPr>
            <w:tcW w:w="4617"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bCs/>
                <w:sz w:val="24"/>
                <w:szCs w:val="24"/>
                <w:lang w:eastAsia="ru-RU"/>
              </w:rPr>
            </w:pPr>
            <w:r w:rsidRPr="00F54190">
              <w:rPr>
                <w:rFonts w:ascii="Times New Roman" w:hAnsi="Times New Roman"/>
                <w:bCs/>
                <w:color w:val="000000"/>
                <w:sz w:val="24"/>
                <w:szCs w:val="24"/>
                <w:lang w:val="uk-UA" w:eastAsia="ru-RU"/>
              </w:rPr>
              <w:t>Опис та характеристики Товару</w:t>
            </w:r>
          </w:p>
        </w:tc>
        <w:tc>
          <w:tcPr>
            <w:tcW w:w="1080"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eastAsia="ru-RU"/>
              </w:rPr>
            </w:pPr>
            <w:r w:rsidRPr="00F54190">
              <w:rPr>
                <w:rFonts w:ascii="Times New Roman" w:hAnsi="Times New Roman"/>
                <w:bCs/>
                <w:sz w:val="24"/>
                <w:szCs w:val="24"/>
                <w:lang w:eastAsia="ru-RU"/>
              </w:rPr>
              <w:t>Одиниця виміру</w:t>
            </w:r>
          </w:p>
        </w:tc>
        <w:tc>
          <w:tcPr>
            <w:tcW w:w="1310" w:type="dxa"/>
            <w:tcBorders>
              <w:top w:val="single" w:sz="4" w:space="0" w:color="000000"/>
              <w:left w:val="single" w:sz="4" w:space="0" w:color="000000"/>
              <w:bottom w:val="single" w:sz="4" w:space="0" w:color="000000"/>
              <w:right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val="uk-UA" w:eastAsia="ru-RU"/>
              </w:rPr>
            </w:pPr>
            <w:r w:rsidRPr="00F54190">
              <w:rPr>
                <w:rFonts w:ascii="Times New Roman" w:hAnsi="Times New Roman"/>
                <w:sz w:val="24"/>
                <w:szCs w:val="24"/>
                <w:lang w:eastAsia="ru-RU"/>
              </w:rPr>
              <w:t>Кількість</w:t>
            </w:r>
          </w:p>
        </w:tc>
      </w:tr>
      <w:tr w:rsidR="00E37E7F" w:rsidRPr="0021412E" w:rsidTr="00D708D9">
        <w:trPr>
          <w:trHeight w:val="675"/>
        </w:trPr>
        <w:tc>
          <w:tcPr>
            <w:tcW w:w="540" w:type="dxa"/>
            <w:tcBorders>
              <w:top w:val="single" w:sz="4" w:space="0" w:color="000000"/>
              <w:left w:val="single" w:sz="8" w:space="0" w:color="000000"/>
              <w:bottom w:val="single" w:sz="4" w:space="0" w:color="000000"/>
            </w:tcBorders>
          </w:tcPr>
          <w:p w:rsidR="00E37E7F" w:rsidRPr="00F667DD" w:rsidRDefault="00E37E7F" w:rsidP="00F54190">
            <w:pPr>
              <w:spacing w:after="0" w:line="240" w:lineRule="auto"/>
              <w:ind w:left="-34" w:right="-108"/>
              <w:jc w:val="center"/>
              <w:rPr>
                <w:rFonts w:ascii="Times New Roman" w:hAnsi="Times New Roman"/>
                <w:sz w:val="20"/>
                <w:szCs w:val="20"/>
                <w:lang w:val="uk-UA" w:eastAsia="ru-RU"/>
              </w:rPr>
            </w:pPr>
            <w:r w:rsidRPr="00F667DD">
              <w:rPr>
                <w:rFonts w:ascii="Times New Roman" w:hAnsi="Times New Roman"/>
                <w:sz w:val="20"/>
                <w:szCs w:val="20"/>
                <w:lang w:val="uk-UA" w:eastAsia="ru-RU"/>
              </w:rPr>
              <w:t>1</w:t>
            </w:r>
          </w:p>
        </w:tc>
        <w:tc>
          <w:tcPr>
            <w:tcW w:w="2403" w:type="dxa"/>
            <w:tcBorders>
              <w:top w:val="single" w:sz="4" w:space="0" w:color="000000"/>
              <w:left w:val="single" w:sz="4" w:space="0" w:color="000000"/>
              <w:bottom w:val="single" w:sz="4" w:space="0" w:color="000000"/>
            </w:tcBorders>
          </w:tcPr>
          <w:p w:rsidR="00E37E7F" w:rsidRPr="00F667DD" w:rsidRDefault="00E37E7F" w:rsidP="0021412E">
            <w:pPr>
              <w:suppressAutoHyphens/>
              <w:spacing w:after="0" w:line="240" w:lineRule="auto"/>
              <w:jc w:val="both"/>
              <w:rPr>
                <w:rFonts w:ascii="Times New Roman" w:hAnsi="Times New Roman"/>
                <w:sz w:val="20"/>
                <w:szCs w:val="20"/>
                <w:lang w:val="uk-UA" w:eastAsia="ar-SA"/>
              </w:rPr>
            </w:pPr>
            <w:r w:rsidRPr="00F667DD">
              <w:rPr>
                <w:rFonts w:ascii="Times New Roman" w:hAnsi="Times New Roman"/>
                <w:sz w:val="20"/>
                <w:szCs w:val="20"/>
                <w:lang w:val="uk-UA" w:eastAsia="ar-SA"/>
              </w:rPr>
              <w:t xml:space="preserve">Горіх арахіс </w:t>
            </w:r>
          </w:p>
          <w:p w:rsidR="00E37E7F" w:rsidRPr="00F667DD" w:rsidRDefault="00E37E7F" w:rsidP="005D631F">
            <w:pPr>
              <w:spacing w:after="0" w:line="240" w:lineRule="auto"/>
              <w:rPr>
                <w:rFonts w:ascii="Times New Roman" w:hAnsi="Times New Roman"/>
                <w:bCs/>
                <w:sz w:val="20"/>
                <w:szCs w:val="20"/>
                <w:lang w:val="uk-UA" w:eastAsia="ru-RU"/>
              </w:rPr>
            </w:pPr>
          </w:p>
        </w:tc>
        <w:tc>
          <w:tcPr>
            <w:tcW w:w="4617" w:type="dxa"/>
            <w:tcBorders>
              <w:top w:val="single" w:sz="4" w:space="0" w:color="000000"/>
              <w:left w:val="single" w:sz="4" w:space="0" w:color="000000"/>
              <w:bottom w:val="single" w:sz="4" w:space="0" w:color="000000"/>
            </w:tcBorders>
          </w:tcPr>
          <w:p w:rsidR="00E37E7F" w:rsidRPr="00F667DD" w:rsidRDefault="00E37E7F" w:rsidP="00F667DD">
            <w:pPr>
              <w:spacing w:after="0" w:line="240" w:lineRule="auto"/>
              <w:jc w:val="both"/>
              <w:rPr>
                <w:rFonts w:ascii="Times New Roman" w:hAnsi="Times New Roman"/>
                <w:sz w:val="20"/>
                <w:szCs w:val="20"/>
                <w:lang w:val="uk-UA"/>
              </w:rPr>
            </w:pPr>
            <w:r w:rsidRPr="00F667DD">
              <w:rPr>
                <w:rFonts w:ascii="Times New Roman" w:hAnsi="Times New Roman"/>
                <w:sz w:val="20"/>
                <w:szCs w:val="20"/>
              </w:rPr>
              <w:t xml:space="preserve">Відповідність </w:t>
            </w:r>
            <w:proofErr w:type="gramStart"/>
            <w:r w:rsidRPr="00F667DD">
              <w:rPr>
                <w:rFonts w:ascii="Times New Roman" w:hAnsi="Times New Roman"/>
                <w:sz w:val="20"/>
                <w:szCs w:val="20"/>
              </w:rPr>
              <w:t>техн</w:t>
            </w:r>
            <w:proofErr w:type="gramEnd"/>
            <w:r w:rsidRPr="00F667DD">
              <w:rPr>
                <w:rFonts w:ascii="Times New Roman" w:hAnsi="Times New Roman"/>
                <w:sz w:val="20"/>
                <w:szCs w:val="20"/>
              </w:rPr>
              <w:t>ічним та якісним характеристикам згідно ДСТУ 4504:2005</w:t>
            </w:r>
            <w:r>
              <w:rPr>
                <w:rFonts w:ascii="Times New Roman" w:hAnsi="Times New Roman"/>
                <w:sz w:val="20"/>
                <w:szCs w:val="20"/>
                <w:lang w:val="uk-UA"/>
              </w:rPr>
              <w:t xml:space="preserve"> «Ядра бобів арахісу»:</w:t>
            </w:r>
          </w:p>
          <w:p w:rsidR="00E37E7F" w:rsidRPr="00F667DD" w:rsidRDefault="00E37E7F" w:rsidP="00F667DD">
            <w:pPr>
              <w:suppressAutoHyphens/>
              <w:spacing w:after="0" w:line="240" w:lineRule="auto"/>
              <w:jc w:val="both"/>
              <w:rPr>
                <w:rFonts w:ascii="Times New Roman" w:hAnsi="Times New Roman"/>
                <w:kern w:val="2"/>
                <w:sz w:val="20"/>
                <w:szCs w:val="20"/>
                <w:lang w:val="uk-UA" w:eastAsia="ru-RU"/>
              </w:rPr>
            </w:pPr>
            <w:r w:rsidRPr="00F667DD">
              <w:rPr>
                <w:rFonts w:ascii="Times New Roman" w:hAnsi="Times New Roman"/>
                <w:sz w:val="20"/>
                <w:szCs w:val="20"/>
              </w:rPr>
              <w:t xml:space="preserve">Арахіс </w:t>
            </w:r>
            <w:proofErr w:type="gramStart"/>
            <w:r w:rsidRPr="00F667DD">
              <w:rPr>
                <w:rFonts w:ascii="Times New Roman" w:hAnsi="Times New Roman"/>
                <w:sz w:val="20"/>
                <w:szCs w:val="20"/>
              </w:rPr>
              <w:t>повинен</w:t>
            </w:r>
            <w:proofErr w:type="gramEnd"/>
            <w:r w:rsidRPr="00F667DD">
              <w:rPr>
                <w:rFonts w:ascii="Times New Roman" w:hAnsi="Times New Roman"/>
                <w:sz w:val="20"/>
                <w:szCs w:val="20"/>
              </w:rPr>
              <w:t xml:space="preserve"> бути повністю очищений, лущений, смажений, ваговий, фасований від 1кг до 10 кг. Ядра повинні бути чисті, без стороннього запаху і гіркого присмаку, без затхлості, без </w:t>
            </w:r>
            <w:proofErr w:type="gramStart"/>
            <w:r w:rsidRPr="00F667DD">
              <w:rPr>
                <w:rFonts w:ascii="Times New Roman" w:hAnsi="Times New Roman"/>
                <w:sz w:val="20"/>
                <w:szCs w:val="20"/>
              </w:rPr>
              <w:t>пл</w:t>
            </w:r>
            <w:proofErr w:type="gramEnd"/>
            <w:r w:rsidRPr="00F667DD">
              <w:rPr>
                <w:rFonts w:ascii="Times New Roman" w:hAnsi="Times New Roman"/>
                <w:sz w:val="20"/>
                <w:szCs w:val="20"/>
              </w:rPr>
              <w:t xml:space="preserve">існяви та цвілі. Смак та запах – натуральні, властиві даному виду, без стороннього смаку та запаху. На кожній упаковці (тарі) обов’язково повинно бути вказано склад продукту, дата виготовлення, термін придатності, умови зберігання, дані про виробника. Без ГМО. На момент поставки термін придатності до споживання кожної окремої партії товару має бути не меншим, </w:t>
            </w:r>
            <w:proofErr w:type="gramStart"/>
            <w:r w:rsidRPr="00F667DD">
              <w:rPr>
                <w:rFonts w:ascii="Times New Roman" w:hAnsi="Times New Roman"/>
                <w:sz w:val="20"/>
                <w:szCs w:val="20"/>
              </w:rPr>
              <w:t>ніж</w:t>
            </w:r>
            <w:proofErr w:type="gramEnd"/>
            <w:r w:rsidRPr="00F667DD">
              <w:rPr>
                <w:rFonts w:ascii="Times New Roman" w:hAnsi="Times New Roman"/>
                <w:sz w:val="20"/>
                <w:szCs w:val="20"/>
              </w:rPr>
              <w:t xml:space="preserve"> 80 % від нормативного терміну придатності до споживання, починаючи з дня отримання кожної окремої партії товару.</w:t>
            </w:r>
          </w:p>
        </w:tc>
        <w:tc>
          <w:tcPr>
            <w:tcW w:w="1080" w:type="dxa"/>
            <w:tcBorders>
              <w:top w:val="single" w:sz="4" w:space="0" w:color="000000"/>
              <w:left w:val="single" w:sz="4" w:space="0" w:color="000000"/>
              <w:bottom w:val="single" w:sz="4" w:space="0" w:color="000000"/>
            </w:tcBorders>
          </w:tcPr>
          <w:p w:rsidR="00E37E7F" w:rsidRPr="00F667DD" w:rsidRDefault="00E37E7F" w:rsidP="00F54190">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F54190">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420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E37E7F" w:rsidP="008B3FB6">
            <w:pPr>
              <w:spacing w:after="0" w:line="240" w:lineRule="auto"/>
              <w:ind w:left="-34" w:right="-108"/>
              <w:jc w:val="center"/>
              <w:rPr>
                <w:rFonts w:ascii="Times New Roman" w:hAnsi="Times New Roman"/>
                <w:sz w:val="20"/>
                <w:szCs w:val="20"/>
                <w:lang w:val="uk-UA" w:eastAsia="ru-RU"/>
              </w:rPr>
            </w:pPr>
            <w:r w:rsidRPr="00F667DD">
              <w:rPr>
                <w:rFonts w:ascii="Times New Roman" w:hAnsi="Times New Roman"/>
                <w:sz w:val="20"/>
                <w:szCs w:val="20"/>
                <w:lang w:val="uk-UA" w:eastAsia="ru-RU"/>
              </w:rPr>
              <w:t>2</w:t>
            </w:r>
          </w:p>
        </w:tc>
        <w:tc>
          <w:tcPr>
            <w:tcW w:w="2403"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rPr>
                <w:rFonts w:ascii="Times New Roman" w:hAnsi="Times New Roman"/>
                <w:bCs/>
                <w:sz w:val="20"/>
                <w:szCs w:val="20"/>
                <w:lang w:val="uk-UA" w:eastAsia="ru-RU"/>
              </w:rPr>
            </w:pPr>
            <w:r w:rsidRPr="00F667DD">
              <w:rPr>
                <w:rFonts w:ascii="Times New Roman" w:hAnsi="Times New Roman"/>
                <w:sz w:val="20"/>
                <w:szCs w:val="20"/>
                <w:lang w:val="uk-UA" w:eastAsia="ar-SA"/>
              </w:rPr>
              <w:t xml:space="preserve">Горіх грецький </w:t>
            </w:r>
          </w:p>
        </w:tc>
        <w:tc>
          <w:tcPr>
            <w:tcW w:w="4617" w:type="dxa"/>
            <w:tcBorders>
              <w:top w:val="single" w:sz="4" w:space="0" w:color="000000"/>
              <w:left w:val="single" w:sz="4" w:space="0" w:color="000000"/>
              <w:bottom w:val="single" w:sz="4" w:space="0" w:color="000000"/>
            </w:tcBorders>
          </w:tcPr>
          <w:p w:rsidR="00E37E7F" w:rsidRPr="00DC12BE" w:rsidRDefault="00E37E7F" w:rsidP="00F667DD">
            <w:pPr>
              <w:spacing w:after="0" w:line="240" w:lineRule="auto"/>
              <w:jc w:val="both"/>
              <w:rPr>
                <w:rFonts w:ascii="Times New Roman" w:hAnsi="Times New Roman"/>
                <w:color w:val="000000"/>
                <w:sz w:val="20"/>
                <w:szCs w:val="20"/>
              </w:rPr>
            </w:pPr>
            <w:r w:rsidRPr="00F667DD">
              <w:rPr>
                <w:rFonts w:ascii="Times New Roman" w:hAnsi="Times New Roman"/>
                <w:sz w:val="20"/>
                <w:szCs w:val="20"/>
              </w:rPr>
              <w:t xml:space="preserve">Відповідність </w:t>
            </w:r>
            <w:proofErr w:type="gramStart"/>
            <w:r w:rsidRPr="00F667DD">
              <w:rPr>
                <w:rFonts w:ascii="Times New Roman" w:hAnsi="Times New Roman"/>
                <w:sz w:val="20"/>
                <w:szCs w:val="20"/>
              </w:rPr>
              <w:t>техн</w:t>
            </w:r>
            <w:proofErr w:type="gramEnd"/>
            <w:r w:rsidRPr="00F667DD">
              <w:rPr>
                <w:rFonts w:ascii="Times New Roman" w:hAnsi="Times New Roman"/>
                <w:sz w:val="20"/>
                <w:szCs w:val="20"/>
              </w:rPr>
              <w:t xml:space="preserve">ічним та якісним характеристикам згідно ДСТУ </w:t>
            </w:r>
            <w:r w:rsidRPr="00DC12BE">
              <w:rPr>
                <w:rFonts w:ascii="Times New Roman" w:hAnsi="Times New Roman"/>
                <w:color w:val="000000"/>
                <w:sz w:val="20"/>
                <w:szCs w:val="20"/>
              </w:rPr>
              <w:t>8900:2019</w:t>
            </w:r>
            <w:r w:rsidRPr="00DC12BE">
              <w:rPr>
                <w:rFonts w:ascii="Times New Roman" w:hAnsi="Times New Roman"/>
                <w:bCs/>
                <w:color w:val="000000"/>
                <w:sz w:val="20"/>
                <w:szCs w:val="20"/>
                <w:bdr w:val="none" w:sz="0" w:space="0" w:color="auto" w:frame="1"/>
                <w:shd w:val="clear" w:color="auto" w:fill="FFFFFF"/>
                <w:lang w:val="uk-UA"/>
              </w:rPr>
              <w:t xml:space="preserve"> </w:t>
            </w:r>
            <w:r>
              <w:rPr>
                <w:rFonts w:ascii="Times New Roman" w:hAnsi="Times New Roman"/>
                <w:bCs/>
                <w:color w:val="000000"/>
                <w:sz w:val="20"/>
                <w:szCs w:val="20"/>
                <w:bdr w:val="none" w:sz="0" w:space="0" w:color="auto" w:frame="1"/>
                <w:shd w:val="clear" w:color="auto" w:fill="FFFFFF"/>
                <w:lang w:val="uk-UA"/>
              </w:rPr>
              <w:t>«</w:t>
            </w:r>
            <w:r w:rsidRPr="00DC12BE">
              <w:rPr>
                <w:rFonts w:ascii="Times New Roman" w:hAnsi="Times New Roman"/>
                <w:bCs/>
                <w:color w:val="000000"/>
                <w:sz w:val="20"/>
                <w:szCs w:val="20"/>
                <w:bdr w:val="none" w:sz="0" w:space="0" w:color="auto" w:frame="1"/>
                <w:shd w:val="clear" w:color="auto" w:fill="FFFFFF"/>
                <w:lang w:val="uk-UA"/>
              </w:rPr>
              <w:t>Горіхи волоські</w:t>
            </w:r>
            <w:r>
              <w:rPr>
                <w:rFonts w:ascii="Times New Roman" w:hAnsi="Times New Roman"/>
                <w:bCs/>
                <w:color w:val="000000"/>
                <w:sz w:val="20"/>
                <w:szCs w:val="20"/>
                <w:bdr w:val="none" w:sz="0" w:space="0" w:color="auto" w:frame="1"/>
                <w:shd w:val="clear" w:color="auto" w:fill="FFFFFF"/>
                <w:lang w:val="uk-UA"/>
              </w:rPr>
              <w:t>»</w:t>
            </w:r>
            <w:r w:rsidRPr="00DC12BE">
              <w:rPr>
                <w:rFonts w:ascii="Times New Roman" w:hAnsi="Times New Roman"/>
                <w:bCs/>
                <w:color w:val="000000"/>
                <w:sz w:val="20"/>
                <w:szCs w:val="20"/>
                <w:bdr w:val="none" w:sz="0" w:space="0" w:color="auto" w:frame="1"/>
                <w:shd w:val="clear" w:color="auto" w:fill="FFFFFF"/>
                <w:lang w:val="uk-UA"/>
              </w:rPr>
              <w:t>:</w:t>
            </w:r>
          </w:p>
          <w:p w:rsidR="00E37E7F" w:rsidRPr="00F667DD" w:rsidRDefault="00E37E7F" w:rsidP="00F667DD">
            <w:pPr>
              <w:suppressAutoHyphens/>
              <w:spacing w:after="0" w:line="240" w:lineRule="auto"/>
              <w:jc w:val="both"/>
              <w:rPr>
                <w:rFonts w:ascii="Times New Roman" w:hAnsi="Times New Roman"/>
                <w:kern w:val="2"/>
                <w:sz w:val="20"/>
                <w:szCs w:val="20"/>
                <w:lang w:val="uk-UA" w:eastAsia="ru-RU"/>
              </w:rPr>
            </w:pPr>
            <w:r w:rsidRPr="00DC12BE">
              <w:rPr>
                <w:rFonts w:ascii="Times New Roman" w:hAnsi="Times New Roman"/>
                <w:color w:val="000000"/>
                <w:sz w:val="20"/>
                <w:szCs w:val="20"/>
              </w:rPr>
              <w:t xml:space="preserve">Горіхи волоські очищенні - сухі, не гіркі, ядра горіхів очищені від шкарлупи, без домішок, без смаку </w:t>
            </w:r>
            <w:proofErr w:type="gramStart"/>
            <w:r w:rsidRPr="00DC12BE">
              <w:rPr>
                <w:rFonts w:ascii="Times New Roman" w:hAnsi="Times New Roman"/>
                <w:color w:val="000000"/>
                <w:sz w:val="20"/>
                <w:szCs w:val="20"/>
              </w:rPr>
              <w:t>пл</w:t>
            </w:r>
            <w:proofErr w:type="gramEnd"/>
            <w:r w:rsidRPr="00DC12BE">
              <w:rPr>
                <w:rFonts w:ascii="Times New Roman" w:hAnsi="Times New Roman"/>
                <w:color w:val="000000"/>
                <w:sz w:val="20"/>
                <w:szCs w:val="20"/>
              </w:rPr>
              <w:t>існяви, без цвілі. Смак</w:t>
            </w:r>
            <w:r w:rsidRPr="00F667DD">
              <w:rPr>
                <w:rFonts w:ascii="Times New Roman" w:hAnsi="Times New Roman"/>
                <w:sz w:val="20"/>
                <w:szCs w:val="20"/>
              </w:rPr>
              <w:t xml:space="preserve"> та запах – натуральні, властиві даному виду, без стороннього смаку та запаху. Фасовані від 1кг до 10кг.</w:t>
            </w:r>
            <w:proofErr w:type="gramStart"/>
            <w:r w:rsidRPr="00F667DD">
              <w:rPr>
                <w:rFonts w:ascii="Times New Roman" w:hAnsi="Times New Roman"/>
                <w:sz w:val="20"/>
                <w:szCs w:val="20"/>
              </w:rPr>
              <w:t xml:space="preserve"> .</w:t>
            </w:r>
            <w:proofErr w:type="gramEnd"/>
            <w:r w:rsidRPr="00F667DD">
              <w:rPr>
                <w:rFonts w:ascii="Times New Roman" w:hAnsi="Times New Roman"/>
                <w:sz w:val="20"/>
                <w:szCs w:val="20"/>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 Без ГМО. На момент поставки термін придатності до споживання кожної окремої партії товару має бути не меншим, </w:t>
            </w:r>
            <w:proofErr w:type="gramStart"/>
            <w:r w:rsidRPr="00F667DD">
              <w:rPr>
                <w:rFonts w:ascii="Times New Roman" w:hAnsi="Times New Roman"/>
                <w:sz w:val="20"/>
                <w:szCs w:val="20"/>
              </w:rPr>
              <w:t>ніж</w:t>
            </w:r>
            <w:proofErr w:type="gramEnd"/>
            <w:r w:rsidRPr="00F667DD">
              <w:rPr>
                <w:rFonts w:ascii="Times New Roman" w:hAnsi="Times New Roman"/>
                <w:sz w:val="20"/>
                <w:szCs w:val="20"/>
              </w:rPr>
              <w:t xml:space="preserve"> 80 % від нормативного терміну придатності до споживання, починаючи з дня отримання кожної окремої партії товару.</w:t>
            </w: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6726ED" w:rsidP="008B3FB6">
            <w:pPr>
              <w:spacing w:after="0" w:line="240" w:lineRule="auto"/>
              <w:ind w:left="-128" w:right="-72"/>
              <w:jc w:val="center"/>
              <w:rPr>
                <w:rFonts w:ascii="Times New Roman" w:hAnsi="Times New Roman"/>
                <w:sz w:val="20"/>
                <w:szCs w:val="20"/>
                <w:lang w:val="uk-UA" w:eastAsia="ru-RU"/>
              </w:rPr>
            </w:pPr>
            <w:r>
              <w:rPr>
                <w:rFonts w:ascii="Times New Roman" w:hAnsi="Times New Roman"/>
                <w:sz w:val="20"/>
                <w:szCs w:val="20"/>
                <w:lang w:val="uk-UA" w:eastAsia="ru-RU"/>
              </w:rPr>
              <w:t>270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E37E7F" w:rsidP="008B3FB6">
            <w:pPr>
              <w:spacing w:after="0" w:line="240" w:lineRule="auto"/>
              <w:ind w:left="-34" w:right="-108"/>
              <w:jc w:val="center"/>
              <w:rPr>
                <w:rFonts w:ascii="Times New Roman" w:hAnsi="Times New Roman"/>
                <w:sz w:val="20"/>
                <w:szCs w:val="20"/>
                <w:lang w:val="uk-UA" w:eastAsia="ru-RU"/>
              </w:rPr>
            </w:pPr>
            <w:r w:rsidRPr="00F667DD">
              <w:rPr>
                <w:rFonts w:ascii="Times New Roman" w:hAnsi="Times New Roman"/>
                <w:sz w:val="20"/>
                <w:szCs w:val="20"/>
                <w:lang w:val="uk-UA" w:eastAsia="ru-RU"/>
              </w:rPr>
              <w:t>3</w:t>
            </w:r>
          </w:p>
        </w:tc>
        <w:tc>
          <w:tcPr>
            <w:tcW w:w="2403"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rPr>
                <w:rFonts w:ascii="Times New Roman" w:hAnsi="Times New Roman"/>
                <w:bCs/>
                <w:sz w:val="20"/>
                <w:szCs w:val="20"/>
                <w:lang w:val="uk-UA" w:eastAsia="ru-RU"/>
              </w:rPr>
            </w:pPr>
            <w:r w:rsidRPr="00F667DD">
              <w:rPr>
                <w:rFonts w:ascii="Times New Roman" w:eastAsia="SimSun" w:hAnsi="Times New Roman"/>
                <w:color w:val="000000"/>
                <w:sz w:val="20"/>
                <w:szCs w:val="20"/>
                <w:lang w:val="uk-UA" w:eastAsia="ar-SA"/>
              </w:rPr>
              <w:t xml:space="preserve">Яблука «Голден» </w:t>
            </w:r>
          </w:p>
        </w:tc>
        <w:tc>
          <w:tcPr>
            <w:tcW w:w="4617" w:type="dxa"/>
            <w:tcBorders>
              <w:top w:val="single" w:sz="4" w:space="0" w:color="000000"/>
              <w:left w:val="single" w:sz="4" w:space="0" w:color="000000"/>
              <w:bottom w:val="single" w:sz="4" w:space="0" w:color="000000"/>
            </w:tcBorders>
          </w:tcPr>
          <w:p w:rsidR="00E37E7F" w:rsidRPr="00B02A41"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val="uk-UA" w:eastAsia="ru-RU"/>
              </w:rPr>
            </w:pPr>
            <w:r w:rsidRPr="00B02A41">
              <w:rPr>
                <w:rFonts w:ascii="Times New Roman" w:hAnsi="Times New Roman"/>
                <w:sz w:val="20"/>
                <w:szCs w:val="20"/>
              </w:rPr>
              <w:t>Плоди середнього розміру, вирощені в природних умовах, без перевищеного вмі</w:t>
            </w:r>
            <w:proofErr w:type="gramStart"/>
            <w:r w:rsidRPr="00B02A41">
              <w:rPr>
                <w:rFonts w:ascii="Times New Roman" w:hAnsi="Times New Roman"/>
                <w:sz w:val="20"/>
                <w:szCs w:val="20"/>
              </w:rPr>
              <w:t>сту х</w:t>
            </w:r>
            <w:proofErr w:type="gramEnd"/>
            <w:r w:rsidRPr="00B02A41">
              <w:rPr>
                <w:rFonts w:ascii="Times New Roman" w:hAnsi="Times New Roman"/>
                <w:sz w:val="20"/>
                <w:szCs w:val="20"/>
              </w:rPr>
              <w:t xml:space="preserve">імічних речовин, без ГМО. Плоди </w:t>
            </w:r>
            <w:proofErr w:type="gramStart"/>
            <w:r w:rsidRPr="00B02A41">
              <w:rPr>
                <w:rFonts w:ascii="Times New Roman" w:hAnsi="Times New Roman"/>
                <w:sz w:val="20"/>
                <w:szCs w:val="20"/>
              </w:rPr>
              <w:t>св</w:t>
            </w:r>
            <w:proofErr w:type="gramEnd"/>
            <w:r w:rsidRPr="00B02A41">
              <w:rPr>
                <w:rFonts w:ascii="Times New Roman" w:hAnsi="Times New Roman"/>
                <w:sz w:val="20"/>
                <w:szCs w:val="20"/>
              </w:rPr>
              <w:t>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w:t>
            </w:r>
            <w:proofErr w:type="gramStart"/>
            <w:r w:rsidRPr="00B02A41">
              <w:rPr>
                <w:rFonts w:ascii="Times New Roman" w:hAnsi="Times New Roman"/>
                <w:sz w:val="20"/>
                <w:szCs w:val="20"/>
              </w:rPr>
              <w:t>ст</w:t>
            </w:r>
            <w:proofErr w:type="gramEnd"/>
            <w:r w:rsidRPr="00B02A41">
              <w:rPr>
                <w:rFonts w:ascii="Times New Roman" w:hAnsi="Times New Roman"/>
                <w:sz w:val="20"/>
                <w:szCs w:val="20"/>
              </w:rPr>
              <w:t xml:space="preserve"> нітратів мг/кг, не більше норм визначених ДСТУ. Якість відповідає вимогам ДСТУ 8133:2015 «Яблука </w:t>
            </w:r>
            <w:proofErr w:type="gramStart"/>
            <w:r w:rsidRPr="00B02A41">
              <w:rPr>
                <w:rFonts w:ascii="Times New Roman" w:hAnsi="Times New Roman"/>
                <w:sz w:val="20"/>
                <w:szCs w:val="20"/>
              </w:rPr>
              <w:t>св</w:t>
            </w:r>
            <w:proofErr w:type="gramEnd"/>
            <w:r w:rsidRPr="00B02A41">
              <w:rPr>
                <w:rFonts w:ascii="Times New Roman" w:hAnsi="Times New Roman"/>
                <w:sz w:val="20"/>
                <w:szCs w:val="20"/>
              </w:rPr>
              <w:t>іжі середніх та пізніх термінів достигання</w:t>
            </w:r>
            <w:r>
              <w:rPr>
                <w:rFonts w:ascii="Times New Roman" w:hAnsi="Times New Roman"/>
                <w:sz w:val="20"/>
                <w:szCs w:val="20"/>
                <w:lang w:val="uk-UA"/>
              </w:rPr>
              <w:t>»</w:t>
            </w:r>
            <w:r w:rsidRPr="00B02A41">
              <w:rPr>
                <w:rFonts w:ascii="Times New Roman" w:hAnsi="Times New Roman"/>
                <w:sz w:val="20"/>
                <w:szCs w:val="20"/>
              </w:rPr>
              <w:t>.</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Плоди характерні для кожного помологічного сорту, однорідні по зрілості (але не зелені та не перезрівши), без пошкоджень шкідниками та хворобами, розмі</w:t>
            </w:r>
            <w:proofErr w:type="gramStart"/>
            <w:r w:rsidRPr="00F667DD">
              <w:rPr>
                <w:rFonts w:ascii="Times New Roman" w:hAnsi="Times New Roman"/>
                <w:color w:val="000000"/>
                <w:sz w:val="20"/>
                <w:szCs w:val="20"/>
                <w:lang w:eastAsia="ru-RU"/>
              </w:rPr>
              <w:t>р</w:t>
            </w:r>
            <w:proofErr w:type="gramEnd"/>
            <w:r w:rsidRPr="00F667DD">
              <w:rPr>
                <w:rFonts w:ascii="Times New Roman" w:hAnsi="Times New Roman"/>
                <w:color w:val="000000"/>
                <w:sz w:val="20"/>
                <w:szCs w:val="20"/>
                <w:lang w:eastAsia="ru-RU"/>
              </w:rPr>
              <w:t xml:space="preserve"> по найбільшому поперечному діаметру плодів округлої форми в/с не менше 65- 60мм, овальної не менше 60- 50 мм.; 1/с 60 -50 мм. Яблука вищого та першого товарних сортів складають ящики рядами. Ящики вистеляють папі</w:t>
            </w:r>
            <w:proofErr w:type="gramStart"/>
            <w:r w:rsidRPr="00F667DD">
              <w:rPr>
                <w:rFonts w:ascii="Times New Roman" w:hAnsi="Times New Roman"/>
                <w:color w:val="000000"/>
                <w:sz w:val="20"/>
                <w:szCs w:val="20"/>
                <w:lang w:eastAsia="ru-RU"/>
              </w:rPr>
              <w:t>р</w:t>
            </w:r>
            <w:proofErr w:type="gramEnd"/>
            <w:r w:rsidRPr="00F667DD">
              <w:rPr>
                <w:rFonts w:ascii="Times New Roman" w:hAnsi="Times New Roman"/>
                <w:color w:val="000000"/>
                <w:sz w:val="20"/>
                <w:szCs w:val="20"/>
                <w:lang w:eastAsia="ru-RU"/>
              </w:rPr>
              <w:t>, на дно та під кришку ящика кладуть шар стружкою із дерева.</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На кожній коробці пакування:</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найменування відправника;</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lastRenderedPageBreak/>
              <w:t>- найменування  продукції;</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помологічного сорту;</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розмі</w:t>
            </w:r>
            <w:proofErr w:type="gramStart"/>
            <w:r w:rsidRPr="00F667DD">
              <w:rPr>
                <w:rFonts w:ascii="Times New Roman" w:hAnsi="Times New Roman"/>
                <w:color w:val="000000"/>
                <w:sz w:val="20"/>
                <w:szCs w:val="20"/>
                <w:lang w:eastAsia="ru-RU"/>
              </w:rPr>
              <w:t>р</w:t>
            </w:r>
            <w:proofErr w:type="gramEnd"/>
            <w:r w:rsidRPr="00F667DD">
              <w:rPr>
                <w:rFonts w:ascii="Times New Roman" w:hAnsi="Times New Roman"/>
                <w:color w:val="000000"/>
                <w:sz w:val="20"/>
                <w:szCs w:val="20"/>
                <w:lang w:eastAsia="ru-RU"/>
              </w:rPr>
              <w:t xml:space="preserve"> плодів(крупні, середні);</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xml:space="preserve">- </w:t>
            </w:r>
            <w:proofErr w:type="gramStart"/>
            <w:r w:rsidRPr="00F667DD">
              <w:rPr>
                <w:rFonts w:ascii="Times New Roman" w:hAnsi="Times New Roman"/>
                <w:color w:val="000000"/>
                <w:sz w:val="20"/>
                <w:szCs w:val="20"/>
                <w:lang w:eastAsia="ru-RU"/>
              </w:rPr>
              <w:t>товарного</w:t>
            </w:r>
            <w:proofErr w:type="gramEnd"/>
            <w:r w:rsidRPr="00F667DD">
              <w:rPr>
                <w:rFonts w:ascii="Times New Roman" w:hAnsi="Times New Roman"/>
                <w:color w:val="000000"/>
                <w:sz w:val="20"/>
                <w:szCs w:val="20"/>
                <w:lang w:eastAsia="ru-RU"/>
              </w:rPr>
              <w:t xml:space="preserve"> сорту;</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дати упаковки;</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номер партії;</w:t>
            </w:r>
          </w:p>
          <w:p w:rsidR="00E37E7F" w:rsidRPr="00F667DD" w:rsidRDefault="00E37E7F" w:rsidP="000C6D71">
            <w:pPr>
              <w:suppressAutoHyphens/>
              <w:spacing w:after="0" w:line="240" w:lineRule="auto"/>
              <w:jc w:val="both"/>
              <w:rPr>
                <w:rFonts w:ascii="Times New Roman" w:hAnsi="Times New Roman"/>
                <w:kern w:val="2"/>
                <w:sz w:val="20"/>
                <w:szCs w:val="20"/>
                <w:lang w:val="uk-UA" w:eastAsia="ru-RU"/>
              </w:rPr>
            </w:pPr>
            <w:r w:rsidRPr="00F667DD">
              <w:rPr>
                <w:rFonts w:ascii="Times New Roman" w:hAnsi="Times New Roman"/>
                <w:color w:val="000000"/>
                <w:sz w:val="20"/>
                <w:szCs w:val="20"/>
                <w:lang w:eastAsia="ru-RU"/>
              </w:rPr>
              <w:t>- позначення справжнього стандарту.</w:t>
            </w: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lastRenderedPageBreak/>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ru-RU"/>
              </w:rPr>
              <w:t>2000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E37E7F" w:rsidP="008B3FB6">
            <w:pPr>
              <w:spacing w:after="0" w:line="240" w:lineRule="auto"/>
              <w:ind w:left="-34" w:right="-108"/>
              <w:jc w:val="center"/>
              <w:rPr>
                <w:rFonts w:ascii="Times New Roman" w:hAnsi="Times New Roman"/>
                <w:sz w:val="20"/>
                <w:szCs w:val="20"/>
                <w:lang w:val="uk-UA" w:eastAsia="ru-RU"/>
              </w:rPr>
            </w:pPr>
            <w:r w:rsidRPr="00F667DD">
              <w:rPr>
                <w:rFonts w:ascii="Times New Roman" w:hAnsi="Times New Roman"/>
                <w:sz w:val="20"/>
                <w:szCs w:val="20"/>
                <w:lang w:val="uk-UA" w:eastAsia="ru-RU"/>
              </w:rPr>
              <w:lastRenderedPageBreak/>
              <w:t>4</w:t>
            </w:r>
          </w:p>
        </w:tc>
        <w:tc>
          <w:tcPr>
            <w:tcW w:w="2403"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rPr>
                <w:rFonts w:ascii="Times New Roman" w:hAnsi="Times New Roman"/>
                <w:bCs/>
                <w:sz w:val="20"/>
                <w:szCs w:val="20"/>
                <w:lang w:val="uk-UA" w:eastAsia="ru-RU"/>
              </w:rPr>
            </w:pPr>
            <w:r w:rsidRPr="00F667DD">
              <w:rPr>
                <w:rFonts w:ascii="Times New Roman" w:eastAsia="SimSun" w:hAnsi="Times New Roman"/>
                <w:color w:val="000000"/>
                <w:sz w:val="20"/>
                <w:szCs w:val="20"/>
                <w:lang w:val="uk-UA" w:eastAsia="ar-SA"/>
              </w:rPr>
              <w:t xml:space="preserve">Яблука «Айдарет» </w:t>
            </w:r>
          </w:p>
        </w:tc>
        <w:tc>
          <w:tcPr>
            <w:tcW w:w="4617" w:type="dxa"/>
            <w:tcBorders>
              <w:top w:val="single" w:sz="4" w:space="0" w:color="000000"/>
              <w:left w:val="single" w:sz="4" w:space="0" w:color="000000"/>
              <w:bottom w:val="single" w:sz="4" w:space="0" w:color="000000"/>
            </w:tcBorders>
          </w:tcPr>
          <w:p w:rsidR="00E37E7F" w:rsidRPr="00B02A41"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val="uk-UA" w:eastAsia="ru-RU"/>
              </w:rPr>
            </w:pPr>
            <w:r w:rsidRPr="00B02A41">
              <w:rPr>
                <w:rFonts w:ascii="Times New Roman" w:hAnsi="Times New Roman"/>
                <w:sz w:val="20"/>
                <w:szCs w:val="20"/>
              </w:rPr>
              <w:t>Плоди середнього розміру, вирощені в природних умовах, без перевищеного вмі</w:t>
            </w:r>
            <w:proofErr w:type="gramStart"/>
            <w:r w:rsidRPr="00B02A41">
              <w:rPr>
                <w:rFonts w:ascii="Times New Roman" w:hAnsi="Times New Roman"/>
                <w:sz w:val="20"/>
                <w:szCs w:val="20"/>
              </w:rPr>
              <w:t>сту х</w:t>
            </w:r>
            <w:proofErr w:type="gramEnd"/>
            <w:r w:rsidRPr="00B02A41">
              <w:rPr>
                <w:rFonts w:ascii="Times New Roman" w:hAnsi="Times New Roman"/>
                <w:sz w:val="20"/>
                <w:szCs w:val="20"/>
              </w:rPr>
              <w:t xml:space="preserve">імічних речовин, без ГМО. Плоди </w:t>
            </w:r>
            <w:proofErr w:type="gramStart"/>
            <w:r w:rsidRPr="00B02A41">
              <w:rPr>
                <w:rFonts w:ascii="Times New Roman" w:hAnsi="Times New Roman"/>
                <w:sz w:val="20"/>
                <w:szCs w:val="20"/>
              </w:rPr>
              <w:t>св</w:t>
            </w:r>
            <w:proofErr w:type="gramEnd"/>
            <w:r w:rsidRPr="00B02A41">
              <w:rPr>
                <w:rFonts w:ascii="Times New Roman" w:hAnsi="Times New Roman"/>
                <w:sz w:val="20"/>
                <w:szCs w:val="20"/>
              </w:rPr>
              <w:t>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w:t>
            </w:r>
            <w:proofErr w:type="gramStart"/>
            <w:r w:rsidRPr="00B02A41">
              <w:rPr>
                <w:rFonts w:ascii="Times New Roman" w:hAnsi="Times New Roman"/>
                <w:sz w:val="20"/>
                <w:szCs w:val="20"/>
              </w:rPr>
              <w:t>ст</w:t>
            </w:r>
            <w:proofErr w:type="gramEnd"/>
            <w:r w:rsidRPr="00B02A41">
              <w:rPr>
                <w:rFonts w:ascii="Times New Roman" w:hAnsi="Times New Roman"/>
                <w:sz w:val="20"/>
                <w:szCs w:val="20"/>
              </w:rPr>
              <w:t xml:space="preserve"> нітратів мг/кг, не більше норм визначених ДСТУ. Якість відповідає вимогам ДСТУ 8133:2015 «Яблука </w:t>
            </w:r>
            <w:proofErr w:type="gramStart"/>
            <w:r w:rsidRPr="00B02A41">
              <w:rPr>
                <w:rFonts w:ascii="Times New Roman" w:hAnsi="Times New Roman"/>
                <w:sz w:val="20"/>
                <w:szCs w:val="20"/>
              </w:rPr>
              <w:t>св</w:t>
            </w:r>
            <w:proofErr w:type="gramEnd"/>
            <w:r w:rsidRPr="00B02A41">
              <w:rPr>
                <w:rFonts w:ascii="Times New Roman" w:hAnsi="Times New Roman"/>
                <w:sz w:val="20"/>
                <w:szCs w:val="20"/>
              </w:rPr>
              <w:t>іжі середніх та пізніх термінів достигання</w:t>
            </w:r>
            <w:r>
              <w:rPr>
                <w:rFonts w:ascii="Times New Roman" w:hAnsi="Times New Roman"/>
                <w:sz w:val="20"/>
                <w:szCs w:val="20"/>
                <w:lang w:val="uk-UA"/>
              </w:rPr>
              <w:t>»</w:t>
            </w:r>
            <w:r w:rsidRPr="00B02A41">
              <w:rPr>
                <w:rFonts w:ascii="Times New Roman" w:hAnsi="Times New Roman"/>
                <w:sz w:val="20"/>
                <w:szCs w:val="20"/>
              </w:rPr>
              <w:t>.</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Плоди характерні для кожного помологічного сорту, однорідні по зрілості (але не зелені та не перезрівши), без пошкоджень шкідниками та хворобами, розмі</w:t>
            </w:r>
            <w:proofErr w:type="gramStart"/>
            <w:r w:rsidRPr="00F667DD">
              <w:rPr>
                <w:rFonts w:ascii="Times New Roman" w:hAnsi="Times New Roman"/>
                <w:color w:val="000000"/>
                <w:sz w:val="20"/>
                <w:szCs w:val="20"/>
                <w:lang w:eastAsia="ru-RU"/>
              </w:rPr>
              <w:t>р</w:t>
            </w:r>
            <w:proofErr w:type="gramEnd"/>
            <w:r w:rsidRPr="00F667DD">
              <w:rPr>
                <w:rFonts w:ascii="Times New Roman" w:hAnsi="Times New Roman"/>
                <w:color w:val="000000"/>
                <w:sz w:val="20"/>
                <w:szCs w:val="20"/>
                <w:lang w:eastAsia="ru-RU"/>
              </w:rPr>
              <w:t xml:space="preserve"> по найбільшому поперечному діаметру плодів округлої форми в/с не менше 65- 60мм, овальної не менше 60- 50 мм.; 1/с 60 -50 мм. Яблука вищого та першого товарних сортів складають ящики рядами. Ящики вистеляють папі</w:t>
            </w:r>
            <w:proofErr w:type="gramStart"/>
            <w:r w:rsidRPr="00F667DD">
              <w:rPr>
                <w:rFonts w:ascii="Times New Roman" w:hAnsi="Times New Roman"/>
                <w:color w:val="000000"/>
                <w:sz w:val="20"/>
                <w:szCs w:val="20"/>
                <w:lang w:eastAsia="ru-RU"/>
              </w:rPr>
              <w:t>р</w:t>
            </w:r>
            <w:proofErr w:type="gramEnd"/>
            <w:r w:rsidRPr="00F667DD">
              <w:rPr>
                <w:rFonts w:ascii="Times New Roman" w:hAnsi="Times New Roman"/>
                <w:color w:val="000000"/>
                <w:sz w:val="20"/>
                <w:szCs w:val="20"/>
                <w:lang w:eastAsia="ru-RU"/>
              </w:rPr>
              <w:t>, на дно та під кришку ящика кладуть шар стружкою із дерева.</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На кожній коробці пакування:</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найменування відправника;</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найменування  продукції;</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помологічного сорту;</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розмі</w:t>
            </w:r>
            <w:proofErr w:type="gramStart"/>
            <w:r w:rsidRPr="00F667DD">
              <w:rPr>
                <w:rFonts w:ascii="Times New Roman" w:hAnsi="Times New Roman"/>
                <w:color w:val="000000"/>
                <w:sz w:val="20"/>
                <w:szCs w:val="20"/>
                <w:lang w:eastAsia="ru-RU"/>
              </w:rPr>
              <w:t>р</w:t>
            </w:r>
            <w:proofErr w:type="gramEnd"/>
            <w:r w:rsidRPr="00F667DD">
              <w:rPr>
                <w:rFonts w:ascii="Times New Roman" w:hAnsi="Times New Roman"/>
                <w:color w:val="000000"/>
                <w:sz w:val="20"/>
                <w:szCs w:val="20"/>
                <w:lang w:eastAsia="ru-RU"/>
              </w:rPr>
              <w:t xml:space="preserve"> плодів(крупні, середні);</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xml:space="preserve">- </w:t>
            </w:r>
            <w:proofErr w:type="gramStart"/>
            <w:r w:rsidRPr="00F667DD">
              <w:rPr>
                <w:rFonts w:ascii="Times New Roman" w:hAnsi="Times New Roman"/>
                <w:color w:val="000000"/>
                <w:sz w:val="20"/>
                <w:szCs w:val="20"/>
                <w:lang w:eastAsia="ru-RU"/>
              </w:rPr>
              <w:t>товарного</w:t>
            </w:r>
            <w:proofErr w:type="gramEnd"/>
            <w:r w:rsidRPr="00F667DD">
              <w:rPr>
                <w:rFonts w:ascii="Times New Roman" w:hAnsi="Times New Roman"/>
                <w:color w:val="000000"/>
                <w:sz w:val="20"/>
                <w:szCs w:val="20"/>
                <w:lang w:eastAsia="ru-RU"/>
              </w:rPr>
              <w:t xml:space="preserve"> сорту;</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дати упаковки;</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номер партії;</w:t>
            </w:r>
          </w:p>
          <w:p w:rsidR="00E37E7F" w:rsidRPr="00F667DD" w:rsidRDefault="00E37E7F" w:rsidP="008B3FB6">
            <w:pPr>
              <w:suppressAutoHyphens/>
              <w:spacing w:after="0" w:line="240" w:lineRule="auto"/>
              <w:jc w:val="both"/>
              <w:rPr>
                <w:rFonts w:ascii="Times New Roman" w:hAnsi="Times New Roman"/>
                <w:kern w:val="2"/>
                <w:sz w:val="20"/>
                <w:szCs w:val="20"/>
                <w:lang w:val="uk-UA" w:eastAsia="ru-RU"/>
              </w:rPr>
            </w:pP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ru-RU"/>
              </w:rPr>
              <w:t>2000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E37E7F" w:rsidP="008B3FB6">
            <w:pPr>
              <w:spacing w:after="0" w:line="240" w:lineRule="auto"/>
              <w:ind w:left="-34" w:right="-108"/>
              <w:jc w:val="center"/>
              <w:rPr>
                <w:rFonts w:ascii="Times New Roman" w:hAnsi="Times New Roman"/>
                <w:sz w:val="20"/>
                <w:szCs w:val="20"/>
                <w:lang w:val="uk-UA" w:eastAsia="ru-RU"/>
              </w:rPr>
            </w:pPr>
            <w:r w:rsidRPr="00F667DD">
              <w:rPr>
                <w:rFonts w:ascii="Times New Roman" w:hAnsi="Times New Roman"/>
                <w:sz w:val="20"/>
                <w:szCs w:val="20"/>
                <w:lang w:val="uk-UA" w:eastAsia="ru-RU"/>
              </w:rPr>
              <w:t>5</w:t>
            </w:r>
          </w:p>
        </w:tc>
        <w:tc>
          <w:tcPr>
            <w:tcW w:w="2403"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rPr>
                <w:rFonts w:ascii="Times New Roman" w:hAnsi="Times New Roman"/>
                <w:bCs/>
                <w:sz w:val="20"/>
                <w:szCs w:val="20"/>
                <w:lang w:val="uk-UA" w:eastAsia="ru-RU"/>
              </w:rPr>
            </w:pPr>
            <w:r w:rsidRPr="00F667DD">
              <w:rPr>
                <w:rFonts w:ascii="Times New Roman" w:eastAsia="SimSun" w:hAnsi="Times New Roman"/>
                <w:color w:val="000000"/>
                <w:sz w:val="20"/>
                <w:szCs w:val="20"/>
                <w:lang w:val="uk-UA" w:eastAsia="ar-SA"/>
              </w:rPr>
              <w:t xml:space="preserve">Яблука «Семеренко» </w:t>
            </w:r>
          </w:p>
        </w:tc>
        <w:tc>
          <w:tcPr>
            <w:tcW w:w="4617" w:type="dxa"/>
            <w:tcBorders>
              <w:top w:val="single" w:sz="4" w:space="0" w:color="000000"/>
              <w:left w:val="single" w:sz="4" w:space="0" w:color="000000"/>
              <w:bottom w:val="single" w:sz="4" w:space="0" w:color="000000"/>
            </w:tcBorders>
          </w:tcPr>
          <w:p w:rsidR="00E37E7F" w:rsidRPr="00B02A41"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val="uk-UA" w:eastAsia="ru-RU"/>
              </w:rPr>
            </w:pPr>
            <w:r w:rsidRPr="00B02A41">
              <w:rPr>
                <w:rFonts w:ascii="Times New Roman" w:hAnsi="Times New Roman"/>
                <w:sz w:val="20"/>
                <w:szCs w:val="20"/>
              </w:rPr>
              <w:t>Плоди середнього розміру, вирощені в природних умовах, без перевищеного вмі</w:t>
            </w:r>
            <w:proofErr w:type="gramStart"/>
            <w:r w:rsidRPr="00B02A41">
              <w:rPr>
                <w:rFonts w:ascii="Times New Roman" w:hAnsi="Times New Roman"/>
                <w:sz w:val="20"/>
                <w:szCs w:val="20"/>
              </w:rPr>
              <w:t>сту х</w:t>
            </w:r>
            <w:proofErr w:type="gramEnd"/>
            <w:r w:rsidRPr="00B02A41">
              <w:rPr>
                <w:rFonts w:ascii="Times New Roman" w:hAnsi="Times New Roman"/>
                <w:sz w:val="20"/>
                <w:szCs w:val="20"/>
              </w:rPr>
              <w:t xml:space="preserve">імічних речовин, без ГМО. Плоди </w:t>
            </w:r>
            <w:proofErr w:type="gramStart"/>
            <w:r w:rsidRPr="00B02A41">
              <w:rPr>
                <w:rFonts w:ascii="Times New Roman" w:hAnsi="Times New Roman"/>
                <w:sz w:val="20"/>
                <w:szCs w:val="20"/>
              </w:rPr>
              <w:t>св</w:t>
            </w:r>
            <w:proofErr w:type="gramEnd"/>
            <w:r w:rsidRPr="00B02A41">
              <w:rPr>
                <w:rFonts w:ascii="Times New Roman" w:hAnsi="Times New Roman"/>
                <w:sz w:val="20"/>
                <w:szCs w:val="20"/>
              </w:rPr>
              <w:t>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w:t>
            </w:r>
            <w:proofErr w:type="gramStart"/>
            <w:r w:rsidRPr="00B02A41">
              <w:rPr>
                <w:rFonts w:ascii="Times New Roman" w:hAnsi="Times New Roman"/>
                <w:sz w:val="20"/>
                <w:szCs w:val="20"/>
              </w:rPr>
              <w:t>ст</w:t>
            </w:r>
            <w:proofErr w:type="gramEnd"/>
            <w:r w:rsidRPr="00B02A41">
              <w:rPr>
                <w:rFonts w:ascii="Times New Roman" w:hAnsi="Times New Roman"/>
                <w:sz w:val="20"/>
                <w:szCs w:val="20"/>
              </w:rPr>
              <w:t xml:space="preserve"> нітратів мг/кг, не більше норм визначених ДСТУ. Якість відповідає вимогам ДСТУ 8133:2015 «Яблука </w:t>
            </w:r>
            <w:proofErr w:type="gramStart"/>
            <w:r w:rsidRPr="00B02A41">
              <w:rPr>
                <w:rFonts w:ascii="Times New Roman" w:hAnsi="Times New Roman"/>
                <w:sz w:val="20"/>
                <w:szCs w:val="20"/>
              </w:rPr>
              <w:t>св</w:t>
            </w:r>
            <w:proofErr w:type="gramEnd"/>
            <w:r w:rsidRPr="00B02A41">
              <w:rPr>
                <w:rFonts w:ascii="Times New Roman" w:hAnsi="Times New Roman"/>
                <w:sz w:val="20"/>
                <w:szCs w:val="20"/>
              </w:rPr>
              <w:t>іжі середніх та пізніх термінів достигання</w:t>
            </w:r>
            <w:r>
              <w:rPr>
                <w:rFonts w:ascii="Times New Roman" w:hAnsi="Times New Roman"/>
                <w:sz w:val="20"/>
                <w:szCs w:val="20"/>
                <w:lang w:val="uk-UA"/>
              </w:rPr>
              <w:t>»</w:t>
            </w:r>
            <w:r w:rsidRPr="00B02A41">
              <w:rPr>
                <w:rFonts w:ascii="Times New Roman" w:hAnsi="Times New Roman"/>
                <w:sz w:val="20"/>
                <w:szCs w:val="20"/>
              </w:rPr>
              <w:t>.</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Плоди характерні для кожного помологічного сорту, однорідні по зрілості (але не зелені та не перезрівши), без пошкоджень шкідниками та хворобами, розмі</w:t>
            </w:r>
            <w:proofErr w:type="gramStart"/>
            <w:r w:rsidRPr="00F667DD">
              <w:rPr>
                <w:rFonts w:ascii="Times New Roman" w:hAnsi="Times New Roman"/>
                <w:color w:val="000000"/>
                <w:sz w:val="20"/>
                <w:szCs w:val="20"/>
                <w:lang w:eastAsia="ru-RU"/>
              </w:rPr>
              <w:t>р</w:t>
            </w:r>
            <w:proofErr w:type="gramEnd"/>
            <w:r w:rsidRPr="00F667DD">
              <w:rPr>
                <w:rFonts w:ascii="Times New Roman" w:hAnsi="Times New Roman"/>
                <w:color w:val="000000"/>
                <w:sz w:val="20"/>
                <w:szCs w:val="20"/>
                <w:lang w:eastAsia="ru-RU"/>
              </w:rPr>
              <w:t xml:space="preserve"> по найбільшому поперечному діаметру плодів округлої форми в/с не менше 65- 60мм, овальної не менше 60- 50 мм.; 1/с 60 -50 мм. Яблука вищого та першого товарних сортів складають ящики рядами. Ящики вистеляють папі</w:t>
            </w:r>
            <w:proofErr w:type="gramStart"/>
            <w:r w:rsidRPr="00F667DD">
              <w:rPr>
                <w:rFonts w:ascii="Times New Roman" w:hAnsi="Times New Roman"/>
                <w:color w:val="000000"/>
                <w:sz w:val="20"/>
                <w:szCs w:val="20"/>
                <w:lang w:eastAsia="ru-RU"/>
              </w:rPr>
              <w:t>р</w:t>
            </w:r>
            <w:proofErr w:type="gramEnd"/>
            <w:r w:rsidRPr="00F667DD">
              <w:rPr>
                <w:rFonts w:ascii="Times New Roman" w:hAnsi="Times New Roman"/>
                <w:color w:val="000000"/>
                <w:sz w:val="20"/>
                <w:szCs w:val="20"/>
                <w:lang w:eastAsia="ru-RU"/>
              </w:rPr>
              <w:t>, на дно та під кришку ящика кладуть шар стружкою із дерева.</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На кожній коробці пакування:</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найменування відправника;</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найменування  продукції;</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помологічного сорту;</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розмі</w:t>
            </w:r>
            <w:proofErr w:type="gramStart"/>
            <w:r w:rsidRPr="00F667DD">
              <w:rPr>
                <w:rFonts w:ascii="Times New Roman" w:hAnsi="Times New Roman"/>
                <w:color w:val="000000"/>
                <w:sz w:val="20"/>
                <w:szCs w:val="20"/>
                <w:lang w:eastAsia="ru-RU"/>
              </w:rPr>
              <w:t>р</w:t>
            </w:r>
            <w:proofErr w:type="gramEnd"/>
            <w:r w:rsidRPr="00F667DD">
              <w:rPr>
                <w:rFonts w:ascii="Times New Roman" w:hAnsi="Times New Roman"/>
                <w:color w:val="000000"/>
                <w:sz w:val="20"/>
                <w:szCs w:val="20"/>
                <w:lang w:eastAsia="ru-RU"/>
              </w:rPr>
              <w:t xml:space="preserve"> плодів(крупні, середні);</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xml:space="preserve">- </w:t>
            </w:r>
            <w:proofErr w:type="gramStart"/>
            <w:r w:rsidRPr="00F667DD">
              <w:rPr>
                <w:rFonts w:ascii="Times New Roman" w:hAnsi="Times New Roman"/>
                <w:color w:val="000000"/>
                <w:sz w:val="20"/>
                <w:szCs w:val="20"/>
                <w:lang w:eastAsia="ru-RU"/>
              </w:rPr>
              <w:t>товарного</w:t>
            </w:r>
            <w:proofErr w:type="gramEnd"/>
            <w:r w:rsidRPr="00F667DD">
              <w:rPr>
                <w:rFonts w:ascii="Times New Roman" w:hAnsi="Times New Roman"/>
                <w:color w:val="000000"/>
                <w:sz w:val="20"/>
                <w:szCs w:val="20"/>
                <w:lang w:eastAsia="ru-RU"/>
              </w:rPr>
              <w:t xml:space="preserve"> сорту;</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t>- дати упаковки;</w:t>
            </w:r>
          </w:p>
          <w:p w:rsidR="00E37E7F" w:rsidRPr="00F667DD" w:rsidRDefault="00E37E7F" w:rsidP="00B02A41">
            <w:pPr>
              <w:tabs>
                <w:tab w:val="center" w:pos="4153"/>
                <w:tab w:val="right" w:pos="8306"/>
              </w:tabs>
              <w:autoSpaceDE w:val="0"/>
              <w:autoSpaceDN w:val="0"/>
              <w:adjustRightInd w:val="0"/>
              <w:spacing w:after="0" w:line="240" w:lineRule="auto"/>
              <w:jc w:val="both"/>
              <w:rPr>
                <w:rFonts w:ascii="Times New Roman" w:hAnsi="Times New Roman"/>
                <w:color w:val="000000"/>
                <w:sz w:val="20"/>
                <w:szCs w:val="20"/>
                <w:lang w:eastAsia="ru-RU"/>
              </w:rPr>
            </w:pPr>
            <w:r w:rsidRPr="00F667DD">
              <w:rPr>
                <w:rFonts w:ascii="Times New Roman" w:hAnsi="Times New Roman"/>
                <w:color w:val="000000"/>
                <w:sz w:val="20"/>
                <w:szCs w:val="20"/>
                <w:lang w:eastAsia="ru-RU"/>
              </w:rPr>
              <w:lastRenderedPageBreak/>
              <w:t>- номер партії;</w:t>
            </w:r>
          </w:p>
          <w:p w:rsidR="00E37E7F" w:rsidRPr="00B02A41" w:rsidRDefault="00E37E7F" w:rsidP="008B3FB6">
            <w:pPr>
              <w:suppressAutoHyphens/>
              <w:spacing w:after="0" w:line="240" w:lineRule="auto"/>
              <w:jc w:val="both"/>
              <w:rPr>
                <w:rFonts w:ascii="Times New Roman" w:hAnsi="Times New Roman"/>
                <w:kern w:val="2"/>
                <w:sz w:val="20"/>
                <w:szCs w:val="20"/>
                <w:lang w:eastAsia="ru-RU"/>
              </w:rPr>
            </w:pP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lastRenderedPageBreak/>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ru-RU"/>
              </w:rPr>
              <w:t>2000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E37E7F" w:rsidP="008B3FB6">
            <w:pPr>
              <w:spacing w:after="0" w:line="240" w:lineRule="auto"/>
              <w:ind w:left="-34" w:right="-108"/>
              <w:jc w:val="center"/>
              <w:rPr>
                <w:rFonts w:ascii="Times New Roman" w:hAnsi="Times New Roman"/>
                <w:sz w:val="20"/>
                <w:szCs w:val="20"/>
                <w:lang w:val="uk-UA" w:eastAsia="ru-RU"/>
              </w:rPr>
            </w:pPr>
            <w:r w:rsidRPr="00F667DD">
              <w:rPr>
                <w:rFonts w:ascii="Times New Roman" w:hAnsi="Times New Roman"/>
                <w:sz w:val="20"/>
                <w:szCs w:val="20"/>
                <w:lang w:val="uk-UA" w:eastAsia="ru-RU"/>
              </w:rPr>
              <w:lastRenderedPageBreak/>
              <w:t>6</w:t>
            </w:r>
          </w:p>
        </w:tc>
        <w:tc>
          <w:tcPr>
            <w:tcW w:w="2403" w:type="dxa"/>
            <w:tcBorders>
              <w:top w:val="single" w:sz="4" w:space="0" w:color="000000"/>
              <w:left w:val="single" w:sz="4" w:space="0" w:color="000000"/>
              <w:bottom w:val="single" w:sz="4" w:space="0" w:color="000000"/>
            </w:tcBorders>
          </w:tcPr>
          <w:p w:rsidR="00E37E7F" w:rsidRPr="00F667DD" w:rsidRDefault="00E37E7F" w:rsidP="00234410">
            <w:pPr>
              <w:widowControl w:val="0"/>
              <w:tabs>
                <w:tab w:val="center" w:pos="4677"/>
                <w:tab w:val="right" w:pos="9355"/>
              </w:tabs>
              <w:spacing w:after="0" w:line="240" w:lineRule="auto"/>
              <w:contextualSpacing/>
              <w:rPr>
                <w:rFonts w:ascii="Times New Roman" w:eastAsia="SimSun" w:hAnsi="Times New Roman"/>
                <w:color w:val="000000"/>
                <w:sz w:val="20"/>
                <w:szCs w:val="20"/>
                <w:lang w:val="uk-UA" w:eastAsia="ar-SA"/>
              </w:rPr>
            </w:pPr>
            <w:r w:rsidRPr="00F667DD">
              <w:rPr>
                <w:rFonts w:ascii="Times New Roman" w:eastAsia="SimSun" w:hAnsi="Times New Roman"/>
                <w:color w:val="000000"/>
                <w:sz w:val="20"/>
                <w:szCs w:val="20"/>
                <w:lang w:val="uk-UA" w:eastAsia="ar-SA"/>
              </w:rPr>
              <w:t>Апельсини</w:t>
            </w:r>
          </w:p>
          <w:p w:rsidR="00E37E7F" w:rsidRPr="00F667DD" w:rsidRDefault="00E37E7F" w:rsidP="008B3FB6">
            <w:pPr>
              <w:spacing w:after="0" w:line="240" w:lineRule="auto"/>
              <w:rPr>
                <w:rFonts w:ascii="Times New Roman" w:hAnsi="Times New Roman"/>
                <w:bCs/>
                <w:sz w:val="20"/>
                <w:szCs w:val="20"/>
                <w:lang w:val="uk-UA" w:eastAsia="ru-RU"/>
              </w:rPr>
            </w:pPr>
          </w:p>
        </w:tc>
        <w:tc>
          <w:tcPr>
            <w:tcW w:w="4617" w:type="dxa"/>
            <w:tcBorders>
              <w:top w:val="single" w:sz="4" w:space="0" w:color="000000"/>
              <w:left w:val="single" w:sz="4" w:space="0" w:color="000000"/>
              <w:bottom w:val="single" w:sz="4" w:space="0" w:color="000000"/>
            </w:tcBorders>
          </w:tcPr>
          <w:p w:rsidR="00E37E7F" w:rsidRPr="007C4211" w:rsidRDefault="00E37E7F" w:rsidP="000C6D71">
            <w:pPr>
              <w:autoSpaceDE w:val="0"/>
              <w:autoSpaceDN w:val="0"/>
              <w:adjustRightInd w:val="0"/>
              <w:spacing w:after="0" w:line="240" w:lineRule="auto"/>
              <w:jc w:val="both"/>
              <w:rPr>
                <w:rFonts w:ascii="Times New Roman" w:hAnsi="Times New Roman"/>
                <w:sz w:val="20"/>
                <w:szCs w:val="20"/>
                <w:lang w:val="uk-UA" w:eastAsia="ru-RU"/>
              </w:rPr>
            </w:pPr>
            <w:r w:rsidRPr="007C4211">
              <w:rPr>
                <w:rFonts w:ascii="Times New Roman" w:hAnsi="Times New Roman"/>
                <w:sz w:val="20"/>
                <w:szCs w:val="20"/>
              </w:rPr>
              <w:t>Плоди середнього розміру, вирощені в природних умовах, без перевищеного вмі</w:t>
            </w:r>
            <w:proofErr w:type="gramStart"/>
            <w:r w:rsidRPr="007C4211">
              <w:rPr>
                <w:rFonts w:ascii="Times New Roman" w:hAnsi="Times New Roman"/>
                <w:sz w:val="20"/>
                <w:szCs w:val="20"/>
              </w:rPr>
              <w:t>сту х</w:t>
            </w:r>
            <w:proofErr w:type="gramEnd"/>
            <w:r w:rsidRPr="007C4211">
              <w:rPr>
                <w:rFonts w:ascii="Times New Roman" w:hAnsi="Times New Roman"/>
                <w:sz w:val="20"/>
                <w:szCs w:val="20"/>
              </w:rPr>
              <w:t xml:space="preserve">імічних речовин, без ГМО. Плоди </w:t>
            </w:r>
            <w:proofErr w:type="gramStart"/>
            <w:r w:rsidRPr="007C4211">
              <w:rPr>
                <w:rFonts w:ascii="Times New Roman" w:hAnsi="Times New Roman"/>
                <w:sz w:val="20"/>
                <w:szCs w:val="20"/>
              </w:rPr>
              <w:t>св</w:t>
            </w:r>
            <w:proofErr w:type="gramEnd"/>
            <w:r w:rsidRPr="007C4211">
              <w:rPr>
                <w:rFonts w:ascii="Times New Roman" w:hAnsi="Times New Roman"/>
                <w:sz w:val="20"/>
                <w:szCs w:val="20"/>
              </w:rPr>
              <w:t>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w:t>
            </w:r>
            <w:proofErr w:type="gramStart"/>
            <w:r w:rsidRPr="007C4211">
              <w:rPr>
                <w:rFonts w:ascii="Times New Roman" w:hAnsi="Times New Roman"/>
                <w:sz w:val="20"/>
                <w:szCs w:val="20"/>
              </w:rPr>
              <w:t>ст</w:t>
            </w:r>
            <w:proofErr w:type="gramEnd"/>
            <w:r w:rsidRPr="007C4211">
              <w:rPr>
                <w:rFonts w:ascii="Times New Roman" w:hAnsi="Times New Roman"/>
                <w:sz w:val="20"/>
                <w:szCs w:val="20"/>
              </w:rPr>
              <w:t xml:space="preserve"> нітратів мг/кг, не більше норм визначених ДСТУ. Якість </w:t>
            </w:r>
            <w:proofErr w:type="gramStart"/>
            <w:r w:rsidRPr="007C4211">
              <w:rPr>
                <w:rFonts w:ascii="Times New Roman" w:hAnsi="Times New Roman"/>
                <w:sz w:val="20"/>
                <w:szCs w:val="20"/>
              </w:rPr>
              <w:t>повинна</w:t>
            </w:r>
            <w:proofErr w:type="gramEnd"/>
            <w:r w:rsidRPr="007C4211">
              <w:rPr>
                <w:rFonts w:ascii="Times New Roman" w:hAnsi="Times New Roman"/>
                <w:sz w:val="20"/>
                <w:szCs w:val="20"/>
              </w:rPr>
              <w:t xml:space="preserve"> відповідати вимогам діючим в Україні (ДСТУ, ГОСТУ, ГОСТів, ТУ, СОУ)</w:t>
            </w:r>
            <w:r w:rsidRPr="007C4211">
              <w:rPr>
                <w:rFonts w:ascii="Times New Roman" w:hAnsi="Times New Roman"/>
                <w:sz w:val="20"/>
                <w:szCs w:val="20"/>
                <w:lang w:val="uk-UA"/>
              </w:rPr>
              <w:t>.</w:t>
            </w:r>
          </w:p>
          <w:p w:rsidR="00E37E7F" w:rsidRPr="007C4211" w:rsidRDefault="00E37E7F" w:rsidP="000C6D71">
            <w:pPr>
              <w:autoSpaceDE w:val="0"/>
              <w:autoSpaceDN w:val="0"/>
              <w:adjustRightInd w:val="0"/>
              <w:spacing w:after="0" w:line="240" w:lineRule="auto"/>
              <w:jc w:val="both"/>
              <w:rPr>
                <w:rFonts w:ascii="Times New Roman" w:hAnsi="Times New Roman"/>
                <w:sz w:val="20"/>
                <w:szCs w:val="20"/>
                <w:lang w:eastAsia="ru-RU"/>
              </w:rPr>
            </w:pPr>
            <w:r w:rsidRPr="007C4211">
              <w:rPr>
                <w:rFonts w:ascii="Times New Roman" w:hAnsi="Times New Roman"/>
                <w:sz w:val="20"/>
                <w:szCs w:val="20"/>
                <w:lang w:eastAsia="ru-RU"/>
              </w:rPr>
              <w:t>Розмі</w:t>
            </w:r>
            <w:proofErr w:type="gramStart"/>
            <w:r w:rsidRPr="007C4211">
              <w:rPr>
                <w:rFonts w:ascii="Times New Roman" w:hAnsi="Times New Roman"/>
                <w:sz w:val="20"/>
                <w:szCs w:val="20"/>
                <w:lang w:eastAsia="ru-RU"/>
              </w:rPr>
              <w:t>р</w:t>
            </w:r>
            <w:proofErr w:type="gramEnd"/>
            <w:r w:rsidRPr="007C4211">
              <w:rPr>
                <w:rFonts w:ascii="Times New Roman" w:hAnsi="Times New Roman"/>
                <w:sz w:val="20"/>
                <w:szCs w:val="20"/>
                <w:lang w:eastAsia="ru-RU"/>
              </w:rPr>
              <w:t xml:space="preserve"> по найбільшому поперечному діаметру – не менше 60-65мм. Апельсини пакуються </w:t>
            </w:r>
            <w:proofErr w:type="gramStart"/>
            <w:r w:rsidRPr="007C4211">
              <w:rPr>
                <w:rFonts w:ascii="Times New Roman" w:hAnsi="Times New Roman"/>
                <w:sz w:val="20"/>
                <w:szCs w:val="20"/>
                <w:lang w:eastAsia="ru-RU"/>
              </w:rPr>
              <w:t>у</w:t>
            </w:r>
            <w:proofErr w:type="gramEnd"/>
            <w:r w:rsidRPr="007C4211">
              <w:rPr>
                <w:rFonts w:ascii="Times New Roman" w:hAnsi="Times New Roman"/>
                <w:sz w:val="20"/>
                <w:szCs w:val="20"/>
                <w:lang w:eastAsia="ru-RU"/>
              </w:rPr>
              <w:t xml:space="preserve"> </w:t>
            </w:r>
            <w:proofErr w:type="gramStart"/>
            <w:r w:rsidRPr="007C4211">
              <w:rPr>
                <w:rFonts w:ascii="Times New Roman" w:hAnsi="Times New Roman"/>
                <w:sz w:val="20"/>
                <w:szCs w:val="20"/>
                <w:lang w:eastAsia="ru-RU"/>
              </w:rPr>
              <w:t>картон</w:t>
            </w:r>
            <w:proofErr w:type="gramEnd"/>
            <w:r w:rsidRPr="007C4211">
              <w:rPr>
                <w:rFonts w:ascii="Times New Roman" w:hAnsi="Times New Roman"/>
                <w:sz w:val="20"/>
                <w:szCs w:val="20"/>
                <w:lang w:eastAsia="ru-RU"/>
              </w:rPr>
              <w:t>і короба 8-10 кг.</w:t>
            </w:r>
          </w:p>
          <w:p w:rsidR="00E37E7F" w:rsidRPr="007C4211" w:rsidRDefault="00E37E7F" w:rsidP="000C6D71">
            <w:pPr>
              <w:autoSpaceDE w:val="0"/>
              <w:autoSpaceDN w:val="0"/>
              <w:adjustRightInd w:val="0"/>
              <w:spacing w:after="0" w:line="240" w:lineRule="auto"/>
              <w:jc w:val="both"/>
              <w:rPr>
                <w:rFonts w:ascii="Times New Roman" w:hAnsi="Times New Roman"/>
                <w:sz w:val="20"/>
                <w:szCs w:val="20"/>
                <w:lang w:eastAsia="ru-RU"/>
              </w:rPr>
            </w:pPr>
            <w:r w:rsidRPr="007C4211">
              <w:rPr>
                <w:rFonts w:ascii="Times New Roman" w:hAnsi="Times New Roman"/>
                <w:sz w:val="20"/>
                <w:szCs w:val="20"/>
                <w:lang w:eastAsia="ru-RU"/>
              </w:rPr>
              <w:t>На кожній коробці пакування  етикетка з вказівкою:</w:t>
            </w:r>
          </w:p>
          <w:p w:rsidR="00E37E7F" w:rsidRPr="007C4211" w:rsidRDefault="00E37E7F" w:rsidP="000C6D71">
            <w:pPr>
              <w:autoSpaceDE w:val="0"/>
              <w:autoSpaceDN w:val="0"/>
              <w:adjustRightInd w:val="0"/>
              <w:spacing w:after="0" w:line="240" w:lineRule="auto"/>
              <w:jc w:val="both"/>
              <w:rPr>
                <w:rFonts w:ascii="Times New Roman" w:hAnsi="Times New Roman"/>
                <w:sz w:val="20"/>
                <w:szCs w:val="20"/>
                <w:lang w:eastAsia="ru-RU"/>
              </w:rPr>
            </w:pPr>
            <w:r w:rsidRPr="007C4211">
              <w:rPr>
                <w:rFonts w:ascii="Times New Roman" w:hAnsi="Times New Roman"/>
                <w:sz w:val="20"/>
                <w:szCs w:val="20"/>
                <w:lang w:eastAsia="ru-RU"/>
              </w:rPr>
              <w:t>- найменування продукції;</w:t>
            </w:r>
          </w:p>
          <w:p w:rsidR="00E37E7F" w:rsidRPr="007C4211" w:rsidRDefault="00E37E7F" w:rsidP="000C6D71">
            <w:pPr>
              <w:autoSpaceDE w:val="0"/>
              <w:autoSpaceDN w:val="0"/>
              <w:adjustRightInd w:val="0"/>
              <w:spacing w:after="0" w:line="240" w:lineRule="auto"/>
              <w:jc w:val="both"/>
              <w:rPr>
                <w:rFonts w:ascii="Times New Roman" w:hAnsi="Times New Roman"/>
                <w:sz w:val="20"/>
                <w:szCs w:val="20"/>
                <w:lang w:eastAsia="ru-RU"/>
              </w:rPr>
            </w:pPr>
            <w:r w:rsidRPr="007C4211">
              <w:rPr>
                <w:rFonts w:ascii="Times New Roman" w:hAnsi="Times New Roman"/>
                <w:sz w:val="20"/>
                <w:szCs w:val="20"/>
                <w:lang w:eastAsia="ru-RU"/>
              </w:rPr>
              <w:t>- найменування відправника;</w:t>
            </w:r>
          </w:p>
          <w:p w:rsidR="00E37E7F" w:rsidRPr="007C4211" w:rsidRDefault="00E37E7F" w:rsidP="000C6D71">
            <w:pPr>
              <w:autoSpaceDE w:val="0"/>
              <w:autoSpaceDN w:val="0"/>
              <w:adjustRightInd w:val="0"/>
              <w:spacing w:after="0" w:line="240" w:lineRule="auto"/>
              <w:jc w:val="both"/>
              <w:rPr>
                <w:rFonts w:ascii="Times New Roman" w:hAnsi="Times New Roman"/>
                <w:sz w:val="20"/>
                <w:szCs w:val="20"/>
                <w:lang w:eastAsia="ru-RU"/>
              </w:rPr>
            </w:pPr>
            <w:r w:rsidRPr="007C4211">
              <w:rPr>
                <w:rFonts w:ascii="Times New Roman" w:hAnsi="Times New Roman"/>
                <w:sz w:val="20"/>
                <w:szCs w:val="20"/>
                <w:lang w:eastAsia="ru-RU"/>
              </w:rPr>
              <w:t xml:space="preserve">- маса нетто, </w:t>
            </w:r>
            <w:proofErr w:type="gramStart"/>
            <w:r w:rsidRPr="007C4211">
              <w:rPr>
                <w:rFonts w:ascii="Times New Roman" w:hAnsi="Times New Roman"/>
                <w:sz w:val="20"/>
                <w:szCs w:val="20"/>
                <w:lang w:eastAsia="ru-RU"/>
              </w:rPr>
              <w:t>кг</w:t>
            </w:r>
            <w:proofErr w:type="gramEnd"/>
            <w:r w:rsidRPr="007C4211">
              <w:rPr>
                <w:rFonts w:ascii="Times New Roman" w:hAnsi="Times New Roman"/>
                <w:sz w:val="20"/>
                <w:szCs w:val="20"/>
                <w:lang w:eastAsia="ru-RU"/>
              </w:rPr>
              <w:t>;</w:t>
            </w:r>
          </w:p>
          <w:p w:rsidR="00E37E7F" w:rsidRPr="007C4211" w:rsidRDefault="00E37E7F" w:rsidP="000C6D71">
            <w:pPr>
              <w:autoSpaceDE w:val="0"/>
              <w:autoSpaceDN w:val="0"/>
              <w:adjustRightInd w:val="0"/>
              <w:spacing w:after="0" w:line="240" w:lineRule="auto"/>
              <w:jc w:val="both"/>
              <w:rPr>
                <w:rFonts w:ascii="Times New Roman" w:hAnsi="Times New Roman"/>
                <w:sz w:val="20"/>
                <w:szCs w:val="20"/>
                <w:lang w:eastAsia="ru-RU"/>
              </w:rPr>
            </w:pPr>
            <w:r w:rsidRPr="007C4211">
              <w:rPr>
                <w:rFonts w:ascii="Times New Roman" w:hAnsi="Times New Roman"/>
                <w:sz w:val="20"/>
                <w:szCs w:val="20"/>
                <w:lang w:eastAsia="ru-RU"/>
              </w:rPr>
              <w:t>- номеру бригади або пакувальника;</w:t>
            </w:r>
          </w:p>
          <w:p w:rsidR="00E37E7F" w:rsidRPr="00F667DD" w:rsidRDefault="00E37E7F" w:rsidP="000C6D71">
            <w:pPr>
              <w:suppressAutoHyphens/>
              <w:spacing w:after="0" w:line="240" w:lineRule="auto"/>
              <w:jc w:val="both"/>
              <w:rPr>
                <w:rFonts w:ascii="Times New Roman" w:hAnsi="Times New Roman"/>
                <w:kern w:val="2"/>
                <w:sz w:val="20"/>
                <w:szCs w:val="20"/>
                <w:lang w:val="uk-UA" w:eastAsia="ru-RU"/>
              </w:rPr>
            </w:pPr>
            <w:r w:rsidRPr="007C4211">
              <w:rPr>
                <w:rFonts w:ascii="Times New Roman" w:hAnsi="Times New Roman"/>
                <w:sz w:val="20"/>
                <w:szCs w:val="20"/>
                <w:lang w:eastAsia="ru-RU"/>
              </w:rPr>
              <w:t>- позначення справжнього стандарту.</w:t>
            </w: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6726ED">
            <w:pPr>
              <w:spacing w:after="0" w:line="240" w:lineRule="auto"/>
              <w:ind w:left="-128" w:right="-72"/>
              <w:jc w:val="center"/>
              <w:rPr>
                <w:rFonts w:ascii="Times New Roman" w:hAnsi="Times New Roman"/>
                <w:sz w:val="20"/>
                <w:szCs w:val="20"/>
                <w:lang w:val="uk-UA" w:eastAsia="ru-RU"/>
              </w:rPr>
            </w:pPr>
            <w:r>
              <w:rPr>
                <w:rFonts w:ascii="Times New Roman" w:hAnsi="Times New Roman"/>
                <w:sz w:val="20"/>
                <w:szCs w:val="20"/>
                <w:lang w:val="uk-UA" w:eastAsia="ru-RU"/>
              </w:rPr>
              <w:t>2</w:t>
            </w:r>
            <w:r w:rsidR="006726ED">
              <w:rPr>
                <w:rFonts w:ascii="Times New Roman" w:hAnsi="Times New Roman"/>
                <w:sz w:val="20"/>
                <w:szCs w:val="20"/>
                <w:lang w:val="uk-UA" w:eastAsia="ru-RU"/>
              </w:rPr>
              <w:t>7</w:t>
            </w:r>
            <w:r>
              <w:rPr>
                <w:rFonts w:ascii="Times New Roman" w:hAnsi="Times New Roman"/>
                <w:sz w:val="20"/>
                <w:szCs w:val="20"/>
                <w:lang w:val="uk-UA" w:eastAsia="ru-RU"/>
              </w:rPr>
              <w:t>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E37E7F" w:rsidP="008B3FB6">
            <w:pPr>
              <w:spacing w:after="0" w:line="240" w:lineRule="auto"/>
              <w:ind w:left="-34" w:right="-108"/>
              <w:jc w:val="center"/>
              <w:rPr>
                <w:rFonts w:ascii="Times New Roman" w:hAnsi="Times New Roman"/>
                <w:sz w:val="20"/>
                <w:szCs w:val="20"/>
                <w:lang w:val="uk-UA" w:eastAsia="ru-RU"/>
              </w:rPr>
            </w:pPr>
            <w:r w:rsidRPr="00F667DD">
              <w:rPr>
                <w:rFonts w:ascii="Times New Roman" w:hAnsi="Times New Roman"/>
                <w:sz w:val="20"/>
                <w:szCs w:val="20"/>
                <w:lang w:val="uk-UA" w:eastAsia="ru-RU"/>
              </w:rPr>
              <w:t>7</w:t>
            </w:r>
          </w:p>
        </w:tc>
        <w:tc>
          <w:tcPr>
            <w:tcW w:w="2403"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rPr>
                <w:rFonts w:ascii="Times New Roman" w:hAnsi="Times New Roman"/>
                <w:bCs/>
                <w:sz w:val="20"/>
                <w:szCs w:val="20"/>
                <w:lang w:val="uk-UA" w:eastAsia="ru-RU"/>
              </w:rPr>
            </w:pPr>
            <w:r w:rsidRPr="00F667DD">
              <w:rPr>
                <w:rFonts w:ascii="Times New Roman" w:eastAsia="SimSun" w:hAnsi="Times New Roman"/>
                <w:color w:val="000000"/>
                <w:sz w:val="20"/>
                <w:szCs w:val="20"/>
                <w:lang w:val="uk-UA" w:eastAsia="ar-SA"/>
              </w:rPr>
              <w:t xml:space="preserve">Лимони </w:t>
            </w:r>
          </w:p>
        </w:tc>
        <w:tc>
          <w:tcPr>
            <w:tcW w:w="4617" w:type="dxa"/>
            <w:tcBorders>
              <w:top w:val="single" w:sz="4" w:space="0" w:color="000000"/>
              <w:left w:val="single" w:sz="4" w:space="0" w:color="000000"/>
              <w:bottom w:val="single" w:sz="4" w:space="0" w:color="000000"/>
            </w:tcBorders>
          </w:tcPr>
          <w:p w:rsidR="00E37E7F" w:rsidRPr="001F76A3"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val="uk-UA"/>
              </w:rPr>
            </w:pPr>
            <w:r w:rsidRPr="001F76A3">
              <w:rPr>
                <w:rFonts w:ascii="Times New Roman" w:hAnsi="Times New Roman"/>
                <w:sz w:val="20"/>
                <w:szCs w:val="20"/>
              </w:rPr>
              <w:t>Плоди середнього розміру, вирощені в природних умовах, без перевищеного вмі</w:t>
            </w:r>
            <w:proofErr w:type="gramStart"/>
            <w:r w:rsidRPr="001F76A3">
              <w:rPr>
                <w:rFonts w:ascii="Times New Roman" w:hAnsi="Times New Roman"/>
                <w:sz w:val="20"/>
                <w:szCs w:val="20"/>
              </w:rPr>
              <w:t>сту х</w:t>
            </w:r>
            <w:proofErr w:type="gramEnd"/>
            <w:r w:rsidRPr="001F76A3">
              <w:rPr>
                <w:rFonts w:ascii="Times New Roman" w:hAnsi="Times New Roman"/>
                <w:sz w:val="20"/>
                <w:szCs w:val="20"/>
              </w:rPr>
              <w:t xml:space="preserve">імічних речовин, без ГМО. Плоди </w:t>
            </w:r>
            <w:proofErr w:type="gramStart"/>
            <w:r w:rsidRPr="001F76A3">
              <w:rPr>
                <w:rFonts w:ascii="Times New Roman" w:hAnsi="Times New Roman"/>
                <w:sz w:val="20"/>
                <w:szCs w:val="20"/>
              </w:rPr>
              <w:t>св</w:t>
            </w:r>
            <w:proofErr w:type="gramEnd"/>
            <w:r w:rsidRPr="001F76A3">
              <w:rPr>
                <w:rFonts w:ascii="Times New Roman" w:hAnsi="Times New Roman"/>
                <w:sz w:val="20"/>
                <w:szCs w:val="20"/>
              </w:rPr>
              <w:t>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w:t>
            </w:r>
            <w:proofErr w:type="gramStart"/>
            <w:r w:rsidRPr="001F76A3">
              <w:rPr>
                <w:rFonts w:ascii="Times New Roman" w:hAnsi="Times New Roman"/>
                <w:sz w:val="20"/>
                <w:szCs w:val="20"/>
              </w:rPr>
              <w:t>ст</w:t>
            </w:r>
            <w:proofErr w:type="gramEnd"/>
            <w:r w:rsidRPr="001F76A3">
              <w:rPr>
                <w:rFonts w:ascii="Times New Roman" w:hAnsi="Times New Roman"/>
                <w:sz w:val="20"/>
                <w:szCs w:val="20"/>
              </w:rPr>
              <w:t xml:space="preserve"> нітратів мг/кг, не більше норм визначених ДСТУ. Якість </w:t>
            </w:r>
            <w:proofErr w:type="gramStart"/>
            <w:r w:rsidRPr="001F76A3">
              <w:rPr>
                <w:rFonts w:ascii="Times New Roman" w:hAnsi="Times New Roman"/>
                <w:sz w:val="20"/>
                <w:szCs w:val="20"/>
              </w:rPr>
              <w:t>повинна</w:t>
            </w:r>
            <w:proofErr w:type="gramEnd"/>
            <w:r w:rsidRPr="001F76A3">
              <w:rPr>
                <w:rFonts w:ascii="Times New Roman" w:hAnsi="Times New Roman"/>
                <w:sz w:val="20"/>
                <w:szCs w:val="20"/>
              </w:rPr>
              <w:t xml:space="preserve"> відповідати вимогам діючим в Україні (ДСТУ, ГОСТУ, ГОСТів, ТУ, СОУ).</w:t>
            </w:r>
          </w:p>
          <w:p w:rsidR="00E37E7F" w:rsidRPr="001F76A3"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1F76A3">
              <w:rPr>
                <w:rFonts w:ascii="Times New Roman" w:hAnsi="Times New Roman"/>
                <w:sz w:val="20"/>
                <w:szCs w:val="20"/>
                <w:lang w:eastAsia="ru-RU"/>
              </w:rPr>
              <w:t>Розмі</w:t>
            </w:r>
            <w:proofErr w:type="gramStart"/>
            <w:r w:rsidRPr="001F76A3">
              <w:rPr>
                <w:rFonts w:ascii="Times New Roman" w:hAnsi="Times New Roman"/>
                <w:sz w:val="20"/>
                <w:szCs w:val="20"/>
                <w:lang w:eastAsia="ru-RU"/>
              </w:rPr>
              <w:t>р</w:t>
            </w:r>
            <w:proofErr w:type="gramEnd"/>
            <w:r w:rsidRPr="001F76A3">
              <w:rPr>
                <w:rFonts w:ascii="Times New Roman" w:hAnsi="Times New Roman"/>
                <w:sz w:val="20"/>
                <w:szCs w:val="20"/>
                <w:lang w:eastAsia="ru-RU"/>
              </w:rPr>
              <w:t xml:space="preserve"> по найбільшому поперечному діаметру лимонів – не менше 50 мм. Лимони пакуються </w:t>
            </w:r>
            <w:proofErr w:type="gramStart"/>
            <w:r w:rsidRPr="001F76A3">
              <w:rPr>
                <w:rFonts w:ascii="Times New Roman" w:hAnsi="Times New Roman"/>
                <w:sz w:val="20"/>
                <w:szCs w:val="20"/>
                <w:lang w:eastAsia="ru-RU"/>
              </w:rPr>
              <w:t>у</w:t>
            </w:r>
            <w:proofErr w:type="gramEnd"/>
            <w:r w:rsidRPr="001F76A3">
              <w:rPr>
                <w:rFonts w:ascii="Times New Roman" w:hAnsi="Times New Roman"/>
                <w:sz w:val="20"/>
                <w:szCs w:val="20"/>
                <w:lang w:eastAsia="ru-RU"/>
              </w:rPr>
              <w:t xml:space="preserve"> </w:t>
            </w:r>
            <w:proofErr w:type="gramStart"/>
            <w:r w:rsidRPr="001F76A3">
              <w:rPr>
                <w:rFonts w:ascii="Times New Roman" w:hAnsi="Times New Roman"/>
                <w:sz w:val="20"/>
                <w:szCs w:val="20"/>
                <w:lang w:eastAsia="ru-RU"/>
              </w:rPr>
              <w:t>картон</w:t>
            </w:r>
            <w:proofErr w:type="gramEnd"/>
            <w:r w:rsidRPr="001F76A3">
              <w:rPr>
                <w:rFonts w:ascii="Times New Roman" w:hAnsi="Times New Roman"/>
                <w:sz w:val="20"/>
                <w:szCs w:val="20"/>
                <w:lang w:eastAsia="ru-RU"/>
              </w:rPr>
              <w:t>і короба 7-10кг.</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xml:space="preserve">На кожній коробці пакування етикетка з вказівкою: </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продукції;</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відправника;</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xml:space="preserve">- маса нетто, </w:t>
            </w:r>
            <w:proofErr w:type="gramStart"/>
            <w:r w:rsidRPr="00F667DD">
              <w:rPr>
                <w:rFonts w:ascii="Times New Roman" w:hAnsi="Times New Roman"/>
                <w:sz w:val="20"/>
                <w:szCs w:val="20"/>
                <w:lang w:eastAsia="ru-RU"/>
              </w:rPr>
              <w:t>кг</w:t>
            </w:r>
            <w:proofErr w:type="gramEnd"/>
            <w:r w:rsidRPr="00F667DD">
              <w:rPr>
                <w:rFonts w:ascii="Times New Roman" w:hAnsi="Times New Roman"/>
                <w:sz w:val="20"/>
                <w:szCs w:val="20"/>
                <w:lang w:eastAsia="ru-RU"/>
              </w:rPr>
              <w:t>;</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номеру бригади або пакувальника;</w:t>
            </w:r>
          </w:p>
          <w:p w:rsidR="00E37E7F" w:rsidRPr="00F667DD" w:rsidRDefault="00E37E7F" w:rsidP="000C6D71">
            <w:pPr>
              <w:suppressAutoHyphens/>
              <w:spacing w:after="0" w:line="240" w:lineRule="auto"/>
              <w:jc w:val="both"/>
              <w:rPr>
                <w:rFonts w:ascii="Times New Roman" w:hAnsi="Times New Roman"/>
                <w:kern w:val="2"/>
                <w:sz w:val="20"/>
                <w:szCs w:val="20"/>
                <w:lang w:val="uk-UA" w:eastAsia="ru-RU"/>
              </w:rPr>
            </w:pPr>
            <w:r w:rsidRPr="00F667DD">
              <w:rPr>
                <w:rFonts w:ascii="Times New Roman" w:hAnsi="Times New Roman"/>
                <w:sz w:val="20"/>
                <w:szCs w:val="20"/>
                <w:lang w:eastAsia="ru-RU"/>
              </w:rPr>
              <w:t>- позначення справжнього стандарту.</w:t>
            </w: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ru-RU"/>
              </w:rPr>
              <w:t>100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E37E7F" w:rsidP="008B3FB6">
            <w:pPr>
              <w:spacing w:after="0" w:line="240" w:lineRule="auto"/>
              <w:ind w:left="-34" w:right="-108"/>
              <w:jc w:val="center"/>
              <w:rPr>
                <w:rFonts w:ascii="Times New Roman" w:hAnsi="Times New Roman"/>
                <w:sz w:val="20"/>
                <w:szCs w:val="20"/>
                <w:lang w:val="uk-UA" w:eastAsia="ru-RU"/>
              </w:rPr>
            </w:pPr>
            <w:r w:rsidRPr="00F667DD">
              <w:rPr>
                <w:rFonts w:ascii="Times New Roman" w:hAnsi="Times New Roman"/>
                <w:sz w:val="20"/>
                <w:szCs w:val="20"/>
                <w:lang w:val="uk-UA" w:eastAsia="ru-RU"/>
              </w:rPr>
              <w:t>8</w:t>
            </w:r>
          </w:p>
        </w:tc>
        <w:tc>
          <w:tcPr>
            <w:tcW w:w="2403" w:type="dxa"/>
            <w:tcBorders>
              <w:top w:val="single" w:sz="4" w:space="0" w:color="000000"/>
              <w:left w:val="single" w:sz="4" w:space="0" w:color="000000"/>
              <w:bottom w:val="single" w:sz="4" w:space="0" w:color="000000"/>
            </w:tcBorders>
          </w:tcPr>
          <w:p w:rsidR="00E37E7F" w:rsidRPr="00F667DD" w:rsidRDefault="00E37E7F" w:rsidP="00234410">
            <w:pPr>
              <w:widowControl w:val="0"/>
              <w:tabs>
                <w:tab w:val="center" w:pos="4677"/>
                <w:tab w:val="right" w:pos="9355"/>
              </w:tabs>
              <w:spacing w:after="0" w:line="240" w:lineRule="auto"/>
              <w:contextualSpacing/>
              <w:rPr>
                <w:rFonts w:ascii="Times New Roman" w:hAnsi="Times New Roman"/>
                <w:color w:val="000000"/>
                <w:sz w:val="20"/>
                <w:szCs w:val="20"/>
                <w:lang w:val="uk-UA"/>
              </w:rPr>
            </w:pPr>
            <w:r w:rsidRPr="00F667DD">
              <w:rPr>
                <w:rFonts w:ascii="Times New Roman" w:eastAsia="SimSun" w:hAnsi="Times New Roman"/>
                <w:color w:val="000000"/>
                <w:sz w:val="20"/>
                <w:szCs w:val="20"/>
                <w:lang w:val="uk-UA" w:eastAsia="ar-SA"/>
              </w:rPr>
              <w:t xml:space="preserve">Банани </w:t>
            </w:r>
          </w:p>
          <w:p w:rsidR="00E37E7F" w:rsidRPr="00F667DD" w:rsidRDefault="00E37E7F" w:rsidP="008B3FB6">
            <w:pPr>
              <w:spacing w:after="0" w:line="240" w:lineRule="auto"/>
              <w:rPr>
                <w:rFonts w:ascii="Times New Roman" w:hAnsi="Times New Roman"/>
                <w:bCs/>
                <w:sz w:val="20"/>
                <w:szCs w:val="20"/>
                <w:lang w:val="uk-UA" w:eastAsia="ru-RU"/>
              </w:rPr>
            </w:pPr>
          </w:p>
        </w:tc>
        <w:tc>
          <w:tcPr>
            <w:tcW w:w="4617" w:type="dxa"/>
            <w:tcBorders>
              <w:top w:val="single" w:sz="4" w:space="0" w:color="000000"/>
              <w:left w:val="single" w:sz="4" w:space="0" w:color="000000"/>
              <w:bottom w:val="single" w:sz="4" w:space="0" w:color="000000"/>
            </w:tcBorders>
          </w:tcPr>
          <w:p w:rsidR="00E37E7F" w:rsidRPr="00752E4A"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val="uk-UA"/>
              </w:rPr>
            </w:pPr>
            <w:r w:rsidRPr="00752E4A">
              <w:rPr>
                <w:rFonts w:ascii="Times New Roman" w:hAnsi="Times New Roman"/>
                <w:sz w:val="20"/>
                <w:szCs w:val="20"/>
                <w:lang w:val="uk-UA"/>
              </w:rPr>
              <w:t xml:space="preserve">Повинні бути свіжі, без ознак гнилі, десертні стиглі, клас екстра або 1 -й, цілі, чисті, цілком розвинуті, з жовтим забарвленням шкірки, з незначними залишками зелені на кінцях, без гнилі, без чорних плям,без механічних пошкоджень, без сторонніх присмаків та запахів, без зайвої кількості вологи. М’якоть щільна, шкірка легко від неї відділяється. повинні бути жовтого кольору з незначними залишками зелені на кінцях. Довжина середня. Якість відповідає вимогам ДСТУ </w:t>
            </w:r>
            <w:r w:rsidRPr="00752E4A">
              <w:rPr>
                <w:rFonts w:ascii="Times New Roman" w:hAnsi="Times New Roman"/>
                <w:sz w:val="20"/>
                <w:szCs w:val="20"/>
              </w:rPr>
              <w:t>ISO</w:t>
            </w:r>
            <w:r w:rsidRPr="00752E4A">
              <w:rPr>
                <w:rFonts w:ascii="Times New Roman" w:hAnsi="Times New Roman"/>
                <w:sz w:val="20"/>
                <w:szCs w:val="20"/>
                <w:lang w:val="uk-UA"/>
              </w:rPr>
              <w:t xml:space="preserve"> 3959:2015 (</w:t>
            </w:r>
            <w:r w:rsidRPr="00752E4A">
              <w:rPr>
                <w:rFonts w:ascii="Times New Roman" w:hAnsi="Times New Roman"/>
                <w:sz w:val="20"/>
                <w:szCs w:val="20"/>
              </w:rPr>
              <w:t>ISO</w:t>
            </w:r>
            <w:r w:rsidRPr="00752E4A">
              <w:rPr>
                <w:rFonts w:ascii="Times New Roman" w:hAnsi="Times New Roman"/>
                <w:sz w:val="20"/>
                <w:szCs w:val="20"/>
                <w:lang w:val="uk-UA"/>
              </w:rPr>
              <w:t xml:space="preserve"> 3959:1977 </w:t>
            </w:r>
            <w:r w:rsidRPr="00752E4A">
              <w:rPr>
                <w:rFonts w:ascii="Times New Roman" w:hAnsi="Times New Roman"/>
                <w:sz w:val="20"/>
                <w:szCs w:val="20"/>
              </w:rPr>
              <w:t>IDT</w:t>
            </w:r>
            <w:r w:rsidRPr="00752E4A">
              <w:rPr>
                <w:rFonts w:ascii="Times New Roman" w:hAnsi="Times New Roman"/>
                <w:sz w:val="20"/>
                <w:szCs w:val="20"/>
                <w:lang w:val="uk-UA"/>
              </w:rPr>
              <w:t>) «Банани зелені. Настанови щодо умов визрівання»</w:t>
            </w:r>
          </w:p>
          <w:p w:rsidR="00E37E7F" w:rsidRPr="00752E4A"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752E4A">
              <w:rPr>
                <w:rFonts w:ascii="Times New Roman" w:hAnsi="Times New Roman"/>
                <w:sz w:val="20"/>
                <w:szCs w:val="20"/>
                <w:lang w:eastAsia="ru-RU"/>
              </w:rPr>
              <w:t>Довжина плодів 15-20см. Банани пакуються  у картоні   короба вагою  16-18 кг</w:t>
            </w:r>
            <w:proofErr w:type="gramStart"/>
            <w:r w:rsidRPr="00752E4A">
              <w:rPr>
                <w:rFonts w:ascii="Times New Roman" w:hAnsi="Times New Roman"/>
                <w:sz w:val="20"/>
                <w:szCs w:val="20"/>
                <w:lang w:eastAsia="ru-RU"/>
              </w:rPr>
              <w:t xml:space="preserve"> .</w:t>
            </w:r>
            <w:proofErr w:type="gramEnd"/>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752E4A">
              <w:rPr>
                <w:rFonts w:ascii="Times New Roman" w:hAnsi="Times New Roman"/>
                <w:sz w:val="20"/>
                <w:szCs w:val="20"/>
                <w:lang w:eastAsia="ru-RU"/>
              </w:rPr>
              <w:t>На кожній  коробці  пакування</w:t>
            </w:r>
            <w:r w:rsidRPr="00F667DD">
              <w:rPr>
                <w:rFonts w:ascii="Times New Roman" w:hAnsi="Times New Roman"/>
                <w:sz w:val="20"/>
                <w:szCs w:val="20"/>
                <w:lang w:eastAsia="ru-RU"/>
              </w:rPr>
              <w:t xml:space="preserve"> етикетка з вказівкою:</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продукції;</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відправника;</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xml:space="preserve">- маса нетто, </w:t>
            </w:r>
            <w:proofErr w:type="gramStart"/>
            <w:r w:rsidRPr="00F667DD">
              <w:rPr>
                <w:rFonts w:ascii="Times New Roman" w:hAnsi="Times New Roman"/>
                <w:sz w:val="20"/>
                <w:szCs w:val="20"/>
                <w:lang w:eastAsia="ru-RU"/>
              </w:rPr>
              <w:t>кг</w:t>
            </w:r>
            <w:proofErr w:type="gramEnd"/>
            <w:r w:rsidRPr="00F667DD">
              <w:rPr>
                <w:rFonts w:ascii="Times New Roman" w:hAnsi="Times New Roman"/>
                <w:sz w:val="20"/>
                <w:szCs w:val="20"/>
                <w:lang w:eastAsia="ru-RU"/>
              </w:rPr>
              <w:t>;</w:t>
            </w:r>
          </w:p>
          <w:p w:rsidR="00E37E7F" w:rsidRPr="00F667DD"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номеру бригади або пакувальника;</w:t>
            </w:r>
          </w:p>
          <w:p w:rsidR="00E37E7F" w:rsidRPr="00F667DD" w:rsidRDefault="00E37E7F" w:rsidP="000C6D71">
            <w:pPr>
              <w:suppressAutoHyphens/>
              <w:spacing w:after="0" w:line="240" w:lineRule="auto"/>
              <w:jc w:val="both"/>
              <w:rPr>
                <w:rFonts w:ascii="Times New Roman" w:hAnsi="Times New Roman"/>
                <w:kern w:val="2"/>
                <w:sz w:val="20"/>
                <w:szCs w:val="20"/>
                <w:lang w:val="uk-UA" w:eastAsia="ru-RU"/>
              </w:rPr>
            </w:pPr>
            <w:r w:rsidRPr="00F667DD">
              <w:rPr>
                <w:rFonts w:ascii="Times New Roman" w:hAnsi="Times New Roman"/>
                <w:sz w:val="20"/>
                <w:szCs w:val="20"/>
                <w:lang w:eastAsia="ru-RU"/>
              </w:rPr>
              <w:lastRenderedPageBreak/>
              <w:t>- позначення справжнього стандарту.</w:t>
            </w: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lastRenderedPageBreak/>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6726ED" w:rsidP="008B3FB6">
            <w:pPr>
              <w:spacing w:after="0" w:line="240" w:lineRule="auto"/>
              <w:ind w:left="-128" w:right="-72"/>
              <w:jc w:val="center"/>
              <w:rPr>
                <w:rFonts w:ascii="Times New Roman" w:hAnsi="Times New Roman"/>
                <w:sz w:val="20"/>
                <w:szCs w:val="20"/>
                <w:lang w:val="uk-UA" w:eastAsia="ru-RU"/>
              </w:rPr>
            </w:pPr>
            <w:r>
              <w:rPr>
                <w:rFonts w:ascii="Times New Roman" w:hAnsi="Times New Roman"/>
                <w:sz w:val="20"/>
                <w:szCs w:val="20"/>
                <w:lang w:val="uk-UA" w:eastAsia="ru-RU"/>
              </w:rPr>
              <w:t>31</w:t>
            </w:r>
            <w:r w:rsidR="00E37E7F" w:rsidRPr="00F667DD">
              <w:rPr>
                <w:rFonts w:ascii="Times New Roman" w:hAnsi="Times New Roman"/>
                <w:sz w:val="20"/>
                <w:szCs w:val="20"/>
                <w:lang w:val="uk-UA" w:eastAsia="ru-RU"/>
              </w:rPr>
              <w:t>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A31701" w:rsidP="008B3FB6">
            <w:pPr>
              <w:spacing w:after="0" w:line="240" w:lineRule="auto"/>
              <w:ind w:left="-34" w:right="-108"/>
              <w:jc w:val="center"/>
              <w:rPr>
                <w:rFonts w:ascii="Times New Roman" w:hAnsi="Times New Roman"/>
                <w:sz w:val="20"/>
                <w:szCs w:val="20"/>
                <w:lang w:val="uk-UA" w:eastAsia="ru-RU"/>
              </w:rPr>
            </w:pPr>
            <w:r>
              <w:rPr>
                <w:rFonts w:ascii="Times New Roman" w:hAnsi="Times New Roman"/>
                <w:sz w:val="20"/>
                <w:szCs w:val="20"/>
                <w:lang w:val="uk-UA" w:eastAsia="ru-RU"/>
              </w:rPr>
              <w:lastRenderedPageBreak/>
              <w:t>9</w:t>
            </w:r>
          </w:p>
        </w:tc>
        <w:tc>
          <w:tcPr>
            <w:tcW w:w="2403" w:type="dxa"/>
            <w:tcBorders>
              <w:top w:val="single" w:sz="4" w:space="0" w:color="000000"/>
              <w:left w:val="single" w:sz="4" w:space="0" w:color="000000"/>
              <w:bottom w:val="single" w:sz="4" w:space="0" w:color="000000"/>
            </w:tcBorders>
          </w:tcPr>
          <w:p w:rsidR="00E37E7F" w:rsidRPr="00F667DD" w:rsidRDefault="00E37E7F" w:rsidP="00234410">
            <w:pPr>
              <w:widowControl w:val="0"/>
              <w:tabs>
                <w:tab w:val="center" w:pos="4677"/>
                <w:tab w:val="right" w:pos="9355"/>
              </w:tabs>
              <w:spacing w:after="0" w:line="240" w:lineRule="auto"/>
              <w:contextualSpacing/>
              <w:rPr>
                <w:rFonts w:ascii="Times New Roman" w:eastAsia="SimSun" w:hAnsi="Times New Roman"/>
                <w:color w:val="000000"/>
                <w:sz w:val="20"/>
                <w:szCs w:val="20"/>
                <w:lang w:val="uk-UA" w:eastAsia="ar-SA"/>
              </w:rPr>
            </w:pPr>
            <w:r w:rsidRPr="00F667DD">
              <w:rPr>
                <w:rFonts w:ascii="Times New Roman" w:eastAsia="SimSun" w:hAnsi="Times New Roman"/>
                <w:color w:val="000000"/>
                <w:sz w:val="20"/>
                <w:szCs w:val="20"/>
                <w:lang w:val="uk-UA" w:eastAsia="ar-SA"/>
              </w:rPr>
              <w:t xml:space="preserve">Буряк  </w:t>
            </w:r>
          </w:p>
          <w:p w:rsidR="00E37E7F" w:rsidRPr="00F667DD" w:rsidRDefault="00E37E7F" w:rsidP="008B3FB6">
            <w:pPr>
              <w:spacing w:after="0" w:line="240" w:lineRule="auto"/>
              <w:rPr>
                <w:rFonts w:ascii="Times New Roman" w:hAnsi="Times New Roman"/>
                <w:bCs/>
                <w:sz w:val="20"/>
                <w:szCs w:val="20"/>
                <w:lang w:val="uk-UA" w:eastAsia="ru-RU"/>
              </w:rPr>
            </w:pPr>
          </w:p>
        </w:tc>
        <w:tc>
          <w:tcPr>
            <w:tcW w:w="4617" w:type="dxa"/>
            <w:tcBorders>
              <w:top w:val="single" w:sz="4" w:space="0" w:color="000000"/>
              <w:left w:val="single" w:sz="4" w:space="0" w:color="000000"/>
              <w:bottom w:val="single" w:sz="4" w:space="0" w:color="000000"/>
            </w:tcBorders>
          </w:tcPr>
          <w:p w:rsidR="00E37E7F" w:rsidRPr="00541F38" w:rsidRDefault="00E37E7F" w:rsidP="000C6D71">
            <w:pPr>
              <w:widowControl w:val="0"/>
              <w:tabs>
                <w:tab w:val="center" w:pos="4153"/>
                <w:tab w:val="right" w:pos="8306"/>
              </w:tabs>
              <w:suppressAutoHyphens/>
              <w:autoSpaceDE w:val="0"/>
              <w:spacing w:after="0" w:line="100" w:lineRule="atLeast"/>
              <w:ind w:left="-46"/>
              <w:jc w:val="both"/>
              <w:rPr>
                <w:rFonts w:ascii="Times New Roman" w:hAnsi="Times New Roman"/>
                <w:sz w:val="20"/>
                <w:szCs w:val="20"/>
                <w:lang w:val="uk-UA"/>
              </w:rPr>
            </w:pPr>
            <w:r w:rsidRPr="00541F38">
              <w:rPr>
                <w:rFonts w:ascii="Times New Roman" w:hAnsi="Times New Roman"/>
                <w:sz w:val="20"/>
                <w:szCs w:val="20"/>
              </w:rPr>
              <w:t xml:space="preserve">Буряк має бути </w:t>
            </w:r>
            <w:proofErr w:type="gramStart"/>
            <w:r w:rsidRPr="00541F38">
              <w:rPr>
                <w:rFonts w:ascii="Times New Roman" w:hAnsi="Times New Roman"/>
                <w:sz w:val="20"/>
                <w:szCs w:val="20"/>
              </w:rPr>
              <w:t>св</w:t>
            </w:r>
            <w:proofErr w:type="gramEnd"/>
            <w:r w:rsidRPr="00541F38">
              <w:rPr>
                <w:rFonts w:ascii="Times New Roman" w:hAnsi="Times New Roman"/>
                <w:sz w:val="20"/>
                <w:szCs w:val="20"/>
              </w:rPr>
              <w:t>іжим, не кормових сортів, столовим. Буряк має бути вирощений в природних умовах, без перевищеного вмі</w:t>
            </w:r>
            <w:proofErr w:type="gramStart"/>
            <w:r w:rsidRPr="00541F38">
              <w:rPr>
                <w:rFonts w:ascii="Times New Roman" w:hAnsi="Times New Roman"/>
                <w:sz w:val="20"/>
                <w:szCs w:val="20"/>
              </w:rPr>
              <w:t>сту х</w:t>
            </w:r>
            <w:proofErr w:type="gramEnd"/>
            <w:r w:rsidRPr="00541F38">
              <w:rPr>
                <w:rFonts w:ascii="Times New Roman" w:hAnsi="Times New Roman"/>
                <w:sz w:val="20"/>
                <w:szCs w:val="20"/>
              </w:rPr>
              <w:t xml:space="preserve">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непророслими, не зів’ялі, не </w:t>
            </w:r>
            <w:proofErr w:type="gramStart"/>
            <w:r w:rsidRPr="00541F38">
              <w:rPr>
                <w:rFonts w:ascii="Times New Roman" w:hAnsi="Times New Roman"/>
                <w:sz w:val="20"/>
                <w:szCs w:val="20"/>
              </w:rPr>
              <w:t>п</w:t>
            </w:r>
            <w:proofErr w:type="gramEnd"/>
            <w:r w:rsidRPr="00541F38">
              <w:rPr>
                <w:rFonts w:ascii="Times New Roman" w:hAnsi="Times New Roman"/>
                <w:sz w:val="20"/>
                <w:szCs w:val="20"/>
              </w:rPr>
              <w:t xml:space="preserve">ідморожені. Смак та запах – без сторонніх домішок. Очищений від землі сухим способом. Без ГМО. Повинен відповідати ДСТУ 7033:2009 «Буряк столовий </w:t>
            </w:r>
            <w:proofErr w:type="gramStart"/>
            <w:r w:rsidRPr="00541F38">
              <w:rPr>
                <w:rFonts w:ascii="Times New Roman" w:hAnsi="Times New Roman"/>
                <w:sz w:val="20"/>
                <w:szCs w:val="20"/>
              </w:rPr>
              <w:t>св</w:t>
            </w:r>
            <w:proofErr w:type="gramEnd"/>
            <w:r w:rsidRPr="00541F38">
              <w:rPr>
                <w:rFonts w:ascii="Times New Roman" w:hAnsi="Times New Roman"/>
                <w:sz w:val="20"/>
                <w:szCs w:val="20"/>
              </w:rPr>
              <w:t>іжий</w:t>
            </w:r>
            <w:r w:rsidRPr="00541F38">
              <w:rPr>
                <w:rFonts w:ascii="Times New Roman" w:hAnsi="Times New Roman"/>
                <w:sz w:val="20"/>
                <w:szCs w:val="20"/>
                <w:lang w:val="uk-UA"/>
              </w:rPr>
              <w:t>»</w:t>
            </w:r>
            <w:r w:rsidRPr="00541F38">
              <w:rPr>
                <w:rFonts w:ascii="Times New Roman" w:hAnsi="Times New Roman"/>
                <w:sz w:val="20"/>
                <w:szCs w:val="20"/>
              </w:rPr>
              <w:t>.</w:t>
            </w:r>
          </w:p>
          <w:p w:rsidR="00E37E7F" w:rsidRPr="00541F38" w:rsidRDefault="00E37E7F" w:rsidP="000C6D71">
            <w:pPr>
              <w:widowControl w:val="0"/>
              <w:tabs>
                <w:tab w:val="center" w:pos="4153"/>
                <w:tab w:val="right" w:pos="8306"/>
              </w:tabs>
              <w:suppressAutoHyphens/>
              <w:autoSpaceDE w:val="0"/>
              <w:spacing w:after="0" w:line="100" w:lineRule="atLeast"/>
              <w:ind w:left="-46"/>
              <w:jc w:val="both"/>
              <w:rPr>
                <w:rFonts w:ascii="Times New Roman" w:hAnsi="Times New Roman"/>
                <w:sz w:val="20"/>
                <w:szCs w:val="20"/>
                <w:lang w:val="uk-UA" w:eastAsia="ru-RU"/>
              </w:rPr>
            </w:pPr>
            <w:r w:rsidRPr="00541F38">
              <w:rPr>
                <w:rFonts w:ascii="Times New Roman" w:hAnsi="Times New Roman"/>
                <w:sz w:val="20"/>
                <w:szCs w:val="20"/>
                <w:lang w:val="uk-UA" w:eastAsia="ru-RU"/>
              </w:rPr>
              <w:t xml:space="preserve"> Середнього розміру, вагою не менше 150-200 гр, м'якуш соковитий, темно-червоний різних відтінків.</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На кожній коробці пакування етикетка з вказівкою:</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 найменування продукції;</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 найменування  відправника;</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 xml:space="preserve">- маса нетто, </w:t>
            </w:r>
            <w:proofErr w:type="gramStart"/>
            <w:r w:rsidRPr="00541F38">
              <w:rPr>
                <w:rFonts w:ascii="Times New Roman" w:hAnsi="Times New Roman"/>
                <w:sz w:val="20"/>
                <w:szCs w:val="20"/>
                <w:lang w:eastAsia="ru-RU"/>
              </w:rPr>
              <w:t>кг</w:t>
            </w:r>
            <w:proofErr w:type="gramEnd"/>
            <w:r w:rsidRPr="00541F38">
              <w:rPr>
                <w:rFonts w:ascii="Times New Roman" w:hAnsi="Times New Roman"/>
                <w:sz w:val="20"/>
                <w:szCs w:val="20"/>
                <w:lang w:eastAsia="ru-RU"/>
              </w:rPr>
              <w:t>;</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 номеру бригади або пакувальника;</w:t>
            </w:r>
          </w:p>
          <w:p w:rsidR="00E37E7F" w:rsidRPr="00541F38" w:rsidRDefault="00E37E7F" w:rsidP="000C6D71">
            <w:pPr>
              <w:suppressAutoHyphens/>
              <w:spacing w:after="0" w:line="240" w:lineRule="auto"/>
              <w:jc w:val="both"/>
              <w:rPr>
                <w:rFonts w:ascii="Times New Roman" w:hAnsi="Times New Roman"/>
                <w:kern w:val="2"/>
                <w:sz w:val="20"/>
                <w:szCs w:val="20"/>
                <w:lang w:val="uk-UA" w:eastAsia="ru-RU"/>
              </w:rPr>
            </w:pPr>
            <w:r w:rsidRPr="00541F38">
              <w:rPr>
                <w:rFonts w:ascii="Times New Roman" w:hAnsi="Times New Roman"/>
                <w:sz w:val="20"/>
                <w:szCs w:val="20"/>
                <w:lang w:eastAsia="ru-RU"/>
              </w:rPr>
              <w:t>- позначення  справжнього стандарту</w:t>
            </w:r>
            <w:proofErr w:type="gramStart"/>
            <w:r w:rsidRPr="00541F38">
              <w:rPr>
                <w:rFonts w:ascii="Times New Roman" w:hAnsi="Times New Roman"/>
                <w:sz w:val="20"/>
                <w:szCs w:val="20"/>
                <w:lang w:eastAsia="ru-RU"/>
              </w:rPr>
              <w:t>.</w:t>
            </w:r>
            <w:r w:rsidRPr="00541F38">
              <w:rPr>
                <w:rFonts w:ascii="Times New Roman" w:hAnsi="Times New Roman"/>
                <w:color w:val="333333"/>
                <w:sz w:val="20"/>
                <w:szCs w:val="20"/>
                <w:shd w:val="clear" w:color="auto" w:fill="FEFEFE"/>
              </w:rPr>
              <w:t>С</w:t>
            </w:r>
            <w:proofErr w:type="gramEnd"/>
            <w:r w:rsidRPr="00541F38">
              <w:rPr>
                <w:rFonts w:ascii="Times New Roman" w:hAnsi="Times New Roman"/>
                <w:color w:val="333333"/>
                <w:sz w:val="20"/>
                <w:szCs w:val="20"/>
                <w:shd w:val="clear" w:color="auto" w:fill="FEFEFE"/>
              </w:rPr>
              <w:t>ТУ 7033:2009 Буряк столовий свіжий. Т</w:t>
            </w: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6726ED" w:rsidP="008B3FB6">
            <w:pPr>
              <w:spacing w:after="0" w:line="240" w:lineRule="auto"/>
              <w:ind w:left="-128" w:right="-72"/>
              <w:jc w:val="center"/>
              <w:rPr>
                <w:rFonts w:ascii="Times New Roman" w:hAnsi="Times New Roman"/>
                <w:sz w:val="20"/>
                <w:szCs w:val="20"/>
                <w:lang w:val="uk-UA" w:eastAsia="ru-RU"/>
              </w:rPr>
            </w:pPr>
            <w:r>
              <w:rPr>
                <w:rFonts w:ascii="Times New Roman" w:hAnsi="Times New Roman"/>
                <w:sz w:val="20"/>
                <w:szCs w:val="20"/>
                <w:lang w:val="uk-UA" w:eastAsia="ru-RU"/>
              </w:rPr>
              <w:t>21</w:t>
            </w:r>
            <w:r w:rsidR="00E37E7F" w:rsidRPr="00F667DD">
              <w:rPr>
                <w:rFonts w:ascii="Times New Roman" w:hAnsi="Times New Roman"/>
                <w:sz w:val="20"/>
                <w:szCs w:val="20"/>
                <w:lang w:val="uk-UA" w:eastAsia="ru-RU"/>
              </w:rPr>
              <w:t>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E37E7F" w:rsidP="008B3FB6">
            <w:pPr>
              <w:spacing w:after="0" w:line="240" w:lineRule="auto"/>
              <w:ind w:left="-34" w:right="-108"/>
              <w:jc w:val="center"/>
              <w:rPr>
                <w:rFonts w:ascii="Times New Roman" w:hAnsi="Times New Roman"/>
                <w:sz w:val="20"/>
                <w:szCs w:val="20"/>
                <w:lang w:val="uk-UA" w:eastAsia="ru-RU"/>
              </w:rPr>
            </w:pPr>
          </w:p>
          <w:p w:rsidR="00E37E7F" w:rsidRPr="00F667DD" w:rsidRDefault="00A31701" w:rsidP="008B3FB6">
            <w:pPr>
              <w:spacing w:after="0" w:line="240" w:lineRule="auto"/>
              <w:ind w:left="-34" w:right="-108"/>
              <w:jc w:val="center"/>
              <w:rPr>
                <w:rFonts w:ascii="Times New Roman" w:hAnsi="Times New Roman"/>
                <w:sz w:val="20"/>
                <w:szCs w:val="20"/>
                <w:lang w:val="uk-UA" w:eastAsia="ru-RU"/>
              </w:rPr>
            </w:pPr>
            <w:r>
              <w:rPr>
                <w:rFonts w:ascii="Times New Roman" w:hAnsi="Times New Roman"/>
                <w:sz w:val="20"/>
                <w:szCs w:val="20"/>
                <w:lang w:val="uk-UA" w:eastAsia="ru-RU"/>
              </w:rPr>
              <w:t>10</w:t>
            </w:r>
          </w:p>
          <w:p w:rsidR="00E37E7F" w:rsidRPr="00F667DD" w:rsidRDefault="00E37E7F" w:rsidP="008B3FB6">
            <w:pPr>
              <w:spacing w:after="0" w:line="240" w:lineRule="auto"/>
              <w:ind w:left="-34" w:right="-108"/>
              <w:jc w:val="center"/>
              <w:rPr>
                <w:rFonts w:ascii="Times New Roman" w:hAnsi="Times New Roman"/>
                <w:sz w:val="20"/>
                <w:szCs w:val="20"/>
                <w:lang w:val="uk-UA" w:eastAsia="ru-RU"/>
              </w:rPr>
            </w:pPr>
          </w:p>
          <w:p w:rsidR="00E37E7F" w:rsidRPr="00F667DD" w:rsidRDefault="00E37E7F" w:rsidP="008B3FB6">
            <w:pPr>
              <w:spacing w:after="0" w:line="240" w:lineRule="auto"/>
              <w:ind w:left="-34" w:right="-108"/>
              <w:jc w:val="center"/>
              <w:rPr>
                <w:rFonts w:ascii="Times New Roman" w:hAnsi="Times New Roman"/>
                <w:sz w:val="20"/>
                <w:szCs w:val="20"/>
                <w:lang w:val="uk-UA" w:eastAsia="ru-RU"/>
              </w:rPr>
            </w:pPr>
          </w:p>
          <w:p w:rsidR="00E37E7F" w:rsidRPr="00F667DD" w:rsidRDefault="00E37E7F" w:rsidP="00F667DD">
            <w:pPr>
              <w:spacing w:after="0" w:line="240" w:lineRule="auto"/>
              <w:ind w:left="-34" w:right="-108"/>
              <w:rPr>
                <w:rFonts w:ascii="Times New Roman" w:hAnsi="Times New Roman"/>
                <w:sz w:val="20"/>
                <w:szCs w:val="20"/>
                <w:lang w:val="uk-UA" w:eastAsia="ru-RU"/>
              </w:rPr>
            </w:pPr>
          </w:p>
        </w:tc>
        <w:tc>
          <w:tcPr>
            <w:tcW w:w="2403" w:type="dxa"/>
            <w:tcBorders>
              <w:top w:val="single" w:sz="4" w:space="0" w:color="000000"/>
              <w:left w:val="single" w:sz="4" w:space="0" w:color="000000"/>
              <w:bottom w:val="single" w:sz="4" w:space="0" w:color="000000"/>
            </w:tcBorders>
          </w:tcPr>
          <w:p w:rsidR="00E37E7F" w:rsidRPr="00F667DD" w:rsidRDefault="00E37E7F" w:rsidP="00234410">
            <w:pPr>
              <w:widowControl w:val="0"/>
              <w:tabs>
                <w:tab w:val="center" w:pos="4677"/>
                <w:tab w:val="right" w:pos="9355"/>
              </w:tabs>
              <w:spacing w:after="0" w:line="240" w:lineRule="auto"/>
              <w:contextualSpacing/>
              <w:rPr>
                <w:rFonts w:ascii="Times New Roman" w:eastAsia="SimSun" w:hAnsi="Times New Roman"/>
                <w:color w:val="000000"/>
                <w:sz w:val="20"/>
                <w:szCs w:val="20"/>
                <w:lang w:val="uk-UA" w:eastAsia="ar-SA"/>
              </w:rPr>
            </w:pPr>
            <w:r w:rsidRPr="00F667DD">
              <w:rPr>
                <w:rFonts w:ascii="Times New Roman" w:eastAsia="SimSun" w:hAnsi="Times New Roman"/>
                <w:color w:val="000000"/>
                <w:sz w:val="20"/>
                <w:szCs w:val="20"/>
                <w:lang w:val="uk-UA" w:eastAsia="ar-SA"/>
              </w:rPr>
              <w:t xml:space="preserve">Капуста білокачанна </w:t>
            </w:r>
          </w:p>
          <w:p w:rsidR="00E37E7F" w:rsidRPr="00F667DD" w:rsidRDefault="00E37E7F" w:rsidP="008B3FB6">
            <w:pPr>
              <w:spacing w:after="0" w:line="240" w:lineRule="auto"/>
              <w:rPr>
                <w:rFonts w:ascii="Times New Roman" w:hAnsi="Times New Roman"/>
                <w:bCs/>
                <w:sz w:val="20"/>
                <w:szCs w:val="20"/>
                <w:lang w:val="uk-UA" w:eastAsia="ru-RU"/>
              </w:rPr>
            </w:pPr>
          </w:p>
        </w:tc>
        <w:tc>
          <w:tcPr>
            <w:tcW w:w="4617" w:type="dxa"/>
            <w:tcBorders>
              <w:top w:val="single" w:sz="4" w:space="0" w:color="000000"/>
              <w:left w:val="single" w:sz="4" w:space="0" w:color="000000"/>
              <w:bottom w:val="single" w:sz="4" w:space="0" w:color="000000"/>
            </w:tcBorders>
          </w:tcPr>
          <w:p w:rsidR="00E37E7F" w:rsidRPr="00541F38" w:rsidRDefault="00E37E7F" w:rsidP="000C6D71">
            <w:pPr>
              <w:spacing w:after="0"/>
              <w:rPr>
                <w:rFonts w:ascii="Times New Roman" w:hAnsi="Times New Roman"/>
                <w:sz w:val="20"/>
                <w:szCs w:val="20"/>
                <w:lang w:val="uk-UA"/>
              </w:rPr>
            </w:pPr>
            <w:r w:rsidRPr="00541F38">
              <w:rPr>
                <w:rFonts w:ascii="Times New Roman" w:hAnsi="Times New Roman"/>
                <w:sz w:val="20"/>
                <w:szCs w:val="20"/>
                <w:lang w:val="uk-UA"/>
              </w:rPr>
              <w:t>Має бути високоякісною, з щільною головкою, повинна бути свіжа, без ознак гнилі, без ознак захворювання, без механічних пошкоджень та ушкоджень шкідниками, без сторонніх присмаків, запахів. Зовні головки мають щільно покриватися листками.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Повинна відповідати ДСТУ 7037:2009 «Капуста білоголова свіжа».</w:t>
            </w:r>
            <w:r w:rsidRPr="00541F38">
              <w:rPr>
                <w:rFonts w:ascii="Times New Roman" w:hAnsi="Times New Roman"/>
                <w:sz w:val="20"/>
                <w:szCs w:val="20"/>
              </w:rPr>
              <w:t xml:space="preserve"> Без ГМО</w:t>
            </w:r>
            <w:r w:rsidRPr="00541F38">
              <w:rPr>
                <w:rFonts w:ascii="Times New Roman" w:hAnsi="Times New Roman"/>
                <w:sz w:val="20"/>
                <w:szCs w:val="20"/>
                <w:lang w:val="uk-UA"/>
              </w:rPr>
              <w:t>.</w:t>
            </w:r>
          </w:p>
          <w:p w:rsidR="00E37E7F" w:rsidRPr="00541F38" w:rsidRDefault="00E37E7F" w:rsidP="000C6D71">
            <w:pPr>
              <w:spacing w:after="0"/>
              <w:rPr>
                <w:rFonts w:ascii="Times New Roman" w:hAnsi="Times New Roman"/>
                <w:sz w:val="20"/>
                <w:szCs w:val="20"/>
                <w:lang w:eastAsia="ru-RU"/>
              </w:rPr>
            </w:pPr>
            <w:r w:rsidRPr="00541F38">
              <w:rPr>
                <w:rFonts w:ascii="Times New Roman" w:hAnsi="Times New Roman"/>
                <w:sz w:val="20"/>
                <w:szCs w:val="20"/>
                <w:lang w:eastAsia="ru-RU"/>
              </w:rPr>
              <w:t xml:space="preserve"> Діаметром не менше 15 см.</w:t>
            </w:r>
          </w:p>
          <w:p w:rsidR="00E37E7F" w:rsidRPr="00541F38" w:rsidRDefault="00E37E7F" w:rsidP="000C6D71">
            <w:pPr>
              <w:spacing w:after="0"/>
              <w:rPr>
                <w:rFonts w:ascii="Times New Roman" w:hAnsi="Times New Roman"/>
                <w:sz w:val="20"/>
                <w:szCs w:val="20"/>
                <w:lang w:eastAsia="ru-RU"/>
              </w:rPr>
            </w:pPr>
            <w:r w:rsidRPr="00541F38">
              <w:rPr>
                <w:rFonts w:ascii="Times New Roman" w:hAnsi="Times New Roman"/>
                <w:sz w:val="20"/>
                <w:szCs w:val="20"/>
                <w:lang w:eastAsia="ru-RU"/>
              </w:rPr>
              <w:t xml:space="preserve"> </w:t>
            </w:r>
            <w:proofErr w:type="gramStart"/>
            <w:r w:rsidRPr="00541F38">
              <w:rPr>
                <w:rFonts w:ascii="Times New Roman" w:hAnsi="Times New Roman"/>
                <w:sz w:val="20"/>
                <w:szCs w:val="20"/>
                <w:lang w:eastAsia="ru-RU"/>
              </w:rPr>
              <w:t>Щ</w:t>
            </w:r>
            <w:proofErr w:type="gramEnd"/>
            <w:r w:rsidRPr="00541F38">
              <w:rPr>
                <w:rFonts w:ascii="Times New Roman" w:hAnsi="Times New Roman"/>
                <w:sz w:val="20"/>
                <w:szCs w:val="20"/>
                <w:lang w:eastAsia="ru-RU"/>
              </w:rPr>
              <w:t>ільні (середньо- та пізньостигла першого товарного сорту)</w:t>
            </w:r>
          </w:p>
          <w:p w:rsidR="00E37E7F" w:rsidRPr="00541F38" w:rsidRDefault="00E37E7F" w:rsidP="000C6D71">
            <w:pPr>
              <w:spacing w:after="0"/>
              <w:rPr>
                <w:rFonts w:ascii="Times New Roman" w:hAnsi="Times New Roman"/>
                <w:sz w:val="20"/>
                <w:szCs w:val="20"/>
                <w:lang w:eastAsia="ru-RU"/>
              </w:rPr>
            </w:pPr>
            <w:proofErr w:type="gramStart"/>
            <w:r w:rsidRPr="00541F38">
              <w:rPr>
                <w:rFonts w:ascii="Times New Roman" w:hAnsi="Times New Roman"/>
                <w:sz w:val="20"/>
                <w:szCs w:val="20"/>
                <w:lang w:eastAsia="ru-RU"/>
              </w:rPr>
              <w:t>Щ</w:t>
            </w:r>
            <w:proofErr w:type="gramEnd"/>
            <w:r w:rsidRPr="00541F38">
              <w:rPr>
                <w:rFonts w:ascii="Times New Roman" w:hAnsi="Times New Roman"/>
                <w:sz w:val="20"/>
                <w:szCs w:val="20"/>
                <w:lang w:eastAsia="ru-RU"/>
              </w:rPr>
              <w:t>ільні або менш щільні, але не розпушені (середньо- та пізньостигла другого товарного сорту)</w:t>
            </w:r>
          </w:p>
          <w:p w:rsidR="00E37E7F" w:rsidRPr="00541F38" w:rsidRDefault="00E37E7F" w:rsidP="000C6D71">
            <w:pPr>
              <w:spacing w:after="0"/>
              <w:rPr>
                <w:rFonts w:ascii="Times New Roman" w:hAnsi="Times New Roman"/>
                <w:sz w:val="20"/>
                <w:szCs w:val="20"/>
                <w:lang w:eastAsia="ru-RU"/>
              </w:rPr>
            </w:pPr>
            <w:proofErr w:type="gramStart"/>
            <w:r w:rsidRPr="00541F38">
              <w:rPr>
                <w:rFonts w:ascii="Times New Roman" w:hAnsi="Times New Roman"/>
                <w:sz w:val="20"/>
                <w:szCs w:val="20"/>
                <w:lang w:eastAsia="ru-RU"/>
              </w:rPr>
              <w:t>Р</w:t>
            </w:r>
            <w:proofErr w:type="gramEnd"/>
            <w:r w:rsidRPr="00541F38">
              <w:rPr>
                <w:rFonts w:ascii="Times New Roman" w:hAnsi="Times New Roman"/>
                <w:sz w:val="20"/>
                <w:szCs w:val="20"/>
                <w:lang w:eastAsia="ru-RU"/>
              </w:rPr>
              <w:t>ізного ступеня щільності (Ранньостигла)</w:t>
            </w:r>
          </w:p>
          <w:p w:rsidR="00E37E7F" w:rsidRPr="00541F38" w:rsidRDefault="00E37E7F" w:rsidP="000C6D71">
            <w:pPr>
              <w:spacing w:after="0"/>
              <w:rPr>
                <w:rFonts w:ascii="Times New Roman" w:hAnsi="Times New Roman"/>
                <w:sz w:val="20"/>
                <w:szCs w:val="20"/>
                <w:lang w:eastAsia="ru-RU"/>
              </w:rPr>
            </w:pPr>
            <w:proofErr w:type="gramStart"/>
            <w:r w:rsidRPr="00541F38">
              <w:rPr>
                <w:rFonts w:ascii="Times New Roman" w:hAnsi="Times New Roman"/>
                <w:sz w:val="20"/>
                <w:szCs w:val="20"/>
                <w:lang w:eastAsia="ru-RU"/>
              </w:rPr>
              <w:t>Щ</w:t>
            </w:r>
            <w:proofErr w:type="gramEnd"/>
            <w:r w:rsidRPr="00541F38">
              <w:rPr>
                <w:rFonts w:ascii="Times New Roman" w:hAnsi="Times New Roman"/>
                <w:sz w:val="20"/>
                <w:szCs w:val="20"/>
                <w:lang w:eastAsia="ru-RU"/>
              </w:rPr>
              <w:t>ільні (середньо- та пізньостигла вищого товарного сорту)</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На кожній  коробці  пакування етикетка з вказівкою:</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 найменування продукції;</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 найменування  відправника;</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 xml:space="preserve">- маса нетто, </w:t>
            </w:r>
            <w:proofErr w:type="gramStart"/>
            <w:r w:rsidRPr="00541F38">
              <w:rPr>
                <w:rFonts w:ascii="Times New Roman" w:hAnsi="Times New Roman"/>
                <w:sz w:val="20"/>
                <w:szCs w:val="20"/>
                <w:lang w:eastAsia="ru-RU"/>
              </w:rPr>
              <w:t>кг</w:t>
            </w:r>
            <w:proofErr w:type="gramEnd"/>
            <w:r w:rsidRPr="00541F38">
              <w:rPr>
                <w:rFonts w:ascii="Times New Roman" w:hAnsi="Times New Roman"/>
                <w:sz w:val="20"/>
                <w:szCs w:val="20"/>
                <w:lang w:eastAsia="ru-RU"/>
              </w:rPr>
              <w:t>;</w:t>
            </w:r>
          </w:p>
          <w:p w:rsidR="00E37E7F" w:rsidRPr="00541F38" w:rsidRDefault="00E37E7F" w:rsidP="000C6D71">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541F38">
              <w:rPr>
                <w:rFonts w:ascii="Times New Roman" w:hAnsi="Times New Roman"/>
                <w:sz w:val="20"/>
                <w:szCs w:val="20"/>
                <w:lang w:eastAsia="ru-RU"/>
              </w:rPr>
              <w:t>- номеру бригади або пакувальника;</w:t>
            </w:r>
          </w:p>
          <w:p w:rsidR="00E37E7F" w:rsidRPr="00541F38" w:rsidRDefault="00E37E7F" w:rsidP="008B3FB6">
            <w:pPr>
              <w:suppressAutoHyphens/>
              <w:spacing w:after="0" w:line="240" w:lineRule="auto"/>
              <w:jc w:val="both"/>
              <w:rPr>
                <w:rFonts w:ascii="Times New Roman" w:hAnsi="Times New Roman"/>
                <w:kern w:val="2"/>
                <w:sz w:val="20"/>
                <w:szCs w:val="20"/>
                <w:lang w:val="uk-UA" w:eastAsia="ru-RU"/>
              </w:rPr>
            </w:pP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ar-SA"/>
              </w:rPr>
            </w:pPr>
            <w:r w:rsidRPr="00F667DD">
              <w:rPr>
                <w:rFonts w:ascii="Times New Roman" w:hAnsi="Times New Roman"/>
                <w:sz w:val="20"/>
                <w:szCs w:val="20"/>
                <w:lang w:val="uk-UA" w:eastAsia="ar-SA"/>
              </w:rPr>
              <w:t>кг</w:t>
            </w:r>
          </w:p>
          <w:p w:rsidR="00E37E7F" w:rsidRPr="00F667DD" w:rsidRDefault="00E37E7F" w:rsidP="008B3FB6">
            <w:pPr>
              <w:spacing w:after="0" w:line="240" w:lineRule="auto"/>
              <w:ind w:left="-128" w:right="-72"/>
              <w:jc w:val="center"/>
              <w:rPr>
                <w:rFonts w:ascii="Times New Roman" w:hAnsi="Times New Roman"/>
                <w:sz w:val="20"/>
                <w:szCs w:val="20"/>
                <w:lang w:val="uk-UA" w:eastAsia="ar-SA"/>
              </w:rPr>
            </w:pPr>
          </w:p>
          <w:p w:rsidR="00E37E7F" w:rsidRPr="00F667DD" w:rsidRDefault="00E37E7F" w:rsidP="008B3FB6">
            <w:pPr>
              <w:spacing w:after="0" w:line="240" w:lineRule="auto"/>
              <w:ind w:left="-128" w:right="-72"/>
              <w:jc w:val="center"/>
              <w:rPr>
                <w:rFonts w:ascii="Times New Roman" w:hAnsi="Times New Roman"/>
                <w:sz w:val="20"/>
                <w:szCs w:val="20"/>
                <w:lang w:val="uk-UA" w:eastAsia="ar-SA"/>
              </w:rPr>
            </w:pPr>
          </w:p>
          <w:p w:rsidR="00E37E7F" w:rsidRPr="00F667DD" w:rsidRDefault="00E37E7F" w:rsidP="008B3FB6">
            <w:pPr>
              <w:spacing w:after="0" w:line="240" w:lineRule="auto"/>
              <w:ind w:left="-128" w:right="-72"/>
              <w:jc w:val="center"/>
              <w:rPr>
                <w:rFonts w:ascii="Times New Roman" w:hAnsi="Times New Roman"/>
                <w:sz w:val="20"/>
                <w:szCs w:val="20"/>
                <w:lang w:val="uk-UA" w:eastAsia="ar-SA"/>
              </w:rPr>
            </w:pPr>
          </w:p>
          <w:p w:rsidR="00E37E7F" w:rsidRPr="00F667DD" w:rsidRDefault="00E37E7F" w:rsidP="008B3FB6">
            <w:pPr>
              <w:spacing w:after="0" w:line="240" w:lineRule="auto"/>
              <w:ind w:left="-128" w:right="-72"/>
              <w:jc w:val="center"/>
              <w:rPr>
                <w:rFonts w:ascii="Times New Roman" w:hAnsi="Times New Roman"/>
                <w:sz w:val="20"/>
                <w:szCs w:val="20"/>
                <w:lang w:val="uk-UA" w:eastAsia="ru-RU"/>
              </w:rPr>
            </w:pP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ru-RU"/>
              </w:rPr>
              <w:t>2</w:t>
            </w:r>
            <w:r w:rsidR="006726ED">
              <w:rPr>
                <w:rFonts w:ascii="Times New Roman" w:hAnsi="Times New Roman"/>
                <w:sz w:val="20"/>
                <w:szCs w:val="20"/>
                <w:lang w:val="uk-UA" w:eastAsia="ru-RU"/>
              </w:rPr>
              <w:t>4</w:t>
            </w:r>
            <w:r w:rsidRPr="00F667DD">
              <w:rPr>
                <w:rFonts w:ascii="Times New Roman" w:hAnsi="Times New Roman"/>
                <w:sz w:val="20"/>
                <w:szCs w:val="20"/>
                <w:lang w:val="uk-UA" w:eastAsia="ru-RU"/>
              </w:rPr>
              <w:t>00</w:t>
            </w:r>
          </w:p>
          <w:p w:rsidR="00E37E7F" w:rsidRPr="00F667DD" w:rsidRDefault="00E37E7F" w:rsidP="008B3FB6">
            <w:pPr>
              <w:spacing w:after="0" w:line="240" w:lineRule="auto"/>
              <w:ind w:left="-128" w:right="-72"/>
              <w:jc w:val="center"/>
              <w:rPr>
                <w:rFonts w:ascii="Times New Roman" w:hAnsi="Times New Roman"/>
                <w:sz w:val="20"/>
                <w:szCs w:val="20"/>
                <w:lang w:val="uk-UA" w:eastAsia="ru-RU"/>
              </w:rPr>
            </w:pPr>
          </w:p>
          <w:p w:rsidR="00E37E7F" w:rsidRPr="00F667DD" w:rsidRDefault="00E37E7F" w:rsidP="008B3FB6">
            <w:pPr>
              <w:spacing w:after="0" w:line="240" w:lineRule="auto"/>
              <w:ind w:left="-128" w:right="-72"/>
              <w:jc w:val="center"/>
              <w:rPr>
                <w:rFonts w:ascii="Times New Roman" w:hAnsi="Times New Roman"/>
                <w:sz w:val="20"/>
                <w:szCs w:val="20"/>
                <w:lang w:val="uk-UA" w:eastAsia="ru-RU"/>
              </w:rPr>
            </w:pPr>
          </w:p>
          <w:p w:rsidR="00E37E7F" w:rsidRPr="00F667DD" w:rsidRDefault="00E37E7F" w:rsidP="008B3FB6">
            <w:pPr>
              <w:spacing w:after="0" w:line="240" w:lineRule="auto"/>
              <w:ind w:left="-128" w:right="-72"/>
              <w:jc w:val="center"/>
              <w:rPr>
                <w:rFonts w:ascii="Times New Roman" w:hAnsi="Times New Roman"/>
                <w:sz w:val="20"/>
                <w:szCs w:val="20"/>
                <w:lang w:val="uk-UA" w:eastAsia="ru-RU"/>
              </w:rPr>
            </w:pPr>
          </w:p>
          <w:p w:rsidR="00E37E7F" w:rsidRPr="00F667DD" w:rsidRDefault="00E37E7F" w:rsidP="008B3FB6">
            <w:pPr>
              <w:spacing w:after="0" w:line="240" w:lineRule="auto"/>
              <w:ind w:left="-128" w:right="-72"/>
              <w:jc w:val="center"/>
              <w:rPr>
                <w:rFonts w:ascii="Times New Roman" w:hAnsi="Times New Roman"/>
                <w:sz w:val="20"/>
                <w:szCs w:val="20"/>
                <w:lang w:val="uk-UA" w:eastAsia="ru-RU"/>
              </w:rPr>
            </w:pP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A31701" w:rsidP="008B3FB6">
            <w:pPr>
              <w:spacing w:after="0" w:line="240" w:lineRule="auto"/>
              <w:ind w:left="-34" w:right="-108"/>
              <w:jc w:val="center"/>
              <w:rPr>
                <w:rFonts w:ascii="Times New Roman" w:hAnsi="Times New Roman"/>
                <w:sz w:val="20"/>
                <w:szCs w:val="20"/>
                <w:lang w:val="uk-UA" w:eastAsia="ru-RU"/>
              </w:rPr>
            </w:pPr>
            <w:r>
              <w:rPr>
                <w:rFonts w:ascii="Times New Roman" w:hAnsi="Times New Roman"/>
                <w:sz w:val="20"/>
                <w:szCs w:val="20"/>
                <w:lang w:val="uk-UA" w:eastAsia="ru-RU"/>
              </w:rPr>
              <w:t>11</w:t>
            </w:r>
          </w:p>
        </w:tc>
        <w:tc>
          <w:tcPr>
            <w:tcW w:w="2403" w:type="dxa"/>
            <w:tcBorders>
              <w:top w:val="single" w:sz="4" w:space="0" w:color="000000"/>
              <w:left w:val="single" w:sz="4" w:space="0" w:color="000000"/>
              <w:bottom w:val="single" w:sz="4" w:space="0" w:color="000000"/>
            </w:tcBorders>
          </w:tcPr>
          <w:p w:rsidR="00E37E7F" w:rsidRPr="00F667DD" w:rsidRDefault="00E37E7F" w:rsidP="00F667DD">
            <w:pPr>
              <w:widowControl w:val="0"/>
              <w:tabs>
                <w:tab w:val="center" w:pos="4677"/>
                <w:tab w:val="right" w:pos="9355"/>
              </w:tabs>
              <w:spacing w:after="0" w:line="240" w:lineRule="auto"/>
              <w:contextualSpacing/>
              <w:rPr>
                <w:rFonts w:ascii="Times New Roman" w:eastAsia="SimSun" w:hAnsi="Times New Roman"/>
                <w:color w:val="000000"/>
                <w:sz w:val="20"/>
                <w:szCs w:val="20"/>
                <w:lang w:val="uk-UA" w:eastAsia="ar-SA"/>
              </w:rPr>
            </w:pPr>
            <w:r w:rsidRPr="00F667DD">
              <w:rPr>
                <w:rFonts w:ascii="Times New Roman" w:eastAsia="SimSun" w:hAnsi="Times New Roman"/>
                <w:color w:val="000000"/>
                <w:sz w:val="20"/>
                <w:szCs w:val="20"/>
                <w:lang w:val="uk-UA" w:eastAsia="ar-SA"/>
              </w:rPr>
              <w:t xml:space="preserve">Укроп </w:t>
            </w:r>
          </w:p>
          <w:p w:rsidR="00E37E7F" w:rsidRPr="00F667DD" w:rsidRDefault="00E37E7F" w:rsidP="00F667DD">
            <w:pPr>
              <w:spacing w:after="0" w:line="240" w:lineRule="auto"/>
              <w:rPr>
                <w:rFonts w:ascii="Times New Roman" w:hAnsi="Times New Roman"/>
                <w:bCs/>
                <w:sz w:val="20"/>
                <w:szCs w:val="20"/>
                <w:lang w:val="uk-UA" w:eastAsia="ru-RU"/>
              </w:rPr>
            </w:pPr>
          </w:p>
        </w:tc>
        <w:tc>
          <w:tcPr>
            <w:tcW w:w="4617" w:type="dxa"/>
            <w:tcBorders>
              <w:top w:val="single" w:sz="4" w:space="0" w:color="000000"/>
              <w:left w:val="single" w:sz="4" w:space="0" w:color="000000"/>
              <w:bottom w:val="single" w:sz="4" w:space="0" w:color="000000"/>
            </w:tcBorders>
          </w:tcPr>
          <w:p w:rsidR="00E37E7F" w:rsidRDefault="00E37E7F" w:rsidP="008376C3">
            <w:pPr>
              <w:widowControl w:val="0"/>
              <w:autoSpaceDE w:val="0"/>
              <w:autoSpaceDN w:val="0"/>
              <w:adjustRightInd w:val="0"/>
              <w:spacing w:after="0" w:line="240" w:lineRule="auto"/>
              <w:jc w:val="both"/>
              <w:rPr>
                <w:rFonts w:ascii="Times New Roman" w:hAnsi="Times New Roman"/>
                <w:color w:val="000000"/>
                <w:sz w:val="20"/>
                <w:szCs w:val="20"/>
                <w:shd w:val="clear" w:color="auto" w:fill="FEFEFE"/>
                <w:lang w:val="uk-UA"/>
              </w:rPr>
            </w:pPr>
            <w:r w:rsidRPr="00F667DD">
              <w:rPr>
                <w:rFonts w:ascii="Times New Roman" w:hAnsi="Times New Roman"/>
                <w:color w:val="000000"/>
                <w:sz w:val="20"/>
                <w:szCs w:val="20"/>
                <w:shd w:val="clear" w:color="auto" w:fill="FEFEFE"/>
                <w:lang w:val="uk-UA"/>
              </w:rPr>
              <w:t xml:space="preserve">ДСТУ 8624:2016 </w:t>
            </w:r>
            <w:r>
              <w:rPr>
                <w:rFonts w:ascii="Times New Roman" w:hAnsi="Times New Roman"/>
                <w:color w:val="000000"/>
                <w:sz w:val="20"/>
                <w:szCs w:val="20"/>
                <w:shd w:val="clear" w:color="auto" w:fill="FEFEFE"/>
                <w:lang w:val="uk-UA"/>
              </w:rPr>
              <w:t>«К</w:t>
            </w:r>
            <w:r w:rsidRPr="00F667DD">
              <w:rPr>
                <w:rFonts w:ascii="Times New Roman" w:hAnsi="Times New Roman"/>
                <w:color w:val="000000"/>
                <w:sz w:val="20"/>
                <w:szCs w:val="20"/>
                <w:shd w:val="clear" w:color="auto" w:fill="FEFEFE"/>
                <w:lang w:val="uk-UA"/>
              </w:rPr>
              <w:t>ріп свіжий</w:t>
            </w:r>
            <w:r>
              <w:rPr>
                <w:rFonts w:ascii="Times New Roman" w:hAnsi="Times New Roman"/>
                <w:color w:val="000000"/>
                <w:sz w:val="20"/>
                <w:szCs w:val="20"/>
                <w:shd w:val="clear" w:color="auto" w:fill="FEFEFE"/>
                <w:lang w:val="uk-UA"/>
              </w:rPr>
              <w:t>».</w:t>
            </w:r>
          </w:p>
          <w:p w:rsidR="00E37E7F" w:rsidRPr="00B75F1F" w:rsidRDefault="00E37E7F" w:rsidP="008376C3">
            <w:pPr>
              <w:widowControl w:val="0"/>
              <w:autoSpaceDE w:val="0"/>
              <w:autoSpaceDN w:val="0"/>
              <w:adjustRightInd w:val="0"/>
              <w:spacing w:after="0" w:line="240" w:lineRule="auto"/>
              <w:jc w:val="both"/>
              <w:rPr>
                <w:rFonts w:ascii="Times New Roman" w:hAnsi="Times New Roman"/>
                <w:bCs/>
                <w:sz w:val="20"/>
                <w:szCs w:val="20"/>
                <w:lang w:val="uk-UA" w:eastAsia="ru-RU"/>
              </w:rPr>
            </w:pPr>
            <w:r w:rsidRPr="00F667DD">
              <w:rPr>
                <w:rFonts w:ascii="Times New Roman" w:eastAsia="SimSun" w:hAnsi="Times New Roman"/>
                <w:sz w:val="20"/>
                <w:szCs w:val="20"/>
                <w:lang w:eastAsia="ar-SA"/>
              </w:rPr>
              <w:t xml:space="preserve"> Зовнішній вигляд: </w:t>
            </w:r>
            <w:r w:rsidRPr="00F667DD">
              <w:rPr>
                <w:rFonts w:ascii="Times New Roman" w:hAnsi="Times New Roman"/>
                <w:sz w:val="20"/>
                <w:szCs w:val="20"/>
                <w:lang w:eastAsia="ru-RU"/>
              </w:rPr>
              <w:t>укроп - повинен бути в здоровому стані, не в’ялий, не підмерзлий та  повинен бути фасований у споживчу тару</w:t>
            </w:r>
            <w:proofErr w:type="gramStart"/>
            <w:r w:rsidRPr="00F667DD">
              <w:rPr>
                <w:rFonts w:ascii="Times New Roman" w:hAnsi="Times New Roman"/>
                <w:sz w:val="20"/>
                <w:szCs w:val="20"/>
              </w:rPr>
              <w:t xml:space="preserve"> Б</w:t>
            </w:r>
            <w:proofErr w:type="gramEnd"/>
            <w:r w:rsidRPr="00F667DD">
              <w:rPr>
                <w:rFonts w:ascii="Times New Roman" w:hAnsi="Times New Roman"/>
                <w:sz w:val="20"/>
                <w:szCs w:val="20"/>
              </w:rPr>
              <w:t>ез ГМО</w:t>
            </w:r>
            <w:r>
              <w:rPr>
                <w:rFonts w:ascii="Times New Roman" w:hAnsi="Times New Roman"/>
                <w:sz w:val="20"/>
                <w:szCs w:val="20"/>
                <w:lang w:val="uk-UA" w:eastAsia="ru-RU"/>
              </w:rPr>
              <w:t>.</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На кожній  коробці  пакування етикетка з вказівкою:</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продукції;</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lastRenderedPageBreak/>
              <w:t>- найменування  відправника;</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xml:space="preserve">- маса нетто, </w:t>
            </w:r>
            <w:proofErr w:type="gramStart"/>
            <w:r w:rsidRPr="00F667DD">
              <w:rPr>
                <w:rFonts w:ascii="Times New Roman" w:hAnsi="Times New Roman"/>
                <w:sz w:val="20"/>
                <w:szCs w:val="20"/>
                <w:lang w:eastAsia="ru-RU"/>
              </w:rPr>
              <w:t>кг</w:t>
            </w:r>
            <w:proofErr w:type="gramEnd"/>
            <w:r w:rsidRPr="00F667DD">
              <w:rPr>
                <w:rFonts w:ascii="Times New Roman" w:hAnsi="Times New Roman"/>
                <w:sz w:val="20"/>
                <w:szCs w:val="20"/>
                <w:lang w:eastAsia="ru-RU"/>
              </w:rPr>
              <w:t>;</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номеру бригади або пакувальника;</w:t>
            </w:r>
          </w:p>
          <w:p w:rsidR="00E37E7F" w:rsidRPr="00F667DD" w:rsidRDefault="00E37E7F" w:rsidP="008B3FB6">
            <w:pPr>
              <w:suppressAutoHyphens/>
              <w:spacing w:after="0" w:line="240" w:lineRule="auto"/>
              <w:jc w:val="both"/>
              <w:rPr>
                <w:rFonts w:ascii="Times New Roman" w:hAnsi="Times New Roman"/>
                <w:kern w:val="2"/>
                <w:sz w:val="20"/>
                <w:szCs w:val="20"/>
                <w:lang w:val="uk-UA" w:eastAsia="ru-RU"/>
              </w:rPr>
            </w:pP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ru-RU"/>
              </w:rPr>
              <w:lastRenderedPageBreak/>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6726ED" w:rsidP="006726ED">
            <w:pPr>
              <w:spacing w:after="0" w:line="240" w:lineRule="auto"/>
              <w:ind w:left="-128" w:right="-72"/>
              <w:jc w:val="center"/>
              <w:rPr>
                <w:rFonts w:ascii="Times New Roman" w:hAnsi="Times New Roman"/>
                <w:sz w:val="20"/>
                <w:szCs w:val="20"/>
                <w:lang w:val="uk-UA" w:eastAsia="ru-RU"/>
              </w:rPr>
            </w:pPr>
            <w:r>
              <w:rPr>
                <w:rFonts w:ascii="Times New Roman" w:hAnsi="Times New Roman"/>
                <w:sz w:val="20"/>
                <w:szCs w:val="20"/>
                <w:lang w:val="uk-UA" w:eastAsia="ru-RU"/>
              </w:rPr>
              <w:t>8</w:t>
            </w:r>
            <w:r w:rsidR="00E37E7F" w:rsidRPr="00F667DD">
              <w:rPr>
                <w:rFonts w:ascii="Times New Roman" w:hAnsi="Times New Roman"/>
                <w:sz w:val="20"/>
                <w:szCs w:val="20"/>
                <w:lang w:val="uk-UA" w:eastAsia="ru-RU"/>
              </w:rPr>
              <w:t>5</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A31701" w:rsidP="008B3FB6">
            <w:pPr>
              <w:spacing w:after="0" w:line="240" w:lineRule="auto"/>
              <w:ind w:left="-34" w:right="-108"/>
              <w:jc w:val="center"/>
              <w:rPr>
                <w:rFonts w:ascii="Times New Roman" w:hAnsi="Times New Roman"/>
                <w:sz w:val="20"/>
                <w:szCs w:val="20"/>
                <w:lang w:val="uk-UA" w:eastAsia="ru-RU"/>
              </w:rPr>
            </w:pPr>
            <w:r>
              <w:rPr>
                <w:rFonts w:ascii="Times New Roman" w:hAnsi="Times New Roman"/>
                <w:sz w:val="20"/>
                <w:szCs w:val="20"/>
                <w:lang w:val="uk-UA" w:eastAsia="ru-RU"/>
              </w:rPr>
              <w:lastRenderedPageBreak/>
              <w:t>12</w:t>
            </w:r>
          </w:p>
        </w:tc>
        <w:tc>
          <w:tcPr>
            <w:tcW w:w="2403" w:type="dxa"/>
            <w:tcBorders>
              <w:top w:val="single" w:sz="4" w:space="0" w:color="000000"/>
              <w:left w:val="single" w:sz="4" w:space="0" w:color="000000"/>
              <w:bottom w:val="single" w:sz="4" w:space="0" w:color="000000"/>
            </w:tcBorders>
          </w:tcPr>
          <w:p w:rsidR="00E37E7F" w:rsidRPr="00F667DD" w:rsidRDefault="00E37E7F" w:rsidP="006726ED">
            <w:pPr>
              <w:widowControl w:val="0"/>
              <w:tabs>
                <w:tab w:val="center" w:pos="4677"/>
                <w:tab w:val="right" w:pos="9355"/>
              </w:tabs>
              <w:spacing w:after="0" w:line="240" w:lineRule="auto"/>
              <w:contextualSpacing/>
              <w:rPr>
                <w:rFonts w:ascii="Times New Roman" w:hAnsi="Times New Roman"/>
                <w:bCs/>
                <w:sz w:val="20"/>
                <w:szCs w:val="20"/>
                <w:lang w:val="uk-UA" w:eastAsia="ru-RU"/>
              </w:rPr>
            </w:pPr>
            <w:r w:rsidRPr="00F667DD">
              <w:rPr>
                <w:rFonts w:ascii="Times New Roman" w:eastAsia="SimSun" w:hAnsi="Times New Roman"/>
                <w:color w:val="000000"/>
                <w:sz w:val="20"/>
                <w:szCs w:val="20"/>
                <w:lang w:val="uk-UA" w:eastAsia="ar-SA"/>
              </w:rPr>
              <w:t xml:space="preserve">Морква </w:t>
            </w:r>
          </w:p>
        </w:tc>
        <w:tc>
          <w:tcPr>
            <w:tcW w:w="4617" w:type="dxa"/>
            <w:tcBorders>
              <w:top w:val="single" w:sz="4" w:space="0" w:color="000000"/>
              <w:left w:val="single" w:sz="4" w:space="0" w:color="000000"/>
              <w:bottom w:val="single" w:sz="4" w:space="0" w:color="000000"/>
            </w:tcBorders>
          </w:tcPr>
          <w:p w:rsidR="00E37E7F" w:rsidRPr="008376C3" w:rsidRDefault="00E37E7F" w:rsidP="00F667DD">
            <w:pPr>
              <w:widowControl w:val="0"/>
              <w:tabs>
                <w:tab w:val="center" w:pos="4153"/>
                <w:tab w:val="right" w:pos="8306"/>
              </w:tabs>
              <w:suppressAutoHyphens/>
              <w:autoSpaceDE w:val="0"/>
              <w:spacing w:after="0" w:line="100" w:lineRule="atLeast"/>
              <w:ind w:left="-46"/>
              <w:jc w:val="both"/>
              <w:rPr>
                <w:rFonts w:ascii="Times New Roman" w:hAnsi="Times New Roman"/>
                <w:sz w:val="20"/>
                <w:szCs w:val="20"/>
                <w:lang w:val="uk-UA"/>
              </w:rPr>
            </w:pPr>
            <w:r w:rsidRPr="008376C3">
              <w:rPr>
                <w:rFonts w:ascii="Times New Roman" w:hAnsi="Times New Roman"/>
                <w:sz w:val="20"/>
                <w:szCs w:val="20"/>
              </w:rPr>
              <w:t>Морква врожаю 202</w:t>
            </w:r>
            <w:r w:rsidRPr="008376C3">
              <w:rPr>
                <w:rFonts w:ascii="Times New Roman" w:hAnsi="Times New Roman"/>
                <w:sz w:val="20"/>
                <w:szCs w:val="20"/>
                <w:lang w:val="uk-UA"/>
              </w:rPr>
              <w:t>2</w:t>
            </w:r>
            <w:r w:rsidRPr="008376C3">
              <w:rPr>
                <w:rFonts w:ascii="Times New Roman" w:hAnsi="Times New Roman"/>
                <w:sz w:val="20"/>
                <w:szCs w:val="20"/>
              </w:rPr>
              <w:t xml:space="preserve"> року. Має бути </w:t>
            </w:r>
            <w:proofErr w:type="gramStart"/>
            <w:r w:rsidRPr="008376C3">
              <w:rPr>
                <w:rFonts w:ascii="Times New Roman" w:hAnsi="Times New Roman"/>
                <w:sz w:val="20"/>
                <w:szCs w:val="20"/>
              </w:rPr>
              <w:t>св</w:t>
            </w:r>
            <w:proofErr w:type="gramEnd"/>
            <w:r w:rsidRPr="008376C3">
              <w:rPr>
                <w:rFonts w:ascii="Times New Roman" w:hAnsi="Times New Roman"/>
                <w:sz w:val="20"/>
                <w:szCs w:val="20"/>
              </w:rPr>
              <w:t xml:space="preserve">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Має бути без дефектів. </w:t>
            </w:r>
            <w:proofErr w:type="gramStart"/>
            <w:r w:rsidRPr="008376C3">
              <w:rPr>
                <w:rFonts w:ascii="Times New Roman" w:hAnsi="Times New Roman"/>
                <w:sz w:val="20"/>
                <w:szCs w:val="20"/>
              </w:rPr>
              <w:t>Очищена</w:t>
            </w:r>
            <w:proofErr w:type="gramEnd"/>
            <w:r w:rsidRPr="008376C3">
              <w:rPr>
                <w:rFonts w:ascii="Times New Roman" w:hAnsi="Times New Roman"/>
                <w:sz w:val="20"/>
                <w:szCs w:val="20"/>
              </w:rPr>
              <w:t xml:space="preserve"> від землі сухим способом. Зовні коренеплоди мають бути гладенькими, </w:t>
            </w:r>
            <w:proofErr w:type="gramStart"/>
            <w:r w:rsidRPr="008376C3">
              <w:rPr>
                <w:rFonts w:ascii="Times New Roman" w:hAnsi="Times New Roman"/>
                <w:sz w:val="20"/>
                <w:szCs w:val="20"/>
              </w:rPr>
              <w:t>св</w:t>
            </w:r>
            <w:proofErr w:type="gramEnd"/>
            <w:r w:rsidRPr="008376C3">
              <w:rPr>
                <w:rFonts w:ascii="Times New Roman" w:hAnsi="Times New Roman"/>
                <w:sz w:val="20"/>
                <w:szCs w:val="20"/>
              </w:rPr>
              <w:t>іжими на вигляд, правильної форми, сухими, чистими, не побитими, без тріщин та не підмороженими, здоровими, сухими, непророслими, не зів’ялі, без будь-яких ознак гнилі. Смак та запах – без сторонніх домішок. Зеленуваті та фіолетові головки коренеплоді</w:t>
            </w:r>
            <w:proofErr w:type="gramStart"/>
            <w:r w:rsidRPr="008376C3">
              <w:rPr>
                <w:rFonts w:ascii="Times New Roman" w:hAnsi="Times New Roman"/>
                <w:sz w:val="20"/>
                <w:szCs w:val="20"/>
              </w:rPr>
              <w:t>в</w:t>
            </w:r>
            <w:proofErr w:type="gramEnd"/>
            <w:r w:rsidRPr="008376C3">
              <w:rPr>
                <w:rFonts w:ascii="Times New Roman" w:hAnsi="Times New Roman"/>
                <w:sz w:val="20"/>
                <w:szCs w:val="20"/>
              </w:rPr>
              <w:t xml:space="preserve"> не допускаються. Без ГМО. Повинна відповідати ДСТУ 7035:2009 «Морква </w:t>
            </w:r>
            <w:proofErr w:type="gramStart"/>
            <w:r w:rsidRPr="008376C3">
              <w:rPr>
                <w:rFonts w:ascii="Times New Roman" w:hAnsi="Times New Roman"/>
                <w:sz w:val="20"/>
                <w:szCs w:val="20"/>
              </w:rPr>
              <w:t>св</w:t>
            </w:r>
            <w:proofErr w:type="gramEnd"/>
            <w:r w:rsidRPr="008376C3">
              <w:rPr>
                <w:rFonts w:ascii="Times New Roman" w:hAnsi="Times New Roman"/>
                <w:sz w:val="20"/>
                <w:szCs w:val="20"/>
              </w:rPr>
              <w:t>іжа</w:t>
            </w:r>
            <w:r w:rsidR="00A51F36">
              <w:rPr>
                <w:rFonts w:ascii="Times New Roman" w:hAnsi="Times New Roman"/>
                <w:sz w:val="20"/>
                <w:szCs w:val="20"/>
                <w:lang w:val="uk-UA"/>
              </w:rPr>
              <w:t>»</w:t>
            </w:r>
            <w:r w:rsidRPr="008376C3">
              <w:rPr>
                <w:rFonts w:ascii="Times New Roman" w:hAnsi="Times New Roman"/>
                <w:sz w:val="20"/>
                <w:szCs w:val="20"/>
                <w:lang w:val="uk-UA"/>
              </w:rPr>
              <w:t>.</w:t>
            </w:r>
          </w:p>
          <w:p w:rsidR="00E37E7F" w:rsidRPr="008376C3" w:rsidRDefault="00E37E7F" w:rsidP="00F667DD">
            <w:pPr>
              <w:widowControl w:val="0"/>
              <w:tabs>
                <w:tab w:val="center" w:pos="4153"/>
                <w:tab w:val="right" w:pos="8306"/>
              </w:tabs>
              <w:suppressAutoHyphens/>
              <w:autoSpaceDE w:val="0"/>
              <w:spacing w:after="0" w:line="100" w:lineRule="atLeast"/>
              <w:ind w:left="-46"/>
              <w:jc w:val="both"/>
              <w:rPr>
                <w:rFonts w:ascii="Times New Roman" w:hAnsi="Times New Roman"/>
                <w:sz w:val="20"/>
                <w:szCs w:val="20"/>
              </w:rPr>
            </w:pPr>
            <w:r w:rsidRPr="008376C3">
              <w:rPr>
                <w:rFonts w:ascii="Times New Roman" w:hAnsi="Times New Roman"/>
                <w:sz w:val="20"/>
                <w:szCs w:val="20"/>
              </w:rPr>
              <w:t>Не менше 13 см.</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На кожній  коробці  пакування етикетка з вказівкою:</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продукції;</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відправника;</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xml:space="preserve">- маса нетто, </w:t>
            </w:r>
            <w:proofErr w:type="gramStart"/>
            <w:r w:rsidRPr="00F667DD">
              <w:rPr>
                <w:rFonts w:ascii="Times New Roman" w:hAnsi="Times New Roman"/>
                <w:sz w:val="20"/>
                <w:szCs w:val="20"/>
                <w:lang w:eastAsia="ru-RU"/>
              </w:rPr>
              <w:t>кг</w:t>
            </w:r>
            <w:proofErr w:type="gramEnd"/>
            <w:r w:rsidRPr="00F667DD">
              <w:rPr>
                <w:rFonts w:ascii="Times New Roman" w:hAnsi="Times New Roman"/>
                <w:sz w:val="20"/>
                <w:szCs w:val="20"/>
                <w:lang w:eastAsia="ru-RU"/>
              </w:rPr>
              <w:t>;</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номеру бригади або пакувальника;</w:t>
            </w:r>
          </w:p>
          <w:p w:rsidR="00E37E7F" w:rsidRPr="00F667DD" w:rsidRDefault="00E37E7F" w:rsidP="008B3FB6">
            <w:pPr>
              <w:suppressAutoHyphens/>
              <w:spacing w:after="0" w:line="240" w:lineRule="auto"/>
              <w:jc w:val="both"/>
              <w:rPr>
                <w:rFonts w:ascii="Times New Roman" w:hAnsi="Times New Roman"/>
                <w:kern w:val="2"/>
                <w:sz w:val="20"/>
                <w:szCs w:val="20"/>
                <w:lang w:val="uk-UA" w:eastAsia="ru-RU"/>
              </w:rPr>
            </w:pP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6726ED">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ru-RU"/>
              </w:rPr>
              <w:t>2</w:t>
            </w:r>
            <w:r w:rsidR="006726ED">
              <w:rPr>
                <w:rFonts w:ascii="Times New Roman" w:hAnsi="Times New Roman"/>
                <w:sz w:val="20"/>
                <w:szCs w:val="20"/>
                <w:lang w:val="uk-UA" w:eastAsia="ru-RU"/>
              </w:rPr>
              <w:t>7</w:t>
            </w:r>
            <w:r w:rsidRPr="00F667DD">
              <w:rPr>
                <w:rFonts w:ascii="Times New Roman" w:hAnsi="Times New Roman"/>
                <w:sz w:val="20"/>
                <w:szCs w:val="20"/>
                <w:lang w:val="uk-UA" w:eastAsia="ru-RU"/>
              </w:rPr>
              <w:t>00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F667DD" w:rsidRDefault="00A31701" w:rsidP="008B3FB6">
            <w:pPr>
              <w:spacing w:after="0" w:line="240" w:lineRule="auto"/>
              <w:ind w:left="-34" w:right="-108"/>
              <w:jc w:val="center"/>
              <w:rPr>
                <w:rFonts w:ascii="Times New Roman" w:hAnsi="Times New Roman"/>
                <w:sz w:val="20"/>
                <w:szCs w:val="20"/>
                <w:lang w:val="uk-UA" w:eastAsia="ru-RU"/>
              </w:rPr>
            </w:pPr>
            <w:r>
              <w:rPr>
                <w:rFonts w:ascii="Times New Roman" w:hAnsi="Times New Roman"/>
                <w:sz w:val="20"/>
                <w:szCs w:val="20"/>
                <w:lang w:val="uk-UA" w:eastAsia="ru-RU"/>
              </w:rPr>
              <w:t>13</w:t>
            </w:r>
          </w:p>
        </w:tc>
        <w:tc>
          <w:tcPr>
            <w:tcW w:w="2403" w:type="dxa"/>
            <w:tcBorders>
              <w:top w:val="single" w:sz="4" w:space="0" w:color="000000"/>
              <w:left w:val="single" w:sz="4" w:space="0" w:color="000000"/>
              <w:bottom w:val="single" w:sz="4" w:space="0" w:color="000000"/>
            </w:tcBorders>
          </w:tcPr>
          <w:p w:rsidR="00E37E7F" w:rsidRPr="00F667DD" w:rsidRDefault="00E37E7F" w:rsidP="008B3FB6">
            <w:pPr>
              <w:widowControl w:val="0"/>
              <w:tabs>
                <w:tab w:val="center" w:pos="4677"/>
                <w:tab w:val="right" w:pos="9355"/>
              </w:tabs>
              <w:spacing w:after="0" w:line="240" w:lineRule="auto"/>
              <w:contextualSpacing/>
              <w:rPr>
                <w:rFonts w:ascii="Times New Roman" w:eastAsia="SimSun" w:hAnsi="Times New Roman"/>
                <w:color w:val="000000"/>
                <w:sz w:val="20"/>
                <w:szCs w:val="20"/>
                <w:lang w:val="uk-UA" w:eastAsia="ar-SA"/>
              </w:rPr>
            </w:pPr>
            <w:r w:rsidRPr="00F667DD">
              <w:rPr>
                <w:rFonts w:ascii="Times New Roman" w:eastAsia="SimSun" w:hAnsi="Times New Roman"/>
                <w:color w:val="000000"/>
                <w:sz w:val="20"/>
                <w:szCs w:val="20"/>
                <w:lang w:val="uk-UA" w:eastAsia="ar-SA"/>
              </w:rPr>
              <w:t>Часник.</w:t>
            </w:r>
          </w:p>
          <w:p w:rsidR="00E37E7F" w:rsidRPr="00F667DD" w:rsidRDefault="00E37E7F" w:rsidP="008B3FB6">
            <w:pPr>
              <w:spacing w:after="0" w:line="240" w:lineRule="auto"/>
              <w:rPr>
                <w:rFonts w:ascii="Times New Roman" w:hAnsi="Times New Roman"/>
                <w:bCs/>
                <w:sz w:val="20"/>
                <w:szCs w:val="20"/>
                <w:lang w:val="uk-UA" w:eastAsia="ru-RU"/>
              </w:rPr>
            </w:pPr>
          </w:p>
        </w:tc>
        <w:tc>
          <w:tcPr>
            <w:tcW w:w="4617" w:type="dxa"/>
            <w:tcBorders>
              <w:top w:val="single" w:sz="4" w:space="0" w:color="000000"/>
              <w:left w:val="single" w:sz="4" w:space="0" w:color="000000"/>
              <w:bottom w:val="single" w:sz="4" w:space="0" w:color="000000"/>
            </w:tcBorders>
          </w:tcPr>
          <w:p w:rsidR="00E37E7F" w:rsidRDefault="00E37E7F" w:rsidP="00F667DD">
            <w:pPr>
              <w:widowControl w:val="0"/>
              <w:tabs>
                <w:tab w:val="center" w:pos="4153"/>
                <w:tab w:val="right" w:pos="8306"/>
              </w:tabs>
              <w:suppressAutoHyphens/>
              <w:autoSpaceDE w:val="0"/>
              <w:spacing w:after="0" w:line="100" w:lineRule="atLeast"/>
              <w:ind w:left="-46"/>
              <w:jc w:val="both"/>
              <w:rPr>
                <w:rFonts w:ascii="Times New Roman" w:eastAsia="SimSun" w:hAnsi="Times New Roman"/>
                <w:color w:val="000000"/>
                <w:sz w:val="20"/>
                <w:szCs w:val="20"/>
                <w:lang w:val="uk-UA" w:eastAsia="ar-SA"/>
              </w:rPr>
            </w:pPr>
            <w:r w:rsidRPr="00F667DD">
              <w:rPr>
                <w:rFonts w:ascii="Times New Roman" w:eastAsia="SimSun" w:hAnsi="Times New Roman"/>
                <w:color w:val="000000"/>
                <w:sz w:val="20"/>
                <w:szCs w:val="20"/>
                <w:lang w:val="uk-UA" w:eastAsia="ar-SA"/>
              </w:rPr>
              <w:t xml:space="preserve">ДСТУ 3233 – 95 </w:t>
            </w:r>
            <w:r w:rsidR="005C7A07">
              <w:rPr>
                <w:rFonts w:ascii="Times New Roman" w:eastAsia="SimSun" w:hAnsi="Times New Roman"/>
                <w:color w:val="000000"/>
                <w:sz w:val="20"/>
                <w:szCs w:val="20"/>
                <w:lang w:val="uk-UA" w:eastAsia="ar-SA"/>
              </w:rPr>
              <w:t>«</w:t>
            </w:r>
            <w:r w:rsidRPr="00F667DD">
              <w:rPr>
                <w:rFonts w:ascii="Times New Roman" w:eastAsia="SimSun" w:hAnsi="Times New Roman"/>
                <w:color w:val="000000"/>
                <w:sz w:val="20"/>
                <w:szCs w:val="20"/>
                <w:lang w:val="uk-UA" w:eastAsia="ar-SA"/>
              </w:rPr>
              <w:t>Часник свіжий</w:t>
            </w:r>
            <w:r w:rsidR="005C7A07">
              <w:rPr>
                <w:rFonts w:ascii="Times New Roman" w:eastAsia="SimSun" w:hAnsi="Times New Roman"/>
                <w:color w:val="000000"/>
                <w:sz w:val="20"/>
                <w:szCs w:val="20"/>
                <w:lang w:val="uk-UA" w:eastAsia="ar-SA"/>
              </w:rPr>
              <w:t>»</w:t>
            </w:r>
            <w:bookmarkStart w:id="1" w:name="_GoBack"/>
            <w:bookmarkEnd w:id="1"/>
            <w:r>
              <w:rPr>
                <w:rFonts w:ascii="Times New Roman" w:eastAsia="SimSun" w:hAnsi="Times New Roman"/>
                <w:color w:val="000000"/>
                <w:sz w:val="20"/>
                <w:szCs w:val="20"/>
                <w:lang w:val="uk-UA" w:eastAsia="ar-SA"/>
              </w:rPr>
              <w:t>.</w:t>
            </w:r>
          </w:p>
          <w:p w:rsidR="00E37E7F" w:rsidRPr="008376C3" w:rsidRDefault="00E37E7F" w:rsidP="00F667DD">
            <w:pPr>
              <w:widowControl w:val="0"/>
              <w:tabs>
                <w:tab w:val="center" w:pos="4153"/>
                <w:tab w:val="right" w:pos="8306"/>
              </w:tabs>
              <w:suppressAutoHyphens/>
              <w:autoSpaceDE w:val="0"/>
              <w:spacing w:after="0" w:line="100" w:lineRule="atLeast"/>
              <w:ind w:left="-46"/>
              <w:jc w:val="both"/>
              <w:rPr>
                <w:rFonts w:ascii="Times New Roman" w:hAnsi="Times New Roman"/>
                <w:sz w:val="20"/>
                <w:szCs w:val="20"/>
                <w:lang w:val="uk-UA" w:eastAsia="ru-RU"/>
              </w:rPr>
            </w:pPr>
            <w:r>
              <w:rPr>
                <w:rFonts w:ascii="Times New Roman" w:eastAsia="SimSun" w:hAnsi="Times New Roman"/>
                <w:sz w:val="20"/>
                <w:szCs w:val="20"/>
                <w:lang w:val="uk-UA" w:eastAsia="ar-SA"/>
              </w:rPr>
              <w:t>З</w:t>
            </w:r>
            <w:r w:rsidRPr="00F667DD">
              <w:rPr>
                <w:rFonts w:ascii="Times New Roman" w:eastAsia="SimSun" w:hAnsi="Times New Roman"/>
                <w:sz w:val="20"/>
                <w:szCs w:val="20"/>
                <w:lang w:val="uk-UA" w:eastAsia="ar-SA"/>
              </w:rPr>
              <w:t>овнішній вигляд:</w:t>
            </w:r>
            <w:r w:rsidRPr="00F667DD">
              <w:rPr>
                <w:rFonts w:ascii="Times New Roman" w:eastAsia="SimSun" w:hAnsi="Times New Roman"/>
                <w:b/>
                <w:i/>
                <w:sz w:val="20"/>
                <w:szCs w:val="20"/>
                <w:lang w:val="uk-UA" w:eastAsia="ar-SA"/>
              </w:rPr>
              <w:t xml:space="preserve"> </w:t>
            </w:r>
            <w:r w:rsidRPr="00F667DD">
              <w:rPr>
                <w:rFonts w:ascii="Times New Roman" w:eastAsia="SimSun" w:hAnsi="Times New Roman"/>
                <w:sz w:val="20"/>
                <w:szCs w:val="20"/>
                <w:lang w:val="uk-UA" w:eastAsia="ar-SA"/>
              </w:rPr>
              <w:t>ч</w:t>
            </w:r>
            <w:r w:rsidRPr="00F667DD">
              <w:rPr>
                <w:rFonts w:ascii="Times New Roman" w:hAnsi="Times New Roman"/>
                <w:sz w:val="20"/>
                <w:szCs w:val="20"/>
                <w:lang w:val="uk-UA" w:eastAsia="ru-RU"/>
              </w:rPr>
              <w:t>асник вирощений в природних умовах, без перевищеного вмісту хімічних речовин, достатньої зрі</w:t>
            </w:r>
            <w:r>
              <w:rPr>
                <w:rFonts w:ascii="Times New Roman" w:hAnsi="Times New Roman"/>
                <w:sz w:val="20"/>
                <w:szCs w:val="20"/>
                <w:lang w:val="uk-UA" w:eastAsia="ru-RU"/>
              </w:rPr>
              <w:t>лості, без ознак гнилі, механіч</w:t>
            </w:r>
            <w:r w:rsidRPr="00F667DD">
              <w:rPr>
                <w:rFonts w:ascii="Times New Roman" w:hAnsi="Times New Roman"/>
                <w:sz w:val="20"/>
                <w:szCs w:val="20"/>
                <w:lang w:val="uk-UA" w:eastAsia="ru-RU"/>
              </w:rPr>
              <w:t xml:space="preserve">ного пошкодження та пошкодження шкідниками. </w:t>
            </w:r>
            <w:r w:rsidRPr="008376C3">
              <w:rPr>
                <w:rFonts w:ascii="Times New Roman" w:hAnsi="Times New Roman"/>
                <w:sz w:val="20"/>
                <w:szCs w:val="20"/>
                <w:lang w:val="uk-UA" w:eastAsia="ru-RU"/>
              </w:rPr>
              <w:t xml:space="preserve">Розмір коренеплодів в діаметрі повинен складати від 3,0 см  до 7,0 см. </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8376C3">
              <w:rPr>
                <w:rFonts w:ascii="Times New Roman" w:hAnsi="Times New Roman"/>
                <w:sz w:val="20"/>
                <w:szCs w:val="20"/>
                <w:lang w:val="uk-UA" w:eastAsia="ru-RU"/>
              </w:rPr>
              <w:t>На кожній  кор</w:t>
            </w:r>
            <w:r w:rsidRPr="00F667DD">
              <w:rPr>
                <w:rFonts w:ascii="Times New Roman" w:hAnsi="Times New Roman"/>
                <w:sz w:val="20"/>
                <w:szCs w:val="20"/>
                <w:lang w:eastAsia="ru-RU"/>
              </w:rPr>
              <w:t>обці  пакування етикетка з вказівкою:</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продукції;</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відправника;</w:t>
            </w:r>
          </w:p>
          <w:p w:rsidR="00E37E7F" w:rsidRPr="00F667DD" w:rsidRDefault="00E37E7F" w:rsidP="00F667DD">
            <w:pPr>
              <w:tabs>
                <w:tab w:val="left" w:pos="3270"/>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xml:space="preserve">- маса нетто, </w:t>
            </w:r>
            <w:proofErr w:type="gramStart"/>
            <w:r w:rsidRPr="00F667DD">
              <w:rPr>
                <w:rFonts w:ascii="Times New Roman" w:hAnsi="Times New Roman"/>
                <w:sz w:val="20"/>
                <w:szCs w:val="20"/>
                <w:lang w:eastAsia="ru-RU"/>
              </w:rPr>
              <w:t>кг</w:t>
            </w:r>
            <w:proofErr w:type="gramEnd"/>
            <w:r w:rsidRPr="00F667DD">
              <w:rPr>
                <w:rFonts w:ascii="Times New Roman" w:hAnsi="Times New Roman"/>
                <w:sz w:val="20"/>
                <w:szCs w:val="20"/>
                <w:lang w:eastAsia="ru-RU"/>
              </w:rPr>
              <w:t>;</w:t>
            </w:r>
            <w:r w:rsidRPr="00F667DD">
              <w:rPr>
                <w:rFonts w:ascii="Times New Roman" w:hAnsi="Times New Roman"/>
                <w:sz w:val="20"/>
                <w:szCs w:val="20"/>
                <w:lang w:eastAsia="ru-RU"/>
              </w:rPr>
              <w:tab/>
            </w:r>
          </w:p>
          <w:p w:rsidR="00E37E7F" w:rsidRPr="00F667DD" w:rsidRDefault="00E37E7F" w:rsidP="00F667DD">
            <w:pPr>
              <w:suppressAutoHyphens/>
              <w:spacing w:after="0" w:line="240" w:lineRule="auto"/>
              <w:jc w:val="both"/>
              <w:rPr>
                <w:rFonts w:ascii="Times New Roman" w:hAnsi="Times New Roman"/>
                <w:kern w:val="2"/>
                <w:sz w:val="20"/>
                <w:szCs w:val="20"/>
                <w:lang w:val="uk-UA" w:eastAsia="ru-RU"/>
              </w:rPr>
            </w:pPr>
            <w:r w:rsidRPr="00F667DD">
              <w:rPr>
                <w:rFonts w:ascii="Times New Roman" w:hAnsi="Times New Roman"/>
                <w:sz w:val="20"/>
                <w:szCs w:val="20"/>
                <w:lang w:eastAsia="ru-RU"/>
              </w:rPr>
              <w:t>- номеру бригади або пакувальника</w:t>
            </w: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6726ED">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ru-RU"/>
              </w:rPr>
              <w:t>3</w:t>
            </w:r>
            <w:r w:rsidR="006726ED">
              <w:rPr>
                <w:rFonts w:ascii="Times New Roman" w:hAnsi="Times New Roman"/>
                <w:sz w:val="20"/>
                <w:szCs w:val="20"/>
                <w:lang w:val="uk-UA" w:eastAsia="ru-RU"/>
              </w:rPr>
              <w:t>5</w:t>
            </w:r>
          </w:p>
        </w:tc>
      </w:tr>
      <w:tr w:rsidR="00E37E7F" w:rsidTr="000C6D71">
        <w:trPr>
          <w:trHeight w:val="675"/>
        </w:trPr>
        <w:tc>
          <w:tcPr>
            <w:tcW w:w="540" w:type="dxa"/>
            <w:tcBorders>
              <w:top w:val="single" w:sz="4" w:space="0" w:color="000000"/>
              <w:left w:val="single" w:sz="8" w:space="0" w:color="000000"/>
              <w:bottom w:val="single" w:sz="4" w:space="0" w:color="000000"/>
            </w:tcBorders>
          </w:tcPr>
          <w:p w:rsidR="00E37E7F" w:rsidRPr="00F667DD" w:rsidRDefault="00A31701" w:rsidP="008B3FB6">
            <w:pPr>
              <w:spacing w:after="0" w:line="240" w:lineRule="auto"/>
              <w:ind w:left="-34" w:right="-108"/>
              <w:jc w:val="center"/>
              <w:rPr>
                <w:rFonts w:ascii="Times New Roman" w:hAnsi="Times New Roman"/>
                <w:sz w:val="20"/>
                <w:szCs w:val="20"/>
                <w:lang w:val="uk-UA" w:eastAsia="ru-RU"/>
              </w:rPr>
            </w:pPr>
            <w:r>
              <w:rPr>
                <w:rFonts w:ascii="Times New Roman" w:hAnsi="Times New Roman"/>
                <w:sz w:val="20"/>
                <w:szCs w:val="20"/>
                <w:lang w:val="uk-UA" w:eastAsia="ru-RU"/>
              </w:rPr>
              <w:t>14</w:t>
            </w:r>
          </w:p>
        </w:tc>
        <w:tc>
          <w:tcPr>
            <w:tcW w:w="2403"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rPr>
                <w:rFonts w:ascii="Times New Roman" w:hAnsi="Times New Roman"/>
                <w:bCs/>
                <w:sz w:val="20"/>
                <w:szCs w:val="20"/>
                <w:lang w:val="uk-UA" w:eastAsia="ru-RU"/>
              </w:rPr>
            </w:pPr>
            <w:r w:rsidRPr="00F667DD">
              <w:rPr>
                <w:rFonts w:ascii="Times New Roman" w:eastAsia="SimSun" w:hAnsi="Times New Roman"/>
                <w:color w:val="000000"/>
                <w:sz w:val="20"/>
                <w:szCs w:val="20"/>
                <w:lang w:val="uk-UA" w:eastAsia="ar-SA"/>
              </w:rPr>
              <w:t>Цибуля ріпчаста</w:t>
            </w:r>
            <w:r w:rsidRPr="00F667DD">
              <w:rPr>
                <w:rFonts w:ascii="Times New Roman" w:hAnsi="Times New Roman"/>
                <w:color w:val="000000"/>
                <w:sz w:val="20"/>
                <w:szCs w:val="20"/>
                <w:shd w:val="clear" w:color="auto" w:fill="FFFFFF"/>
                <w:lang w:val="uk-UA"/>
              </w:rPr>
              <w:t>.</w:t>
            </w:r>
          </w:p>
        </w:tc>
        <w:tc>
          <w:tcPr>
            <w:tcW w:w="4617" w:type="dxa"/>
            <w:tcBorders>
              <w:top w:val="single" w:sz="4" w:space="0" w:color="000000"/>
              <w:left w:val="single" w:sz="4" w:space="0" w:color="000000"/>
              <w:bottom w:val="single" w:sz="4" w:space="0" w:color="000000"/>
            </w:tcBorders>
          </w:tcPr>
          <w:p w:rsidR="00E37E7F" w:rsidRPr="006161B2" w:rsidRDefault="00E37E7F" w:rsidP="00F667DD">
            <w:pPr>
              <w:widowControl w:val="0"/>
              <w:tabs>
                <w:tab w:val="center" w:pos="4153"/>
                <w:tab w:val="right" w:pos="8306"/>
              </w:tabs>
              <w:suppressAutoHyphens/>
              <w:autoSpaceDE w:val="0"/>
              <w:spacing w:after="0" w:line="100" w:lineRule="atLeast"/>
              <w:ind w:left="-46"/>
              <w:jc w:val="both"/>
              <w:rPr>
                <w:rFonts w:ascii="Times New Roman" w:eastAsia="SimSun" w:hAnsi="Times New Roman"/>
                <w:sz w:val="20"/>
                <w:szCs w:val="20"/>
                <w:lang w:val="uk-UA" w:eastAsia="ar-SA"/>
              </w:rPr>
            </w:pPr>
            <w:r w:rsidRPr="006161B2">
              <w:rPr>
                <w:rFonts w:ascii="Times New Roman" w:hAnsi="Times New Roman"/>
                <w:sz w:val="20"/>
                <w:szCs w:val="20"/>
                <w:lang w:val="uk-UA"/>
              </w:rPr>
              <w:t xml:space="preserve">Цибуля має бути свіжою, вирощена в природних умовах, без перевищеного вмісту хімічних речовин, високоякісною, достатньої зрілості, без ознак гнилі, механічного пошкодження, не підмороженою, достатньо 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w:t>
            </w:r>
            <w:r w:rsidRPr="006161B2">
              <w:rPr>
                <w:rFonts w:ascii="Times New Roman" w:hAnsi="Times New Roman"/>
                <w:sz w:val="20"/>
                <w:szCs w:val="20"/>
              </w:rPr>
              <w:t xml:space="preserve">Цибулини мають бути цілими, здоровими, сухими, чистими. Без ГМО. Повинна відповідати ДСТУ 3234-95 «Цибуля </w:t>
            </w:r>
            <w:proofErr w:type="gramStart"/>
            <w:r w:rsidRPr="006161B2">
              <w:rPr>
                <w:rFonts w:ascii="Times New Roman" w:hAnsi="Times New Roman"/>
                <w:sz w:val="20"/>
                <w:szCs w:val="20"/>
              </w:rPr>
              <w:t>р</w:t>
            </w:r>
            <w:proofErr w:type="gramEnd"/>
            <w:r w:rsidRPr="006161B2">
              <w:rPr>
                <w:rFonts w:ascii="Times New Roman" w:hAnsi="Times New Roman"/>
                <w:sz w:val="20"/>
                <w:szCs w:val="20"/>
              </w:rPr>
              <w:t>іпчаста свіжа</w:t>
            </w:r>
            <w:r w:rsidRPr="006161B2">
              <w:rPr>
                <w:rFonts w:ascii="Times New Roman" w:hAnsi="Times New Roman"/>
                <w:sz w:val="20"/>
                <w:szCs w:val="20"/>
                <w:lang w:val="uk-UA"/>
              </w:rPr>
              <w:t>».</w:t>
            </w:r>
          </w:p>
          <w:p w:rsidR="00E37E7F" w:rsidRPr="006161B2" w:rsidRDefault="00E37E7F" w:rsidP="00F667DD">
            <w:pPr>
              <w:widowControl w:val="0"/>
              <w:tabs>
                <w:tab w:val="center" w:pos="4153"/>
                <w:tab w:val="right" w:pos="8306"/>
              </w:tabs>
              <w:suppressAutoHyphens/>
              <w:autoSpaceDE w:val="0"/>
              <w:spacing w:after="0" w:line="100" w:lineRule="atLeast"/>
              <w:ind w:left="-46"/>
              <w:jc w:val="both"/>
              <w:rPr>
                <w:rFonts w:ascii="Times New Roman" w:hAnsi="Times New Roman"/>
                <w:sz w:val="20"/>
                <w:szCs w:val="20"/>
                <w:lang w:val="uk-UA" w:eastAsia="ru-RU"/>
              </w:rPr>
            </w:pPr>
            <w:r w:rsidRPr="006161B2">
              <w:rPr>
                <w:rFonts w:ascii="Times New Roman" w:hAnsi="Times New Roman"/>
                <w:sz w:val="20"/>
                <w:szCs w:val="20"/>
                <w:lang w:val="uk-UA" w:eastAsia="ru-RU"/>
              </w:rPr>
              <w:t>Середнього розміру, вагою не менше 100 гр.</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6161B2">
              <w:rPr>
                <w:rFonts w:ascii="Times New Roman" w:hAnsi="Times New Roman"/>
                <w:sz w:val="20"/>
                <w:szCs w:val="20"/>
                <w:lang w:eastAsia="ru-RU"/>
              </w:rPr>
              <w:t>На кожній  коробці</w:t>
            </w:r>
            <w:r w:rsidRPr="00F667DD">
              <w:rPr>
                <w:rFonts w:ascii="Times New Roman" w:hAnsi="Times New Roman"/>
                <w:sz w:val="20"/>
                <w:szCs w:val="20"/>
                <w:lang w:eastAsia="ru-RU"/>
              </w:rPr>
              <w:t xml:space="preserve">  пакування етикетка з вказівкою:</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продукції;</w:t>
            </w:r>
          </w:p>
          <w:p w:rsidR="00E37E7F" w:rsidRPr="00F667DD" w:rsidRDefault="00E37E7F" w:rsidP="00F667DD">
            <w:pPr>
              <w:tabs>
                <w:tab w:val="center" w:pos="4153"/>
                <w:tab w:val="right" w:pos="8306"/>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найменування  відправника;</w:t>
            </w:r>
          </w:p>
          <w:p w:rsidR="00E37E7F" w:rsidRPr="00F667DD" w:rsidRDefault="00E37E7F" w:rsidP="00F667DD">
            <w:pPr>
              <w:tabs>
                <w:tab w:val="left" w:pos="3270"/>
              </w:tabs>
              <w:autoSpaceDE w:val="0"/>
              <w:autoSpaceDN w:val="0"/>
              <w:adjustRightInd w:val="0"/>
              <w:spacing w:after="0" w:line="240" w:lineRule="auto"/>
              <w:jc w:val="both"/>
              <w:rPr>
                <w:rFonts w:ascii="Times New Roman" w:hAnsi="Times New Roman"/>
                <w:sz w:val="20"/>
                <w:szCs w:val="20"/>
                <w:lang w:eastAsia="ru-RU"/>
              </w:rPr>
            </w:pPr>
            <w:r w:rsidRPr="00F667DD">
              <w:rPr>
                <w:rFonts w:ascii="Times New Roman" w:hAnsi="Times New Roman"/>
                <w:sz w:val="20"/>
                <w:szCs w:val="20"/>
                <w:lang w:eastAsia="ru-RU"/>
              </w:rPr>
              <w:t xml:space="preserve">- маса нетто, </w:t>
            </w:r>
            <w:proofErr w:type="gramStart"/>
            <w:r w:rsidRPr="00F667DD">
              <w:rPr>
                <w:rFonts w:ascii="Times New Roman" w:hAnsi="Times New Roman"/>
                <w:sz w:val="20"/>
                <w:szCs w:val="20"/>
                <w:lang w:eastAsia="ru-RU"/>
              </w:rPr>
              <w:t>кг</w:t>
            </w:r>
            <w:proofErr w:type="gramEnd"/>
            <w:r w:rsidRPr="00F667DD">
              <w:rPr>
                <w:rFonts w:ascii="Times New Roman" w:hAnsi="Times New Roman"/>
                <w:sz w:val="20"/>
                <w:szCs w:val="20"/>
                <w:lang w:eastAsia="ru-RU"/>
              </w:rPr>
              <w:t>;</w:t>
            </w:r>
            <w:r w:rsidRPr="00F667DD">
              <w:rPr>
                <w:rFonts w:ascii="Times New Roman" w:hAnsi="Times New Roman"/>
                <w:sz w:val="20"/>
                <w:szCs w:val="20"/>
                <w:lang w:eastAsia="ru-RU"/>
              </w:rPr>
              <w:tab/>
            </w:r>
          </w:p>
          <w:p w:rsidR="00E37E7F" w:rsidRPr="00F667DD" w:rsidRDefault="00E37E7F" w:rsidP="00F667DD">
            <w:pPr>
              <w:suppressAutoHyphens/>
              <w:spacing w:after="0" w:line="240" w:lineRule="auto"/>
              <w:jc w:val="both"/>
              <w:rPr>
                <w:rFonts w:ascii="Times New Roman" w:hAnsi="Times New Roman"/>
                <w:kern w:val="2"/>
                <w:sz w:val="20"/>
                <w:szCs w:val="20"/>
                <w:lang w:val="uk-UA" w:eastAsia="ru-RU"/>
              </w:rPr>
            </w:pPr>
            <w:r w:rsidRPr="00F667DD">
              <w:rPr>
                <w:rFonts w:ascii="Times New Roman" w:hAnsi="Times New Roman"/>
                <w:sz w:val="20"/>
                <w:szCs w:val="20"/>
                <w:lang w:eastAsia="ru-RU"/>
              </w:rPr>
              <w:t>- номеру бригади або пакувальника</w:t>
            </w:r>
          </w:p>
        </w:tc>
        <w:tc>
          <w:tcPr>
            <w:tcW w:w="1080" w:type="dxa"/>
            <w:tcBorders>
              <w:top w:val="single" w:sz="4" w:space="0" w:color="000000"/>
              <w:left w:val="single" w:sz="4" w:space="0" w:color="000000"/>
              <w:bottom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667DD" w:rsidRDefault="00E37E7F" w:rsidP="008B3FB6">
            <w:pPr>
              <w:spacing w:after="0" w:line="240" w:lineRule="auto"/>
              <w:ind w:left="-128" w:right="-72"/>
              <w:jc w:val="center"/>
              <w:rPr>
                <w:rFonts w:ascii="Times New Roman" w:hAnsi="Times New Roman"/>
                <w:sz w:val="20"/>
                <w:szCs w:val="20"/>
                <w:lang w:val="uk-UA" w:eastAsia="ru-RU"/>
              </w:rPr>
            </w:pPr>
            <w:r w:rsidRPr="00F667DD">
              <w:rPr>
                <w:rFonts w:ascii="Times New Roman" w:hAnsi="Times New Roman"/>
                <w:sz w:val="20"/>
                <w:szCs w:val="20"/>
                <w:lang w:val="uk-UA" w:eastAsia="ru-RU"/>
              </w:rPr>
              <w:t>1700</w:t>
            </w:r>
          </w:p>
        </w:tc>
      </w:tr>
    </w:tbl>
    <w:p w:rsidR="00E37E7F" w:rsidRPr="006C7B60" w:rsidRDefault="00E37E7F" w:rsidP="006C7B60">
      <w:pPr>
        <w:widowControl w:val="0"/>
        <w:tabs>
          <w:tab w:val="left" w:pos="284"/>
          <w:tab w:val="left" w:pos="993"/>
        </w:tabs>
        <w:autoSpaceDE w:val="0"/>
        <w:autoSpaceDN w:val="0"/>
        <w:adjustRightInd w:val="0"/>
        <w:spacing w:after="0" w:line="240" w:lineRule="auto"/>
        <w:ind w:firstLine="567"/>
        <w:contextualSpacing/>
        <w:jc w:val="right"/>
        <w:rPr>
          <w:rFonts w:ascii="Times New Roman" w:hAnsi="Times New Roman"/>
          <w:i/>
          <w:sz w:val="24"/>
          <w:szCs w:val="24"/>
          <w:lang w:val="uk-UA" w:eastAsia="ru-RU"/>
        </w:rPr>
      </w:pPr>
    </w:p>
    <w:p w:rsidR="00E37E7F" w:rsidRPr="00C2430F" w:rsidRDefault="00E37E7F" w:rsidP="004B5C37">
      <w:pPr>
        <w:spacing w:after="0" w:line="240" w:lineRule="auto"/>
        <w:ind w:right="-185"/>
        <w:jc w:val="both"/>
        <w:rPr>
          <w:rFonts w:ascii="Times New Roman" w:hAnsi="Times New Roman"/>
          <w:b/>
          <w:bCs/>
          <w:color w:val="000000"/>
          <w:sz w:val="24"/>
          <w:szCs w:val="24"/>
          <w:lang w:val="uk-UA" w:eastAsia="ru-RU"/>
        </w:rPr>
      </w:pPr>
      <w:r w:rsidRPr="00C2430F">
        <w:rPr>
          <w:rFonts w:ascii="Times New Roman" w:hAnsi="Times New Roman"/>
          <w:b/>
          <w:bCs/>
          <w:color w:val="000000"/>
          <w:sz w:val="24"/>
          <w:szCs w:val="24"/>
          <w:lang w:val="uk-UA" w:eastAsia="ru-RU"/>
        </w:rPr>
        <w:t>ДОДАТКОВО У СКЛАДІ ПРОПОЗИЦІЇ УЧАСНИК ЗОБОВ'ЯЗАНИЙ НАДАТИ:</w:t>
      </w:r>
    </w:p>
    <w:p w:rsidR="00E37E7F" w:rsidRPr="00C2430F" w:rsidRDefault="00E37E7F" w:rsidP="004B5C37">
      <w:pPr>
        <w:spacing w:after="0" w:line="240" w:lineRule="auto"/>
        <w:ind w:firstLine="567"/>
        <w:jc w:val="both"/>
        <w:rPr>
          <w:rFonts w:ascii="Times New Roman" w:hAnsi="Times New Roman"/>
          <w:color w:val="000000"/>
          <w:sz w:val="24"/>
          <w:szCs w:val="24"/>
        </w:rPr>
      </w:pPr>
      <w:r w:rsidRPr="00C2430F">
        <w:rPr>
          <w:rFonts w:ascii="Times New Roman" w:hAnsi="Times New Roman"/>
          <w:noProof/>
          <w:color w:val="000000"/>
          <w:sz w:val="24"/>
          <w:szCs w:val="24"/>
          <w:lang w:val="uk-UA" w:eastAsia="ru-RU"/>
        </w:rPr>
        <w:t xml:space="preserve">1. </w:t>
      </w:r>
      <w:r w:rsidRPr="00C2430F">
        <w:rPr>
          <w:rFonts w:ascii="Times New Roman" w:hAnsi="Times New Roman"/>
          <w:color w:val="000000"/>
          <w:sz w:val="24"/>
          <w:szCs w:val="24"/>
        </w:rPr>
        <w:t xml:space="preserve">Скановані оригінали особистих медичних книжок осіб на водія, комірника та вантажника, що є працівниками учасника (за формою, затвердженою Наказом </w:t>
      </w:r>
      <w:r w:rsidRPr="00C2430F">
        <w:rPr>
          <w:rFonts w:ascii="Times New Roman" w:hAnsi="Times New Roman"/>
          <w:color w:val="000000"/>
          <w:sz w:val="24"/>
          <w:szCs w:val="24"/>
        </w:rPr>
        <w:lastRenderedPageBreak/>
        <w:t xml:space="preserve">Міністерства охорони здоров’я України №150 від 21.02.2013, </w:t>
      </w:r>
      <w:proofErr w:type="gramStart"/>
      <w:r w:rsidRPr="00C2430F">
        <w:rPr>
          <w:rFonts w:ascii="Times New Roman" w:hAnsi="Times New Roman"/>
          <w:color w:val="000000"/>
          <w:sz w:val="24"/>
          <w:szCs w:val="24"/>
        </w:rPr>
        <w:t>з обов</w:t>
      </w:r>
      <w:proofErr w:type="gramEnd"/>
      <w:r w:rsidRPr="00C2430F">
        <w:rPr>
          <w:rFonts w:ascii="Times New Roman" w:hAnsi="Times New Roman"/>
          <w:color w:val="000000"/>
          <w:sz w:val="24"/>
          <w:szCs w:val="24"/>
        </w:rPr>
        <w:t xml:space="preserve">’язковою відміткою про проходження медичного обстеження, що завірена печаткою медичного закладу). </w:t>
      </w:r>
      <w:proofErr w:type="gramStart"/>
      <w:r w:rsidRPr="00C2430F">
        <w:rPr>
          <w:rFonts w:ascii="Times New Roman" w:hAnsi="Times New Roman"/>
          <w:color w:val="000000"/>
          <w:sz w:val="24"/>
          <w:szCs w:val="24"/>
        </w:rPr>
        <w:t>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roofErr w:type="gramEnd"/>
    </w:p>
    <w:p w:rsidR="00E37E7F" w:rsidRPr="00C2430F" w:rsidRDefault="00E37E7F" w:rsidP="004B5C37">
      <w:pPr>
        <w:tabs>
          <w:tab w:val="left" w:pos="0"/>
        </w:tabs>
        <w:spacing w:after="0" w:line="240" w:lineRule="auto"/>
        <w:ind w:firstLine="567"/>
        <w:jc w:val="both"/>
        <w:rPr>
          <w:rFonts w:ascii="Times New Roman" w:hAnsi="Times New Roman"/>
          <w:noProof/>
          <w:color w:val="000000"/>
          <w:sz w:val="24"/>
          <w:szCs w:val="24"/>
          <w:lang w:val="uk-UA" w:eastAsia="ru-RU"/>
        </w:rPr>
      </w:pPr>
      <w:r w:rsidRPr="00C2430F">
        <w:rPr>
          <w:rFonts w:ascii="Times New Roman" w:hAnsi="Times New Roman"/>
          <w:noProof/>
          <w:color w:val="000000"/>
          <w:sz w:val="24"/>
          <w:szCs w:val="24"/>
          <w:lang w:val="uk-UA" w:eastAsia="ru-RU"/>
        </w:rPr>
        <w:t xml:space="preserve">2. Копії </w:t>
      </w:r>
      <w:r w:rsidRPr="00C2430F">
        <w:rPr>
          <w:rFonts w:ascii="Times New Roman" w:hAnsi="Times New Roman"/>
          <w:color w:val="000000"/>
          <w:sz w:val="24"/>
          <w:szCs w:val="24"/>
          <w:lang w:val="uk-UA" w:eastAsia="ru-RU"/>
        </w:rPr>
        <w:t xml:space="preserve">документів, що підтверджують наявність в учасника власного(их) або орендованого (их) автотранспортного(их) засобу(ів), чинних </w:t>
      </w:r>
      <w:r w:rsidRPr="00C2430F">
        <w:rPr>
          <w:rFonts w:ascii="Times New Roman" w:hAnsi="Times New Roman"/>
          <w:noProof/>
          <w:color w:val="000000"/>
          <w:sz w:val="24"/>
          <w:szCs w:val="24"/>
          <w:lang w:val="uk-UA" w:eastAsia="ru-RU"/>
        </w:rPr>
        <w:t>на весь період поставки товару.</w:t>
      </w:r>
    </w:p>
    <w:p w:rsidR="00E37E7F" w:rsidRPr="00C2430F" w:rsidRDefault="00E37E7F" w:rsidP="004B5C37">
      <w:pPr>
        <w:spacing w:after="0" w:line="240" w:lineRule="auto"/>
        <w:ind w:firstLine="567"/>
        <w:jc w:val="both"/>
        <w:rPr>
          <w:rFonts w:ascii="Times New Roman" w:hAnsi="Times New Roman"/>
          <w:color w:val="000000"/>
          <w:sz w:val="24"/>
          <w:szCs w:val="24"/>
          <w:lang w:val="uk-UA" w:eastAsia="ru-RU"/>
        </w:rPr>
      </w:pPr>
      <w:r w:rsidRPr="00C2430F">
        <w:rPr>
          <w:rFonts w:ascii="Times New Roman" w:hAnsi="Times New Roman"/>
          <w:color w:val="000000"/>
          <w:sz w:val="24"/>
          <w:szCs w:val="24"/>
          <w:lang w:val="uk-UA"/>
        </w:rPr>
        <w:t xml:space="preserve">3. </w:t>
      </w:r>
      <w:r w:rsidRPr="00C2430F">
        <w:rPr>
          <w:rFonts w:ascii="Times New Roman" w:hAnsi="Times New Roman"/>
          <w:color w:val="000000"/>
          <w:sz w:val="24"/>
          <w:szCs w:val="24"/>
          <w:lang w:val="uk-UA" w:eastAsia="ru-RU"/>
        </w:rPr>
        <w:t>Гарантійний лист про те, що при поставці товару буде надаватись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4. Сканований оригінал діючого на момент розкриття пропозиції сертифікату на систему  управління безпечністю харчових продуктів відповідно до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22000:2019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22000:2018,</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Pr="00C2430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5. Сканований оригінал діючого на момент розкриття пропозиції сертифікату про відповідність системи  управління якістю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9001:2015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9001:2015,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E37E7F" w:rsidRDefault="00E37E7F" w:rsidP="009E5607">
      <w:pPr>
        <w:spacing w:after="0" w:line="240" w:lineRule="auto"/>
        <w:ind w:firstLine="540"/>
        <w:jc w:val="both"/>
        <w:rPr>
          <w:rFonts w:ascii="Times New Roman" w:hAnsi="Times New Roman"/>
          <w:color w:val="000000"/>
          <w:sz w:val="24"/>
          <w:szCs w:val="24"/>
          <w:lang w:val="uk-UA"/>
        </w:rPr>
      </w:pPr>
      <w:r w:rsidRPr="00C2430F">
        <w:rPr>
          <w:rFonts w:ascii="Times New Roman" w:hAnsi="Times New Roman"/>
          <w:color w:val="000000"/>
          <w:sz w:val="24"/>
          <w:szCs w:val="24"/>
          <w:lang w:val="uk-UA"/>
        </w:rPr>
        <w:t xml:space="preserve">6. Сканований оригінал діючого на момент розкриття пропозиції сертифікату про відповідність системи  екологічного  управління вимогам ДСТУ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 (</w:t>
      </w:r>
      <w:r w:rsidRPr="00C2430F">
        <w:rPr>
          <w:rFonts w:ascii="Times New Roman" w:hAnsi="Times New Roman"/>
          <w:color w:val="000000"/>
          <w:sz w:val="24"/>
          <w:szCs w:val="24"/>
        </w:rPr>
        <w:t>ISO</w:t>
      </w:r>
      <w:r w:rsidRPr="00C2430F">
        <w:rPr>
          <w:rFonts w:ascii="Times New Roman" w:hAnsi="Times New Roman"/>
          <w:color w:val="000000"/>
          <w:sz w:val="24"/>
          <w:szCs w:val="24"/>
          <w:lang w:val="uk-UA"/>
        </w:rPr>
        <w:t xml:space="preserve"> 14001:2015,</w:t>
      </w:r>
      <w:r w:rsidRPr="00C2430F">
        <w:rPr>
          <w:rFonts w:ascii="Times New Roman" w:hAnsi="Times New Roman"/>
          <w:color w:val="000000"/>
          <w:sz w:val="24"/>
          <w:szCs w:val="24"/>
        </w:rPr>
        <w:t>IDT</w:t>
      </w:r>
      <w:r w:rsidRPr="00C2430F">
        <w:rPr>
          <w:rFonts w:ascii="Times New Roman" w:hAnsi="Times New Roman"/>
          <w:color w:val="000000"/>
          <w:sz w:val="24"/>
          <w:szCs w:val="24"/>
          <w:lang w:val="uk-UA"/>
        </w:rPr>
        <w:t xml:space="preserve">),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r w:rsidRPr="00BE271A">
        <w:rPr>
          <w:rFonts w:ascii="Times New Roman" w:hAnsi="Times New Roman"/>
          <w:color w:val="000000"/>
          <w:sz w:val="24"/>
          <w:szCs w:val="24"/>
          <w:lang w:val="uk-UA"/>
        </w:rPr>
        <w:t>Документи повинні бути надані в повному обсязі.</w:t>
      </w:r>
    </w:p>
    <w:p w:rsidR="00BE271A" w:rsidRPr="00B54E9F" w:rsidRDefault="00BE271A" w:rsidP="00BE271A">
      <w:pPr>
        <w:spacing w:after="0" w:line="240" w:lineRule="auto"/>
        <w:ind w:firstLine="567"/>
        <w:jc w:val="both"/>
        <w:rPr>
          <w:rFonts w:ascii="Times New Roman" w:hAnsi="Times New Roman"/>
          <w:b/>
          <w:sz w:val="24"/>
          <w:szCs w:val="24"/>
          <w:lang w:val="uk-UA" w:eastAsia="ru-RU"/>
        </w:rPr>
      </w:pPr>
      <w:r w:rsidRPr="00B54E9F">
        <w:rPr>
          <w:rFonts w:ascii="Times New Roman" w:hAnsi="Times New Roman"/>
          <w:sz w:val="24"/>
          <w:szCs w:val="24"/>
          <w:lang w:val="uk-UA" w:eastAsia="ru-RU"/>
        </w:rPr>
        <w:t>7. Сканований(і) оригінал(и) в кольоровому вигляді договору(ів) чинних до кінця 2022 року, що підтверджують правові підстави проведення дезінфекції, дезінсекції та дератизації транспортних засобів, які будуть задіяні  Учасником для перевезення товарів (виконання робіт, надання послуг), а також сканований(і) оригінал(и) в кольоровому вигляді Акту(ів) виконаних робіт з дезінфекції, дезінсекції та дератизації транспортних засобів за останній період згідно з умовами відповідних договорів.</w:t>
      </w:r>
    </w:p>
    <w:p w:rsidR="00BE271A" w:rsidRPr="00B54E9F" w:rsidRDefault="00BE271A" w:rsidP="00BE271A">
      <w:pPr>
        <w:spacing w:after="0" w:line="240" w:lineRule="auto"/>
        <w:ind w:firstLine="567"/>
        <w:jc w:val="both"/>
        <w:rPr>
          <w:rFonts w:ascii="Times New Roman" w:hAnsi="Times New Roman"/>
          <w:sz w:val="24"/>
          <w:szCs w:val="24"/>
          <w:lang w:eastAsia="ru-RU"/>
        </w:rPr>
      </w:pPr>
      <w:r w:rsidRPr="00B54E9F">
        <w:rPr>
          <w:rFonts w:ascii="Times New Roman" w:hAnsi="Times New Roman"/>
          <w:sz w:val="24"/>
          <w:szCs w:val="24"/>
          <w:lang w:val="uk-UA" w:eastAsia="ru-RU"/>
        </w:rPr>
        <w:t>8</w:t>
      </w:r>
      <w:r w:rsidRPr="00B54E9F">
        <w:rPr>
          <w:rFonts w:ascii="Times New Roman" w:hAnsi="Times New Roman"/>
          <w:sz w:val="24"/>
          <w:szCs w:val="24"/>
          <w:lang w:eastAsia="ru-RU"/>
        </w:rPr>
        <w:t>. Скановани</w:t>
      </w:r>
      <w:proofErr w:type="gramStart"/>
      <w:r w:rsidRPr="00B54E9F">
        <w:rPr>
          <w:rFonts w:ascii="Times New Roman" w:hAnsi="Times New Roman"/>
          <w:sz w:val="24"/>
          <w:szCs w:val="24"/>
          <w:lang w:eastAsia="ru-RU"/>
        </w:rPr>
        <w:t>й(</w:t>
      </w:r>
      <w:proofErr w:type="gramEnd"/>
      <w:r w:rsidRPr="00B54E9F">
        <w:rPr>
          <w:rFonts w:ascii="Times New Roman" w:hAnsi="Times New Roman"/>
          <w:sz w:val="24"/>
          <w:szCs w:val="24"/>
          <w:lang w:eastAsia="ru-RU"/>
        </w:rPr>
        <w:t xml:space="preserve">і) оригінал(и) в кольоровому вигляді договору(ів) про надання Учаснику ветеринарно-санітарних послуг (послуги по проведенню ветеринарно-санітарного контролю та нагляду), строк дії договору повинен відповідати строку </w:t>
      </w:r>
      <w:r w:rsidRPr="00B54E9F">
        <w:rPr>
          <w:rFonts w:ascii="Times New Roman" w:hAnsi="Times New Roman"/>
          <w:sz w:val="24"/>
          <w:szCs w:val="24"/>
          <w:lang w:eastAsia="ru-RU"/>
        </w:rPr>
        <w:lastRenderedPageBreak/>
        <w:t>поставки товару (виконання робіт, надання послуг), що вказаний в цій документації (оголошенні) про проведення цієї закупівлі.</w:t>
      </w:r>
    </w:p>
    <w:p w:rsidR="00BE271A" w:rsidRPr="00B54E9F" w:rsidRDefault="00BE271A" w:rsidP="00BE271A">
      <w:pPr>
        <w:spacing w:after="0" w:line="240" w:lineRule="auto"/>
        <w:ind w:firstLine="567"/>
        <w:jc w:val="both"/>
        <w:rPr>
          <w:rFonts w:ascii="Times New Roman" w:hAnsi="Times New Roman"/>
          <w:b/>
          <w:sz w:val="24"/>
          <w:szCs w:val="24"/>
          <w:lang w:eastAsia="ru-RU"/>
        </w:rPr>
      </w:pPr>
      <w:r w:rsidRPr="00B54E9F">
        <w:rPr>
          <w:rFonts w:ascii="Times New Roman" w:hAnsi="Times New Roman"/>
          <w:sz w:val="24"/>
          <w:szCs w:val="24"/>
          <w:lang w:val="uk-UA" w:eastAsia="ru-RU"/>
        </w:rPr>
        <w:t>9</w:t>
      </w:r>
      <w:r w:rsidRPr="00B54E9F">
        <w:rPr>
          <w:rFonts w:ascii="Times New Roman" w:hAnsi="Times New Roman"/>
          <w:sz w:val="24"/>
          <w:szCs w:val="24"/>
          <w:lang w:eastAsia="ru-RU"/>
        </w:rPr>
        <w:t>. Скановани</w:t>
      </w:r>
      <w:proofErr w:type="gramStart"/>
      <w:r w:rsidRPr="00B54E9F">
        <w:rPr>
          <w:rFonts w:ascii="Times New Roman" w:hAnsi="Times New Roman"/>
          <w:sz w:val="24"/>
          <w:szCs w:val="24"/>
          <w:lang w:eastAsia="ru-RU"/>
        </w:rPr>
        <w:t>й(</w:t>
      </w:r>
      <w:proofErr w:type="gramEnd"/>
      <w:r w:rsidRPr="00B54E9F">
        <w:rPr>
          <w:rFonts w:ascii="Times New Roman" w:hAnsi="Times New Roman"/>
          <w:sz w:val="24"/>
          <w:szCs w:val="24"/>
          <w:lang w:eastAsia="ru-RU"/>
        </w:rPr>
        <w:t>і) оригінал(и) в кольоровому вигляді договору(ів) чинних до кінця 202</w:t>
      </w:r>
      <w:r w:rsidRPr="00B54E9F">
        <w:rPr>
          <w:rFonts w:ascii="Times New Roman" w:hAnsi="Times New Roman"/>
          <w:sz w:val="24"/>
          <w:szCs w:val="24"/>
          <w:lang w:val="uk-UA" w:eastAsia="ru-RU"/>
        </w:rPr>
        <w:t>3</w:t>
      </w:r>
      <w:r w:rsidRPr="00B54E9F">
        <w:rPr>
          <w:rFonts w:ascii="Times New Roman" w:hAnsi="Times New Roman"/>
          <w:sz w:val="24"/>
          <w:szCs w:val="24"/>
          <w:lang w:eastAsia="ru-RU"/>
        </w:rPr>
        <w:t xml:space="preserve"> року, що підтверджують правові підстави проведення дезінфекції та дератизацію складських приміщень, які будуть задіяні Учасником для зберігання товарів (виконання робіт, надання послуг), а також сканований(і) оригінал(и) в кольоровому вигляді Акту(ів) виконаних робіт з дезінфекції та дератизації складських приміщень за останній період згідно з умовами відповідних договорі</w:t>
      </w:r>
      <w:proofErr w:type="gramStart"/>
      <w:r w:rsidRPr="00B54E9F">
        <w:rPr>
          <w:rFonts w:ascii="Times New Roman" w:hAnsi="Times New Roman"/>
          <w:sz w:val="24"/>
          <w:szCs w:val="24"/>
          <w:lang w:eastAsia="ru-RU"/>
        </w:rPr>
        <w:t>в</w:t>
      </w:r>
      <w:proofErr w:type="gramEnd"/>
      <w:r w:rsidRPr="00B54E9F">
        <w:rPr>
          <w:rFonts w:ascii="Times New Roman" w:hAnsi="Times New Roman"/>
          <w:sz w:val="24"/>
          <w:szCs w:val="24"/>
          <w:lang w:eastAsia="ru-RU"/>
        </w:rPr>
        <w:t>.</w:t>
      </w:r>
    </w:p>
    <w:p w:rsidR="00BE271A" w:rsidRPr="00B54E9F" w:rsidRDefault="00BE271A" w:rsidP="00BE271A">
      <w:pPr>
        <w:spacing w:after="0" w:line="240" w:lineRule="auto"/>
        <w:ind w:firstLine="567"/>
        <w:jc w:val="both"/>
        <w:rPr>
          <w:rFonts w:ascii="Times New Roman" w:hAnsi="Times New Roman"/>
          <w:b/>
          <w:sz w:val="24"/>
          <w:szCs w:val="24"/>
          <w:lang w:eastAsia="ru-RU"/>
        </w:rPr>
      </w:pPr>
      <w:r w:rsidRPr="00B54E9F">
        <w:rPr>
          <w:rFonts w:ascii="Times New Roman" w:hAnsi="Times New Roman"/>
          <w:sz w:val="24"/>
          <w:szCs w:val="24"/>
          <w:lang w:val="uk-UA" w:eastAsia="ru-RU"/>
        </w:rPr>
        <w:t>10</w:t>
      </w:r>
      <w:r w:rsidRPr="00B54E9F">
        <w:rPr>
          <w:rFonts w:ascii="Times New Roman" w:hAnsi="Times New Roman"/>
          <w:sz w:val="24"/>
          <w:szCs w:val="24"/>
          <w:lang w:eastAsia="ru-RU"/>
        </w:rPr>
        <w:t>. Скановани</w:t>
      </w:r>
      <w:proofErr w:type="gramStart"/>
      <w:r w:rsidRPr="00B54E9F">
        <w:rPr>
          <w:rFonts w:ascii="Times New Roman" w:hAnsi="Times New Roman"/>
          <w:sz w:val="24"/>
          <w:szCs w:val="24"/>
          <w:lang w:eastAsia="ru-RU"/>
        </w:rPr>
        <w:t>й(</w:t>
      </w:r>
      <w:proofErr w:type="gramEnd"/>
      <w:r w:rsidRPr="00B54E9F">
        <w:rPr>
          <w:rFonts w:ascii="Times New Roman" w:hAnsi="Times New Roman"/>
          <w:sz w:val="24"/>
          <w:szCs w:val="24"/>
          <w:lang w:eastAsia="ru-RU"/>
        </w:rPr>
        <w:t xml:space="preserve">і) оригінал(и) в кольоровому вигляді Договору, укладеного Учасником на проведення калібрування засобів вимірювальної техніки (ваги, термометр(и) та гігрометр(и)) з акредитованим органом, що проводив вищезазначені роботи. Для </w:t>
      </w:r>
      <w:proofErr w:type="gramStart"/>
      <w:r w:rsidRPr="00B54E9F">
        <w:rPr>
          <w:rFonts w:ascii="Times New Roman" w:hAnsi="Times New Roman"/>
          <w:sz w:val="24"/>
          <w:szCs w:val="24"/>
          <w:lang w:eastAsia="ru-RU"/>
        </w:rPr>
        <w:t>п</w:t>
      </w:r>
      <w:proofErr w:type="gramEnd"/>
      <w:r w:rsidRPr="00B54E9F">
        <w:rPr>
          <w:rFonts w:ascii="Times New Roman" w:hAnsi="Times New Roman"/>
          <w:sz w:val="24"/>
          <w:szCs w:val="24"/>
          <w:lang w:eastAsia="ru-RU"/>
        </w:rPr>
        <w:t xml:space="preserve">ідтвердження акредитації надати сканований оригінал в кольоровому вигляді атестату про акредитацію, виданого Національним агентством з акредитації України. Надати </w:t>
      </w:r>
      <w:proofErr w:type="gramStart"/>
      <w:r w:rsidRPr="00B54E9F">
        <w:rPr>
          <w:rFonts w:ascii="Times New Roman" w:hAnsi="Times New Roman"/>
          <w:sz w:val="24"/>
          <w:szCs w:val="24"/>
          <w:lang w:eastAsia="ru-RU"/>
        </w:rPr>
        <w:t>св</w:t>
      </w:r>
      <w:proofErr w:type="gramEnd"/>
      <w:r w:rsidRPr="00B54E9F">
        <w:rPr>
          <w:rFonts w:ascii="Times New Roman" w:hAnsi="Times New Roman"/>
          <w:sz w:val="24"/>
          <w:szCs w:val="24"/>
          <w:lang w:eastAsia="ru-RU"/>
        </w:rPr>
        <w:t xml:space="preserve">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засобів вимірювальної техніки  (ваги)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w:t>
      </w:r>
      <w:proofErr w:type="gramStart"/>
      <w:r w:rsidRPr="00B54E9F">
        <w:rPr>
          <w:rFonts w:ascii="Times New Roman" w:hAnsi="Times New Roman"/>
          <w:sz w:val="24"/>
          <w:szCs w:val="24"/>
          <w:lang w:eastAsia="ru-RU"/>
        </w:rPr>
        <w:t>техн</w:t>
      </w:r>
      <w:proofErr w:type="gramEnd"/>
      <w:r w:rsidRPr="00B54E9F">
        <w:rPr>
          <w:rFonts w:ascii="Times New Roman" w:hAnsi="Times New Roman"/>
          <w:sz w:val="24"/>
          <w:szCs w:val="24"/>
          <w:lang w:eastAsia="ru-RU"/>
        </w:rPr>
        <w:t>іки мають бути чинними.</w:t>
      </w:r>
    </w:p>
    <w:p w:rsidR="00BE271A" w:rsidRPr="00B54E9F" w:rsidRDefault="00BE271A" w:rsidP="00BE271A">
      <w:pPr>
        <w:spacing w:after="0" w:line="240" w:lineRule="auto"/>
        <w:ind w:firstLine="567"/>
        <w:jc w:val="both"/>
        <w:rPr>
          <w:rFonts w:ascii="Times New Roman" w:hAnsi="Times New Roman"/>
          <w:sz w:val="24"/>
          <w:szCs w:val="24"/>
          <w:lang w:eastAsia="ru-RU"/>
        </w:rPr>
      </w:pPr>
      <w:r w:rsidRPr="00B54E9F">
        <w:rPr>
          <w:rFonts w:ascii="Times New Roman" w:hAnsi="Times New Roman"/>
          <w:sz w:val="24"/>
          <w:szCs w:val="24"/>
          <w:lang w:val="uk-UA" w:eastAsia="ru-RU"/>
        </w:rPr>
        <w:t>11</w:t>
      </w:r>
      <w:r w:rsidRPr="00B54E9F">
        <w:rPr>
          <w:rFonts w:ascii="Times New Roman" w:hAnsi="Times New Roman"/>
          <w:sz w:val="24"/>
          <w:szCs w:val="24"/>
          <w:lang w:eastAsia="ru-RU"/>
        </w:rPr>
        <w:t xml:space="preserve">. Сканований оригінал протоколу випробувань щодо радіологічних вимірювань </w:t>
      </w:r>
      <w:proofErr w:type="gramStart"/>
      <w:r w:rsidRPr="00B54E9F">
        <w:rPr>
          <w:rFonts w:ascii="Times New Roman" w:hAnsi="Times New Roman"/>
          <w:sz w:val="24"/>
          <w:szCs w:val="24"/>
          <w:lang w:eastAsia="ru-RU"/>
        </w:rPr>
        <w:t>автотранспортного</w:t>
      </w:r>
      <w:proofErr w:type="gramEnd"/>
      <w:r w:rsidRPr="00B54E9F">
        <w:rPr>
          <w:rFonts w:ascii="Times New Roman" w:hAnsi="Times New Roman"/>
          <w:sz w:val="24"/>
          <w:szCs w:val="24"/>
          <w:lang w:eastAsia="ru-RU"/>
        </w:rPr>
        <w:t xml:space="preserve"> засобу, який буде застосовано Учасником для перевезення товарів (виконання робіт, надання послуг), виданого у 202</w:t>
      </w:r>
      <w:r w:rsidRPr="00B54E9F">
        <w:rPr>
          <w:rFonts w:ascii="Times New Roman" w:hAnsi="Times New Roman"/>
          <w:sz w:val="24"/>
          <w:szCs w:val="24"/>
          <w:lang w:val="uk-UA" w:eastAsia="ru-RU"/>
        </w:rPr>
        <w:t>2</w:t>
      </w:r>
      <w:r w:rsidRPr="00B54E9F">
        <w:rPr>
          <w:rFonts w:ascii="Times New Roman" w:hAnsi="Times New Roman"/>
          <w:sz w:val="24"/>
          <w:szCs w:val="24"/>
          <w:lang w:eastAsia="ru-RU"/>
        </w:rPr>
        <w:t xml:space="preserve"> році уповноваженим на те органом (установою, організацією).</w:t>
      </w:r>
    </w:p>
    <w:p w:rsidR="00BE271A" w:rsidRPr="00BE271A" w:rsidRDefault="00BE271A" w:rsidP="009E5607">
      <w:pPr>
        <w:spacing w:after="0" w:line="240" w:lineRule="auto"/>
        <w:ind w:firstLine="540"/>
        <w:jc w:val="both"/>
        <w:rPr>
          <w:rFonts w:ascii="Times New Roman" w:hAnsi="Times New Roman"/>
          <w:color w:val="000000"/>
          <w:sz w:val="24"/>
          <w:szCs w:val="24"/>
        </w:rPr>
      </w:pPr>
    </w:p>
    <w:p w:rsidR="00E37E7F" w:rsidRPr="00BE271A" w:rsidRDefault="00E37E7F" w:rsidP="009E5607">
      <w:pPr>
        <w:tabs>
          <w:tab w:val="left" w:pos="0"/>
        </w:tabs>
        <w:spacing w:after="0" w:line="240" w:lineRule="auto"/>
        <w:jc w:val="both"/>
        <w:rPr>
          <w:rFonts w:ascii="Times New Roman" w:hAnsi="Times New Roman"/>
          <w:noProof/>
          <w:color w:val="000000"/>
          <w:sz w:val="24"/>
          <w:szCs w:val="24"/>
          <w:lang w:val="uk-UA" w:eastAsia="ru-RU"/>
        </w:rPr>
      </w:pPr>
    </w:p>
    <w:p w:rsidR="00E37E7F" w:rsidRPr="00C2430F" w:rsidRDefault="00E37E7F" w:rsidP="009E5607">
      <w:pPr>
        <w:spacing w:after="0" w:line="240" w:lineRule="auto"/>
        <w:ind w:right="-185"/>
        <w:jc w:val="both"/>
        <w:rPr>
          <w:rFonts w:ascii="Times New Roman" w:hAnsi="Times New Roman"/>
          <w:b/>
          <w:bCs/>
          <w:i/>
          <w:iCs/>
          <w:color w:val="000000"/>
          <w:sz w:val="24"/>
          <w:szCs w:val="24"/>
          <w:lang w:val="uk-UA" w:eastAsia="ru-RU"/>
        </w:rPr>
      </w:pPr>
      <w:r w:rsidRPr="00C2430F">
        <w:rPr>
          <w:rFonts w:ascii="Times New Roman" w:hAnsi="Times New Roman"/>
          <w:b/>
          <w:bCs/>
          <w:i/>
          <w:iCs/>
          <w:color w:val="000000"/>
          <w:sz w:val="24"/>
          <w:szCs w:val="24"/>
          <w:lang w:val="uk-UA" w:eastAsia="ru-RU"/>
        </w:rPr>
        <w:t>Примітки:</w:t>
      </w:r>
    </w:p>
    <w:p w:rsidR="009A1DC7" w:rsidRPr="005C4EC5" w:rsidRDefault="00E37E7F" w:rsidP="009A1DC7">
      <w:pPr>
        <w:spacing w:after="0" w:line="240" w:lineRule="auto"/>
        <w:ind w:firstLine="709"/>
        <w:jc w:val="both"/>
        <w:rPr>
          <w:rFonts w:ascii="Times New Roman" w:hAnsi="Times New Roman"/>
          <w:i/>
          <w:iCs/>
          <w:color w:val="000000"/>
          <w:sz w:val="24"/>
          <w:szCs w:val="24"/>
          <w:lang w:val="uk-UA" w:eastAsia="ru-RU"/>
        </w:rPr>
      </w:pPr>
      <w:r w:rsidRPr="005C4EC5">
        <w:rPr>
          <w:rFonts w:ascii="Times New Roman" w:hAnsi="Times New Roman"/>
          <w:color w:val="000000"/>
          <w:sz w:val="24"/>
          <w:szCs w:val="24"/>
          <w:lang w:val="uk-UA" w:eastAsia="ru-RU"/>
        </w:rPr>
        <w:t xml:space="preserve"> </w:t>
      </w:r>
      <w:r w:rsidR="009A1DC7" w:rsidRPr="005C4EC5">
        <w:rPr>
          <w:rFonts w:ascii="Times New Roman" w:hAnsi="Times New Roman"/>
          <w:i/>
          <w:iCs/>
          <w:color w:val="000000"/>
          <w:sz w:val="24"/>
          <w:szCs w:val="24"/>
          <w:lang w:val="uk-UA" w:eastAsia="ru-RU"/>
        </w:rPr>
        <w:t>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9A1DC7" w:rsidRPr="005C4EC5" w:rsidRDefault="009A1DC7" w:rsidP="009A1DC7">
      <w:pPr>
        <w:widowControl w:val="0"/>
        <w:autoSpaceDE w:val="0"/>
        <w:autoSpaceDN w:val="0"/>
        <w:adjustRightInd w:val="0"/>
        <w:spacing w:after="0" w:line="240" w:lineRule="auto"/>
        <w:ind w:firstLine="708"/>
        <w:contextualSpacing/>
        <w:jc w:val="both"/>
        <w:rPr>
          <w:rFonts w:ascii="Times New Roman" w:hAnsi="Times New Roman"/>
          <w:color w:val="000000"/>
          <w:sz w:val="24"/>
          <w:szCs w:val="24"/>
          <w:lang w:val="uk-UA"/>
        </w:rPr>
      </w:pPr>
      <w:r w:rsidRPr="005C4EC5">
        <w:rPr>
          <w:rFonts w:ascii="Times New Roman" w:hAnsi="Times New Roman"/>
          <w:i/>
          <w:iCs/>
          <w:color w:val="000000"/>
          <w:sz w:val="24"/>
          <w:szCs w:val="24"/>
          <w:lang w:val="uk-UA"/>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w:t>
      </w:r>
      <w:r w:rsidRPr="005C4EC5">
        <w:rPr>
          <w:rFonts w:ascii="Times New Roman" w:hAnsi="Times New Roman"/>
          <w:color w:val="000000"/>
          <w:sz w:val="24"/>
          <w:szCs w:val="24"/>
          <w:lang w:val="uk-UA"/>
        </w:rPr>
        <w:t xml:space="preserve"> </w:t>
      </w:r>
    </w:p>
    <w:p w:rsidR="009A1DC7" w:rsidRPr="005C4EC5" w:rsidRDefault="009A1DC7" w:rsidP="009A1DC7">
      <w:pPr>
        <w:spacing w:after="0"/>
        <w:ind w:firstLine="709"/>
        <w:jc w:val="both"/>
        <w:rPr>
          <w:rFonts w:ascii="Times New Roman" w:hAnsi="Times New Roman"/>
          <w:i/>
          <w:color w:val="000000"/>
          <w:sz w:val="24"/>
          <w:szCs w:val="24"/>
          <w:lang w:val="uk-UA"/>
        </w:rPr>
      </w:pPr>
      <w:r w:rsidRPr="005C4EC5">
        <w:rPr>
          <w:rFonts w:ascii="Times New Roman" w:hAnsi="Times New Roman"/>
          <w:i/>
          <w:iCs/>
          <w:color w:val="000000"/>
          <w:sz w:val="24"/>
          <w:szCs w:val="24"/>
          <w:lang w:val="uk-UA"/>
        </w:rPr>
        <w:lastRenderedPageBreak/>
        <w:t xml:space="preserve">Замовник відхиляє пропозиції учасників, </w:t>
      </w:r>
      <w:r w:rsidRPr="005C4EC5">
        <w:rPr>
          <w:rFonts w:ascii="Times New Roman" w:eastAsia="Times New Roman" w:hAnsi="Times New Roman"/>
          <w:i/>
          <w:color w:val="000000"/>
          <w:sz w:val="24"/>
          <w:szCs w:val="24"/>
          <w:lang w:val="uk-UA" w:eastAsia="uk-UA"/>
        </w:rPr>
        <w:t xml:space="preserve">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внесеними постановою  Кабінету Міністрів України від 17 лютого 2023 року № 157  «</w:t>
      </w:r>
      <w:r w:rsidRPr="005C4EC5">
        <w:rPr>
          <w:rFonts w:ascii="Times New Roman" w:hAnsi="Times New Roman"/>
          <w:bCs/>
          <w:i/>
          <w:color w:val="000000"/>
          <w:sz w:val="24"/>
          <w:szCs w:val="24"/>
          <w:shd w:val="clear" w:color="auto" w:fill="FFFFFF"/>
          <w:lang w:val="uk-UA"/>
        </w:rPr>
        <w:t>Про внесення змін до постанов Кабінету Міністрів України від 25 квітня 2018 р. № 410 і від 29 грудня 2021 р. № 1440»)</w:t>
      </w:r>
      <w:r w:rsidRPr="005C4EC5">
        <w:rPr>
          <w:rFonts w:ascii="Times New Roman" w:eastAsia="Times New Roman" w:hAnsi="Times New Roman"/>
          <w:i/>
          <w:color w:val="000000"/>
          <w:sz w:val="24"/>
          <w:szCs w:val="24"/>
          <w:lang w:val="uk-UA" w:eastAsia="uk-UA"/>
        </w:rPr>
        <w:t>, на період дії правового режиму воєнного стану в Україні та протягом 90 днів з дня його припинення або скасування” (зі змінами).</w:t>
      </w:r>
    </w:p>
    <w:p w:rsidR="009A1DC7" w:rsidRPr="005C4EC5" w:rsidRDefault="009A1DC7" w:rsidP="009A1DC7">
      <w:pPr>
        <w:spacing w:after="0" w:line="240" w:lineRule="auto"/>
        <w:ind w:firstLine="567"/>
        <w:jc w:val="both"/>
        <w:rPr>
          <w:rFonts w:ascii="Times New Roman" w:hAnsi="Times New Roman"/>
          <w:color w:val="000000"/>
          <w:sz w:val="24"/>
          <w:szCs w:val="24"/>
          <w:lang w:val="uk-UA"/>
        </w:rPr>
      </w:pPr>
    </w:p>
    <w:p w:rsidR="00E37E7F" w:rsidRPr="005C4EC5" w:rsidRDefault="00E37E7F" w:rsidP="009A1DC7">
      <w:pPr>
        <w:spacing w:after="0" w:line="240" w:lineRule="auto"/>
        <w:jc w:val="both"/>
        <w:rPr>
          <w:rFonts w:ascii="Times New Roman" w:hAnsi="Times New Roman"/>
          <w:b/>
          <w:bCs/>
          <w:i/>
          <w:iCs/>
          <w:color w:val="000000"/>
          <w:sz w:val="24"/>
          <w:szCs w:val="24"/>
          <w:lang w:val="uk-UA" w:eastAsia="ru-RU"/>
        </w:rPr>
      </w:pPr>
    </w:p>
    <w:sectPr w:rsidR="00E37E7F" w:rsidRPr="005C4EC5" w:rsidSect="00106550">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9F" w:rsidRDefault="00A7099F" w:rsidP="0097091D">
      <w:pPr>
        <w:spacing w:after="0" w:line="240" w:lineRule="auto"/>
      </w:pPr>
      <w:r>
        <w:separator/>
      </w:r>
    </w:p>
  </w:endnote>
  <w:endnote w:type="continuationSeparator" w:id="0">
    <w:p w:rsidR="00A7099F" w:rsidRDefault="00A7099F" w:rsidP="009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9F" w:rsidRDefault="00A7099F" w:rsidP="0097091D">
      <w:pPr>
        <w:spacing w:after="0" w:line="240" w:lineRule="auto"/>
      </w:pPr>
      <w:r>
        <w:separator/>
      </w:r>
    </w:p>
  </w:footnote>
  <w:footnote w:type="continuationSeparator" w:id="0">
    <w:p w:rsidR="00A7099F" w:rsidRDefault="00A7099F" w:rsidP="0097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7F" w:rsidRDefault="008B0BC8">
    <w:pPr>
      <w:pStyle w:val="a4"/>
      <w:jc w:val="center"/>
    </w:pPr>
    <w:r>
      <w:fldChar w:fldCharType="begin"/>
    </w:r>
    <w:r>
      <w:instrText>PAGE   \* MERGEFORMAT</w:instrText>
    </w:r>
    <w:r>
      <w:fldChar w:fldCharType="separate"/>
    </w:r>
    <w:r w:rsidR="005C7A07">
      <w:rPr>
        <w:noProof/>
      </w:rPr>
      <w:t>6</w:t>
    </w:r>
    <w:r>
      <w:rPr>
        <w:noProof/>
      </w:rPr>
      <w:fldChar w:fldCharType="end"/>
    </w:r>
  </w:p>
  <w:p w:rsidR="00E37E7F" w:rsidRDefault="00E37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6E88"/>
    <w:multiLevelType w:val="hybridMultilevel"/>
    <w:tmpl w:val="F132C0AC"/>
    <w:lvl w:ilvl="0" w:tplc="2002726A">
      <w:start w:val="9"/>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F78"/>
    <w:rsid w:val="000031A8"/>
    <w:rsid w:val="00017A26"/>
    <w:rsid w:val="000567B6"/>
    <w:rsid w:val="000910F0"/>
    <w:rsid w:val="000B18DB"/>
    <w:rsid w:val="000C6D71"/>
    <w:rsid w:val="000E4AEB"/>
    <w:rsid w:val="000F2B31"/>
    <w:rsid w:val="00106550"/>
    <w:rsid w:val="00190875"/>
    <w:rsid w:val="001B4D3E"/>
    <w:rsid w:val="001C1F61"/>
    <w:rsid w:val="001F3A5F"/>
    <w:rsid w:val="001F76A3"/>
    <w:rsid w:val="0021412E"/>
    <w:rsid w:val="00215269"/>
    <w:rsid w:val="00234410"/>
    <w:rsid w:val="00236FE7"/>
    <w:rsid w:val="002531F9"/>
    <w:rsid w:val="002727E9"/>
    <w:rsid w:val="00290A84"/>
    <w:rsid w:val="002A0DE8"/>
    <w:rsid w:val="002D1260"/>
    <w:rsid w:val="003227FC"/>
    <w:rsid w:val="00333961"/>
    <w:rsid w:val="00333D36"/>
    <w:rsid w:val="00344624"/>
    <w:rsid w:val="0035432A"/>
    <w:rsid w:val="003610E6"/>
    <w:rsid w:val="00381284"/>
    <w:rsid w:val="0038291B"/>
    <w:rsid w:val="00395540"/>
    <w:rsid w:val="003D1D76"/>
    <w:rsid w:val="00406674"/>
    <w:rsid w:val="00430405"/>
    <w:rsid w:val="0043384F"/>
    <w:rsid w:val="00461214"/>
    <w:rsid w:val="004634CE"/>
    <w:rsid w:val="004B5C37"/>
    <w:rsid w:val="004E56CE"/>
    <w:rsid w:val="00512AD6"/>
    <w:rsid w:val="00540241"/>
    <w:rsid w:val="00541F38"/>
    <w:rsid w:val="0055340C"/>
    <w:rsid w:val="005C4EC5"/>
    <w:rsid w:val="005C7A07"/>
    <w:rsid w:val="005D631F"/>
    <w:rsid w:val="005E1CF8"/>
    <w:rsid w:val="00601803"/>
    <w:rsid w:val="00607C05"/>
    <w:rsid w:val="006161B2"/>
    <w:rsid w:val="006560BA"/>
    <w:rsid w:val="006726ED"/>
    <w:rsid w:val="0067481B"/>
    <w:rsid w:val="00692182"/>
    <w:rsid w:val="006A1BF6"/>
    <w:rsid w:val="006A7BFC"/>
    <w:rsid w:val="006C4F1A"/>
    <w:rsid w:val="006C72CB"/>
    <w:rsid w:val="006C7B60"/>
    <w:rsid w:val="00752E4A"/>
    <w:rsid w:val="007A5E5A"/>
    <w:rsid w:val="007C0844"/>
    <w:rsid w:val="007C4211"/>
    <w:rsid w:val="00804093"/>
    <w:rsid w:val="008376C3"/>
    <w:rsid w:val="008431F6"/>
    <w:rsid w:val="008447BF"/>
    <w:rsid w:val="00856DDA"/>
    <w:rsid w:val="00871976"/>
    <w:rsid w:val="0088586E"/>
    <w:rsid w:val="008A2CFD"/>
    <w:rsid w:val="008B0BC8"/>
    <w:rsid w:val="008B3FB6"/>
    <w:rsid w:val="00903979"/>
    <w:rsid w:val="00905D7E"/>
    <w:rsid w:val="00935033"/>
    <w:rsid w:val="0097091D"/>
    <w:rsid w:val="009A1DC7"/>
    <w:rsid w:val="009B7C3E"/>
    <w:rsid w:val="009E5607"/>
    <w:rsid w:val="00A251F8"/>
    <w:rsid w:val="00A31701"/>
    <w:rsid w:val="00A51F36"/>
    <w:rsid w:val="00A7099F"/>
    <w:rsid w:val="00AA18B6"/>
    <w:rsid w:val="00AB0D6A"/>
    <w:rsid w:val="00AD734B"/>
    <w:rsid w:val="00AF2C5A"/>
    <w:rsid w:val="00B02A41"/>
    <w:rsid w:val="00B75F1F"/>
    <w:rsid w:val="00BC339A"/>
    <w:rsid w:val="00BD1C71"/>
    <w:rsid w:val="00BE271A"/>
    <w:rsid w:val="00C2430F"/>
    <w:rsid w:val="00C30D87"/>
    <w:rsid w:val="00C650D5"/>
    <w:rsid w:val="00CC7C4A"/>
    <w:rsid w:val="00D708D9"/>
    <w:rsid w:val="00D8798E"/>
    <w:rsid w:val="00D975F2"/>
    <w:rsid w:val="00DA4FF0"/>
    <w:rsid w:val="00DC12BE"/>
    <w:rsid w:val="00E15E80"/>
    <w:rsid w:val="00E37E7F"/>
    <w:rsid w:val="00E42A34"/>
    <w:rsid w:val="00E7243A"/>
    <w:rsid w:val="00EC7F78"/>
    <w:rsid w:val="00F024E9"/>
    <w:rsid w:val="00F4517F"/>
    <w:rsid w:val="00F54190"/>
    <w:rsid w:val="00F667DD"/>
    <w:rsid w:val="00F7251E"/>
    <w:rsid w:val="00F72B86"/>
    <w:rsid w:val="00F731B8"/>
    <w:rsid w:val="00F7718C"/>
    <w:rsid w:val="00F97B70"/>
    <w:rsid w:val="00FC14B9"/>
    <w:rsid w:val="00FD49AB"/>
    <w:rsid w:val="00FF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2659">
      <w:marLeft w:val="0"/>
      <w:marRight w:val="0"/>
      <w:marTop w:val="0"/>
      <w:marBottom w:val="0"/>
      <w:divBdr>
        <w:top w:val="none" w:sz="0" w:space="0" w:color="auto"/>
        <w:left w:val="none" w:sz="0" w:space="0" w:color="auto"/>
        <w:bottom w:val="none" w:sz="0" w:space="0" w:color="auto"/>
        <w:right w:val="none" w:sz="0" w:space="0" w:color="auto"/>
      </w:divBdr>
    </w:div>
    <w:div w:id="12184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15442</Words>
  <Characters>8803</Characters>
  <Application>Microsoft Office Word</Application>
  <DocSecurity>0</DocSecurity>
  <Lines>73</Lines>
  <Paragraphs>48</Paragraphs>
  <ScaleCrop>false</ScaleCrop>
  <Company>SPecialiST RePack</Company>
  <LinksUpToDate>false</LinksUpToDate>
  <CharactersWithSpaces>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Игорь</cp:lastModifiedBy>
  <cp:revision>46</cp:revision>
  <dcterms:created xsi:type="dcterms:W3CDTF">2023-01-13T11:56:00Z</dcterms:created>
  <dcterms:modified xsi:type="dcterms:W3CDTF">2023-03-28T05:14:00Z</dcterms:modified>
</cp:coreProperties>
</file>