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42" w:rsidRDefault="00F92442">
      <w:pPr>
        <w:pBdr>
          <w:top w:val="nil"/>
          <w:left w:val="nil"/>
          <w:bottom w:val="nil"/>
          <w:right w:val="nil"/>
          <w:between w:val="nil"/>
        </w:pBdr>
        <w:jc w:val="center"/>
        <w:rPr>
          <w:b/>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ПРОЄКТ ДОГОВОРУ</w:t>
      </w:r>
    </w:p>
    <w:p w:rsidR="00E3405E" w:rsidRDefault="001D0FFD">
      <w:pPr>
        <w:pBdr>
          <w:top w:val="nil"/>
          <w:left w:val="nil"/>
          <w:bottom w:val="nil"/>
          <w:right w:val="nil"/>
          <w:between w:val="nil"/>
        </w:pBdr>
        <w:jc w:val="center"/>
        <w:rPr>
          <w:color w:val="000000"/>
          <w:sz w:val="24"/>
          <w:szCs w:val="24"/>
        </w:rPr>
      </w:pPr>
      <w:r>
        <w:rPr>
          <w:b/>
          <w:color w:val="000000"/>
          <w:sz w:val="24"/>
          <w:szCs w:val="24"/>
        </w:rPr>
        <w:t>ПРО ЗАКУПІВЛЮ</w:t>
      </w:r>
    </w:p>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color w:val="000000"/>
          <w:sz w:val="24"/>
          <w:szCs w:val="24"/>
        </w:rPr>
        <w:t>м. Кременчук</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 ________ 202</w:t>
      </w:r>
      <w:r w:rsidR="003736B3">
        <w:rPr>
          <w:color w:val="000000"/>
          <w:sz w:val="24"/>
          <w:szCs w:val="24"/>
        </w:rPr>
        <w:t xml:space="preserve">_ </w:t>
      </w:r>
      <w:r>
        <w:rPr>
          <w:color w:val="000000"/>
          <w:sz w:val="24"/>
          <w:szCs w:val="24"/>
        </w:rPr>
        <w:t xml:space="preserve"> року</w:t>
      </w:r>
    </w:p>
    <w:p w:rsidR="00E3405E" w:rsidRDefault="00E3405E">
      <w:pPr>
        <w:pBdr>
          <w:top w:val="nil"/>
          <w:left w:val="nil"/>
          <w:bottom w:val="nil"/>
          <w:right w:val="nil"/>
          <w:between w:val="nil"/>
        </w:pBdr>
        <w:jc w:val="center"/>
        <w:rPr>
          <w:color w:val="000000"/>
          <w:sz w:val="24"/>
          <w:szCs w:val="24"/>
        </w:rPr>
      </w:pPr>
    </w:p>
    <w:p w:rsidR="007725E0" w:rsidRPr="007725E0" w:rsidRDefault="007725E0" w:rsidP="007725E0">
      <w:pPr>
        <w:rPr>
          <w:sz w:val="28"/>
          <w:szCs w:val="28"/>
        </w:rPr>
      </w:pPr>
    </w:p>
    <w:p w:rsidR="00E3405E" w:rsidRDefault="007725E0" w:rsidP="007725E0">
      <w:pPr>
        <w:pBdr>
          <w:top w:val="nil"/>
          <w:left w:val="nil"/>
          <w:bottom w:val="nil"/>
          <w:right w:val="nil"/>
          <w:between w:val="nil"/>
        </w:pBdr>
        <w:ind w:firstLine="567"/>
        <w:jc w:val="both"/>
        <w:rPr>
          <w:color w:val="000000"/>
          <w:sz w:val="24"/>
          <w:szCs w:val="24"/>
        </w:rPr>
      </w:pPr>
      <w:r w:rsidRPr="007725E0">
        <w:rPr>
          <w:b/>
          <w:sz w:val="24"/>
          <w:szCs w:val="24"/>
        </w:rPr>
        <w:t xml:space="preserve">        Кременчуцька </w:t>
      </w:r>
      <w:r w:rsidR="003C2342">
        <w:rPr>
          <w:b/>
          <w:sz w:val="24"/>
          <w:szCs w:val="24"/>
        </w:rPr>
        <w:t>початкова школа №15</w:t>
      </w:r>
      <w:r w:rsidRPr="007725E0">
        <w:rPr>
          <w:b/>
          <w:sz w:val="24"/>
          <w:szCs w:val="24"/>
        </w:rPr>
        <w:t xml:space="preserve"> Кременчуцької міської ради Кременчуцького району Полтавської області</w:t>
      </w:r>
      <w:r w:rsidRPr="007725E0">
        <w:rPr>
          <w:sz w:val="24"/>
          <w:szCs w:val="24"/>
        </w:rPr>
        <w:t xml:space="preserve">, в особі директора </w:t>
      </w:r>
      <w:r w:rsidR="003C2342">
        <w:rPr>
          <w:b/>
          <w:sz w:val="24"/>
          <w:szCs w:val="24"/>
        </w:rPr>
        <w:t>ПАТЕРИЛА Андрія Івановича</w:t>
      </w:r>
      <w:r w:rsidR="001D0FFD">
        <w:rPr>
          <w:color w:val="000000"/>
          <w:sz w:val="24"/>
          <w:szCs w:val="24"/>
        </w:rPr>
        <w:t xml:space="preserve">, який діє на підставі Статуту, (далі – Замовник), з однієї сторони, </w:t>
      </w:r>
    </w:p>
    <w:p w:rsidR="00E3405E" w:rsidRDefault="001D0FFD">
      <w:pPr>
        <w:pBdr>
          <w:top w:val="nil"/>
          <w:left w:val="nil"/>
          <w:bottom w:val="nil"/>
          <w:right w:val="nil"/>
          <w:between w:val="nil"/>
        </w:pBdr>
        <w:ind w:firstLine="567"/>
        <w:jc w:val="both"/>
        <w:rPr>
          <w:color w:val="000000"/>
          <w:sz w:val="24"/>
          <w:szCs w:val="24"/>
        </w:rPr>
      </w:pPr>
      <w:r>
        <w:rPr>
          <w:color w:val="000000"/>
          <w:sz w:val="24"/>
          <w:szCs w:val="24"/>
        </w:rPr>
        <w:t>та _______________________________, в особі ___________________________________, який діє на підставі ___________________ (далі – Постачальник), з іншої сторони, разом – Сторони, уклали цей договір про таке:</w:t>
      </w:r>
    </w:p>
    <w:p w:rsidR="00E3405E" w:rsidRDefault="00E3405E">
      <w:pPr>
        <w:pBdr>
          <w:top w:val="nil"/>
          <w:left w:val="nil"/>
          <w:bottom w:val="nil"/>
          <w:right w:val="nil"/>
          <w:between w:val="nil"/>
        </w:pBdr>
        <w:jc w:val="both"/>
        <w:rPr>
          <w:color w:val="000000"/>
          <w:sz w:val="24"/>
          <w:szCs w:val="24"/>
        </w:rPr>
      </w:pPr>
    </w:p>
    <w:p w:rsidR="00E3405E" w:rsidRDefault="001D0FFD">
      <w:pPr>
        <w:numPr>
          <w:ilvl w:val="0"/>
          <w:numId w:val="1"/>
        </w:numPr>
        <w:pBdr>
          <w:top w:val="nil"/>
          <w:left w:val="nil"/>
          <w:bottom w:val="nil"/>
          <w:right w:val="nil"/>
          <w:between w:val="nil"/>
        </w:pBdr>
        <w:jc w:val="center"/>
        <w:rPr>
          <w:color w:val="000000"/>
          <w:sz w:val="24"/>
          <w:szCs w:val="24"/>
        </w:rPr>
      </w:pPr>
      <w:r>
        <w:rPr>
          <w:b/>
          <w:color w:val="000000"/>
          <w:sz w:val="24"/>
          <w:szCs w:val="24"/>
        </w:rPr>
        <w:t>ПРЕДМЕТ ДОГОВОРУ</w:t>
      </w:r>
    </w:p>
    <w:p w:rsidR="00E3405E" w:rsidRDefault="001D0FFD">
      <w:pPr>
        <w:numPr>
          <w:ilvl w:val="1"/>
          <w:numId w:val="2"/>
        </w:numPr>
        <w:pBdr>
          <w:top w:val="nil"/>
          <w:left w:val="nil"/>
          <w:bottom w:val="nil"/>
          <w:right w:val="nil"/>
          <w:between w:val="nil"/>
        </w:pBdr>
        <w:jc w:val="both"/>
      </w:pPr>
      <w:bookmarkStart w:id="0" w:name="_gjdgxs" w:colFirst="0" w:colLast="0"/>
      <w:bookmarkEnd w:id="0"/>
      <w:r>
        <w:rPr>
          <w:color w:val="000000"/>
          <w:sz w:val="24"/>
          <w:szCs w:val="24"/>
        </w:rPr>
        <w:t xml:space="preserve"> У порядку та на умовах, визначених цим Договором,  Постачальник зобов'язується поставити (передати у власність) Покупцеві товари за предметом </w:t>
      </w:r>
      <w:r w:rsidRPr="004C1D58">
        <w:rPr>
          <w:sz w:val="24"/>
          <w:szCs w:val="24"/>
        </w:rPr>
        <w:t xml:space="preserve">«М’ясо» згідно коду </w:t>
      </w:r>
      <w:proofErr w:type="spellStart"/>
      <w:r w:rsidRPr="004C1D58">
        <w:rPr>
          <w:sz w:val="24"/>
          <w:szCs w:val="24"/>
        </w:rPr>
        <w:t>ДК</w:t>
      </w:r>
      <w:proofErr w:type="spellEnd"/>
      <w:r w:rsidRPr="004C1D58">
        <w:rPr>
          <w:sz w:val="24"/>
          <w:szCs w:val="24"/>
        </w:rPr>
        <w:t xml:space="preserve"> 021:2015– </w:t>
      </w:r>
      <w:bookmarkStart w:id="1" w:name="_GoBack"/>
      <w:bookmarkEnd w:id="1"/>
      <w:r w:rsidR="00A52AD9">
        <w:rPr>
          <w:b/>
          <w:sz w:val="24"/>
          <w:szCs w:val="24"/>
        </w:rPr>
        <w:t>1551</w:t>
      </w:r>
      <w:r w:rsidR="00030525">
        <w:rPr>
          <w:b/>
          <w:sz w:val="24"/>
          <w:szCs w:val="24"/>
        </w:rPr>
        <w:t>0000-</w:t>
      </w:r>
      <w:r w:rsidR="00A52AD9">
        <w:rPr>
          <w:b/>
          <w:sz w:val="24"/>
          <w:szCs w:val="24"/>
        </w:rPr>
        <w:t>6</w:t>
      </w:r>
      <w:r w:rsidRPr="004C1D58">
        <w:rPr>
          <w:b/>
          <w:sz w:val="24"/>
          <w:szCs w:val="24"/>
        </w:rPr>
        <w:t xml:space="preserve"> — </w:t>
      </w:r>
      <w:r w:rsidR="00A52AD9">
        <w:rPr>
          <w:b/>
          <w:sz w:val="24"/>
          <w:szCs w:val="24"/>
        </w:rPr>
        <w:t>Молоко та вершки</w:t>
      </w:r>
      <w:r w:rsidRPr="00E210B7">
        <w:rPr>
          <w:sz w:val="24"/>
          <w:szCs w:val="24"/>
        </w:rPr>
        <w:t>,</w:t>
      </w:r>
      <w:r w:rsidRPr="00E210B7">
        <w:rPr>
          <w:color w:val="FF0000"/>
          <w:sz w:val="24"/>
          <w:szCs w:val="24"/>
        </w:rPr>
        <w:t xml:space="preserve"> </w:t>
      </w:r>
      <w:r w:rsidRPr="00E210B7">
        <w:rPr>
          <w:color w:val="000000"/>
          <w:sz w:val="24"/>
          <w:szCs w:val="24"/>
        </w:rPr>
        <w:t>а Покупець зобов'я</w:t>
      </w:r>
      <w:r>
        <w:rPr>
          <w:color w:val="000000"/>
          <w:sz w:val="24"/>
          <w:szCs w:val="24"/>
        </w:rPr>
        <w:t xml:space="preserve">зується прийняти та оплатити вказані товари. </w:t>
      </w:r>
    </w:p>
    <w:p w:rsidR="00E3405E" w:rsidRDefault="001D0FFD">
      <w:pPr>
        <w:numPr>
          <w:ilvl w:val="1"/>
          <w:numId w:val="2"/>
        </w:numPr>
        <w:pBdr>
          <w:top w:val="nil"/>
          <w:left w:val="nil"/>
          <w:bottom w:val="nil"/>
          <w:right w:val="nil"/>
          <w:between w:val="nil"/>
        </w:pBdr>
        <w:jc w:val="both"/>
      </w:pPr>
      <w:bookmarkStart w:id="2" w:name="_30j0zll" w:colFirst="0" w:colLast="0"/>
      <w:bookmarkEnd w:id="2"/>
      <w:r>
        <w:rPr>
          <w:color w:val="000000"/>
          <w:sz w:val="24"/>
          <w:szCs w:val="24"/>
        </w:rPr>
        <w:t>Предметом закупівлі за цим Договором є товари визначенні в Специфікації (Додаток № 1), яка є невід'ємною частиною цього Договору</w:t>
      </w:r>
      <w:r>
        <w:rPr>
          <w:color w:val="000000"/>
        </w:rPr>
        <w:t>.</w:t>
      </w:r>
    </w:p>
    <w:p w:rsidR="00E3405E" w:rsidRDefault="001D0FFD">
      <w:pPr>
        <w:numPr>
          <w:ilvl w:val="1"/>
          <w:numId w:val="2"/>
        </w:numPr>
        <w:pBdr>
          <w:top w:val="nil"/>
          <w:left w:val="nil"/>
          <w:bottom w:val="nil"/>
          <w:right w:val="nil"/>
          <w:between w:val="nil"/>
        </w:pBdr>
        <w:jc w:val="both"/>
      </w:pPr>
      <w:r>
        <w:rPr>
          <w:color w:val="000000"/>
          <w:sz w:val="24"/>
          <w:szCs w:val="24"/>
        </w:rPr>
        <w:t>Найменування (номенклатура), технічні, якісні та кількісні характеристики товарів, які постачаються за цим Договором, а також ціна за одиницю кожного товару визначаються у Специфікації (Додаток № 1)</w:t>
      </w:r>
      <w:r>
        <w:rPr>
          <w:color w:val="000000"/>
        </w:rPr>
        <w:t>.</w:t>
      </w: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2. ЯКІСТЬ ТОВАРУ</w:t>
      </w:r>
    </w:p>
    <w:p w:rsidR="00E3405E" w:rsidRDefault="001D0FFD">
      <w:pPr>
        <w:pBdr>
          <w:top w:val="nil"/>
          <w:left w:val="nil"/>
          <w:bottom w:val="nil"/>
          <w:right w:val="nil"/>
          <w:between w:val="nil"/>
        </w:pBdr>
        <w:jc w:val="both"/>
        <w:rPr>
          <w:color w:val="000000"/>
          <w:sz w:val="24"/>
          <w:szCs w:val="24"/>
        </w:rPr>
      </w:pPr>
      <w:r>
        <w:rPr>
          <w:color w:val="000000"/>
          <w:sz w:val="24"/>
          <w:szCs w:val="24"/>
        </w:rPr>
        <w:t>2.1. Постачальник зобов'язаний поставити Замовнику Товар, якість якого відповідає державним стандартам, технічному регламенту та законодавству України щодо показників якості такого роду/виду товарів.</w:t>
      </w:r>
    </w:p>
    <w:p w:rsidR="00E3405E" w:rsidRDefault="001D0FFD">
      <w:pPr>
        <w:pBdr>
          <w:top w:val="nil"/>
          <w:left w:val="nil"/>
          <w:bottom w:val="nil"/>
          <w:right w:val="nil"/>
          <w:between w:val="nil"/>
        </w:pBdr>
        <w:jc w:val="both"/>
        <w:rPr>
          <w:color w:val="000000"/>
          <w:sz w:val="24"/>
          <w:szCs w:val="24"/>
        </w:rPr>
      </w:pPr>
      <w:r>
        <w:rPr>
          <w:color w:val="000000"/>
          <w:sz w:val="24"/>
          <w:szCs w:val="24"/>
        </w:rPr>
        <w:t>2.2. Постачальник відповідає за належну якість Товару, а також зобов'язаний засвідчити його якість належними підтверджувальними документами (копії документів про відповідність Товару державним стандартам (технічному регламенту), дійсними на момент поставки Товару. Постачальник передає вищезазначені документи разом з Товаром Замовнику в момент його передачі.</w:t>
      </w:r>
    </w:p>
    <w:p w:rsidR="00E3405E" w:rsidRDefault="001D0FFD">
      <w:pPr>
        <w:pBdr>
          <w:top w:val="nil"/>
          <w:left w:val="nil"/>
          <w:bottom w:val="nil"/>
          <w:right w:val="nil"/>
          <w:between w:val="nil"/>
        </w:pBdr>
        <w:jc w:val="both"/>
        <w:rPr>
          <w:color w:val="000000"/>
          <w:sz w:val="24"/>
          <w:szCs w:val="24"/>
        </w:rPr>
      </w:pPr>
      <w:r>
        <w:rPr>
          <w:color w:val="000000"/>
          <w:sz w:val="24"/>
          <w:szCs w:val="24"/>
        </w:rPr>
        <w:t>2.3.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E3405E" w:rsidRDefault="001D0FFD">
      <w:pPr>
        <w:pBdr>
          <w:top w:val="nil"/>
          <w:left w:val="nil"/>
          <w:bottom w:val="nil"/>
          <w:right w:val="nil"/>
          <w:between w:val="nil"/>
        </w:pBdr>
        <w:jc w:val="both"/>
        <w:rPr>
          <w:color w:val="000000"/>
          <w:sz w:val="24"/>
          <w:szCs w:val="24"/>
        </w:rPr>
      </w:pPr>
      <w:r>
        <w:rPr>
          <w:color w:val="000000"/>
          <w:sz w:val="24"/>
          <w:szCs w:val="24"/>
        </w:rPr>
        <w:t>2.4. Замовник у разі передачі йому Товару неналежної якості має право вимагати від Постачальника, а Постачальник зобов’язаний виконати вимогу щодо:</w:t>
      </w:r>
    </w:p>
    <w:p w:rsidR="00E3405E" w:rsidRDefault="001D0FFD">
      <w:pPr>
        <w:pBdr>
          <w:top w:val="nil"/>
          <w:left w:val="nil"/>
          <w:bottom w:val="nil"/>
          <w:right w:val="nil"/>
          <w:between w:val="nil"/>
        </w:pBdr>
        <w:jc w:val="both"/>
        <w:rPr>
          <w:color w:val="000000"/>
          <w:sz w:val="24"/>
          <w:szCs w:val="24"/>
        </w:rPr>
      </w:pPr>
      <w:r>
        <w:rPr>
          <w:color w:val="000000"/>
          <w:sz w:val="24"/>
          <w:szCs w:val="24"/>
        </w:rPr>
        <w:t>- відшкодування вартості неякісного Товару;</w:t>
      </w:r>
    </w:p>
    <w:p w:rsidR="00E3405E" w:rsidRDefault="001D0FFD">
      <w:pPr>
        <w:pBdr>
          <w:top w:val="nil"/>
          <w:left w:val="nil"/>
          <w:bottom w:val="nil"/>
          <w:right w:val="nil"/>
          <w:between w:val="nil"/>
        </w:pBdr>
        <w:jc w:val="both"/>
        <w:rPr>
          <w:color w:val="000000"/>
          <w:sz w:val="24"/>
          <w:szCs w:val="24"/>
        </w:rPr>
      </w:pPr>
      <w:r>
        <w:rPr>
          <w:color w:val="000000"/>
          <w:sz w:val="24"/>
          <w:szCs w:val="24"/>
        </w:rPr>
        <w:t>- відшкодування збитків, завданих Замовнику у зв’язку з використанням неякісного Товару.</w:t>
      </w:r>
    </w:p>
    <w:p w:rsidR="00E3405E" w:rsidRDefault="001D0FFD">
      <w:pPr>
        <w:pBdr>
          <w:top w:val="nil"/>
          <w:left w:val="nil"/>
          <w:bottom w:val="nil"/>
          <w:right w:val="nil"/>
          <w:between w:val="nil"/>
        </w:pBdr>
        <w:jc w:val="both"/>
        <w:rPr>
          <w:color w:val="000000"/>
          <w:sz w:val="24"/>
          <w:szCs w:val="24"/>
        </w:rPr>
      </w:pPr>
      <w:r>
        <w:rPr>
          <w:color w:val="000000"/>
          <w:sz w:val="24"/>
          <w:szCs w:val="24"/>
        </w:rPr>
        <w:t>2.5. Постачальник відповідає за всі недоліки Товару, які не могли бути виявлені Замовником під час прийому Товару.</w:t>
      </w:r>
    </w:p>
    <w:p w:rsidR="00E3405E" w:rsidRDefault="00E3405E">
      <w:pPr>
        <w:pBdr>
          <w:top w:val="nil"/>
          <w:left w:val="nil"/>
          <w:bottom w:val="nil"/>
          <w:right w:val="nil"/>
          <w:between w:val="nil"/>
        </w:pBdr>
        <w:jc w:val="both"/>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3. ЦІНА ДОГОВОРУ</w:t>
      </w:r>
    </w:p>
    <w:p w:rsidR="00E3405E" w:rsidRDefault="001D0FFD">
      <w:pPr>
        <w:pBdr>
          <w:top w:val="nil"/>
          <w:left w:val="nil"/>
          <w:bottom w:val="nil"/>
          <w:right w:val="nil"/>
          <w:between w:val="nil"/>
        </w:pBdr>
        <w:jc w:val="both"/>
        <w:rPr>
          <w:color w:val="000000"/>
          <w:sz w:val="24"/>
          <w:szCs w:val="24"/>
        </w:rPr>
      </w:pPr>
      <w:r>
        <w:rPr>
          <w:color w:val="000000"/>
          <w:sz w:val="24"/>
          <w:szCs w:val="24"/>
        </w:rPr>
        <w:t>3.1. Ціна Договору становить __________________________ грн. (____________________________ грн. _____ коп.) у тому числі ПДВ _______________ грн. (______________________ грн. ______ коп.).</w:t>
      </w:r>
    </w:p>
    <w:p w:rsidR="00E3405E" w:rsidRDefault="001D0FFD">
      <w:pPr>
        <w:pBdr>
          <w:top w:val="nil"/>
          <w:left w:val="nil"/>
          <w:bottom w:val="nil"/>
          <w:right w:val="nil"/>
          <w:between w:val="nil"/>
        </w:pBdr>
        <w:jc w:val="both"/>
        <w:rPr>
          <w:color w:val="000000"/>
          <w:sz w:val="24"/>
          <w:szCs w:val="24"/>
        </w:rPr>
      </w:pPr>
      <w:r>
        <w:rPr>
          <w:color w:val="000000"/>
          <w:sz w:val="24"/>
          <w:szCs w:val="24"/>
        </w:rPr>
        <w:t>3.2. Ціна товару включає витрати вартості сировини, оплату податків і зборів (інших обов’язкових платежів) у відповідності до вимог законодавства України, всі витрати, що пов’язані з пакуванням, маркуванням, вартістю тари, транспортні витрати, вартість вантажно-розвантажувальних послуг та інші витрати Постачальника, пов’язані з виконанням умов цього Договору.</w:t>
      </w: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4. ПОРЯДОК ЗДІЙСНЕННЯ ОПЛАТИ</w:t>
      </w:r>
    </w:p>
    <w:p w:rsidR="009220F0" w:rsidRDefault="001D0FFD" w:rsidP="009220F0">
      <w:pPr>
        <w:pBdr>
          <w:top w:val="nil"/>
          <w:left w:val="nil"/>
          <w:bottom w:val="nil"/>
          <w:right w:val="nil"/>
          <w:between w:val="nil"/>
        </w:pBdr>
        <w:jc w:val="both"/>
        <w:rPr>
          <w:color w:val="000000"/>
          <w:sz w:val="24"/>
          <w:szCs w:val="24"/>
        </w:rPr>
      </w:pPr>
      <w:r>
        <w:rPr>
          <w:color w:val="000000"/>
          <w:sz w:val="24"/>
          <w:szCs w:val="24"/>
        </w:rPr>
        <w:t xml:space="preserve">4.1. </w:t>
      </w:r>
      <w:r w:rsidR="009220F0" w:rsidRPr="009220F0">
        <w:rPr>
          <w:color w:val="000000"/>
          <w:sz w:val="24"/>
          <w:szCs w:val="24"/>
        </w:rPr>
        <w:t>Розрахунки проводяться шляхом: оплати Покупцем після пред'явлення  Постачальником рахунка  на оплату  товару   (далі  -  рахунок) по факту поставки товару протягом 30 банківських днів.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призначення на фінансування закупівлі на свій реєстраційний рахунок.</w:t>
      </w:r>
    </w:p>
    <w:p w:rsidR="009220F0" w:rsidRPr="009220F0" w:rsidRDefault="009220F0" w:rsidP="009220F0">
      <w:pPr>
        <w:pBdr>
          <w:top w:val="nil"/>
          <w:left w:val="nil"/>
          <w:bottom w:val="nil"/>
          <w:right w:val="nil"/>
          <w:between w:val="nil"/>
        </w:pBdr>
        <w:jc w:val="both"/>
        <w:rPr>
          <w:color w:val="000000"/>
          <w:sz w:val="24"/>
          <w:szCs w:val="24"/>
        </w:rPr>
      </w:pPr>
      <w:r w:rsidRPr="009220F0">
        <w:rPr>
          <w:color w:val="000000"/>
          <w:sz w:val="24"/>
          <w:szCs w:val="24"/>
        </w:rPr>
        <w:t>4.2. До рахунку додається видаткова накладна на отримання товару. Видаткова накладна може надаватися в електронному вигляді (форматі) з обов’язковим підтвердженням у паперовому. Видаткова накладна повинна бути надана у паперовому вигляді, що є невід’ємною частиною договору.</w:t>
      </w:r>
    </w:p>
    <w:p w:rsidR="009220F0" w:rsidRPr="009220F0" w:rsidRDefault="009220F0" w:rsidP="009220F0">
      <w:pPr>
        <w:pBdr>
          <w:top w:val="nil"/>
          <w:left w:val="nil"/>
          <w:bottom w:val="nil"/>
          <w:right w:val="nil"/>
          <w:between w:val="nil"/>
        </w:pBdr>
        <w:jc w:val="both"/>
        <w:rPr>
          <w:color w:val="000000"/>
          <w:sz w:val="24"/>
          <w:szCs w:val="24"/>
        </w:rPr>
      </w:pPr>
      <w:r w:rsidRPr="009220F0">
        <w:rPr>
          <w:color w:val="000000"/>
          <w:sz w:val="24"/>
          <w:szCs w:val="24"/>
        </w:rPr>
        <w:t>4.3. Оплата за товар здійснюється по факту  поставки безготівковим розрахунком.</w:t>
      </w:r>
    </w:p>
    <w:p w:rsidR="009220F0" w:rsidRPr="009220F0" w:rsidRDefault="009220F0" w:rsidP="009220F0">
      <w:pPr>
        <w:pBdr>
          <w:top w:val="nil"/>
          <w:left w:val="nil"/>
          <w:bottom w:val="nil"/>
          <w:right w:val="nil"/>
          <w:between w:val="nil"/>
        </w:pBdr>
        <w:jc w:val="both"/>
        <w:rPr>
          <w:color w:val="000000"/>
          <w:sz w:val="24"/>
          <w:szCs w:val="24"/>
        </w:rPr>
      </w:pPr>
      <w:r w:rsidRPr="009220F0">
        <w:rPr>
          <w:color w:val="000000"/>
          <w:sz w:val="24"/>
          <w:szCs w:val="24"/>
        </w:rPr>
        <w:t>4.4. Оплата здійснюється відповідно до ст. 49 Бюджетного кодексу України.</w:t>
      </w:r>
    </w:p>
    <w:p w:rsidR="00E3405E" w:rsidRDefault="009220F0" w:rsidP="009220F0">
      <w:pPr>
        <w:pBdr>
          <w:top w:val="nil"/>
          <w:left w:val="nil"/>
          <w:bottom w:val="nil"/>
          <w:right w:val="nil"/>
          <w:between w:val="nil"/>
        </w:pBdr>
        <w:jc w:val="both"/>
        <w:rPr>
          <w:color w:val="000000"/>
          <w:sz w:val="24"/>
          <w:szCs w:val="24"/>
        </w:rPr>
      </w:pPr>
      <w:r w:rsidRPr="009220F0">
        <w:rPr>
          <w:color w:val="000000"/>
          <w:sz w:val="24"/>
          <w:szCs w:val="24"/>
        </w:rPr>
        <w:t>4.5.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3405E" w:rsidRDefault="00E3405E">
      <w:pPr>
        <w:pBdr>
          <w:top w:val="nil"/>
          <w:left w:val="nil"/>
          <w:bottom w:val="nil"/>
          <w:right w:val="nil"/>
          <w:between w:val="nil"/>
        </w:pBdr>
        <w:jc w:val="both"/>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5. ПОСТАВКА ТОВАРУ</w:t>
      </w:r>
    </w:p>
    <w:p w:rsidR="00E3405E" w:rsidRDefault="001D0FFD">
      <w:pPr>
        <w:pBdr>
          <w:top w:val="nil"/>
          <w:left w:val="nil"/>
          <w:bottom w:val="nil"/>
          <w:right w:val="nil"/>
          <w:between w:val="nil"/>
        </w:pBdr>
        <w:ind w:right="-6"/>
        <w:jc w:val="both"/>
        <w:rPr>
          <w:color w:val="000000"/>
          <w:sz w:val="24"/>
          <w:szCs w:val="24"/>
        </w:rPr>
      </w:pPr>
      <w:r>
        <w:rPr>
          <w:color w:val="000000"/>
          <w:sz w:val="24"/>
          <w:szCs w:val="24"/>
        </w:rPr>
        <w:t xml:space="preserve">5.1. </w:t>
      </w:r>
      <w:r w:rsidR="009220F0" w:rsidRPr="009220F0">
        <w:rPr>
          <w:color w:val="000000"/>
          <w:sz w:val="24"/>
          <w:szCs w:val="24"/>
        </w:rPr>
        <w:t>Порядок поставки (передачі) товарів</w:t>
      </w:r>
      <w:r w:rsidR="009220F0">
        <w:rPr>
          <w:color w:val="000000"/>
          <w:sz w:val="24"/>
          <w:szCs w:val="24"/>
        </w:rPr>
        <w:t xml:space="preserve"> здійснюється з моменту дії Договору</w:t>
      </w:r>
      <w:r w:rsidR="009220F0" w:rsidRPr="009220F0">
        <w:rPr>
          <w:color w:val="000000"/>
          <w:sz w:val="24"/>
          <w:szCs w:val="24"/>
        </w:rPr>
        <w:t xml:space="preserve"> до 31 грудня 2024 року згідно поданих заявок, крім вихідних та святкових днів (з 08 год 00 хв до 15 год 00 хв транспортом Постачальника). </w:t>
      </w:r>
      <w:r w:rsidR="009220F0">
        <w:rPr>
          <w:color w:val="000000"/>
          <w:sz w:val="24"/>
          <w:szCs w:val="24"/>
        </w:rPr>
        <w:t>У</w:t>
      </w:r>
      <w:r w:rsidR="009220F0" w:rsidRPr="009220F0">
        <w:rPr>
          <w:color w:val="000000"/>
          <w:sz w:val="24"/>
          <w:szCs w:val="24"/>
        </w:rPr>
        <w:t xml:space="preserve"> зв’язку із нестабільною роботою навчальних закладів (</w:t>
      </w:r>
      <w:proofErr w:type="spellStart"/>
      <w:r w:rsidR="009220F0" w:rsidRPr="009220F0">
        <w:rPr>
          <w:color w:val="000000"/>
          <w:sz w:val="24"/>
          <w:szCs w:val="24"/>
        </w:rPr>
        <w:t>офлайн</w:t>
      </w:r>
      <w:proofErr w:type="spellEnd"/>
      <w:r w:rsidR="009220F0" w:rsidRPr="009220F0">
        <w:rPr>
          <w:color w:val="000000"/>
          <w:sz w:val="24"/>
          <w:szCs w:val="24"/>
        </w:rPr>
        <w:t>/</w:t>
      </w:r>
      <w:proofErr w:type="spellStart"/>
      <w:r w:rsidR="009220F0" w:rsidRPr="009220F0">
        <w:rPr>
          <w:color w:val="000000"/>
          <w:sz w:val="24"/>
          <w:szCs w:val="24"/>
        </w:rPr>
        <w:t>онлайн</w:t>
      </w:r>
      <w:proofErr w:type="spellEnd"/>
      <w:r w:rsidR="009220F0" w:rsidRPr="009220F0">
        <w:rPr>
          <w:color w:val="000000"/>
          <w:sz w:val="24"/>
          <w:szCs w:val="24"/>
        </w:rPr>
        <w:t xml:space="preserve">), яка залежить від </w:t>
      </w:r>
      <w:proofErr w:type="spellStart"/>
      <w:r w:rsidR="009220F0" w:rsidRPr="009220F0">
        <w:rPr>
          <w:color w:val="000000"/>
          <w:sz w:val="24"/>
          <w:szCs w:val="24"/>
        </w:rPr>
        <w:t>безпекової</w:t>
      </w:r>
      <w:proofErr w:type="spellEnd"/>
      <w:r w:rsidR="009220F0" w:rsidRPr="009220F0">
        <w:rPr>
          <w:color w:val="000000"/>
          <w:sz w:val="24"/>
          <w:szCs w:val="24"/>
        </w:rPr>
        <w:t xml:space="preserve"> ситуації у місті на фоні військової агресії </w:t>
      </w:r>
      <w:proofErr w:type="spellStart"/>
      <w:r w:rsidR="009220F0" w:rsidRPr="009220F0">
        <w:rPr>
          <w:color w:val="000000"/>
          <w:sz w:val="24"/>
          <w:szCs w:val="24"/>
        </w:rPr>
        <w:t>рф</w:t>
      </w:r>
      <w:proofErr w:type="spellEnd"/>
      <w:r w:rsidR="009220F0" w:rsidRPr="009220F0">
        <w:rPr>
          <w:color w:val="000000"/>
          <w:sz w:val="24"/>
          <w:szCs w:val="24"/>
        </w:rPr>
        <w:t>, для уникнення випадків псування продукції, постачання продукції може здійснюватися дрібними партіями в день використання товару, замовлення при цьому можуть бути подані з терміном їх виконання дві години. Заявка подається Покупцем не пізніше ніж за дві години до часу поставки, шляхом направлення електронного листа на електронну адресу Постачальника або шляхом передання інформації за номером телефону Постачальника, зазначеному у цьому Договорі. За необґрунтовану затримку поставки товару або поставку не в повному обсязі згідно прийнятої заявки, Постачальник несе відповідальність відповідно до п.</w:t>
      </w:r>
      <w:r w:rsidR="009220F0" w:rsidRPr="009220F0">
        <w:rPr>
          <w:color w:val="FF0000"/>
          <w:sz w:val="24"/>
          <w:szCs w:val="24"/>
        </w:rPr>
        <w:t>7.2</w:t>
      </w:r>
      <w:r w:rsidR="009220F0" w:rsidRPr="009220F0">
        <w:rPr>
          <w:color w:val="000000"/>
          <w:sz w:val="24"/>
          <w:szCs w:val="24"/>
        </w:rPr>
        <w:t>. цього договору.</w:t>
      </w:r>
      <w:r w:rsidR="009220F0">
        <w:rPr>
          <w:color w:val="000000"/>
          <w:sz w:val="24"/>
          <w:szCs w:val="24"/>
        </w:rPr>
        <w:t xml:space="preserve"> </w:t>
      </w:r>
      <w:r>
        <w:rPr>
          <w:color w:val="000000"/>
          <w:sz w:val="24"/>
          <w:szCs w:val="24"/>
        </w:rPr>
        <w:t xml:space="preserve">Поставка Товару за даним Договором здійснюється окремими партіями протягом року за домовленістю, товар повинен бути у </w:t>
      </w:r>
      <w:r w:rsidR="009220F0">
        <w:rPr>
          <w:color w:val="000000"/>
          <w:sz w:val="24"/>
          <w:szCs w:val="24"/>
        </w:rPr>
        <w:t>відповідній</w:t>
      </w:r>
      <w:r>
        <w:rPr>
          <w:color w:val="000000"/>
          <w:sz w:val="24"/>
          <w:szCs w:val="24"/>
        </w:rPr>
        <w:t xml:space="preserve"> упаковці, у відповідності з накладною. </w:t>
      </w:r>
    </w:p>
    <w:p w:rsidR="009220F0" w:rsidRPr="009220F0" w:rsidRDefault="001D0FFD" w:rsidP="009220F0">
      <w:pPr>
        <w:pBdr>
          <w:top w:val="nil"/>
          <w:left w:val="nil"/>
          <w:bottom w:val="nil"/>
          <w:right w:val="nil"/>
          <w:between w:val="nil"/>
        </w:pBdr>
        <w:ind w:right="-6"/>
        <w:jc w:val="both"/>
        <w:rPr>
          <w:color w:val="000000"/>
          <w:sz w:val="24"/>
          <w:szCs w:val="24"/>
        </w:rPr>
      </w:pPr>
      <w:r>
        <w:rPr>
          <w:color w:val="000000"/>
          <w:sz w:val="24"/>
          <w:szCs w:val="24"/>
        </w:rPr>
        <w:t xml:space="preserve">5.2. </w:t>
      </w:r>
      <w:r w:rsidR="009220F0" w:rsidRPr="009220F0">
        <w:rPr>
          <w:color w:val="000000"/>
          <w:sz w:val="24"/>
          <w:szCs w:val="24"/>
        </w:rPr>
        <w:t xml:space="preserve"> Місце  поставки  (передачі) товарів – зазначені у заявці Покупця.</w:t>
      </w:r>
    </w:p>
    <w:p w:rsidR="009220F0" w:rsidRPr="009220F0"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5.3. Поставка товару здійснюється спеціалізованим автотранспортом. Товар, повинен транспортуватися в критих транспортних засобах відповідно  до чинних правил перевезення харчових продуктів, з урахуванням продуктів, що швидко псуються, чинними на певному виді транспорту. Навантаження, розвантаження та доставка товару до місць призначення здійснюється Постачальником і входить до ціни товару</w:t>
      </w:r>
    </w:p>
    <w:p w:rsidR="009220F0" w:rsidRPr="009220F0"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 xml:space="preserve">5.4. Кожна партія товару, що постачається повинна супроводжуватись супровідними документами, що підтверджують походження товару, його безпечність і якість. Документи повинні відповідати вимогам державних стандартів України щодо предмету закупівлі та ст. 21 ЗУ «Про безпечність та якість харчових продуктів» (декларація виробника під кожну партію). </w:t>
      </w:r>
    </w:p>
    <w:p w:rsidR="009220F0" w:rsidRPr="009220F0"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5.5. Кожна партія товару, що постачається повинна супроводжуватись супровідними документами: рахунок, видаткова накладна, товаро-транспортна накладна та документи передбачені пунктом 5.4. даного договору.</w:t>
      </w:r>
    </w:p>
    <w:p w:rsidR="009220F0" w:rsidRPr="009220F0"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5.6. Електронні адреси та телефони: Постачальник:____________;</w:t>
      </w:r>
    </w:p>
    <w:p w:rsidR="002162A9"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Покупець: _____________________.</w:t>
      </w:r>
    </w:p>
    <w:p w:rsidR="00E3405E" w:rsidRDefault="00E3405E">
      <w:pPr>
        <w:pBdr>
          <w:top w:val="nil"/>
          <w:left w:val="nil"/>
          <w:bottom w:val="nil"/>
          <w:right w:val="nil"/>
          <w:between w:val="nil"/>
        </w:pBd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6. ПРАВА ТА ОБОВ’ЯЗКИ СТОРІН</w:t>
      </w:r>
    </w:p>
    <w:p w:rsidR="002162A9" w:rsidRPr="002162A9" w:rsidRDefault="002162A9" w:rsidP="002162A9">
      <w:pPr>
        <w:pBdr>
          <w:top w:val="nil"/>
          <w:left w:val="nil"/>
          <w:bottom w:val="nil"/>
          <w:right w:val="nil"/>
          <w:between w:val="nil"/>
        </w:pBdr>
        <w:jc w:val="both"/>
        <w:rPr>
          <w:b/>
          <w:color w:val="000000"/>
          <w:sz w:val="24"/>
          <w:szCs w:val="24"/>
        </w:rPr>
      </w:pPr>
      <w:r w:rsidRPr="002162A9">
        <w:rPr>
          <w:b/>
          <w:color w:val="000000"/>
          <w:sz w:val="24"/>
          <w:szCs w:val="24"/>
        </w:rPr>
        <w:t>6.1. Покупець зобов'язаний:</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6.1.1. Своєчасно та в повному обсязі сплачувати за поставлені товари.</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lastRenderedPageBreak/>
        <w:t>6.1.2. 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rsidR="002162A9" w:rsidRPr="002162A9" w:rsidRDefault="002162A9" w:rsidP="002162A9">
      <w:pPr>
        <w:pBdr>
          <w:top w:val="nil"/>
          <w:left w:val="nil"/>
          <w:bottom w:val="nil"/>
          <w:right w:val="nil"/>
          <w:between w:val="nil"/>
        </w:pBdr>
        <w:jc w:val="both"/>
        <w:rPr>
          <w:b/>
          <w:color w:val="000000"/>
          <w:sz w:val="24"/>
          <w:szCs w:val="24"/>
        </w:rPr>
      </w:pPr>
      <w:r w:rsidRPr="002162A9">
        <w:rPr>
          <w:b/>
          <w:color w:val="000000"/>
          <w:sz w:val="24"/>
          <w:szCs w:val="24"/>
        </w:rPr>
        <w:t>6.2. Покупець має право:</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6.2.1. В односторонньому порядку достроково розірвати цей Договір у разі одноразового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товарів,  повідомивши про це Постачальника у строк не пізніше ніж за </w:t>
      </w:r>
      <w:r>
        <w:rPr>
          <w:color w:val="000000"/>
          <w:sz w:val="24"/>
          <w:szCs w:val="24"/>
        </w:rPr>
        <w:t>2</w:t>
      </w:r>
      <w:r w:rsidRPr="002162A9">
        <w:rPr>
          <w:color w:val="000000"/>
          <w:sz w:val="24"/>
          <w:szCs w:val="24"/>
        </w:rPr>
        <w:t>0 календарних  днів до дати розірвання;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6.2.2. В односторонньому порядку достроково розірвати цей Договір у разі одноразового невиконання та/або неналежного виконання зобов’язань Постачальником згідно вимог встановлених </w:t>
      </w:r>
      <w:proofErr w:type="spellStart"/>
      <w:r w:rsidRPr="002162A9">
        <w:rPr>
          <w:color w:val="000000"/>
          <w:sz w:val="24"/>
          <w:szCs w:val="24"/>
        </w:rPr>
        <w:t>п.п</w:t>
      </w:r>
      <w:proofErr w:type="spellEnd"/>
      <w:r w:rsidRPr="002162A9">
        <w:rPr>
          <w:color w:val="000000"/>
          <w:sz w:val="24"/>
          <w:szCs w:val="24"/>
        </w:rPr>
        <w:t>. 5.3 - 5.4 Договору</w:t>
      </w:r>
      <w:r>
        <w:rPr>
          <w:color w:val="000000"/>
          <w:sz w:val="24"/>
          <w:szCs w:val="24"/>
        </w:rPr>
        <w:t>,</w:t>
      </w:r>
      <w:r w:rsidRPr="002162A9">
        <w:rPr>
          <w:color w:val="000000"/>
          <w:sz w:val="24"/>
          <w:szCs w:val="24"/>
        </w:rPr>
        <w:t xml:space="preserve">  повідомивши про це Постачальника у строк не пізніше ніж за </w:t>
      </w:r>
      <w:r>
        <w:rPr>
          <w:color w:val="000000"/>
          <w:sz w:val="24"/>
          <w:szCs w:val="24"/>
        </w:rPr>
        <w:t>2</w:t>
      </w:r>
      <w:r w:rsidRPr="002162A9">
        <w:rPr>
          <w:color w:val="000000"/>
          <w:sz w:val="24"/>
          <w:szCs w:val="24"/>
        </w:rPr>
        <w:t>0 календарних  днів до дати розірвання;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6.2.3.  В односторонньому порядку достроково розірвати цей Договір за умови відсутності фінансування Покупця, повідомивши про це  Постачальника у </w:t>
      </w:r>
      <w:r>
        <w:rPr>
          <w:color w:val="000000"/>
          <w:sz w:val="24"/>
          <w:szCs w:val="24"/>
        </w:rPr>
        <w:t>двадцятиденний</w:t>
      </w:r>
      <w:r w:rsidRPr="002162A9">
        <w:rPr>
          <w:color w:val="000000"/>
          <w:sz w:val="24"/>
          <w:szCs w:val="24"/>
        </w:rPr>
        <w:t xml:space="preserve"> термін з моменту отримання листа Покупця;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6.2.4. В односторонньому порядку достроково розірвати цей Договір за умови необґрунтованої відмови з боку Постачальника від зменшення ціни, запропонованої Покупцем, повідомивши  його про це у </w:t>
      </w:r>
      <w:r>
        <w:rPr>
          <w:color w:val="000000"/>
          <w:sz w:val="24"/>
          <w:szCs w:val="24"/>
        </w:rPr>
        <w:t>двадцятиденний</w:t>
      </w:r>
      <w:r w:rsidRPr="002162A9">
        <w:rPr>
          <w:color w:val="000000"/>
          <w:sz w:val="24"/>
          <w:szCs w:val="24"/>
        </w:rPr>
        <w:t xml:space="preserve"> термін з моменту отримання листа Покупця.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Дострокове розірвання Договору оформлюється листом Покупця, шляхом надсилання його засобами поштового зв’язку рекомендованим</w:t>
      </w:r>
      <w:r>
        <w:rPr>
          <w:color w:val="000000"/>
          <w:sz w:val="24"/>
          <w:szCs w:val="24"/>
        </w:rPr>
        <w:t xml:space="preserve"> листом на адресу Постачальника чи на офіційну електрону адресу Постачальника,</w:t>
      </w:r>
      <w:r w:rsidRPr="002162A9">
        <w:rPr>
          <w:color w:val="000000"/>
          <w:sz w:val="24"/>
          <w:szCs w:val="24"/>
        </w:rPr>
        <w:t xml:space="preserve"> зазначену в Договорі, оформленого на фірмовому бланку за підписом особи Покупця, уповноваженої на підписання господарських договорів і який має юридичну силу та є невід’ємною частиною цього Договору.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6.2.5. Контролювати поставку  товарів  у строки, встановлені цим Договором;</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6.2.6.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6.2.7.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6.2.8. Вимагати повернення та негайну, в одноденний термін, заміну на якісний товар у разі порушення умов, якості та збереження товарного вигляду товару.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6.2.9. Розірвати Договір, або зменшити обсяги поставки в односторонньому порядку у разі, якщо відпала потреба у закупівлі товару. </w:t>
      </w:r>
    </w:p>
    <w:p w:rsidR="002162A9" w:rsidRPr="002162A9" w:rsidRDefault="002162A9" w:rsidP="002162A9">
      <w:pPr>
        <w:pBdr>
          <w:top w:val="nil"/>
          <w:left w:val="nil"/>
          <w:bottom w:val="nil"/>
          <w:right w:val="nil"/>
          <w:between w:val="nil"/>
        </w:pBdr>
        <w:jc w:val="both"/>
        <w:rPr>
          <w:b/>
          <w:color w:val="000000"/>
          <w:sz w:val="24"/>
          <w:szCs w:val="24"/>
        </w:rPr>
      </w:pPr>
      <w:r w:rsidRPr="002162A9">
        <w:rPr>
          <w:b/>
          <w:color w:val="000000"/>
          <w:sz w:val="24"/>
          <w:szCs w:val="24"/>
        </w:rPr>
        <w:t>6.3. Постачальник зобов'язаний:</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6.3.1. Забезпечити  поставку  товарів  у строки, встановлені цим Договором;</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6.3.2. Забезпечити  поставку товару,  якість  якого відповідає  умовам,  установленим розділом II цього Договору;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6.3.3. У разі відмови Постачальника від поставки товару, Постачальник зобов’язаний письмово повідомити Покупця про неможливість виконання умов договору та здійснювати постачання продуктів харчування у строк не менше 60 днів.</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6.3.4. Повернути та негайно, в одноденний термін, замінити на якісний товар у разі порушення умов, якості та збереження товарного вигляду поставленого товару.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6.3.5. У разі сумніву щодо якості харчових продуктів на вимогу Покупця Постачальник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(ГОСТ, ДСТУ, ТУУ, діючих на території України) та надати експертні висновки, які засвідчують якість поставленого товару.</w:t>
      </w:r>
    </w:p>
    <w:p w:rsidR="002162A9" w:rsidRPr="002162A9" w:rsidRDefault="002162A9" w:rsidP="002162A9">
      <w:pPr>
        <w:pBdr>
          <w:top w:val="nil"/>
          <w:left w:val="nil"/>
          <w:bottom w:val="nil"/>
          <w:right w:val="nil"/>
          <w:between w:val="nil"/>
        </w:pBdr>
        <w:jc w:val="both"/>
        <w:rPr>
          <w:b/>
          <w:color w:val="000000"/>
          <w:sz w:val="24"/>
          <w:szCs w:val="24"/>
        </w:rPr>
      </w:pPr>
      <w:r w:rsidRPr="002162A9">
        <w:rPr>
          <w:b/>
          <w:color w:val="000000"/>
          <w:sz w:val="24"/>
          <w:szCs w:val="24"/>
        </w:rPr>
        <w:t>6.4. Постачальник має право:</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6.4.1. Своєчасно та в  повному  обсязі  отримувати  плату  за поставлені товари;</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6.4.2. На дострокову поставку товарів  за письмовим погодженням Покупця;</w:t>
      </w:r>
    </w:p>
    <w:p w:rsid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lastRenderedPageBreak/>
        <w:t>6.4.3. У разі невиконання зобов'язань Покупцем Постачальник  має право   достроково  розірвати  цей  Договір,  повідомивши  про  це Покупця у строк  20  днів.</w:t>
      </w:r>
    </w:p>
    <w:p w:rsidR="00E3405E" w:rsidRDefault="00E3405E">
      <w:pPr>
        <w:pBdr>
          <w:top w:val="nil"/>
          <w:left w:val="nil"/>
          <w:bottom w:val="nil"/>
          <w:right w:val="nil"/>
          <w:between w:val="nil"/>
        </w:pBdr>
        <w:jc w:val="both"/>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7. ВІДПОВІДАЛЬНІСТЬ СТОРІН</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7.2. У разі невиконання або несвоєчасного виконання зобов'язань при закупівлі товарів за бюджетні кошти Постачальник сплачує Покупцю штрафні санкції (штраф, пеня) у розмірах, передбачених пунктом 7.3. Договору.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7. 3. Види порушень та санкції за них установлені Договором:</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7.3.1. За порушення умов додатку </w:t>
      </w:r>
      <w:r w:rsidR="00AD6E24">
        <w:rPr>
          <w:color w:val="000000"/>
          <w:sz w:val="24"/>
          <w:szCs w:val="24"/>
        </w:rPr>
        <w:t>1</w:t>
      </w:r>
      <w:r w:rsidRPr="002162A9">
        <w:rPr>
          <w:color w:val="000000"/>
          <w:sz w:val="24"/>
          <w:szCs w:val="24"/>
        </w:rPr>
        <w:t xml:space="preserve"> Договору Постачальник сплачує  Покупцю штраф у розмірі 50 відсотків від вартості невідповідного або неякісного товару.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7.3.2. За поставку Товару з порушенням законодавчих вимог щодо маркування, тари та упаковки Постачальник сплачує Покупцю штраф у розмірі 20 відсотків від вартості Товару, поставленого з такими порушеннями.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7.3.3.За порушення строків виконання зобов’язання Постачальник сплачує штраф в розмірі 50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10 відсотків вказаної ціни Договору.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7.4. Виплата штрафних санкцій здійснюється винною Стороною протягом п’яти банківських днів з дати отримання вимоги іншої Сторони.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7.5. Сторони  встановили інший розмір процентів річних за порушення грошового зобов’язання  Замовником у розмірі 10 (десять) процентів річних відповідно до ст. 625 Цивільного кодексу України.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7.6. Неустойка (пеня, штраф) за несвоєчасне постачання Товару, яка передбачена  п. 7.3.3 Договору, нараховується за весь період прострочення.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7.7. У разі, якщо Постачальник протягом одного робочого дня не здійснив вивезення Товару, неприйнятого Покупцем, Покупцем складається Акт, в якому вказується перелік Товару, яке зберігається на території Покупця. Один примірник Акту направляється Покупцем Постачальнику. Товар зберігається Покупцем протягом 5 (</w:t>
      </w:r>
      <w:proofErr w:type="spellStart"/>
      <w:r w:rsidRPr="002162A9">
        <w:rPr>
          <w:color w:val="000000"/>
          <w:sz w:val="24"/>
          <w:szCs w:val="24"/>
        </w:rPr>
        <w:t>пяти</w:t>
      </w:r>
      <w:proofErr w:type="spellEnd"/>
      <w:r w:rsidRPr="002162A9">
        <w:rPr>
          <w:color w:val="000000"/>
          <w:sz w:val="24"/>
          <w:szCs w:val="24"/>
        </w:rPr>
        <w:t xml:space="preserve">)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Покупець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Покупець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Покупцю його витрат, пов’язаних зі зберіганням такого Товару, і оплатою робіт (дій) по звільненню території Покупця від зазначеного Товару. </w:t>
      </w:r>
    </w:p>
    <w:p w:rsidR="00E3405E" w:rsidRDefault="002162A9" w:rsidP="002162A9">
      <w:pPr>
        <w:pBdr>
          <w:top w:val="nil"/>
          <w:left w:val="nil"/>
          <w:bottom w:val="nil"/>
          <w:right w:val="nil"/>
          <w:between w:val="nil"/>
        </w:pBdr>
        <w:jc w:val="both"/>
        <w:rPr>
          <w:color w:val="000000"/>
          <w:sz w:val="24"/>
          <w:szCs w:val="24"/>
        </w:rPr>
      </w:pPr>
      <w:r w:rsidRPr="002162A9">
        <w:rPr>
          <w:color w:val="000000"/>
          <w:sz w:val="24"/>
          <w:szCs w:val="24"/>
        </w:rPr>
        <w:t>7.8. Сплата штрафних санкцій не звільняє Постачальника від виконання умов Договору.</w:t>
      </w: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8. ПІДСТАВИ ЗВІЛЬНЕННЯ ВІД ВІДПОВІДАЛЬНОСТІ</w:t>
      </w:r>
    </w:p>
    <w:p w:rsidR="00E3405E" w:rsidRDefault="001D0FFD">
      <w:pPr>
        <w:pBdr>
          <w:top w:val="nil"/>
          <w:left w:val="nil"/>
          <w:bottom w:val="nil"/>
          <w:right w:val="nil"/>
          <w:between w:val="nil"/>
        </w:pBdr>
        <w:jc w:val="both"/>
        <w:rPr>
          <w:color w:val="000000"/>
          <w:sz w:val="24"/>
          <w:szCs w:val="24"/>
        </w:rPr>
      </w:pPr>
      <w:r>
        <w:rPr>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3405E" w:rsidRDefault="001D0FFD">
      <w:pPr>
        <w:pBdr>
          <w:top w:val="nil"/>
          <w:left w:val="nil"/>
          <w:bottom w:val="nil"/>
          <w:right w:val="nil"/>
          <w:between w:val="nil"/>
        </w:pBdr>
        <w:jc w:val="both"/>
        <w:rPr>
          <w:color w:val="000000"/>
          <w:sz w:val="24"/>
          <w:szCs w:val="24"/>
        </w:rPr>
      </w:pPr>
      <w:r>
        <w:rPr>
          <w:color w:val="000000"/>
          <w:sz w:val="24"/>
          <w:szCs w:val="24"/>
        </w:rPr>
        <w:t>8.3. Сторона, що не може виконувати зобов’язання за цим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E3405E" w:rsidRDefault="001D0FFD">
      <w:pPr>
        <w:pBdr>
          <w:top w:val="nil"/>
          <w:left w:val="nil"/>
          <w:bottom w:val="nil"/>
          <w:right w:val="nil"/>
          <w:between w:val="nil"/>
        </w:pBdr>
        <w:jc w:val="both"/>
        <w:rPr>
          <w:color w:val="000000"/>
          <w:sz w:val="24"/>
          <w:szCs w:val="24"/>
        </w:rPr>
      </w:pPr>
      <w:r>
        <w:rPr>
          <w:color w:val="000000"/>
          <w:sz w:val="24"/>
          <w:szCs w:val="24"/>
        </w:rPr>
        <w:lastRenderedPageBreak/>
        <w:t>8.4.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держави відповідно до чинного законодавства України.</w:t>
      </w:r>
    </w:p>
    <w:p w:rsidR="00E3405E" w:rsidRDefault="001D0FFD">
      <w:pPr>
        <w:pBdr>
          <w:top w:val="nil"/>
          <w:left w:val="nil"/>
          <w:bottom w:val="nil"/>
          <w:right w:val="nil"/>
          <w:between w:val="nil"/>
        </w:pBdr>
        <w:jc w:val="both"/>
        <w:rPr>
          <w:color w:val="000000"/>
          <w:sz w:val="24"/>
          <w:szCs w:val="24"/>
        </w:rPr>
      </w:pPr>
      <w:r>
        <w:rPr>
          <w:color w:val="000000"/>
          <w:sz w:val="24"/>
          <w:szCs w:val="24"/>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такому разі жодна із Сторін не має права вимагати від іншої Сторони відшкодування можливих збитків.</w:t>
      </w:r>
    </w:p>
    <w:p w:rsidR="00E3405E" w:rsidRDefault="001D0FFD">
      <w:pPr>
        <w:pBdr>
          <w:top w:val="nil"/>
          <w:left w:val="nil"/>
          <w:bottom w:val="nil"/>
          <w:right w:val="nil"/>
          <w:between w:val="nil"/>
        </w:pBdr>
        <w:jc w:val="both"/>
        <w:rPr>
          <w:color w:val="000000"/>
          <w:sz w:val="24"/>
          <w:szCs w:val="24"/>
        </w:rPr>
      </w:pPr>
      <w:r>
        <w:rPr>
          <w:color w:val="000000"/>
          <w:sz w:val="24"/>
          <w:szCs w:val="24"/>
        </w:rPr>
        <w:t>8.6. 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на зазначені цілі Замовника.</w:t>
      </w:r>
    </w:p>
    <w:p w:rsidR="00E3405E" w:rsidRDefault="00E3405E">
      <w:pPr>
        <w:pBdr>
          <w:top w:val="nil"/>
          <w:left w:val="nil"/>
          <w:bottom w:val="nil"/>
          <w:right w:val="nil"/>
          <w:between w:val="nil"/>
        </w:pBdr>
        <w:jc w:val="both"/>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9. ВИРІШЕННЯ СПОРІВ</w:t>
      </w:r>
    </w:p>
    <w:p w:rsidR="00E3405E" w:rsidRDefault="001D0FFD">
      <w:pPr>
        <w:pBdr>
          <w:top w:val="nil"/>
          <w:left w:val="nil"/>
          <w:bottom w:val="nil"/>
          <w:right w:val="nil"/>
          <w:between w:val="nil"/>
        </w:pBdr>
        <w:jc w:val="both"/>
        <w:rPr>
          <w:color w:val="000000"/>
          <w:sz w:val="24"/>
          <w:szCs w:val="24"/>
        </w:rPr>
      </w:pPr>
      <w:r>
        <w:rPr>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 Сторони домовились, що претензії щодо невиконання або неналежного виконання умов цього Договору, розглядаються Сторонами протягом 30 (тридцяти) календарних днів з дати їх отримання.</w:t>
      </w:r>
    </w:p>
    <w:p w:rsidR="00E3405E" w:rsidRDefault="001D0FFD">
      <w:pPr>
        <w:pBdr>
          <w:top w:val="nil"/>
          <w:left w:val="nil"/>
          <w:bottom w:val="nil"/>
          <w:right w:val="nil"/>
          <w:between w:val="nil"/>
        </w:pBdr>
        <w:jc w:val="both"/>
        <w:rPr>
          <w:color w:val="000000"/>
          <w:sz w:val="24"/>
          <w:szCs w:val="24"/>
        </w:rPr>
      </w:pPr>
      <w:r>
        <w:rPr>
          <w:color w:val="000000"/>
          <w:sz w:val="24"/>
          <w:szCs w:val="24"/>
        </w:rPr>
        <w:t>9.2. У разі недосягнення Сторонами згоди спори або розбіжності вирішуються у судовому порядку з дотриманням вимог законодавства України щодо підсудності таких спорів.</w:t>
      </w:r>
    </w:p>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10. СТРОК ДІЇ ДОГОВОРУ</w:t>
      </w:r>
    </w:p>
    <w:p w:rsidR="00E3405E" w:rsidRDefault="001D0FFD">
      <w:pPr>
        <w:pBdr>
          <w:top w:val="nil"/>
          <w:left w:val="nil"/>
          <w:bottom w:val="nil"/>
          <w:right w:val="nil"/>
          <w:between w:val="nil"/>
        </w:pBdr>
        <w:jc w:val="both"/>
        <w:rPr>
          <w:color w:val="000000"/>
          <w:sz w:val="24"/>
          <w:szCs w:val="24"/>
        </w:rPr>
      </w:pPr>
      <w:r>
        <w:rPr>
          <w:color w:val="000000"/>
          <w:sz w:val="24"/>
          <w:szCs w:val="24"/>
        </w:rPr>
        <w:t xml:space="preserve">10.1. Договір набирає чинності з дати його підписання уповноваженими представниками Сторін та діє до </w:t>
      </w:r>
      <w:r>
        <w:rPr>
          <w:b/>
          <w:color w:val="000000"/>
          <w:sz w:val="24"/>
          <w:szCs w:val="24"/>
        </w:rPr>
        <w:t>31 грудня 202</w:t>
      </w:r>
      <w:r w:rsidR="003736B3">
        <w:rPr>
          <w:b/>
          <w:color w:val="000000"/>
          <w:sz w:val="24"/>
          <w:szCs w:val="24"/>
        </w:rPr>
        <w:t>4</w:t>
      </w:r>
      <w:r>
        <w:rPr>
          <w:b/>
          <w:color w:val="000000"/>
          <w:sz w:val="24"/>
          <w:szCs w:val="24"/>
        </w:rPr>
        <w:t xml:space="preserve"> року</w:t>
      </w:r>
      <w:r>
        <w:rPr>
          <w:color w:val="000000"/>
          <w:sz w:val="24"/>
          <w:szCs w:val="24"/>
        </w:rPr>
        <w:t>, але в будь якому випадку - до повного виконання Сторонами зобов’язань за цим Договором.</w:t>
      </w:r>
    </w:p>
    <w:p w:rsidR="00E3405E" w:rsidRDefault="001D0FFD">
      <w:pPr>
        <w:pBdr>
          <w:top w:val="nil"/>
          <w:left w:val="nil"/>
          <w:bottom w:val="nil"/>
          <w:right w:val="nil"/>
          <w:between w:val="nil"/>
        </w:pBdr>
        <w:jc w:val="both"/>
        <w:rPr>
          <w:color w:val="000000"/>
          <w:sz w:val="24"/>
          <w:szCs w:val="24"/>
        </w:rPr>
      </w:pPr>
      <w:r>
        <w:rPr>
          <w:color w:val="000000"/>
          <w:sz w:val="24"/>
          <w:szCs w:val="24"/>
        </w:rPr>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E3405E" w:rsidRDefault="00E3405E">
      <w:pPr>
        <w:pBdr>
          <w:top w:val="nil"/>
          <w:left w:val="nil"/>
          <w:bottom w:val="nil"/>
          <w:right w:val="nil"/>
          <w:between w:val="nil"/>
        </w:pBdr>
        <w:jc w:val="both"/>
        <w:rPr>
          <w:color w:val="000000"/>
          <w:sz w:val="24"/>
          <w:szCs w:val="24"/>
        </w:rPr>
      </w:pPr>
    </w:p>
    <w:p w:rsidR="00E3405E" w:rsidRDefault="00E3405E">
      <w:pPr>
        <w:pBdr>
          <w:top w:val="nil"/>
          <w:left w:val="nil"/>
          <w:bottom w:val="nil"/>
          <w:right w:val="nil"/>
          <w:between w:val="nil"/>
        </w:pBdr>
        <w:jc w:val="both"/>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12. ІНШІ УМОВИ</w:t>
      </w:r>
    </w:p>
    <w:p w:rsidR="00E3405E" w:rsidRDefault="001D0FFD">
      <w:pPr>
        <w:pBdr>
          <w:top w:val="nil"/>
          <w:left w:val="nil"/>
          <w:bottom w:val="nil"/>
          <w:right w:val="nil"/>
          <w:between w:val="nil"/>
        </w:pBdr>
        <w:jc w:val="both"/>
        <w:rPr>
          <w:color w:val="000000"/>
          <w:sz w:val="24"/>
          <w:szCs w:val="24"/>
        </w:rPr>
      </w:pPr>
      <w:r>
        <w:rPr>
          <w:color w:val="000000"/>
          <w:sz w:val="24"/>
          <w:szCs w:val="24"/>
        </w:rPr>
        <w:t>12.1. Цей Договір укладений українською мовою у двох примірниках, що мають однакову юридичну силу, по одному примірнику кожній із Сторін.</w:t>
      </w:r>
    </w:p>
    <w:p w:rsidR="00E3405E" w:rsidRDefault="001D0FFD">
      <w:pPr>
        <w:pBdr>
          <w:top w:val="nil"/>
          <w:left w:val="nil"/>
          <w:bottom w:val="nil"/>
          <w:right w:val="nil"/>
          <w:between w:val="nil"/>
        </w:pBdr>
        <w:jc w:val="both"/>
        <w:rPr>
          <w:color w:val="000000"/>
          <w:sz w:val="24"/>
          <w:szCs w:val="24"/>
        </w:rPr>
      </w:pPr>
      <w:r>
        <w:rPr>
          <w:color w:val="000000"/>
          <w:sz w:val="24"/>
          <w:szCs w:val="24"/>
        </w:rPr>
        <w:t>12.2. Будь-які зміни і доповнення до цього Договору, вважаються дійсними, якщо вони оформлені в письмовому вигляді та підписані уповноваженими на це представниками Сторін.</w:t>
      </w:r>
    </w:p>
    <w:p w:rsidR="00E3405E" w:rsidRDefault="001D0FFD">
      <w:pPr>
        <w:pBdr>
          <w:top w:val="nil"/>
          <w:left w:val="nil"/>
          <w:bottom w:val="nil"/>
          <w:right w:val="nil"/>
          <w:between w:val="nil"/>
        </w:pBdr>
        <w:jc w:val="both"/>
        <w:rPr>
          <w:color w:val="000000"/>
          <w:sz w:val="24"/>
          <w:szCs w:val="24"/>
        </w:rPr>
      </w:pPr>
      <w:r>
        <w:rPr>
          <w:color w:val="000000"/>
          <w:sz w:val="24"/>
          <w:szCs w:val="24"/>
        </w:rPr>
        <w:t>12.3. У випадках, не передбачених цим Договором, Сторони керуються законодавством України.</w:t>
      </w:r>
    </w:p>
    <w:p w:rsidR="00E3405E" w:rsidRDefault="001D0FFD">
      <w:pPr>
        <w:pBdr>
          <w:top w:val="nil"/>
          <w:left w:val="nil"/>
          <w:bottom w:val="nil"/>
          <w:right w:val="nil"/>
          <w:between w:val="nil"/>
        </w:pBdr>
        <w:jc w:val="both"/>
        <w:rPr>
          <w:color w:val="000000"/>
          <w:sz w:val="24"/>
          <w:szCs w:val="24"/>
        </w:rPr>
      </w:pPr>
      <w:r>
        <w:rPr>
          <w:color w:val="000000"/>
          <w:sz w:val="24"/>
          <w:szCs w:val="24"/>
        </w:rPr>
        <w:t>12.4. Сторони несуть відповідальність за правильність вказаних ними в цьому Договорі реквізитів та зобов’язуються вчасно та у розумні строки повідомляти іншу Сторону про їх заміну у письмовій формі.</w:t>
      </w:r>
    </w:p>
    <w:p w:rsidR="00E3405E" w:rsidRDefault="001D0FFD">
      <w:pPr>
        <w:pBdr>
          <w:top w:val="nil"/>
          <w:left w:val="nil"/>
          <w:bottom w:val="nil"/>
          <w:right w:val="nil"/>
          <w:between w:val="nil"/>
        </w:pBdr>
        <w:jc w:val="both"/>
        <w:rPr>
          <w:color w:val="000000"/>
          <w:sz w:val="24"/>
          <w:szCs w:val="24"/>
        </w:rPr>
      </w:pPr>
      <w:bookmarkStart w:id="3" w:name="_1fob9te" w:colFirst="0" w:colLast="0"/>
      <w:bookmarkEnd w:id="3"/>
      <w:r>
        <w:rPr>
          <w:color w:val="000000"/>
          <w:sz w:val="24"/>
          <w:szCs w:val="24"/>
        </w:rPr>
        <w:t>12.5. У разі зміни свого місцезнаходження Постачальник зобов’язаний в строк до 3 (трьох) календарних днів з дати такої зміни поінформувати про це Замовника листом. Такий лист надсилається Замовнику на електронну пошту, зазначену у розділі 15 цього Договору, або рекомендованим листом з повідомленням про вручення або кур’єром.</w:t>
      </w:r>
    </w:p>
    <w:p w:rsidR="00E3405E" w:rsidRDefault="001D0FFD">
      <w:pPr>
        <w:pBdr>
          <w:top w:val="nil"/>
          <w:left w:val="nil"/>
          <w:bottom w:val="nil"/>
          <w:right w:val="nil"/>
          <w:between w:val="nil"/>
        </w:pBdr>
        <w:jc w:val="both"/>
        <w:rPr>
          <w:color w:val="000000"/>
          <w:sz w:val="24"/>
          <w:szCs w:val="24"/>
        </w:rPr>
      </w:pPr>
      <w:r>
        <w:rPr>
          <w:color w:val="000000"/>
          <w:sz w:val="24"/>
          <w:szCs w:val="24"/>
        </w:rPr>
        <w:t>12.6.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з урахуванням п.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b/>
          <w:color w:val="000000"/>
          <w:sz w:val="24"/>
          <w:szCs w:val="24"/>
          <w:u w:val="single"/>
        </w:rPr>
        <w:t xml:space="preserve"> </w:t>
      </w:r>
      <w:r>
        <w:rPr>
          <w:color w:val="000000"/>
          <w:sz w:val="24"/>
          <w:szCs w:val="24"/>
        </w:rPr>
        <w:t xml:space="preserve">(далі – </w:t>
      </w:r>
      <w:r>
        <w:rPr>
          <w:b/>
          <w:i/>
          <w:color w:val="000000"/>
          <w:sz w:val="24"/>
          <w:szCs w:val="24"/>
        </w:rPr>
        <w:t>Особливості</w:t>
      </w:r>
      <w:r>
        <w:rPr>
          <w:color w:val="000000"/>
          <w:sz w:val="24"/>
          <w:szCs w:val="24"/>
        </w:rPr>
        <w:t xml:space="preserve">) та  а саме </w:t>
      </w:r>
      <w:bookmarkStart w:id="4" w:name="3znysh7" w:colFirst="0" w:colLast="0"/>
      <w:bookmarkEnd w:id="4"/>
      <w:r>
        <w:rPr>
          <w:color w:val="000000"/>
          <w:sz w:val="24"/>
          <w:szCs w:val="24"/>
        </w:rPr>
        <w:t>:</w:t>
      </w:r>
    </w:p>
    <w:p w:rsidR="00E3405E" w:rsidRDefault="001D0FFD">
      <w:pPr>
        <w:pBdr>
          <w:top w:val="nil"/>
          <w:left w:val="nil"/>
          <w:bottom w:val="nil"/>
          <w:right w:val="nil"/>
          <w:between w:val="nil"/>
        </w:pBdr>
        <w:jc w:val="both"/>
        <w:rPr>
          <w:color w:val="000000"/>
          <w:sz w:val="24"/>
          <w:szCs w:val="24"/>
        </w:rPr>
      </w:pPr>
      <w:r>
        <w:rPr>
          <w:color w:val="000000"/>
          <w:sz w:val="24"/>
          <w:szCs w:val="24"/>
        </w:rPr>
        <w:t>12.6.1 зменшення обсягів закупівлі, зокрема з урахуванням фактичного обсягу видатків замовника;</w:t>
      </w:r>
    </w:p>
    <w:p w:rsidR="00E3405E" w:rsidRDefault="001D0FFD">
      <w:pPr>
        <w:pBdr>
          <w:top w:val="nil"/>
          <w:left w:val="nil"/>
          <w:bottom w:val="nil"/>
          <w:right w:val="nil"/>
          <w:between w:val="nil"/>
        </w:pBdr>
        <w:jc w:val="both"/>
        <w:rPr>
          <w:color w:val="000000"/>
          <w:sz w:val="24"/>
          <w:szCs w:val="24"/>
        </w:rPr>
      </w:pPr>
      <w:bookmarkStart w:id="5" w:name="2et92p0" w:colFirst="0" w:colLast="0"/>
      <w:bookmarkEnd w:id="5"/>
      <w:r>
        <w:rPr>
          <w:color w:val="000000"/>
          <w:sz w:val="24"/>
          <w:szCs w:val="24"/>
        </w:rPr>
        <w:lastRenderedPageBreak/>
        <w:t>12.6.2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3405E" w:rsidRDefault="001D0FFD">
      <w:pPr>
        <w:pBdr>
          <w:top w:val="nil"/>
          <w:left w:val="nil"/>
          <w:bottom w:val="nil"/>
          <w:right w:val="nil"/>
          <w:between w:val="nil"/>
        </w:pBdr>
        <w:jc w:val="both"/>
        <w:rPr>
          <w:color w:val="000000"/>
          <w:sz w:val="24"/>
          <w:szCs w:val="24"/>
        </w:rPr>
      </w:pPr>
      <w:bookmarkStart w:id="6" w:name="tyjcwt" w:colFirst="0" w:colLast="0"/>
      <w:bookmarkEnd w:id="6"/>
      <w:r>
        <w:rPr>
          <w:color w:val="000000"/>
          <w:sz w:val="24"/>
          <w:szCs w:val="24"/>
        </w:rPr>
        <w:t>12.6.3 покращення якості предмета закупівлі за умови, що таке покращення не призведе до збільшення суми, визначеної в договорі про закупівлю;</w:t>
      </w:r>
    </w:p>
    <w:p w:rsidR="00E3405E" w:rsidRDefault="001D0FFD">
      <w:pPr>
        <w:pBdr>
          <w:top w:val="nil"/>
          <w:left w:val="nil"/>
          <w:bottom w:val="nil"/>
          <w:right w:val="nil"/>
          <w:between w:val="nil"/>
        </w:pBdr>
        <w:jc w:val="both"/>
        <w:rPr>
          <w:color w:val="000000"/>
          <w:sz w:val="24"/>
          <w:szCs w:val="24"/>
        </w:rPr>
      </w:pPr>
      <w:bookmarkStart w:id="7" w:name="3dy6vkm" w:colFirst="0" w:colLast="0"/>
      <w:bookmarkEnd w:id="7"/>
      <w:r>
        <w:rPr>
          <w:color w:val="000000"/>
          <w:sz w:val="24"/>
          <w:szCs w:val="24"/>
        </w:rPr>
        <w:t xml:space="preserve">12.6.4 продовження строку дії договору про закупівлю </w:t>
      </w:r>
      <w:r>
        <w:rPr>
          <w:b/>
          <w:color w:val="000000"/>
          <w:sz w:val="24"/>
          <w:szCs w:val="24"/>
        </w:rPr>
        <w:t>та/або</w:t>
      </w:r>
      <w:bookmarkStart w:id="8" w:name="1t3h5sf" w:colFirst="0" w:colLast="0"/>
      <w:bookmarkEnd w:id="8"/>
      <w:r>
        <w:rPr>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3405E" w:rsidRDefault="001D0FFD">
      <w:pPr>
        <w:pBdr>
          <w:top w:val="nil"/>
          <w:left w:val="nil"/>
          <w:bottom w:val="nil"/>
          <w:right w:val="nil"/>
          <w:between w:val="nil"/>
        </w:pBdr>
        <w:jc w:val="both"/>
        <w:rPr>
          <w:color w:val="000000"/>
          <w:sz w:val="24"/>
          <w:szCs w:val="24"/>
        </w:rPr>
      </w:pPr>
      <w:r>
        <w:rPr>
          <w:color w:val="000000"/>
          <w:sz w:val="24"/>
          <w:szCs w:val="24"/>
        </w:rPr>
        <w:t>12.6.5 погодження зміни ціни в договорі про закупівлю в бік зменшення (без зміни кількості (обсягу) та якості товарів, робіт і послуг);</w:t>
      </w:r>
    </w:p>
    <w:p w:rsidR="00E3405E" w:rsidRDefault="001D0FFD">
      <w:pPr>
        <w:pBdr>
          <w:top w:val="nil"/>
          <w:left w:val="nil"/>
          <w:bottom w:val="nil"/>
          <w:right w:val="nil"/>
          <w:between w:val="nil"/>
        </w:pBdr>
        <w:jc w:val="both"/>
        <w:rPr>
          <w:color w:val="000000"/>
          <w:sz w:val="24"/>
          <w:szCs w:val="24"/>
        </w:rPr>
      </w:pPr>
      <w:bookmarkStart w:id="9" w:name="4d34og8" w:colFirst="0" w:colLast="0"/>
      <w:bookmarkEnd w:id="9"/>
      <w:r>
        <w:rPr>
          <w:color w:val="000000"/>
          <w:sz w:val="24"/>
          <w:szCs w:val="24"/>
        </w:rPr>
        <w:t>12.6.6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3405E" w:rsidRDefault="001D0FFD">
      <w:pPr>
        <w:pBdr>
          <w:top w:val="nil"/>
          <w:left w:val="nil"/>
          <w:bottom w:val="nil"/>
          <w:right w:val="nil"/>
          <w:between w:val="nil"/>
        </w:pBdr>
        <w:jc w:val="both"/>
        <w:rPr>
          <w:color w:val="000000"/>
          <w:sz w:val="24"/>
          <w:szCs w:val="24"/>
        </w:rPr>
      </w:pPr>
      <w:bookmarkStart w:id="10" w:name="2s8eyo1" w:colFirst="0" w:colLast="0"/>
      <w:bookmarkEnd w:id="10"/>
      <w:r>
        <w:rPr>
          <w:color w:val="000000"/>
          <w:sz w:val="24"/>
          <w:szCs w:val="24"/>
        </w:rPr>
        <w:t xml:space="preserve">12.6.7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3405E" w:rsidRDefault="001D0FFD">
      <w:pPr>
        <w:pBdr>
          <w:top w:val="nil"/>
          <w:left w:val="nil"/>
          <w:bottom w:val="nil"/>
          <w:right w:val="nil"/>
          <w:between w:val="nil"/>
        </w:pBdr>
        <w:jc w:val="both"/>
        <w:rPr>
          <w:color w:val="000000"/>
          <w:sz w:val="24"/>
          <w:szCs w:val="24"/>
        </w:rPr>
      </w:pPr>
      <w:bookmarkStart w:id="11" w:name="17dp8vu" w:colFirst="0" w:colLast="0"/>
      <w:bookmarkEnd w:id="11"/>
      <w:r>
        <w:rPr>
          <w:color w:val="000000"/>
          <w:sz w:val="24"/>
          <w:szCs w:val="24"/>
        </w:rPr>
        <w:t>12.6.8 зміни умов у зв’язку із застосуванням положень частини шостої статті 41 Закону.</w:t>
      </w:r>
    </w:p>
    <w:p w:rsidR="00E3405E" w:rsidRDefault="001D0FFD">
      <w:pPr>
        <w:pBdr>
          <w:top w:val="nil"/>
          <w:left w:val="nil"/>
          <w:bottom w:val="nil"/>
          <w:right w:val="nil"/>
          <w:between w:val="nil"/>
        </w:pBdr>
        <w:jc w:val="both"/>
        <w:rPr>
          <w:color w:val="000000"/>
          <w:sz w:val="24"/>
          <w:szCs w:val="24"/>
        </w:rPr>
      </w:pPr>
      <w:r>
        <w:rPr>
          <w:color w:val="000000"/>
          <w:sz w:val="24"/>
          <w:szCs w:val="24"/>
        </w:rPr>
        <w:t>12.7. Усі додатки до цього Договору є його невід’ємними частинами.</w:t>
      </w:r>
    </w:p>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13. ДОДАТКИ ДО ДОГОВОРУ</w:t>
      </w:r>
    </w:p>
    <w:p w:rsidR="00E3405E" w:rsidRDefault="001D0FFD">
      <w:pPr>
        <w:pBdr>
          <w:top w:val="nil"/>
          <w:left w:val="nil"/>
          <w:bottom w:val="nil"/>
          <w:right w:val="nil"/>
          <w:between w:val="nil"/>
        </w:pBdr>
        <w:jc w:val="both"/>
        <w:rPr>
          <w:color w:val="000000"/>
          <w:sz w:val="24"/>
          <w:szCs w:val="24"/>
        </w:rPr>
      </w:pPr>
      <w:r>
        <w:rPr>
          <w:color w:val="000000"/>
          <w:sz w:val="24"/>
          <w:szCs w:val="24"/>
        </w:rPr>
        <w:t>13.1. Додаток № 1 – Специфікація.</w:t>
      </w:r>
    </w:p>
    <w:p w:rsidR="00AD6E24" w:rsidRDefault="00AD6E24">
      <w:pPr>
        <w:pBdr>
          <w:top w:val="nil"/>
          <w:left w:val="nil"/>
          <w:bottom w:val="nil"/>
          <w:right w:val="nil"/>
          <w:between w:val="nil"/>
        </w:pBdr>
        <w:jc w:val="center"/>
        <w:rPr>
          <w:b/>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1</w:t>
      </w:r>
      <w:r w:rsidR="00922475">
        <w:rPr>
          <w:b/>
          <w:color w:val="000000"/>
          <w:sz w:val="24"/>
          <w:szCs w:val="24"/>
        </w:rPr>
        <w:t>4</w:t>
      </w:r>
      <w:r>
        <w:rPr>
          <w:b/>
          <w:color w:val="000000"/>
          <w:sz w:val="24"/>
          <w:szCs w:val="24"/>
        </w:rPr>
        <w:t>. МІСЦЕЗНАХОДЖЕННЯ, РЕКВІЗИТИ, ПІДПИСИ СТОРІН</w:t>
      </w:r>
    </w:p>
    <w:p w:rsidR="00E3405E" w:rsidRDefault="00E3405E">
      <w:pPr>
        <w:pBdr>
          <w:top w:val="nil"/>
          <w:left w:val="nil"/>
          <w:bottom w:val="nil"/>
          <w:right w:val="nil"/>
          <w:between w:val="nil"/>
        </w:pBdr>
        <w:jc w:val="both"/>
        <w:rPr>
          <w:color w:val="000000"/>
          <w:sz w:val="24"/>
          <w:szCs w:val="24"/>
        </w:rPr>
      </w:pPr>
    </w:p>
    <w:tbl>
      <w:tblPr>
        <w:tblStyle w:val="a5"/>
        <w:tblW w:w="10245" w:type="dxa"/>
        <w:tblInd w:w="-142" w:type="dxa"/>
        <w:tblBorders>
          <w:top w:val="nil"/>
          <w:left w:val="nil"/>
          <w:bottom w:val="nil"/>
          <w:right w:val="nil"/>
          <w:insideH w:val="single" w:sz="4" w:space="0" w:color="000000"/>
          <w:insideV w:val="single" w:sz="4" w:space="0" w:color="000000"/>
        </w:tblBorders>
        <w:tblLayout w:type="fixed"/>
        <w:tblLook w:val="0000"/>
      </w:tblPr>
      <w:tblGrid>
        <w:gridCol w:w="4962"/>
        <w:gridCol w:w="5283"/>
      </w:tblGrid>
      <w:tr w:rsidR="00E3405E">
        <w:trPr>
          <w:trHeight w:val="290"/>
        </w:trPr>
        <w:tc>
          <w:tcPr>
            <w:tcW w:w="4962" w:type="dxa"/>
            <w:tcBorders>
              <w:bottom w:val="nil"/>
              <w:right w:val="nil"/>
            </w:tcBorders>
            <w:vAlign w:val="center"/>
          </w:tcPr>
          <w:p w:rsidR="00E3405E" w:rsidRDefault="007725E0" w:rsidP="007725E0">
            <w:pPr>
              <w:pBdr>
                <w:top w:val="nil"/>
                <w:left w:val="nil"/>
                <w:bottom w:val="nil"/>
                <w:right w:val="nil"/>
                <w:between w:val="nil"/>
              </w:pBdr>
              <w:jc w:val="center"/>
              <w:rPr>
                <w:color w:val="000000"/>
                <w:sz w:val="24"/>
                <w:szCs w:val="24"/>
              </w:rPr>
            </w:pPr>
            <w:r>
              <w:rPr>
                <w:b/>
                <w:color w:val="000000"/>
                <w:sz w:val="24"/>
                <w:szCs w:val="24"/>
              </w:rPr>
              <w:t xml:space="preserve">ЗАМОВНИК </w:t>
            </w:r>
          </w:p>
        </w:tc>
        <w:tc>
          <w:tcPr>
            <w:tcW w:w="5283" w:type="dxa"/>
            <w:tcBorders>
              <w:left w:val="nil"/>
              <w:bottom w:val="nil"/>
            </w:tcBorders>
            <w:vAlign w:val="center"/>
          </w:tcPr>
          <w:p w:rsidR="00E3405E" w:rsidRDefault="007725E0">
            <w:pPr>
              <w:pBdr>
                <w:top w:val="nil"/>
                <w:left w:val="nil"/>
                <w:bottom w:val="nil"/>
                <w:right w:val="nil"/>
                <w:between w:val="nil"/>
              </w:pBdr>
              <w:jc w:val="center"/>
              <w:rPr>
                <w:color w:val="000000"/>
                <w:sz w:val="24"/>
                <w:szCs w:val="24"/>
              </w:rPr>
            </w:pPr>
            <w:r>
              <w:rPr>
                <w:b/>
                <w:color w:val="000000"/>
                <w:sz w:val="24"/>
                <w:szCs w:val="24"/>
              </w:rPr>
              <w:t>ПОСТАЧАЛЬНИК</w:t>
            </w:r>
          </w:p>
        </w:tc>
      </w:tr>
    </w:tbl>
    <w:p w:rsidR="007725E0" w:rsidRPr="007725E0" w:rsidRDefault="007725E0" w:rsidP="007725E0">
      <w:pPr>
        <w:rPr>
          <w:b/>
          <w:color w:val="000000"/>
          <w:sz w:val="24"/>
          <w:szCs w:val="24"/>
        </w:rPr>
      </w:pPr>
      <w:r w:rsidRPr="007725E0">
        <w:rPr>
          <w:b/>
          <w:color w:val="000000"/>
          <w:sz w:val="24"/>
          <w:szCs w:val="24"/>
        </w:rPr>
        <w:t xml:space="preserve">Кременчуцька </w:t>
      </w:r>
      <w:r w:rsidR="003C2342">
        <w:rPr>
          <w:b/>
          <w:color w:val="000000"/>
          <w:sz w:val="24"/>
          <w:szCs w:val="24"/>
        </w:rPr>
        <w:t>початкова школа №15</w:t>
      </w:r>
    </w:p>
    <w:p w:rsidR="007725E0" w:rsidRPr="007725E0" w:rsidRDefault="007725E0" w:rsidP="007725E0">
      <w:pPr>
        <w:rPr>
          <w:b/>
          <w:color w:val="000000"/>
          <w:sz w:val="24"/>
          <w:szCs w:val="24"/>
        </w:rPr>
      </w:pPr>
      <w:r w:rsidRPr="007725E0">
        <w:rPr>
          <w:b/>
          <w:color w:val="000000"/>
          <w:sz w:val="24"/>
          <w:szCs w:val="24"/>
        </w:rPr>
        <w:t>Кременчуцької міської ради</w:t>
      </w:r>
    </w:p>
    <w:p w:rsidR="007725E0" w:rsidRPr="007725E0" w:rsidRDefault="007725E0" w:rsidP="007725E0">
      <w:pPr>
        <w:rPr>
          <w:b/>
          <w:color w:val="000000"/>
          <w:sz w:val="24"/>
          <w:szCs w:val="24"/>
        </w:rPr>
      </w:pPr>
      <w:r w:rsidRPr="007725E0">
        <w:rPr>
          <w:b/>
          <w:color w:val="000000"/>
          <w:sz w:val="24"/>
          <w:szCs w:val="24"/>
        </w:rPr>
        <w:t>Кременчуцького району Полтавської</w:t>
      </w:r>
    </w:p>
    <w:p w:rsidR="007725E0" w:rsidRPr="007725E0" w:rsidRDefault="007725E0" w:rsidP="007725E0">
      <w:pPr>
        <w:rPr>
          <w:b/>
          <w:color w:val="000000"/>
          <w:sz w:val="24"/>
          <w:szCs w:val="24"/>
        </w:rPr>
      </w:pPr>
      <w:r w:rsidRPr="007725E0">
        <w:rPr>
          <w:b/>
          <w:color w:val="000000"/>
          <w:sz w:val="24"/>
          <w:szCs w:val="24"/>
        </w:rPr>
        <w:t>області</w:t>
      </w:r>
    </w:p>
    <w:p w:rsidR="007725E0" w:rsidRPr="007725E0" w:rsidRDefault="007725E0" w:rsidP="007725E0">
      <w:pPr>
        <w:rPr>
          <w:color w:val="000000"/>
          <w:sz w:val="24"/>
          <w:szCs w:val="24"/>
        </w:rPr>
      </w:pPr>
      <w:r w:rsidRPr="007725E0">
        <w:rPr>
          <w:color w:val="000000"/>
          <w:sz w:val="24"/>
          <w:szCs w:val="24"/>
          <w:lang w:val="ru-RU"/>
        </w:rPr>
        <w:t>396</w:t>
      </w:r>
      <w:r w:rsidRPr="007725E0">
        <w:rPr>
          <w:color w:val="000000"/>
          <w:sz w:val="24"/>
          <w:szCs w:val="24"/>
        </w:rPr>
        <w:t>2</w:t>
      </w:r>
      <w:r w:rsidR="003C2342">
        <w:rPr>
          <w:color w:val="000000"/>
          <w:sz w:val="24"/>
          <w:szCs w:val="24"/>
        </w:rPr>
        <w:t>7</w:t>
      </w:r>
      <w:r w:rsidRPr="007725E0">
        <w:rPr>
          <w:color w:val="000000"/>
          <w:sz w:val="24"/>
          <w:szCs w:val="24"/>
          <w:lang w:val="ru-RU"/>
        </w:rPr>
        <w:t xml:space="preserve">, </w:t>
      </w:r>
      <w:proofErr w:type="spellStart"/>
      <w:r w:rsidRPr="007725E0">
        <w:rPr>
          <w:color w:val="000000"/>
          <w:sz w:val="24"/>
          <w:szCs w:val="24"/>
          <w:lang w:val="ru-RU"/>
        </w:rPr>
        <w:t>Полтавська</w:t>
      </w:r>
      <w:proofErr w:type="spellEnd"/>
      <w:r w:rsidRPr="007725E0">
        <w:rPr>
          <w:color w:val="000000"/>
          <w:sz w:val="24"/>
          <w:szCs w:val="24"/>
          <w:lang w:val="ru-RU"/>
        </w:rPr>
        <w:t xml:space="preserve"> область, </w:t>
      </w:r>
    </w:p>
    <w:p w:rsidR="007725E0" w:rsidRPr="007725E0" w:rsidRDefault="007725E0" w:rsidP="007725E0">
      <w:pPr>
        <w:rPr>
          <w:color w:val="000000"/>
          <w:sz w:val="24"/>
          <w:szCs w:val="24"/>
          <w:lang w:val="ru-RU"/>
        </w:rPr>
      </w:pPr>
      <w:r w:rsidRPr="007725E0">
        <w:rPr>
          <w:color w:val="000000"/>
          <w:sz w:val="24"/>
          <w:szCs w:val="24"/>
          <w:lang w:val="ru-RU"/>
        </w:rPr>
        <w:t xml:space="preserve">м. </w:t>
      </w:r>
      <w:proofErr w:type="spellStart"/>
      <w:r w:rsidRPr="007725E0">
        <w:rPr>
          <w:color w:val="000000"/>
          <w:sz w:val="24"/>
          <w:szCs w:val="24"/>
          <w:lang w:val="ru-RU"/>
        </w:rPr>
        <w:t>Кременчук</w:t>
      </w:r>
      <w:proofErr w:type="spellEnd"/>
      <w:r w:rsidRPr="007725E0">
        <w:rPr>
          <w:color w:val="000000"/>
          <w:sz w:val="24"/>
          <w:szCs w:val="24"/>
          <w:lang w:val="ru-RU"/>
        </w:rPr>
        <w:t>,</w:t>
      </w:r>
      <w:r w:rsidR="003C2342">
        <w:rPr>
          <w:color w:val="000000"/>
          <w:sz w:val="24"/>
          <w:szCs w:val="24"/>
          <w:lang w:val="ru-RU"/>
        </w:rPr>
        <w:t xml:space="preserve"> квт.278, буд.11</w:t>
      </w:r>
    </w:p>
    <w:p w:rsidR="007725E0" w:rsidRPr="007725E0" w:rsidRDefault="007725E0" w:rsidP="007725E0">
      <w:pPr>
        <w:rPr>
          <w:rFonts w:eastAsia="Calibri"/>
          <w:sz w:val="24"/>
          <w:szCs w:val="24"/>
          <w:lang w:eastAsia="en-US"/>
        </w:rPr>
      </w:pPr>
      <w:r w:rsidRPr="007725E0">
        <w:rPr>
          <w:rFonts w:eastAsia="Calibri"/>
          <w:sz w:val="24"/>
          <w:szCs w:val="24"/>
          <w:lang w:eastAsia="en-US"/>
        </w:rPr>
        <w:t xml:space="preserve">Код ЄДРПОУ </w:t>
      </w:r>
      <w:r w:rsidR="003C2342">
        <w:rPr>
          <w:rFonts w:eastAsia="Calibri"/>
          <w:sz w:val="24"/>
          <w:szCs w:val="24"/>
          <w:lang w:eastAsia="en-US"/>
        </w:rPr>
        <w:t>39973989</w:t>
      </w:r>
      <w:r w:rsidRPr="007725E0">
        <w:rPr>
          <w:rFonts w:eastAsia="Calibri"/>
          <w:sz w:val="24"/>
          <w:szCs w:val="24"/>
          <w:lang w:eastAsia="en-US"/>
        </w:rPr>
        <w:t xml:space="preserve"> </w:t>
      </w:r>
    </w:p>
    <w:p w:rsidR="007725E0" w:rsidRPr="007725E0" w:rsidRDefault="007725E0" w:rsidP="007725E0">
      <w:pPr>
        <w:rPr>
          <w:rFonts w:eastAsia="Calibri"/>
          <w:sz w:val="24"/>
          <w:szCs w:val="24"/>
          <w:lang w:eastAsia="en-US"/>
        </w:rPr>
      </w:pPr>
      <w:r w:rsidRPr="007725E0">
        <w:rPr>
          <w:rFonts w:eastAsia="Calibri"/>
          <w:sz w:val="24"/>
          <w:szCs w:val="24"/>
          <w:lang w:eastAsia="en-US"/>
        </w:rPr>
        <w:t xml:space="preserve">р/р </w:t>
      </w:r>
      <w:r w:rsidRPr="007725E0">
        <w:rPr>
          <w:rFonts w:eastAsia="Calibri"/>
          <w:sz w:val="24"/>
          <w:szCs w:val="24"/>
          <w:lang w:val="ru-RU" w:eastAsia="en-US"/>
        </w:rPr>
        <w:t>UA</w:t>
      </w:r>
      <w:r w:rsidRPr="007725E0">
        <w:rPr>
          <w:rFonts w:eastAsia="Calibri"/>
          <w:sz w:val="24"/>
          <w:szCs w:val="24"/>
          <w:lang w:eastAsia="en-US"/>
        </w:rPr>
        <w:t xml:space="preserve"> ___________________________</w:t>
      </w:r>
    </w:p>
    <w:p w:rsidR="007725E0" w:rsidRPr="007725E0" w:rsidRDefault="007725E0" w:rsidP="007725E0">
      <w:pPr>
        <w:rPr>
          <w:rFonts w:eastAsia="Calibri"/>
          <w:sz w:val="24"/>
          <w:szCs w:val="24"/>
          <w:lang w:eastAsia="en-US"/>
        </w:rPr>
      </w:pPr>
      <w:r w:rsidRPr="007725E0">
        <w:rPr>
          <w:rFonts w:eastAsia="Calibri"/>
          <w:sz w:val="24"/>
          <w:szCs w:val="24"/>
          <w:lang w:eastAsia="en-US"/>
        </w:rPr>
        <w:t>________________________________</w:t>
      </w:r>
      <w:r w:rsidR="00922475">
        <w:rPr>
          <w:rFonts w:eastAsia="Calibri"/>
          <w:sz w:val="24"/>
          <w:szCs w:val="24"/>
          <w:lang w:eastAsia="en-US"/>
        </w:rPr>
        <w:t>__</w:t>
      </w:r>
    </w:p>
    <w:p w:rsidR="007725E0" w:rsidRPr="007725E0" w:rsidRDefault="007725E0" w:rsidP="007725E0">
      <w:pPr>
        <w:rPr>
          <w:rFonts w:eastAsia="Calibri"/>
          <w:sz w:val="24"/>
          <w:szCs w:val="24"/>
          <w:lang w:eastAsia="en-US"/>
        </w:rPr>
      </w:pPr>
      <w:r w:rsidRPr="007725E0">
        <w:rPr>
          <w:rFonts w:eastAsia="Calibri"/>
          <w:sz w:val="24"/>
          <w:szCs w:val="24"/>
          <w:lang w:eastAsia="en-US"/>
        </w:rPr>
        <w:t xml:space="preserve">в </w:t>
      </w:r>
      <w:proofErr w:type="spellStart"/>
      <w:r w:rsidRPr="007725E0">
        <w:rPr>
          <w:rFonts w:eastAsia="Calibri"/>
          <w:sz w:val="24"/>
          <w:szCs w:val="24"/>
          <w:lang w:eastAsia="en-US"/>
        </w:rPr>
        <w:t>Держказначейській</w:t>
      </w:r>
      <w:proofErr w:type="spellEnd"/>
      <w:r w:rsidRPr="007725E0">
        <w:rPr>
          <w:rFonts w:eastAsia="Calibri"/>
          <w:sz w:val="24"/>
          <w:szCs w:val="24"/>
          <w:lang w:eastAsia="en-US"/>
        </w:rPr>
        <w:t xml:space="preserve"> службі України</w:t>
      </w:r>
    </w:p>
    <w:p w:rsidR="007725E0" w:rsidRPr="007725E0" w:rsidRDefault="007725E0" w:rsidP="007725E0">
      <w:pPr>
        <w:rPr>
          <w:color w:val="000000"/>
          <w:sz w:val="24"/>
          <w:szCs w:val="24"/>
        </w:rPr>
      </w:pPr>
      <w:r w:rsidRPr="007725E0">
        <w:rPr>
          <w:rFonts w:eastAsia="Calibri"/>
          <w:sz w:val="24"/>
          <w:szCs w:val="24"/>
          <w:lang w:eastAsia="en-US"/>
        </w:rPr>
        <w:t>м. Київ.</w:t>
      </w:r>
    </w:p>
    <w:p w:rsidR="007725E0" w:rsidRPr="007725E0" w:rsidRDefault="007725E0" w:rsidP="007725E0">
      <w:pPr>
        <w:rPr>
          <w:color w:val="000000"/>
          <w:sz w:val="24"/>
          <w:szCs w:val="24"/>
        </w:rPr>
      </w:pPr>
      <w:r w:rsidRPr="007725E0">
        <w:rPr>
          <w:color w:val="000000"/>
          <w:sz w:val="24"/>
          <w:szCs w:val="24"/>
        </w:rPr>
        <w:t>__________________________________</w:t>
      </w:r>
    </w:p>
    <w:p w:rsidR="007725E0" w:rsidRPr="007725E0" w:rsidRDefault="007725E0" w:rsidP="007725E0">
      <w:pPr>
        <w:rPr>
          <w:color w:val="000000"/>
          <w:sz w:val="24"/>
          <w:szCs w:val="24"/>
        </w:rPr>
      </w:pPr>
      <w:r w:rsidRPr="007725E0">
        <w:rPr>
          <w:color w:val="000000"/>
          <w:sz w:val="24"/>
          <w:szCs w:val="24"/>
        </w:rPr>
        <w:t>Тел.</w:t>
      </w:r>
      <w:r w:rsidRPr="007725E0">
        <w:rPr>
          <w:sz w:val="24"/>
          <w:szCs w:val="24"/>
          <w:lang w:val="ru-RU"/>
        </w:rPr>
        <w:t xml:space="preserve"> </w:t>
      </w:r>
      <w:r w:rsidR="003C2342">
        <w:rPr>
          <w:sz w:val="22"/>
          <w:szCs w:val="22"/>
          <w:lang w:val="ru-RU"/>
        </w:rPr>
        <w:t>098-238-9230</w:t>
      </w:r>
    </w:p>
    <w:p w:rsidR="007725E0" w:rsidRPr="007725E0" w:rsidRDefault="007725E0" w:rsidP="007725E0">
      <w:pPr>
        <w:rPr>
          <w:color w:val="000000"/>
          <w:sz w:val="24"/>
          <w:szCs w:val="24"/>
          <w:lang w:val="ru-RU"/>
        </w:rPr>
      </w:pPr>
    </w:p>
    <w:p w:rsidR="007725E0" w:rsidRPr="007725E0" w:rsidRDefault="003C2342" w:rsidP="007725E0">
      <w:pPr>
        <w:rPr>
          <w:b/>
          <w:color w:val="000000"/>
          <w:sz w:val="24"/>
          <w:szCs w:val="24"/>
        </w:rPr>
      </w:pPr>
      <w:r>
        <w:rPr>
          <w:b/>
          <w:color w:val="000000"/>
          <w:sz w:val="24"/>
          <w:szCs w:val="24"/>
        </w:rPr>
        <w:t>Директор початкової школи №15</w:t>
      </w:r>
    </w:p>
    <w:p w:rsidR="007725E0" w:rsidRPr="007725E0" w:rsidRDefault="007725E0" w:rsidP="007725E0">
      <w:pPr>
        <w:rPr>
          <w:b/>
          <w:color w:val="000000"/>
          <w:sz w:val="24"/>
          <w:szCs w:val="24"/>
        </w:rPr>
      </w:pPr>
    </w:p>
    <w:p w:rsidR="00E3405E" w:rsidRDefault="007725E0" w:rsidP="00922475">
      <w:pPr>
        <w:pBdr>
          <w:top w:val="nil"/>
          <w:left w:val="nil"/>
          <w:bottom w:val="nil"/>
          <w:right w:val="nil"/>
          <w:between w:val="nil"/>
        </w:pBdr>
        <w:rPr>
          <w:color w:val="000000"/>
          <w:sz w:val="24"/>
          <w:szCs w:val="24"/>
        </w:rPr>
      </w:pPr>
      <w:r w:rsidRPr="007725E0">
        <w:rPr>
          <w:b/>
          <w:color w:val="000000"/>
          <w:sz w:val="24"/>
          <w:szCs w:val="24"/>
        </w:rPr>
        <w:t>____________</w:t>
      </w:r>
      <w:r w:rsidR="003C2342">
        <w:rPr>
          <w:b/>
          <w:color w:val="000000"/>
          <w:sz w:val="24"/>
          <w:szCs w:val="24"/>
        </w:rPr>
        <w:t>Андрій ПАТЕРИЛО</w:t>
      </w:r>
    </w:p>
    <w:p w:rsidR="00E3405E" w:rsidRDefault="001D0FFD">
      <w:pPr>
        <w:pBdr>
          <w:top w:val="nil"/>
          <w:left w:val="nil"/>
          <w:bottom w:val="nil"/>
          <w:right w:val="nil"/>
          <w:between w:val="nil"/>
        </w:pBdr>
        <w:ind w:left="5812" w:firstLine="667"/>
        <w:rPr>
          <w:color w:val="000000"/>
          <w:sz w:val="24"/>
          <w:szCs w:val="24"/>
        </w:rPr>
      </w:pPr>
      <w:r>
        <w:rPr>
          <w:color w:val="000000"/>
          <w:sz w:val="24"/>
          <w:szCs w:val="24"/>
        </w:rPr>
        <w:lastRenderedPageBreak/>
        <w:t>Додаток 1</w:t>
      </w:r>
    </w:p>
    <w:p w:rsidR="00E3405E" w:rsidRDefault="001D0FFD">
      <w:pPr>
        <w:pBdr>
          <w:top w:val="nil"/>
          <w:left w:val="nil"/>
          <w:bottom w:val="nil"/>
          <w:right w:val="nil"/>
          <w:between w:val="nil"/>
        </w:pBdr>
        <w:ind w:left="5812" w:firstLine="667"/>
        <w:rPr>
          <w:color w:val="000000"/>
          <w:sz w:val="24"/>
          <w:szCs w:val="24"/>
        </w:rPr>
      </w:pPr>
      <w:r>
        <w:rPr>
          <w:color w:val="000000"/>
          <w:sz w:val="24"/>
          <w:szCs w:val="24"/>
        </w:rPr>
        <w:t>до договору № _____________</w:t>
      </w:r>
    </w:p>
    <w:p w:rsidR="00E3405E" w:rsidRDefault="001D0FFD" w:rsidP="003736B3">
      <w:pPr>
        <w:pBdr>
          <w:top w:val="nil"/>
          <w:left w:val="nil"/>
          <w:bottom w:val="nil"/>
          <w:right w:val="nil"/>
          <w:between w:val="nil"/>
        </w:pBdr>
        <w:ind w:left="5812"/>
        <w:rPr>
          <w:color w:val="000000"/>
          <w:sz w:val="24"/>
          <w:szCs w:val="24"/>
        </w:rPr>
      </w:pPr>
      <w:r>
        <w:rPr>
          <w:color w:val="000000"/>
          <w:sz w:val="24"/>
          <w:szCs w:val="24"/>
        </w:rPr>
        <w:t>від «____» __________ 202</w:t>
      </w:r>
      <w:r w:rsidR="003736B3">
        <w:rPr>
          <w:color w:val="000000"/>
          <w:sz w:val="24"/>
          <w:szCs w:val="24"/>
        </w:rPr>
        <w:t>_</w:t>
      </w:r>
      <w:r>
        <w:rPr>
          <w:color w:val="000000"/>
          <w:sz w:val="24"/>
          <w:szCs w:val="24"/>
        </w:rPr>
        <w:t xml:space="preserve"> р.</w:t>
      </w: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u w:val="single"/>
        </w:rPr>
      </w:pPr>
      <w:r>
        <w:rPr>
          <w:b/>
          <w:color w:val="000000"/>
          <w:sz w:val="24"/>
          <w:szCs w:val="24"/>
          <w:u w:val="single"/>
        </w:rPr>
        <w:t>СПЕЦИФІКАЦІЯ</w:t>
      </w:r>
    </w:p>
    <w:p w:rsidR="00E3405E" w:rsidRDefault="001D0FFD">
      <w:pPr>
        <w:pBdr>
          <w:top w:val="nil"/>
          <w:left w:val="nil"/>
          <w:bottom w:val="nil"/>
          <w:right w:val="nil"/>
          <w:between w:val="nil"/>
        </w:pBdr>
        <w:ind w:firstLine="567"/>
        <w:jc w:val="center"/>
        <w:rPr>
          <w:color w:val="000000"/>
          <w:sz w:val="24"/>
          <w:szCs w:val="24"/>
        </w:rPr>
      </w:pPr>
      <w:r>
        <w:rPr>
          <w:b/>
          <w:color w:val="000000"/>
          <w:sz w:val="24"/>
          <w:szCs w:val="24"/>
        </w:rPr>
        <w:t>на закупівлю товарів</w:t>
      </w:r>
    </w:p>
    <w:p w:rsidR="00E3405E" w:rsidRDefault="00E3405E">
      <w:pPr>
        <w:pBdr>
          <w:top w:val="nil"/>
          <w:left w:val="nil"/>
          <w:bottom w:val="nil"/>
          <w:right w:val="nil"/>
          <w:between w:val="nil"/>
        </w:pBdr>
        <w:ind w:firstLine="567"/>
        <w:jc w:val="center"/>
        <w:rPr>
          <w:color w:val="000000"/>
          <w:sz w:val="24"/>
          <w:szCs w:val="24"/>
        </w:rPr>
      </w:pPr>
    </w:p>
    <w:tbl>
      <w:tblPr>
        <w:tblStyle w:val="a6"/>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1275"/>
        <w:gridCol w:w="675"/>
        <w:gridCol w:w="695"/>
        <w:gridCol w:w="2005"/>
        <w:gridCol w:w="2120"/>
      </w:tblGrid>
      <w:tr w:rsidR="00E3405E" w:rsidTr="003736B3">
        <w:trPr>
          <w:trHeight w:val="620"/>
        </w:trPr>
        <w:tc>
          <w:tcPr>
            <w:tcW w:w="3261" w:type="dxa"/>
          </w:tcPr>
          <w:p w:rsidR="00E3405E" w:rsidRDefault="001D0FFD">
            <w:pPr>
              <w:pBdr>
                <w:top w:val="nil"/>
                <w:left w:val="nil"/>
                <w:bottom w:val="nil"/>
                <w:right w:val="nil"/>
                <w:between w:val="nil"/>
              </w:pBdr>
              <w:jc w:val="center"/>
              <w:rPr>
                <w:color w:val="000000"/>
                <w:sz w:val="22"/>
                <w:szCs w:val="22"/>
              </w:rPr>
            </w:pPr>
            <w:r>
              <w:rPr>
                <w:b/>
                <w:color w:val="000000"/>
                <w:sz w:val="22"/>
                <w:szCs w:val="22"/>
              </w:rPr>
              <w:t>Найменування предмета закупівлі</w:t>
            </w:r>
          </w:p>
        </w:tc>
        <w:tc>
          <w:tcPr>
            <w:tcW w:w="1275" w:type="dxa"/>
          </w:tcPr>
          <w:p w:rsidR="00E3405E" w:rsidRDefault="001D0FFD">
            <w:pPr>
              <w:pBdr>
                <w:top w:val="nil"/>
                <w:left w:val="nil"/>
                <w:bottom w:val="nil"/>
                <w:right w:val="nil"/>
                <w:between w:val="nil"/>
              </w:pBdr>
              <w:jc w:val="center"/>
              <w:rPr>
                <w:color w:val="000000"/>
                <w:sz w:val="22"/>
                <w:szCs w:val="22"/>
              </w:rPr>
            </w:pPr>
            <w:r>
              <w:rPr>
                <w:b/>
                <w:color w:val="000000"/>
                <w:sz w:val="22"/>
                <w:szCs w:val="22"/>
              </w:rPr>
              <w:t>Одиниця виміру</w:t>
            </w:r>
          </w:p>
        </w:tc>
        <w:tc>
          <w:tcPr>
            <w:tcW w:w="1370" w:type="dxa"/>
            <w:gridSpan w:val="2"/>
          </w:tcPr>
          <w:p w:rsidR="00E3405E" w:rsidRDefault="001D0FFD">
            <w:pPr>
              <w:pBdr>
                <w:top w:val="nil"/>
                <w:left w:val="nil"/>
                <w:bottom w:val="nil"/>
                <w:right w:val="nil"/>
                <w:between w:val="nil"/>
              </w:pBdr>
              <w:jc w:val="center"/>
              <w:rPr>
                <w:color w:val="000000"/>
                <w:sz w:val="22"/>
                <w:szCs w:val="22"/>
              </w:rPr>
            </w:pPr>
            <w:r>
              <w:rPr>
                <w:b/>
                <w:color w:val="000000"/>
                <w:sz w:val="22"/>
                <w:szCs w:val="22"/>
              </w:rPr>
              <w:t>кількість</w:t>
            </w:r>
          </w:p>
        </w:tc>
        <w:tc>
          <w:tcPr>
            <w:tcW w:w="2005" w:type="dxa"/>
          </w:tcPr>
          <w:p w:rsidR="00E3405E" w:rsidRDefault="001D0FFD">
            <w:pPr>
              <w:pBdr>
                <w:top w:val="nil"/>
                <w:left w:val="nil"/>
                <w:bottom w:val="nil"/>
                <w:right w:val="nil"/>
                <w:between w:val="nil"/>
              </w:pBdr>
              <w:jc w:val="center"/>
              <w:rPr>
                <w:color w:val="000000"/>
                <w:sz w:val="22"/>
                <w:szCs w:val="22"/>
              </w:rPr>
            </w:pPr>
            <w:r>
              <w:rPr>
                <w:b/>
                <w:color w:val="000000"/>
                <w:sz w:val="22"/>
                <w:szCs w:val="22"/>
              </w:rPr>
              <w:t>Ціна за одиницю, грн, з ПДВ</w:t>
            </w:r>
          </w:p>
        </w:tc>
        <w:tc>
          <w:tcPr>
            <w:tcW w:w="2120" w:type="dxa"/>
          </w:tcPr>
          <w:p w:rsidR="003736B3" w:rsidRDefault="001D0FFD">
            <w:pPr>
              <w:pBdr>
                <w:top w:val="nil"/>
                <w:left w:val="nil"/>
                <w:bottom w:val="nil"/>
                <w:right w:val="nil"/>
                <w:between w:val="nil"/>
              </w:pBdr>
              <w:jc w:val="center"/>
              <w:rPr>
                <w:color w:val="000000"/>
                <w:sz w:val="22"/>
                <w:szCs w:val="22"/>
              </w:rPr>
            </w:pPr>
            <w:r>
              <w:rPr>
                <w:b/>
                <w:color w:val="000000"/>
                <w:sz w:val="22"/>
                <w:szCs w:val="22"/>
              </w:rPr>
              <w:t>Всього, грн, з ПДВ</w:t>
            </w:r>
          </w:p>
          <w:p w:rsidR="00E3405E" w:rsidRPr="003736B3" w:rsidRDefault="00E3405E" w:rsidP="003736B3">
            <w:pPr>
              <w:jc w:val="right"/>
              <w:rPr>
                <w:sz w:val="22"/>
                <w:szCs w:val="22"/>
              </w:rPr>
            </w:pPr>
          </w:p>
        </w:tc>
      </w:tr>
      <w:tr w:rsidR="00E3405E" w:rsidTr="005F1D82">
        <w:trPr>
          <w:trHeight w:val="264"/>
        </w:trPr>
        <w:tc>
          <w:tcPr>
            <w:tcW w:w="3261" w:type="dxa"/>
          </w:tcPr>
          <w:p w:rsidR="00E3405E" w:rsidRPr="004C1D58" w:rsidRDefault="00A52AD9">
            <w:pPr>
              <w:pBdr>
                <w:top w:val="nil"/>
                <w:left w:val="nil"/>
                <w:bottom w:val="nil"/>
                <w:right w:val="nil"/>
                <w:between w:val="nil"/>
              </w:pBdr>
              <w:jc w:val="center"/>
              <w:rPr>
                <w:sz w:val="22"/>
                <w:szCs w:val="22"/>
              </w:rPr>
            </w:pPr>
            <w:r>
              <w:rPr>
                <w:sz w:val="22"/>
                <w:szCs w:val="22"/>
              </w:rPr>
              <w:t>Молоко</w:t>
            </w:r>
          </w:p>
        </w:tc>
        <w:tc>
          <w:tcPr>
            <w:tcW w:w="1275" w:type="dxa"/>
          </w:tcPr>
          <w:p w:rsidR="00E3405E" w:rsidRDefault="00A52AD9">
            <w:pPr>
              <w:pBdr>
                <w:top w:val="nil"/>
                <w:left w:val="nil"/>
                <w:bottom w:val="nil"/>
                <w:right w:val="nil"/>
                <w:between w:val="nil"/>
              </w:pBdr>
              <w:jc w:val="center"/>
              <w:rPr>
                <w:color w:val="000000"/>
                <w:sz w:val="22"/>
                <w:szCs w:val="22"/>
              </w:rPr>
            </w:pPr>
            <w:r>
              <w:rPr>
                <w:color w:val="000000"/>
                <w:sz w:val="22"/>
                <w:szCs w:val="22"/>
              </w:rPr>
              <w:t>л</w:t>
            </w:r>
          </w:p>
        </w:tc>
        <w:tc>
          <w:tcPr>
            <w:tcW w:w="1370" w:type="dxa"/>
            <w:gridSpan w:val="2"/>
          </w:tcPr>
          <w:p w:rsidR="00E3405E" w:rsidRPr="004C1D58" w:rsidRDefault="00A52AD9">
            <w:pPr>
              <w:pBdr>
                <w:top w:val="nil"/>
                <w:left w:val="nil"/>
                <w:bottom w:val="nil"/>
                <w:right w:val="nil"/>
                <w:between w:val="nil"/>
              </w:pBdr>
              <w:jc w:val="center"/>
              <w:rPr>
                <w:b/>
                <w:color w:val="000000"/>
                <w:sz w:val="22"/>
                <w:szCs w:val="22"/>
              </w:rPr>
            </w:pPr>
            <w:r>
              <w:rPr>
                <w:b/>
                <w:color w:val="000000"/>
                <w:sz w:val="22"/>
                <w:szCs w:val="22"/>
              </w:rPr>
              <w:t>11000</w:t>
            </w:r>
          </w:p>
        </w:tc>
        <w:tc>
          <w:tcPr>
            <w:tcW w:w="2005" w:type="dxa"/>
          </w:tcPr>
          <w:p w:rsidR="00E3405E" w:rsidRDefault="00E3405E">
            <w:pPr>
              <w:pBdr>
                <w:top w:val="nil"/>
                <w:left w:val="nil"/>
                <w:bottom w:val="nil"/>
                <w:right w:val="nil"/>
                <w:between w:val="nil"/>
              </w:pBdr>
              <w:jc w:val="center"/>
              <w:rPr>
                <w:color w:val="000000"/>
                <w:sz w:val="22"/>
                <w:szCs w:val="22"/>
              </w:rPr>
            </w:pPr>
          </w:p>
        </w:tc>
        <w:tc>
          <w:tcPr>
            <w:tcW w:w="2120" w:type="dxa"/>
          </w:tcPr>
          <w:p w:rsidR="00E3405E" w:rsidRDefault="00E3405E">
            <w:pPr>
              <w:pBdr>
                <w:top w:val="nil"/>
                <w:left w:val="nil"/>
                <w:bottom w:val="nil"/>
                <w:right w:val="nil"/>
                <w:between w:val="nil"/>
              </w:pBdr>
              <w:jc w:val="center"/>
              <w:rPr>
                <w:color w:val="000000"/>
                <w:sz w:val="22"/>
                <w:szCs w:val="22"/>
              </w:rPr>
            </w:pPr>
          </w:p>
        </w:tc>
      </w:tr>
      <w:tr w:rsidR="00E3405E" w:rsidTr="003736B3">
        <w:tc>
          <w:tcPr>
            <w:tcW w:w="3261" w:type="dxa"/>
          </w:tcPr>
          <w:p w:rsidR="00E3405E" w:rsidRPr="004C1D58" w:rsidRDefault="00E3405E">
            <w:pPr>
              <w:pBdr>
                <w:top w:val="nil"/>
                <w:left w:val="nil"/>
                <w:bottom w:val="nil"/>
                <w:right w:val="nil"/>
                <w:between w:val="nil"/>
              </w:pBdr>
              <w:jc w:val="center"/>
              <w:rPr>
                <w:sz w:val="22"/>
                <w:szCs w:val="22"/>
              </w:rPr>
            </w:pPr>
          </w:p>
        </w:tc>
        <w:tc>
          <w:tcPr>
            <w:tcW w:w="1275" w:type="dxa"/>
          </w:tcPr>
          <w:p w:rsidR="00E3405E" w:rsidRDefault="00E3405E">
            <w:pPr>
              <w:pBdr>
                <w:top w:val="nil"/>
                <w:left w:val="nil"/>
                <w:bottom w:val="nil"/>
                <w:right w:val="nil"/>
                <w:between w:val="nil"/>
              </w:pBdr>
              <w:jc w:val="center"/>
              <w:rPr>
                <w:color w:val="000000"/>
                <w:sz w:val="22"/>
                <w:szCs w:val="22"/>
              </w:rPr>
            </w:pPr>
          </w:p>
        </w:tc>
        <w:tc>
          <w:tcPr>
            <w:tcW w:w="1370" w:type="dxa"/>
            <w:gridSpan w:val="2"/>
          </w:tcPr>
          <w:p w:rsidR="00E3405E" w:rsidRPr="004C1D58" w:rsidRDefault="00E3405E">
            <w:pPr>
              <w:pBdr>
                <w:top w:val="nil"/>
                <w:left w:val="nil"/>
                <w:bottom w:val="nil"/>
                <w:right w:val="nil"/>
                <w:between w:val="nil"/>
              </w:pBdr>
              <w:jc w:val="center"/>
              <w:rPr>
                <w:b/>
                <w:color w:val="000000"/>
                <w:sz w:val="22"/>
                <w:szCs w:val="22"/>
              </w:rPr>
            </w:pPr>
          </w:p>
        </w:tc>
        <w:tc>
          <w:tcPr>
            <w:tcW w:w="2005" w:type="dxa"/>
          </w:tcPr>
          <w:p w:rsidR="00E3405E" w:rsidRDefault="00E3405E">
            <w:pPr>
              <w:pBdr>
                <w:top w:val="nil"/>
                <w:left w:val="nil"/>
                <w:bottom w:val="nil"/>
                <w:right w:val="nil"/>
                <w:between w:val="nil"/>
              </w:pBdr>
              <w:jc w:val="center"/>
              <w:rPr>
                <w:color w:val="000000"/>
                <w:sz w:val="22"/>
                <w:szCs w:val="22"/>
              </w:rPr>
            </w:pPr>
          </w:p>
        </w:tc>
        <w:tc>
          <w:tcPr>
            <w:tcW w:w="2120" w:type="dxa"/>
          </w:tcPr>
          <w:p w:rsidR="00E3405E" w:rsidRDefault="00E3405E">
            <w:pPr>
              <w:pBdr>
                <w:top w:val="nil"/>
                <w:left w:val="nil"/>
                <w:bottom w:val="nil"/>
                <w:right w:val="nil"/>
                <w:between w:val="nil"/>
              </w:pBdr>
              <w:jc w:val="center"/>
              <w:rPr>
                <w:color w:val="000000"/>
                <w:sz w:val="22"/>
                <w:szCs w:val="22"/>
              </w:rPr>
            </w:pPr>
          </w:p>
        </w:tc>
      </w:tr>
      <w:tr w:rsidR="00E3405E" w:rsidTr="003736B3">
        <w:tc>
          <w:tcPr>
            <w:tcW w:w="3261" w:type="dxa"/>
          </w:tcPr>
          <w:p w:rsidR="00E3405E" w:rsidRPr="004C1D58" w:rsidRDefault="00E3405E">
            <w:pPr>
              <w:pBdr>
                <w:top w:val="nil"/>
                <w:left w:val="nil"/>
                <w:bottom w:val="nil"/>
                <w:right w:val="nil"/>
                <w:between w:val="nil"/>
              </w:pBdr>
              <w:jc w:val="center"/>
              <w:rPr>
                <w:sz w:val="22"/>
                <w:szCs w:val="22"/>
              </w:rPr>
            </w:pPr>
          </w:p>
        </w:tc>
        <w:tc>
          <w:tcPr>
            <w:tcW w:w="1275" w:type="dxa"/>
          </w:tcPr>
          <w:p w:rsidR="00E3405E" w:rsidRDefault="00E3405E">
            <w:pPr>
              <w:pBdr>
                <w:top w:val="nil"/>
                <w:left w:val="nil"/>
                <w:bottom w:val="nil"/>
                <w:right w:val="nil"/>
                <w:between w:val="nil"/>
              </w:pBdr>
              <w:jc w:val="center"/>
              <w:rPr>
                <w:color w:val="000000"/>
                <w:sz w:val="22"/>
                <w:szCs w:val="22"/>
              </w:rPr>
            </w:pPr>
          </w:p>
        </w:tc>
        <w:tc>
          <w:tcPr>
            <w:tcW w:w="1370" w:type="dxa"/>
            <w:gridSpan w:val="2"/>
          </w:tcPr>
          <w:p w:rsidR="00E3405E" w:rsidRPr="004C1D58" w:rsidRDefault="00E3405E">
            <w:pPr>
              <w:pBdr>
                <w:top w:val="nil"/>
                <w:left w:val="nil"/>
                <w:bottom w:val="nil"/>
                <w:right w:val="nil"/>
                <w:between w:val="nil"/>
              </w:pBdr>
              <w:jc w:val="center"/>
              <w:rPr>
                <w:b/>
                <w:color w:val="000000"/>
                <w:sz w:val="22"/>
                <w:szCs w:val="22"/>
              </w:rPr>
            </w:pPr>
          </w:p>
        </w:tc>
        <w:tc>
          <w:tcPr>
            <w:tcW w:w="2005" w:type="dxa"/>
          </w:tcPr>
          <w:p w:rsidR="00E3405E" w:rsidRDefault="00E3405E">
            <w:pPr>
              <w:pBdr>
                <w:top w:val="nil"/>
                <w:left w:val="nil"/>
                <w:bottom w:val="nil"/>
                <w:right w:val="nil"/>
                <w:between w:val="nil"/>
              </w:pBdr>
              <w:jc w:val="center"/>
              <w:rPr>
                <w:color w:val="000000"/>
                <w:sz w:val="22"/>
                <w:szCs w:val="22"/>
              </w:rPr>
            </w:pPr>
          </w:p>
        </w:tc>
        <w:tc>
          <w:tcPr>
            <w:tcW w:w="2120" w:type="dxa"/>
          </w:tcPr>
          <w:p w:rsidR="00E3405E" w:rsidRDefault="00E3405E">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E3405E" w:rsidTr="003736B3">
        <w:tc>
          <w:tcPr>
            <w:tcW w:w="3261" w:type="dxa"/>
          </w:tcPr>
          <w:p w:rsidR="00E3405E" w:rsidRDefault="001D0FFD">
            <w:pPr>
              <w:pBdr>
                <w:top w:val="nil"/>
                <w:left w:val="nil"/>
                <w:bottom w:val="nil"/>
                <w:right w:val="nil"/>
                <w:between w:val="nil"/>
              </w:pBdr>
              <w:jc w:val="center"/>
              <w:rPr>
                <w:color w:val="000000"/>
                <w:sz w:val="22"/>
                <w:szCs w:val="22"/>
              </w:rPr>
            </w:pPr>
            <w:r>
              <w:rPr>
                <w:b/>
                <w:color w:val="000000"/>
                <w:sz w:val="22"/>
                <w:szCs w:val="22"/>
              </w:rPr>
              <w:t xml:space="preserve">            Загалом</w:t>
            </w:r>
          </w:p>
        </w:tc>
        <w:tc>
          <w:tcPr>
            <w:tcW w:w="1275" w:type="dxa"/>
          </w:tcPr>
          <w:p w:rsidR="00E3405E" w:rsidRDefault="00E3405E">
            <w:pPr>
              <w:pBdr>
                <w:top w:val="nil"/>
                <w:left w:val="nil"/>
                <w:bottom w:val="nil"/>
                <w:right w:val="nil"/>
                <w:between w:val="nil"/>
              </w:pBdr>
              <w:jc w:val="center"/>
              <w:rPr>
                <w:color w:val="000000"/>
                <w:sz w:val="22"/>
                <w:szCs w:val="22"/>
              </w:rPr>
            </w:pPr>
          </w:p>
        </w:tc>
        <w:tc>
          <w:tcPr>
            <w:tcW w:w="1370" w:type="dxa"/>
            <w:gridSpan w:val="2"/>
          </w:tcPr>
          <w:p w:rsidR="00E3405E" w:rsidRPr="00F94AD5" w:rsidRDefault="00A52AD9" w:rsidP="00E210B7">
            <w:pPr>
              <w:pBdr>
                <w:top w:val="nil"/>
                <w:left w:val="nil"/>
                <w:bottom w:val="nil"/>
                <w:right w:val="nil"/>
                <w:between w:val="nil"/>
              </w:pBdr>
              <w:jc w:val="center"/>
              <w:rPr>
                <w:b/>
                <w:color w:val="000000"/>
                <w:sz w:val="22"/>
                <w:szCs w:val="22"/>
              </w:rPr>
            </w:pPr>
            <w:r>
              <w:rPr>
                <w:b/>
                <w:color w:val="000000"/>
                <w:sz w:val="22"/>
                <w:szCs w:val="22"/>
              </w:rPr>
              <w:t>11</w:t>
            </w:r>
            <w:r w:rsidR="005D2698">
              <w:rPr>
                <w:b/>
                <w:color w:val="000000"/>
                <w:sz w:val="22"/>
                <w:szCs w:val="22"/>
              </w:rPr>
              <w:t>0</w:t>
            </w:r>
            <w:r w:rsidR="00F92442">
              <w:rPr>
                <w:b/>
                <w:color w:val="000000"/>
                <w:sz w:val="22"/>
                <w:szCs w:val="22"/>
              </w:rPr>
              <w:t>00</w:t>
            </w:r>
          </w:p>
        </w:tc>
        <w:tc>
          <w:tcPr>
            <w:tcW w:w="2005" w:type="dxa"/>
          </w:tcPr>
          <w:p w:rsidR="00E3405E" w:rsidRDefault="00E3405E">
            <w:pPr>
              <w:pBdr>
                <w:top w:val="nil"/>
                <w:left w:val="nil"/>
                <w:bottom w:val="nil"/>
                <w:right w:val="nil"/>
                <w:between w:val="nil"/>
              </w:pBdr>
              <w:jc w:val="center"/>
              <w:rPr>
                <w:color w:val="000000"/>
                <w:sz w:val="22"/>
                <w:szCs w:val="22"/>
              </w:rPr>
            </w:pPr>
          </w:p>
        </w:tc>
        <w:tc>
          <w:tcPr>
            <w:tcW w:w="2120" w:type="dxa"/>
          </w:tcPr>
          <w:p w:rsidR="00E3405E" w:rsidRDefault="00E3405E">
            <w:pPr>
              <w:pBdr>
                <w:top w:val="nil"/>
                <w:left w:val="nil"/>
                <w:bottom w:val="nil"/>
                <w:right w:val="nil"/>
                <w:between w:val="nil"/>
              </w:pBdr>
              <w:jc w:val="center"/>
              <w:rPr>
                <w:color w:val="000000"/>
                <w:sz w:val="22"/>
                <w:szCs w:val="22"/>
              </w:rPr>
            </w:pPr>
          </w:p>
        </w:tc>
      </w:tr>
      <w:tr w:rsidR="00E3405E" w:rsidTr="003736B3">
        <w:trPr>
          <w:trHeight w:val="339"/>
        </w:trPr>
        <w:tc>
          <w:tcPr>
            <w:tcW w:w="5211" w:type="dxa"/>
            <w:gridSpan w:val="3"/>
          </w:tcPr>
          <w:p w:rsidR="00E3405E" w:rsidRPr="00922475" w:rsidRDefault="00922475">
            <w:pPr>
              <w:pBdr>
                <w:top w:val="nil"/>
                <w:left w:val="nil"/>
                <w:bottom w:val="nil"/>
                <w:right w:val="nil"/>
                <w:between w:val="nil"/>
              </w:pBdr>
              <w:jc w:val="center"/>
              <w:rPr>
                <w:b/>
                <w:color w:val="000000"/>
                <w:sz w:val="24"/>
                <w:szCs w:val="24"/>
              </w:rPr>
            </w:pPr>
            <w:r w:rsidRPr="00922475">
              <w:rPr>
                <w:b/>
                <w:color w:val="000000"/>
                <w:sz w:val="24"/>
                <w:szCs w:val="24"/>
              </w:rPr>
              <w:t>ЗАМОВНИК</w:t>
            </w:r>
          </w:p>
        </w:tc>
        <w:tc>
          <w:tcPr>
            <w:tcW w:w="4820" w:type="dxa"/>
            <w:gridSpan w:val="3"/>
          </w:tcPr>
          <w:p w:rsidR="00E3405E" w:rsidRPr="00922475" w:rsidRDefault="00922475" w:rsidP="00922475">
            <w:pPr>
              <w:pBdr>
                <w:top w:val="nil"/>
                <w:left w:val="nil"/>
                <w:bottom w:val="nil"/>
                <w:right w:val="nil"/>
                <w:between w:val="nil"/>
              </w:pBdr>
              <w:jc w:val="center"/>
              <w:rPr>
                <w:b/>
                <w:color w:val="000000"/>
                <w:sz w:val="24"/>
                <w:szCs w:val="24"/>
              </w:rPr>
            </w:pPr>
            <w:r w:rsidRPr="00922475">
              <w:rPr>
                <w:b/>
                <w:color w:val="000000"/>
                <w:sz w:val="24"/>
                <w:szCs w:val="24"/>
              </w:rPr>
              <w:t xml:space="preserve">ПОСТАЧАЛЬНИК </w:t>
            </w:r>
          </w:p>
        </w:tc>
      </w:tr>
      <w:tr w:rsidR="00E3405E" w:rsidTr="003736B3">
        <w:trPr>
          <w:trHeight w:val="210"/>
        </w:trPr>
        <w:tc>
          <w:tcPr>
            <w:tcW w:w="5211" w:type="dxa"/>
            <w:gridSpan w:val="3"/>
          </w:tcPr>
          <w:p w:rsidR="00922475" w:rsidRPr="007725E0" w:rsidRDefault="00922475" w:rsidP="00922475">
            <w:pPr>
              <w:rPr>
                <w:b/>
                <w:color w:val="000000"/>
                <w:sz w:val="24"/>
                <w:szCs w:val="24"/>
              </w:rPr>
            </w:pPr>
            <w:r w:rsidRPr="007725E0">
              <w:rPr>
                <w:b/>
                <w:color w:val="000000"/>
                <w:sz w:val="24"/>
                <w:szCs w:val="24"/>
              </w:rPr>
              <w:t xml:space="preserve">Кременчуцька </w:t>
            </w:r>
            <w:r w:rsidR="003C2342">
              <w:rPr>
                <w:b/>
                <w:color w:val="000000"/>
                <w:sz w:val="24"/>
                <w:szCs w:val="24"/>
              </w:rPr>
              <w:t>початкова школа № 15</w:t>
            </w:r>
          </w:p>
          <w:p w:rsidR="00922475" w:rsidRPr="007725E0" w:rsidRDefault="00922475" w:rsidP="00922475">
            <w:pPr>
              <w:rPr>
                <w:b/>
                <w:color w:val="000000"/>
                <w:sz w:val="24"/>
                <w:szCs w:val="24"/>
              </w:rPr>
            </w:pPr>
            <w:r w:rsidRPr="007725E0">
              <w:rPr>
                <w:b/>
                <w:color w:val="000000"/>
                <w:sz w:val="24"/>
                <w:szCs w:val="24"/>
              </w:rPr>
              <w:t>Кременчуцької міської ради</w:t>
            </w:r>
          </w:p>
          <w:p w:rsidR="00922475" w:rsidRPr="007725E0" w:rsidRDefault="00922475" w:rsidP="00922475">
            <w:pPr>
              <w:rPr>
                <w:b/>
                <w:color w:val="000000"/>
                <w:sz w:val="24"/>
                <w:szCs w:val="24"/>
              </w:rPr>
            </w:pPr>
            <w:r w:rsidRPr="007725E0">
              <w:rPr>
                <w:b/>
                <w:color w:val="000000"/>
                <w:sz w:val="24"/>
                <w:szCs w:val="24"/>
              </w:rPr>
              <w:t>Кременчуцького району Полтавської</w:t>
            </w:r>
          </w:p>
          <w:p w:rsidR="00922475" w:rsidRPr="007725E0" w:rsidRDefault="00922475" w:rsidP="00922475">
            <w:pPr>
              <w:rPr>
                <w:b/>
                <w:color w:val="000000"/>
                <w:sz w:val="24"/>
                <w:szCs w:val="24"/>
              </w:rPr>
            </w:pPr>
            <w:r w:rsidRPr="007725E0">
              <w:rPr>
                <w:b/>
                <w:color w:val="000000"/>
                <w:sz w:val="24"/>
                <w:szCs w:val="24"/>
              </w:rPr>
              <w:t>області</w:t>
            </w:r>
          </w:p>
          <w:p w:rsidR="00E3405E" w:rsidRDefault="00E3405E">
            <w:pPr>
              <w:pBdr>
                <w:top w:val="nil"/>
                <w:left w:val="nil"/>
                <w:bottom w:val="nil"/>
                <w:right w:val="nil"/>
                <w:between w:val="nil"/>
              </w:pBdr>
              <w:rPr>
                <w:color w:val="000000"/>
                <w:sz w:val="24"/>
                <w:szCs w:val="24"/>
              </w:rPr>
            </w:pPr>
          </w:p>
        </w:tc>
        <w:tc>
          <w:tcPr>
            <w:tcW w:w="4820" w:type="dxa"/>
            <w:gridSpan w:val="3"/>
          </w:tcPr>
          <w:p w:rsidR="00E3405E" w:rsidRDefault="00E3405E">
            <w:pPr>
              <w:pBdr>
                <w:top w:val="nil"/>
                <w:left w:val="nil"/>
                <w:bottom w:val="nil"/>
                <w:right w:val="nil"/>
                <w:between w:val="nil"/>
              </w:pBdr>
              <w:rPr>
                <w:color w:val="000000"/>
                <w:sz w:val="24"/>
                <w:szCs w:val="24"/>
              </w:rPr>
            </w:pPr>
          </w:p>
          <w:p w:rsidR="00E3405E" w:rsidRDefault="00E3405E">
            <w:pPr>
              <w:pBdr>
                <w:top w:val="nil"/>
                <w:left w:val="nil"/>
                <w:bottom w:val="nil"/>
                <w:right w:val="nil"/>
                <w:between w:val="nil"/>
              </w:pBdr>
              <w:rPr>
                <w:color w:val="000000"/>
                <w:sz w:val="24"/>
                <w:szCs w:val="24"/>
              </w:rPr>
            </w:pPr>
          </w:p>
        </w:tc>
      </w:tr>
      <w:tr w:rsidR="00E3405E" w:rsidTr="003736B3">
        <w:trPr>
          <w:trHeight w:val="194"/>
        </w:trPr>
        <w:tc>
          <w:tcPr>
            <w:tcW w:w="5211" w:type="dxa"/>
            <w:gridSpan w:val="3"/>
          </w:tcPr>
          <w:p w:rsidR="00E3405E" w:rsidRDefault="00E3405E">
            <w:pPr>
              <w:pBdr>
                <w:top w:val="nil"/>
                <w:left w:val="nil"/>
                <w:bottom w:val="nil"/>
                <w:right w:val="nil"/>
                <w:between w:val="nil"/>
              </w:pBdr>
              <w:rPr>
                <w:color w:val="000000"/>
                <w:sz w:val="24"/>
                <w:szCs w:val="24"/>
              </w:rPr>
            </w:pPr>
          </w:p>
        </w:tc>
        <w:tc>
          <w:tcPr>
            <w:tcW w:w="4820" w:type="dxa"/>
            <w:gridSpan w:val="3"/>
          </w:tcPr>
          <w:p w:rsidR="00E3405E" w:rsidRDefault="00E3405E">
            <w:pPr>
              <w:pBdr>
                <w:top w:val="nil"/>
                <w:left w:val="nil"/>
                <w:bottom w:val="nil"/>
                <w:right w:val="nil"/>
                <w:between w:val="nil"/>
              </w:pBdr>
              <w:rPr>
                <w:color w:val="000000"/>
                <w:sz w:val="24"/>
                <w:szCs w:val="24"/>
              </w:rPr>
            </w:pPr>
          </w:p>
        </w:tc>
      </w:tr>
      <w:tr w:rsidR="00E3405E" w:rsidTr="003736B3">
        <w:trPr>
          <w:trHeight w:val="272"/>
        </w:trPr>
        <w:tc>
          <w:tcPr>
            <w:tcW w:w="5211" w:type="dxa"/>
            <w:gridSpan w:val="3"/>
          </w:tcPr>
          <w:p w:rsidR="00E3405E" w:rsidRDefault="00E3405E">
            <w:pPr>
              <w:pBdr>
                <w:top w:val="nil"/>
                <w:left w:val="nil"/>
                <w:bottom w:val="nil"/>
                <w:right w:val="nil"/>
                <w:between w:val="nil"/>
              </w:pBdr>
              <w:rPr>
                <w:color w:val="000000"/>
                <w:sz w:val="24"/>
                <w:szCs w:val="24"/>
              </w:rPr>
            </w:pPr>
          </w:p>
        </w:tc>
        <w:tc>
          <w:tcPr>
            <w:tcW w:w="4820" w:type="dxa"/>
            <w:gridSpan w:val="3"/>
          </w:tcPr>
          <w:p w:rsidR="00E3405E" w:rsidRDefault="00E3405E">
            <w:pPr>
              <w:pBdr>
                <w:top w:val="nil"/>
                <w:left w:val="nil"/>
                <w:bottom w:val="nil"/>
                <w:right w:val="nil"/>
                <w:between w:val="nil"/>
              </w:pBdr>
              <w:rPr>
                <w:color w:val="000000"/>
                <w:sz w:val="24"/>
                <w:szCs w:val="24"/>
              </w:rPr>
            </w:pPr>
          </w:p>
        </w:tc>
      </w:tr>
      <w:tr w:rsidR="00E3405E" w:rsidTr="003736B3">
        <w:trPr>
          <w:trHeight w:val="246"/>
        </w:trPr>
        <w:tc>
          <w:tcPr>
            <w:tcW w:w="5211" w:type="dxa"/>
            <w:gridSpan w:val="3"/>
          </w:tcPr>
          <w:p w:rsidR="00E3405E" w:rsidRDefault="00E3405E">
            <w:pPr>
              <w:pBdr>
                <w:top w:val="nil"/>
                <w:left w:val="nil"/>
                <w:bottom w:val="nil"/>
                <w:right w:val="nil"/>
                <w:between w:val="nil"/>
              </w:pBdr>
              <w:jc w:val="both"/>
              <w:rPr>
                <w:color w:val="000000"/>
                <w:sz w:val="24"/>
                <w:szCs w:val="24"/>
                <w:highlight w:val="white"/>
              </w:rPr>
            </w:pPr>
          </w:p>
          <w:p w:rsidR="00E3405E" w:rsidRDefault="00E3405E">
            <w:pPr>
              <w:pBdr>
                <w:top w:val="nil"/>
                <w:left w:val="nil"/>
                <w:bottom w:val="nil"/>
                <w:right w:val="nil"/>
                <w:between w:val="nil"/>
              </w:pBdr>
              <w:rPr>
                <w:color w:val="000000"/>
                <w:sz w:val="24"/>
                <w:szCs w:val="24"/>
              </w:rPr>
            </w:pPr>
          </w:p>
        </w:tc>
        <w:tc>
          <w:tcPr>
            <w:tcW w:w="4820" w:type="dxa"/>
            <w:gridSpan w:val="3"/>
          </w:tcPr>
          <w:p w:rsidR="00E3405E" w:rsidRDefault="00E3405E">
            <w:pPr>
              <w:pBdr>
                <w:top w:val="nil"/>
                <w:left w:val="nil"/>
                <w:bottom w:val="nil"/>
                <w:right w:val="nil"/>
                <w:between w:val="nil"/>
              </w:pBdr>
              <w:rPr>
                <w:color w:val="000000"/>
                <w:sz w:val="24"/>
                <w:szCs w:val="24"/>
              </w:rPr>
            </w:pPr>
          </w:p>
        </w:tc>
      </w:tr>
      <w:tr w:rsidR="00E3405E" w:rsidTr="003736B3">
        <w:trPr>
          <w:trHeight w:val="411"/>
        </w:trPr>
        <w:tc>
          <w:tcPr>
            <w:tcW w:w="5211" w:type="dxa"/>
            <w:gridSpan w:val="3"/>
          </w:tcPr>
          <w:p w:rsidR="00E3405E" w:rsidRDefault="001D0FFD">
            <w:pPr>
              <w:pBdr>
                <w:top w:val="nil"/>
                <w:left w:val="nil"/>
                <w:bottom w:val="nil"/>
                <w:right w:val="nil"/>
                <w:between w:val="nil"/>
              </w:pBdr>
              <w:rPr>
                <w:color w:val="000000"/>
                <w:sz w:val="24"/>
                <w:szCs w:val="24"/>
              </w:rPr>
            </w:pPr>
            <w:r>
              <w:rPr>
                <w:color w:val="000000"/>
                <w:sz w:val="24"/>
                <w:szCs w:val="24"/>
              </w:rPr>
              <w:t>_______________ /______________________</w:t>
            </w:r>
          </w:p>
        </w:tc>
        <w:tc>
          <w:tcPr>
            <w:tcW w:w="4820" w:type="dxa"/>
            <w:gridSpan w:val="3"/>
          </w:tcPr>
          <w:p w:rsidR="00E3405E" w:rsidRDefault="001D0FFD">
            <w:pPr>
              <w:pBdr>
                <w:top w:val="nil"/>
                <w:left w:val="nil"/>
                <w:bottom w:val="nil"/>
                <w:right w:val="nil"/>
                <w:between w:val="nil"/>
              </w:pBdr>
              <w:rPr>
                <w:color w:val="000000"/>
                <w:sz w:val="24"/>
                <w:szCs w:val="24"/>
              </w:rPr>
            </w:pPr>
            <w:r>
              <w:rPr>
                <w:color w:val="000000"/>
                <w:sz w:val="24"/>
                <w:szCs w:val="24"/>
              </w:rPr>
              <w:t>___________________ / ________________/</w:t>
            </w:r>
          </w:p>
        </w:tc>
      </w:tr>
      <w:tr w:rsidR="00E3405E" w:rsidTr="003736B3">
        <w:trPr>
          <w:trHeight w:val="151"/>
        </w:trPr>
        <w:tc>
          <w:tcPr>
            <w:tcW w:w="5211" w:type="dxa"/>
            <w:gridSpan w:val="3"/>
          </w:tcPr>
          <w:p w:rsidR="00E3405E" w:rsidRDefault="001D0FFD">
            <w:pPr>
              <w:pBdr>
                <w:top w:val="nil"/>
                <w:left w:val="nil"/>
                <w:bottom w:val="nil"/>
                <w:right w:val="nil"/>
                <w:between w:val="nil"/>
              </w:pBdr>
              <w:ind w:firstLine="567"/>
              <w:rPr>
                <w:color w:val="000000"/>
                <w:sz w:val="24"/>
                <w:szCs w:val="24"/>
              </w:rPr>
            </w:pPr>
            <w:r>
              <w:rPr>
                <w:color w:val="000000"/>
                <w:sz w:val="24"/>
                <w:szCs w:val="24"/>
              </w:rPr>
              <w:t>М.П.</w:t>
            </w:r>
          </w:p>
        </w:tc>
        <w:tc>
          <w:tcPr>
            <w:tcW w:w="4820" w:type="dxa"/>
            <w:gridSpan w:val="3"/>
          </w:tcPr>
          <w:p w:rsidR="00E3405E" w:rsidRDefault="001D0FFD">
            <w:pPr>
              <w:pBdr>
                <w:top w:val="nil"/>
                <w:left w:val="nil"/>
                <w:bottom w:val="nil"/>
                <w:right w:val="nil"/>
                <w:between w:val="nil"/>
              </w:pBdr>
              <w:ind w:firstLine="884"/>
              <w:rPr>
                <w:color w:val="000000"/>
                <w:sz w:val="24"/>
                <w:szCs w:val="24"/>
              </w:rPr>
            </w:pPr>
            <w:r>
              <w:rPr>
                <w:color w:val="000000"/>
                <w:sz w:val="24"/>
                <w:szCs w:val="24"/>
              </w:rPr>
              <w:t>М.П.</w:t>
            </w:r>
          </w:p>
          <w:p w:rsidR="00E3405E" w:rsidRDefault="00E3405E">
            <w:pPr>
              <w:pBdr>
                <w:top w:val="nil"/>
                <w:left w:val="nil"/>
                <w:bottom w:val="nil"/>
                <w:right w:val="nil"/>
                <w:between w:val="nil"/>
              </w:pBdr>
              <w:rPr>
                <w:color w:val="000000"/>
                <w:sz w:val="24"/>
                <w:szCs w:val="24"/>
              </w:rPr>
            </w:pPr>
          </w:p>
        </w:tc>
      </w:tr>
    </w:tbl>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rPr>
          <w:color w:val="000000"/>
          <w:sz w:val="24"/>
          <w:szCs w:val="24"/>
        </w:rPr>
      </w:pPr>
    </w:p>
    <w:p w:rsidR="00E3405E" w:rsidRDefault="001D0FFD">
      <w:pPr>
        <w:pBdr>
          <w:top w:val="nil"/>
          <w:left w:val="nil"/>
          <w:bottom w:val="nil"/>
          <w:right w:val="nil"/>
          <w:between w:val="nil"/>
        </w:pBdr>
        <w:rPr>
          <w:color w:val="000000"/>
          <w:sz w:val="24"/>
          <w:szCs w:val="24"/>
        </w:rPr>
      </w:pPr>
      <w:r>
        <w:rPr>
          <w:b/>
          <w:color w:val="000000"/>
          <w:sz w:val="24"/>
          <w:szCs w:val="24"/>
        </w:rPr>
        <w:t xml:space="preserve"> </w:t>
      </w:r>
    </w:p>
    <w:p w:rsidR="00E3405E" w:rsidRDefault="00E3405E">
      <w:pPr>
        <w:pBdr>
          <w:top w:val="nil"/>
          <w:left w:val="nil"/>
          <w:bottom w:val="nil"/>
          <w:right w:val="nil"/>
          <w:between w:val="nil"/>
        </w:pBdr>
        <w:rPr>
          <w:color w:val="000000"/>
          <w:sz w:val="24"/>
          <w:szCs w:val="24"/>
        </w:rPr>
      </w:pPr>
    </w:p>
    <w:sectPr w:rsidR="00E3405E" w:rsidSect="003C2342">
      <w:footerReference w:type="default" r:id="rId7"/>
      <w:pgSz w:w="11907" w:h="16840"/>
      <w:pgMar w:top="567" w:right="850" w:bottom="567" w:left="1701" w:header="708" w:footer="708"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71F" w:rsidRDefault="0012171F">
      <w:r>
        <w:separator/>
      </w:r>
    </w:p>
  </w:endnote>
  <w:endnote w:type="continuationSeparator" w:id="0">
    <w:p w:rsidR="0012171F" w:rsidRDefault="00121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5E" w:rsidRDefault="00892D25">
    <w:pPr>
      <w:pBdr>
        <w:top w:val="nil"/>
        <w:left w:val="nil"/>
        <w:bottom w:val="nil"/>
        <w:right w:val="nil"/>
        <w:between w:val="nil"/>
      </w:pBdr>
      <w:tabs>
        <w:tab w:val="center" w:pos="4677"/>
        <w:tab w:val="right" w:pos="9355"/>
      </w:tabs>
      <w:jc w:val="right"/>
      <w:rPr>
        <w:color w:val="000000"/>
      </w:rPr>
    </w:pPr>
    <w:r>
      <w:rPr>
        <w:color w:val="000000"/>
      </w:rPr>
      <w:fldChar w:fldCharType="begin"/>
    </w:r>
    <w:r w:rsidR="001D0FFD">
      <w:rPr>
        <w:color w:val="000000"/>
      </w:rPr>
      <w:instrText>PAGE</w:instrText>
    </w:r>
    <w:r>
      <w:rPr>
        <w:color w:val="000000"/>
      </w:rPr>
      <w:fldChar w:fldCharType="separate"/>
    </w:r>
    <w:r w:rsidR="00A52AD9">
      <w:rPr>
        <w:noProof/>
        <w:color w:val="000000"/>
      </w:rPr>
      <w:t>7</w:t>
    </w:r>
    <w:r>
      <w:rPr>
        <w:color w:val="000000"/>
      </w:rPr>
      <w:fldChar w:fldCharType="end"/>
    </w:r>
  </w:p>
  <w:p w:rsidR="00E3405E" w:rsidRDefault="00E3405E">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71F" w:rsidRDefault="0012171F">
      <w:r>
        <w:separator/>
      </w:r>
    </w:p>
  </w:footnote>
  <w:footnote w:type="continuationSeparator" w:id="0">
    <w:p w:rsidR="0012171F" w:rsidRDefault="00121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6CB8"/>
    <w:multiLevelType w:val="multilevel"/>
    <w:tmpl w:val="60B21F2A"/>
    <w:lvl w:ilvl="0">
      <w:start w:val="1"/>
      <w:numFmt w:val="upperRoman"/>
      <w:lvlText w:val="%1."/>
      <w:lvlJc w:val="left"/>
      <w:pPr>
        <w:ind w:left="0" w:firstLine="0"/>
      </w:pPr>
      <w:rPr>
        <w:b/>
        <w:vertAlign w:val="baseline"/>
      </w:rPr>
    </w:lvl>
    <w:lvl w:ilvl="1">
      <w:start w:val="1"/>
      <w:numFmt w:val="decimal"/>
      <w:lvlText w:val="%1.%2."/>
      <w:lvlJc w:val="left"/>
      <w:pPr>
        <w:ind w:left="567" w:hanging="567"/>
      </w:pPr>
      <w:rPr>
        <w:b/>
        <w:i w:val="0"/>
        <w:color w:val="000000"/>
        <w:sz w:val="24"/>
        <w:szCs w:val="24"/>
        <w:vertAlign w:val="baseline"/>
      </w:rPr>
    </w:lvl>
    <w:lvl w:ilvl="2">
      <w:start w:val="1"/>
      <w:numFmt w:val="decimal"/>
      <w:lvlText w:val="%1.%2.%3."/>
      <w:lvlJc w:val="left"/>
      <w:pPr>
        <w:ind w:left="1418" w:hanging="850"/>
      </w:pPr>
      <w:rPr>
        <w:b/>
        <w:strike w:val="0"/>
        <w:vertAlign w:val="baseline"/>
      </w:rPr>
    </w:lvl>
    <w:lvl w:ilvl="3">
      <w:start w:val="1"/>
      <w:numFmt w:val="lowerLetter"/>
      <w:lvlText w:val="(%4)"/>
      <w:lvlJc w:val="left"/>
      <w:pPr>
        <w:ind w:left="1985" w:hanging="511"/>
      </w:pPr>
      <w:rPr>
        <w:vertAlign w:val="baseline"/>
      </w:rPr>
    </w:lvl>
    <w:lvl w:ilvl="4">
      <w:start w:val="1"/>
      <w:numFmt w:val="decimal"/>
      <w:lvlText w:val="%1.%2.%3.%4.%5."/>
      <w:lvlJc w:val="left"/>
      <w:pPr>
        <w:ind w:left="1136" w:firstLine="0"/>
      </w:pPr>
      <w:rPr>
        <w:vertAlign w:val="baseline"/>
      </w:rPr>
    </w:lvl>
    <w:lvl w:ilvl="5">
      <w:start w:val="1"/>
      <w:numFmt w:val="decimal"/>
      <w:lvlText w:val="%1.%2.%3.%4.%5.%6."/>
      <w:lvlJc w:val="left"/>
      <w:pPr>
        <w:ind w:left="1420" w:firstLine="0"/>
      </w:pPr>
      <w:rPr>
        <w:vertAlign w:val="baseline"/>
      </w:rPr>
    </w:lvl>
    <w:lvl w:ilvl="6">
      <w:start w:val="1"/>
      <w:numFmt w:val="decimal"/>
      <w:lvlText w:val="%1.%2.%3.%4.%5.%6.%7."/>
      <w:lvlJc w:val="left"/>
      <w:pPr>
        <w:ind w:left="1704" w:firstLine="0"/>
      </w:pPr>
      <w:rPr>
        <w:vertAlign w:val="baseline"/>
      </w:rPr>
    </w:lvl>
    <w:lvl w:ilvl="7">
      <w:start w:val="1"/>
      <w:numFmt w:val="decimal"/>
      <w:lvlText w:val="%1.%2.%3.%4.%5.%6.%7.%8."/>
      <w:lvlJc w:val="left"/>
      <w:pPr>
        <w:ind w:left="1988" w:firstLine="0"/>
      </w:pPr>
      <w:rPr>
        <w:vertAlign w:val="baseline"/>
      </w:rPr>
    </w:lvl>
    <w:lvl w:ilvl="8">
      <w:start w:val="1"/>
      <w:numFmt w:val="decimal"/>
      <w:lvlText w:val="%1.%2.%3.%4.%5.%6.%7.%8.%9."/>
      <w:lvlJc w:val="left"/>
      <w:pPr>
        <w:ind w:left="2272" w:firstLine="0"/>
      </w:pPr>
      <w:rPr>
        <w:vertAlign w:val="baseline"/>
      </w:rPr>
    </w:lvl>
  </w:abstractNum>
  <w:abstractNum w:abstractNumId="1">
    <w:nsid w:val="1BE725B3"/>
    <w:multiLevelType w:val="multilevel"/>
    <w:tmpl w:val="D560668A"/>
    <w:lvl w:ilvl="0">
      <w:start w:val="1"/>
      <w:numFmt w:val="decimal"/>
      <w:lvlText w:val="%1."/>
      <w:lvlJc w:val="left"/>
      <w:pPr>
        <w:ind w:left="360" w:hanging="360"/>
      </w:pPr>
      <w:rPr>
        <w:vertAlign w:val="baseline"/>
      </w:rPr>
    </w:lvl>
    <w:lvl w:ilvl="1">
      <w:start w:val="1"/>
      <w:numFmt w:val="lowerLetter"/>
      <w:lvlText w:val="%2."/>
      <w:lvlJc w:val="left"/>
      <w:pPr>
        <w:ind w:left="540" w:hanging="360"/>
      </w:pPr>
      <w:rPr>
        <w:vertAlign w:val="baseline"/>
      </w:rPr>
    </w:lvl>
    <w:lvl w:ilvl="2">
      <w:start w:val="1"/>
      <w:numFmt w:val="lowerRoman"/>
      <w:lvlText w:val="%3."/>
      <w:lvlJc w:val="right"/>
      <w:pPr>
        <w:ind w:left="1260" w:hanging="180"/>
      </w:pPr>
      <w:rPr>
        <w:vertAlign w:val="baseline"/>
      </w:rPr>
    </w:lvl>
    <w:lvl w:ilvl="3">
      <w:start w:val="1"/>
      <w:numFmt w:val="decimal"/>
      <w:lvlText w:val="%4."/>
      <w:lvlJc w:val="left"/>
      <w:pPr>
        <w:ind w:left="1980" w:hanging="360"/>
      </w:pPr>
      <w:rPr>
        <w:vertAlign w:val="baseline"/>
      </w:rPr>
    </w:lvl>
    <w:lvl w:ilvl="4">
      <w:start w:val="1"/>
      <w:numFmt w:val="lowerLetter"/>
      <w:lvlText w:val="%5."/>
      <w:lvlJc w:val="left"/>
      <w:pPr>
        <w:ind w:left="2700" w:hanging="360"/>
      </w:pPr>
      <w:rPr>
        <w:vertAlign w:val="baseline"/>
      </w:rPr>
    </w:lvl>
    <w:lvl w:ilvl="5">
      <w:start w:val="1"/>
      <w:numFmt w:val="lowerRoman"/>
      <w:lvlText w:val="%6."/>
      <w:lvlJc w:val="right"/>
      <w:pPr>
        <w:ind w:left="3420" w:hanging="180"/>
      </w:pPr>
      <w:rPr>
        <w:vertAlign w:val="baseline"/>
      </w:rPr>
    </w:lvl>
    <w:lvl w:ilvl="6">
      <w:start w:val="1"/>
      <w:numFmt w:val="decimal"/>
      <w:lvlText w:val="%7."/>
      <w:lvlJc w:val="left"/>
      <w:pPr>
        <w:ind w:left="4140" w:hanging="360"/>
      </w:pPr>
      <w:rPr>
        <w:vertAlign w:val="baseline"/>
      </w:rPr>
    </w:lvl>
    <w:lvl w:ilvl="7">
      <w:start w:val="1"/>
      <w:numFmt w:val="lowerLetter"/>
      <w:lvlText w:val="%8."/>
      <w:lvlJc w:val="left"/>
      <w:pPr>
        <w:ind w:left="4860" w:hanging="360"/>
      </w:pPr>
      <w:rPr>
        <w:vertAlign w:val="baseline"/>
      </w:rPr>
    </w:lvl>
    <w:lvl w:ilvl="8">
      <w:start w:val="1"/>
      <w:numFmt w:val="lowerRoman"/>
      <w:lvlText w:val="%9."/>
      <w:lvlJc w:val="right"/>
      <w:pPr>
        <w:ind w:left="5580"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E3405E"/>
    <w:rsid w:val="0001791F"/>
    <w:rsid w:val="00030525"/>
    <w:rsid w:val="000763BD"/>
    <w:rsid w:val="0012171F"/>
    <w:rsid w:val="001B4026"/>
    <w:rsid w:val="001D0FFD"/>
    <w:rsid w:val="002162A9"/>
    <w:rsid w:val="003736B3"/>
    <w:rsid w:val="003C2342"/>
    <w:rsid w:val="003C303B"/>
    <w:rsid w:val="003E2022"/>
    <w:rsid w:val="004C1D58"/>
    <w:rsid w:val="004C6F47"/>
    <w:rsid w:val="00521A4B"/>
    <w:rsid w:val="005D2698"/>
    <w:rsid w:val="005F1266"/>
    <w:rsid w:val="005F1D82"/>
    <w:rsid w:val="00761852"/>
    <w:rsid w:val="007725E0"/>
    <w:rsid w:val="0077632C"/>
    <w:rsid w:val="00792436"/>
    <w:rsid w:val="00892D25"/>
    <w:rsid w:val="009220F0"/>
    <w:rsid w:val="00922475"/>
    <w:rsid w:val="00992AB3"/>
    <w:rsid w:val="00A52AD9"/>
    <w:rsid w:val="00A84CC4"/>
    <w:rsid w:val="00AD6E24"/>
    <w:rsid w:val="00B63390"/>
    <w:rsid w:val="00C2253D"/>
    <w:rsid w:val="00C36EAA"/>
    <w:rsid w:val="00E210B7"/>
    <w:rsid w:val="00E3405E"/>
    <w:rsid w:val="00F90AA1"/>
    <w:rsid w:val="00F92442"/>
    <w:rsid w:val="00F94AD5"/>
    <w:rsid w:val="00FE2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791F"/>
  </w:style>
  <w:style w:type="paragraph" w:styleId="1">
    <w:name w:val="heading 1"/>
    <w:basedOn w:val="a"/>
    <w:next w:val="a"/>
    <w:rsid w:val="0001791F"/>
    <w:pPr>
      <w:keepNext/>
      <w:keepLines/>
      <w:spacing w:before="480" w:after="120"/>
      <w:outlineLvl w:val="0"/>
    </w:pPr>
    <w:rPr>
      <w:b/>
      <w:sz w:val="48"/>
      <w:szCs w:val="48"/>
    </w:rPr>
  </w:style>
  <w:style w:type="paragraph" w:styleId="2">
    <w:name w:val="heading 2"/>
    <w:basedOn w:val="a"/>
    <w:next w:val="a"/>
    <w:rsid w:val="0001791F"/>
    <w:pPr>
      <w:keepNext/>
      <w:keepLines/>
      <w:spacing w:before="360" w:after="80"/>
      <w:outlineLvl w:val="1"/>
    </w:pPr>
    <w:rPr>
      <w:b/>
      <w:sz w:val="36"/>
      <w:szCs w:val="36"/>
    </w:rPr>
  </w:style>
  <w:style w:type="paragraph" w:styleId="3">
    <w:name w:val="heading 3"/>
    <w:basedOn w:val="a"/>
    <w:next w:val="a"/>
    <w:rsid w:val="0001791F"/>
    <w:pPr>
      <w:keepNext/>
      <w:keepLines/>
      <w:spacing w:before="280" w:after="80"/>
      <w:outlineLvl w:val="2"/>
    </w:pPr>
    <w:rPr>
      <w:b/>
      <w:sz w:val="28"/>
      <w:szCs w:val="28"/>
    </w:rPr>
  </w:style>
  <w:style w:type="paragraph" w:styleId="4">
    <w:name w:val="heading 4"/>
    <w:basedOn w:val="a"/>
    <w:next w:val="a"/>
    <w:rsid w:val="0001791F"/>
    <w:pPr>
      <w:keepNext/>
      <w:keepLines/>
      <w:spacing w:before="240" w:after="40"/>
      <w:outlineLvl w:val="3"/>
    </w:pPr>
    <w:rPr>
      <w:b/>
      <w:sz w:val="24"/>
      <w:szCs w:val="24"/>
    </w:rPr>
  </w:style>
  <w:style w:type="paragraph" w:styleId="5">
    <w:name w:val="heading 5"/>
    <w:basedOn w:val="a"/>
    <w:next w:val="a"/>
    <w:rsid w:val="0001791F"/>
    <w:pPr>
      <w:keepNext/>
      <w:keepLines/>
      <w:spacing w:before="220" w:after="40"/>
      <w:outlineLvl w:val="4"/>
    </w:pPr>
    <w:rPr>
      <w:b/>
      <w:sz w:val="22"/>
      <w:szCs w:val="22"/>
    </w:rPr>
  </w:style>
  <w:style w:type="paragraph" w:styleId="6">
    <w:name w:val="heading 6"/>
    <w:basedOn w:val="a"/>
    <w:next w:val="a"/>
    <w:rsid w:val="00017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1791F"/>
    <w:tblPr>
      <w:tblCellMar>
        <w:top w:w="0" w:type="dxa"/>
        <w:left w:w="0" w:type="dxa"/>
        <w:bottom w:w="0" w:type="dxa"/>
        <w:right w:w="0" w:type="dxa"/>
      </w:tblCellMar>
    </w:tblPr>
  </w:style>
  <w:style w:type="paragraph" w:styleId="a3">
    <w:name w:val="Title"/>
    <w:basedOn w:val="a"/>
    <w:next w:val="a"/>
    <w:rsid w:val="0001791F"/>
    <w:pPr>
      <w:keepNext/>
      <w:keepLines/>
      <w:spacing w:before="480" w:after="120"/>
    </w:pPr>
    <w:rPr>
      <w:b/>
      <w:sz w:val="72"/>
      <w:szCs w:val="72"/>
    </w:rPr>
  </w:style>
  <w:style w:type="paragraph" w:styleId="a4">
    <w:name w:val="Subtitle"/>
    <w:basedOn w:val="a"/>
    <w:next w:val="a"/>
    <w:rsid w:val="0001791F"/>
    <w:pPr>
      <w:keepNext/>
      <w:keepLines/>
      <w:spacing w:before="360" w:after="80"/>
    </w:pPr>
    <w:rPr>
      <w:rFonts w:ascii="Georgia" w:eastAsia="Georgia" w:hAnsi="Georgia" w:cs="Georgia"/>
      <w:i/>
      <w:color w:val="666666"/>
      <w:sz w:val="48"/>
      <w:szCs w:val="48"/>
    </w:rPr>
  </w:style>
  <w:style w:type="table" w:customStyle="1" w:styleId="a5">
    <w:basedOn w:val="TableNormal"/>
    <w:rsid w:val="0001791F"/>
    <w:tblPr>
      <w:tblStyleRowBandSize w:val="1"/>
      <w:tblStyleColBandSize w:val="1"/>
      <w:tblCellMar>
        <w:top w:w="0" w:type="dxa"/>
        <w:left w:w="108" w:type="dxa"/>
        <w:bottom w:w="0" w:type="dxa"/>
        <w:right w:w="108" w:type="dxa"/>
      </w:tblCellMar>
    </w:tblPr>
  </w:style>
  <w:style w:type="table" w:customStyle="1" w:styleId="a6">
    <w:basedOn w:val="TableNormal"/>
    <w:rsid w:val="0001791F"/>
    <w:tblPr>
      <w:tblStyleRowBandSize w:val="1"/>
      <w:tblStyleColBandSize w:val="1"/>
      <w:tblCellMar>
        <w:top w:w="0" w:type="dxa"/>
        <w:left w:w="108" w:type="dxa"/>
        <w:bottom w:w="0" w:type="dxa"/>
        <w:right w:w="108" w:type="dxa"/>
      </w:tblCellMar>
    </w:tblPr>
  </w:style>
  <w:style w:type="table" w:customStyle="1" w:styleId="a7">
    <w:basedOn w:val="TableNormal"/>
    <w:rsid w:val="0001791F"/>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3008</Words>
  <Characters>17148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2024-01-15T15:48:00Z</dcterms:created>
  <dcterms:modified xsi:type="dcterms:W3CDTF">2024-01-15T15:48:00Z</dcterms:modified>
</cp:coreProperties>
</file>