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E8" w:rsidRPr="00320E4F" w:rsidRDefault="006123E8" w:rsidP="00C06AA3">
      <w:pPr>
        <w:tabs>
          <w:tab w:val="left" w:pos="2127"/>
        </w:tabs>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Default="00B87F1D" w:rsidP="00F87220">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F87220">
              <w:rPr>
                <w:rFonts w:ascii="Times New Roman" w:hAnsi="Times New Roman"/>
                <w:b/>
                <w:bCs/>
                <w:sz w:val="24"/>
                <w:szCs w:val="24"/>
                <w:lang w:val="uk-UA"/>
              </w:rPr>
              <w:t>64</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F87220">
              <w:rPr>
                <w:rFonts w:ascii="Times New Roman" w:hAnsi="Times New Roman"/>
                <w:b/>
                <w:bCs/>
                <w:sz w:val="24"/>
                <w:szCs w:val="24"/>
                <w:lang w:val="uk-UA"/>
              </w:rPr>
              <w:t>10</w:t>
            </w:r>
            <w:r w:rsidR="003F3DBA">
              <w:rPr>
                <w:rFonts w:ascii="Times New Roman" w:hAnsi="Times New Roman"/>
                <w:b/>
                <w:bCs/>
                <w:sz w:val="24"/>
                <w:szCs w:val="24"/>
                <w:lang w:val="uk-UA"/>
              </w:rPr>
              <w:t>.04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p w:rsidR="00531FDA" w:rsidRPr="008B5D4D" w:rsidRDefault="00531FDA" w:rsidP="003626EB">
            <w:pPr>
              <w:rPr>
                <w:rFonts w:ascii="Times New Roman" w:hAnsi="Times New Roman"/>
                <w:b/>
                <w:bCs/>
                <w:sz w:val="24"/>
                <w:szCs w:val="24"/>
                <w:lang w:val="uk-UA"/>
              </w:rPr>
            </w:pPr>
            <w:r>
              <w:rPr>
                <w:rFonts w:ascii="Times New Roman" w:hAnsi="Times New Roman"/>
                <w:b/>
                <w:bCs/>
                <w:sz w:val="24"/>
                <w:szCs w:val="24"/>
                <w:lang w:val="uk-UA"/>
              </w:rPr>
              <w:t>зі змінами</w:t>
            </w:r>
            <w:r w:rsidR="003626EB">
              <w:rPr>
                <w:rFonts w:ascii="Times New Roman" w:hAnsi="Times New Roman"/>
                <w:b/>
                <w:bCs/>
                <w:sz w:val="24"/>
                <w:szCs w:val="24"/>
                <w:lang w:val="uk-UA"/>
              </w:rPr>
              <w:t xml:space="preserve"> від </w:t>
            </w:r>
            <w:r w:rsidR="003626EB" w:rsidRPr="003626EB">
              <w:rPr>
                <w:rFonts w:ascii="Times New Roman" w:hAnsi="Times New Roman"/>
                <w:b/>
                <w:bCs/>
                <w:sz w:val="24"/>
                <w:szCs w:val="24"/>
                <w:lang w:val="uk-UA"/>
              </w:rPr>
              <w:t>19.04.2024</w:t>
            </w:r>
            <w:r w:rsidR="003626EB" w:rsidRPr="003D0A28">
              <w:rPr>
                <w:b/>
                <w:bCs/>
                <w:noProof/>
              </w:rPr>
              <w:t xml:space="preserve"> </w:t>
            </w:r>
            <w:r w:rsidR="003626EB" w:rsidRPr="00E26D05">
              <w:rPr>
                <w:b/>
                <w:bCs/>
                <w:noProof/>
              </w:rPr>
              <w:t xml:space="preserve"> </w:t>
            </w:r>
            <w:r w:rsidR="003626EB" w:rsidRPr="003626EB">
              <w:rPr>
                <w:rFonts w:ascii="Times New Roman" w:hAnsi="Times New Roman"/>
                <w:b/>
                <w:bCs/>
                <w:sz w:val="24"/>
                <w:szCs w:val="24"/>
                <w:lang w:val="uk-UA"/>
              </w:rPr>
              <w:t xml:space="preserve">№64/2 </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bookmarkStart w:id="0" w:name="_GoBack"/>
      <w:bookmarkEnd w:id="0"/>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1F793B" w:rsidRPr="001F793B" w:rsidRDefault="001F793B" w:rsidP="001F793B">
      <w:pPr>
        <w:pStyle w:val="19"/>
        <w:spacing w:after="100"/>
        <w:jc w:val="center"/>
        <w:rPr>
          <w:rFonts w:ascii="Times New Roman" w:hAnsi="Times New Roman" w:cs="Times New Roman"/>
          <w:sz w:val="40"/>
          <w:szCs w:val="40"/>
          <w:lang w:val="uk-UA"/>
        </w:rPr>
      </w:pPr>
      <w:r w:rsidRPr="001F793B">
        <w:rPr>
          <w:rFonts w:ascii="Times New Roman" w:eastAsia="Calibri" w:hAnsi="Times New Roman" w:cs="Times New Roman"/>
          <w:b/>
          <w:color w:val="3333FF"/>
          <w:sz w:val="40"/>
          <w:szCs w:val="40"/>
          <w:lang w:val="uk-UA"/>
        </w:rPr>
        <w:t xml:space="preserve">ДК 021:2015 код </w:t>
      </w:r>
      <w:r w:rsidRPr="001F793B">
        <w:rPr>
          <w:rFonts w:ascii="Times New Roman" w:hAnsi="Times New Roman" w:cs="Times New Roman"/>
          <w:b/>
          <w:color w:val="3333FF"/>
          <w:sz w:val="40"/>
          <w:szCs w:val="40"/>
          <w:lang w:val="uk-UA" w:bidi="he-IL"/>
        </w:rPr>
        <w:t>45310000-3</w:t>
      </w:r>
      <w:r w:rsidRPr="001F793B">
        <w:rPr>
          <w:rFonts w:ascii="Times New Roman" w:hAnsi="Times New Roman" w:cs="Times New Roman"/>
          <w:b/>
          <w:color w:val="3333FF"/>
          <w:sz w:val="40"/>
          <w:szCs w:val="40"/>
          <w:lang w:val="uk-UA"/>
        </w:rPr>
        <w:t xml:space="preserve"> Електромонтажні роботи </w:t>
      </w:r>
      <w:r w:rsidR="00FB4F01">
        <w:rPr>
          <w:rFonts w:ascii="Times New Roman" w:hAnsi="Times New Roman" w:cs="Times New Roman"/>
          <w:b/>
          <w:color w:val="3333FF"/>
          <w:sz w:val="40"/>
          <w:szCs w:val="40"/>
          <w:lang w:val="uk-UA"/>
        </w:rPr>
        <w:t>В</w:t>
      </w:r>
      <w:r w:rsidR="00FB4F01" w:rsidRPr="00FB4F01">
        <w:rPr>
          <w:rFonts w:ascii="Times New Roman" w:hAnsi="Times New Roman" w:cs="Times New Roman"/>
          <w:b/>
          <w:color w:val="3333FF"/>
          <w:sz w:val="40"/>
          <w:szCs w:val="40"/>
          <w:lang w:val="uk-UA"/>
        </w:rPr>
        <w:t>иконання проектних робіт</w:t>
      </w:r>
      <w:r w:rsidR="00FB4F01" w:rsidRPr="001F793B">
        <w:rPr>
          <w:rFonts w:ascii="Times New Roman" w:hAnsi="Times New Roman" w:cs="Times New Roman"/>
          <w:b/>
          <w:color w:val="3333FF"/>
          <w:sz w:val="40"/>
          <w:szCs w:val="40"/>
          <w:lang w:val="uk-UA"/>
        </w:rPr>
        <w:t xml:space="preserve"> </w:t>
      </w:r>
      <w:r w:rsidR="002300ED">
        <w:rPr>
          <w:rFonts w:ascii="Times New Roman" w:hAnsi="Times New Roman" w:cs="Times New Roman"/>
          <w:b/>
          <w:color w:val="3333FF"/>
          <w:sz w:val="40"/>
          <w:szCs w:val="40"/>
          <w:lang w:val="uk-UA"/>
        </w:rPr>
        <w:t>«</w:t>
      </w:r>
      <w:r w:rsidRPr="001F793B">
        <w:rPr>
          <w:rFonts w:ascii="Times New Roman" w:hAnsi="Times New Roman" w:cs="Times New Roman"/>
          <w:b/>
          <w:color w:val="3333FF"/>
          <w:sz w:val="40"/>
          <w:szCs w:val="40"/>
          <w:lang w:val="uk-UA"/>
        </w:rPr>
        <w:t>Технічне переоснащення ПС-110/10 кВ «КС Іллінці», на території Тягунської</w:t>
      </w:r>
      <w:r w:rsidRPr="001F793B">
        <w:rPr>
          <w:rFonts w:ascii="Times New Roman" w:hAnsi="Times New Roman" w:cs="Times New Roman"/>
          <w:b/>
          <w:color w:val="3333FF"/>
          <w:sz w:val="40"/>
          <w:szCs w:val="40"/>
          <w:lang w:val="uk-UA"/>
        </w:rPr>
        <w:br/>
        <w:t>селищної ради (Іллінецька територіальна громада), Вінницького району,Вінницької обл.)</w:t>
      </w:r>
      <w:r w:rsidR="002300ED">
        <w:rPr>
          <w:rFonts w:ascii="Times New Roman" w:hAnsi="Times New Roman" w:cs="Times New Roman"/>
          <w:b/>
          <w:color w:val="3333FF"/>
          <w:sz w:val="40"/>
          <w:szCs w:val="40"/>
          <w:lang w:val="uk-UA"/>
        </w:rPr>
        <w:t>»</w:t>
      </w:r>
    </w:p>
    <w:p w:rsidR="003F3DBA" w:rsidRPr="00C60C4F" w:rsidRDefault="003F3DBA" w:rsidP="007C4DFE">
      <w:pPr>
        <w:autoSpaceDE w:val="0"/>
        <w:autoSpaceDN w:val="0"/>
        <w:adjustRightInd w:val="0"/>
        <w:spacing w:after="0" w:line="240" w:lineRule="auto"/>
        <w:jc w:val="center"/>
        <w:rPr>
          <w:rFonts w:ascii="Times New Roman" w:hAnsi="Times New Roman" w:cs="Times New Roman"/>
          <w:bCs/>
          <w:i/>
          <w:iCs/>
          <w:color w:val="0000FF"/>
          <w:sz w:val="36"/>
          <w:szCs w:val="36"/>
          <w:lang w:val="uk-UA"/>
        </w:rPr>
      </w:pPr>
    </w:p>
    <w:p w:rsidR="00320E4F" w:rsidRDefault="00320E4F" w:rsidP="00320E4F">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531FD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6D41C2" w:rsidRDefault="006D41C2" w:rsidP="006D41C2">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6D41C2" w:rsidRPr="00695BD1" w:rsidRDefault="00D73BAF" w:rsidP="00D73BAF">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Шевчук Ольга Миколаївна</w:t>
            </w:r>
            <w:r w:rsidR="006D41C2" w:rsidRPr="00695BD1">
              <w:rPr>
                <w:rFonts w:ascii="Times New Roman" w:hAnsi="Times New Roman" w:cs="Times New Roman"/>
                <w:color w:val="000000"/>
                <w:sz w:val="24"/>
                <w:szCs w:val="24"/>
              </w:rPr>
              <w:t>,</w:t>
            </w:r>
            <w:r w:rsidR="006D41C2" w:rsidRPr="00695BD1">
              <w:rPr>
                <w:rFonts w:ascii="Times New Roman" w:hAnsi="Times New Roman" w:cs="Times New Roman"/>
                <w:sz w:val="24"/>
                <w:szCs w:val="24"/>
              </w:rPr>
              <w:t xml:space="preserve"> н</w:t>
            </w:r>
            <w:r w:rsidR="006D41C2" w:rsidRPr="00695BD1">
              <w:rPr>
                <w:rFonts w:ascii="Times New Roman" w:hAnsi="Times New Roman" w:cs="Times New Roman"/>
                <w:sz w:val="24"/>
                <w:szCs w:val="24"/>
                <w:lang w:eastAsia="zh-CN"/>
              </w:rPr>
              <w:t xml:space="preserve">ачальник </w:t>
            </w:r>
            <w:r>
              <w:rPr>
                <w:rFonts w:ascii="Times New Roman" w:hAnsi="Times New Roman" w:cs="Times New Roman"/>
                <w:sz w:val="24"/>
                <w:szCs w:val="24"/>
                <w:lang w:val="uk-UA" w:eastAsia="zh-CN"/>
              </w:rPr>
              <w:t>проектно-кошторисного відділу</w:t>
            </w:r>
            <w:r w:rsidR="006D41C2" w:rsidRPr="00695BD1">
              <w:rPr>
                <w:rFonts w:ascii="Times New Roman" w:hAnsi="Times New Roman" w:cs="Times New Roman"/>
                <w:sz w:val="24"/>
                <w:szCs w:val="24"/>
                <w:lang w:val="uk-UA" w:eastAsia="zh-CN"/>
              </w:rPr>
              <w:t>,</w:t>
            </w:r>
            <w:r w:rsidR="006D41C2" w:rsidRPr="00695BD1">
              <w:rPr>
                <w:rFonts w:ascii="Times New Roman" w:hAnsi="Times New Roman"/>
                <w:color w:val="000000"/>
                <w:sz w:val="24"/>
                <w:szCs w:val="24"/>
              </w:rPr>
              <w:t xml:space="preserve"> м. Вінниця, вул.</w:t>
            </w:r>
            <w:r w:rsidR="006D41C2" w:rsidRPr="00695BD1">
              <w:rPr>
                <w:rFonts w:ascii="Times New Roman" w:hAnsi="Times New Roman"/>
                <w:color w:val="000000"/>
                <w:sz w:val="24"/>
                <w:szCs w:val="24"/>
                <w:lang w:val="uk-UA"/>
              </w:rPr>
              <w:t xml:space="preserve"> Магістратська, 2, 21050, каб.№</w:t>
            </w:r>
            <w:r>
              <w:rPr>
                <w:rFonts w:ascii="Times New Roman" w:hAnsi="Times New Roman"/>
                <w:color w:val="000000"/>
                <w:sz w:val="24"/>
                <w:szCs w:val="24"/>
                <w:lang w:val="uk-UA"/>
              </w:rPr>
              <w:t>401</w:t>
            </w:r>
            <w:r w:rsidR="006D41C2" w:rsidRPr="00695BD1">
              <w:rPr>
                <w:rFonts w:ascii="Times New Roman" w:hAnsi="Times New Roman"/>
                <w:color w:val="000000"/>
                <w:sz w:val="24"/>
                <w:szCs w:val="24"/>
                <w:lang w:val="uk-UA"/>
              </w:rPr>
              <w:t>, телефон/факс: (0432)</w:t>
            </w:r>
            <w:r w:rsidR="006D41C2" w:rsidRPr="00695BD1">
              <w:rPr>
                <w:sz w:val="24"/>
                <w:szCs w:val="24"/>
                <w:lang w:val="uk-UA" w:eastAsia="zh-CN"/>
              </w:rPr>
              <w:t xml:space="preserve"> </w:t>
            </w:r>
            <w:r>
              <w:rPr>
                <w:sz w:val="24"/>
                <w:szCs w:val="24"/>
                <w:lang w:val="uk-UA" w:eastAsia="zh-CN"/>
              </w:rPr>
              <w:t>66-</w:t>
            </w:r>
            <w:r w:rsidR="006D41C2" w:rsidRPr="00695BD1">
              <w:rPr>
                <w:rFonts w:ascii="Times New Roman" w:hAnsi="Times New Roman" w:cs="Times New Roman"/>
                <w:sz w:val="24"/>
                <w:szCs w:val="24"/>
                <w:lang w:val="uk-UA" w:eastAsia="zh-CN"/>
              </w:rPr>
              <w:t>5</w:t>
            </w:r>
            <w:r>
              <w:rPr>
                <w:rFonts w:ascii="Times New Roman" w:hAnsi="Times New Roman" w:cs="Times New Roman"/>
                <w:sz w:val="24"/>
                <w:szCs w:val="24"/>
                <w:lang w:val="uk-UA" w:eastAsia="zh-CN"/>
              </w:rPr>
              <w:t>0</w:t>
            </w:r>
            <w:r w:rsidR="006D41C2" w:rsidRPr="00695BD1">
              <w:rPr>
                <w:rFonts w:ascii="Times New Roman" w:hAnsi="Times New Roman" w:cs="Times New Roman"/>
                <w:sz w:val="24"/>
                <w:szCs w:val="24"/>
                <w:lang w:val="uk-UA" w:eastAsia="zh-CN"/>
              </w:rPr>
              <w:t>-</w:t>
            </w:r>
            <w:r>
              <w:rPr>
                <w:rFonts w:ascii="Times New Roman" w:hAnsi="Times New Roman" w:cs="Times New Roman"/>
                <w:sz w:val="24"/>
                <w:szCs w:val="24"/>
                <w:lang w:val="uk-UA" w:eastAsia="zh-CN"/>
              </w:rPr>
              <w:t>08</w:t>
            </w:r>
            <w:r w:rsidR="006D41C2" w:rsidRPr="00695BD1">
              <w:rPr>
                <w:rFonts w:ascii="Times New Roman" w:hAnsi="Times New Roman" w:cs="Times New Roman"/>
                <w:color w:val="000000"/>
                <w:sz w:val="24"/>
                <w:szCs w:val="24"/>
                <w:lang w:val="uk-UA"/>
              </w:rPr>
              <w:t>;</w:t>
            </w:r>
          </w:p>
          <w:p w:rsidR="006D41C2" w:rsidRPr="008B5D4D" w:rsidRDefault="006D41C2" w:rsidP="006D41C2">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6D41C2" w:rsidP="00D73BAF">
            <w:pPr>
              <w:pStyle w:val="ab"/>
              <w:autoSpaceDE w:val="0"/>
              <w:autoSpaceDN w:val="0"/>
              <w:adjustRightInd w:val="0"/>
              <w:spacing w:after="0" w:line="240" w:lineRule="auto"/>
              <w:ind w:left="60"/>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531FDA" w:rsidTr="00D65D1E">
        <w:trPr>
          <w:trHeight w:val="1455"/>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CA02CE" w:rsidRDefault="00F87220" w:rsidP="0015753A">
            <w:pPr>
              <w:pStyle w:val="19"/>
              <w:spacing w:after="100"/>
              <w:jc w:val="both"/>
              <w:rPr>
                <w:color w:val="0000FF"/>
                <w:sz w:val="24"/>
                <w:szCs w:val="24"/>
                <w:lang w:val="uk-UA"/>
              </w:rPr>
            </w:pPr>
            <w:r w:rsidRPr="00F87220">
              <w:rPr>
                <w:rFonts w:ascii="Times New Roman" w:eastAsia="Calibri" w:hAnsi="Times New Roman" w:cs="Times New Roman"/>
                <w:b/>
                <w:color w:val="3333FF"/>
                <w:sz w:val="24"/>
                <w:szCs w:val="24"/>
                <w:lang w:val="uk-UA"/>
              </w:rPr>
              <w:t xml:space="preserve">ДК 021:2015 код </w:t>
            </w:r>
            <w:r w:rsidRPr="00F87220">
              <w:rPr>
                <w:rFonts w:ascii="Times New Roman" w:hAnsi="Times New Roman" w:cs="Times New Roman"/>
                <w:b/>
                <w:color w:val="3333FF"/>
                <w:sz w:val="24"/>
                <w:szCs w:val="24"/>
                <w:lang w:val="uk-UA" w:bidi="he-IL"/>
              </w:rPr>
              <w:t>45310000-3</w:t>
            </w:r>
            <w:r w:rsidRPr="00F87220">
              <w:rPr>
                <w:rFonts w:ascii="Times New Roman" w:hAnsi="Times New Roman" w:cs="Times New Roman"/>
                <w:b/>
                <w:color w:val="3333FF"/>
                <w:sz w:val="24"/>
                <w:szCs w:val="24"/>
                <w:lang w:val="uk-UA"/>
              </w:rPr>
              <w:t xml:space="preserve"> Електромонтажні роботи Виконання проектних робіт «Технічне переоснащення ПС-110/10 кВ «КС Іллінці», на території Тягунської</w:t>
            </w:r>
            <w:r w:rsidR="0015753A">
              <w:rPr>
                <w:rFonts w:ascii="Times New Roman" w:hAnsi="Times New Roman" w:cs="Times New Roman"/>
                <w:b/>
                <w:color w:val="3333FF"/>
                <w:sz w:val="24"/>
                <w:szCs w:val="24"/>
                <w:lang w:val="uk-UA"/>
              </w:rPr>
              <w:t xml:space="preserve"> </w:t>
            </w:r>
            <w:r w:rsidRPr="00F87220">
              <w:rPr>
                <w:rFonts w:ascii="Times New Roman" w:hAnsi="Times New Roman" w:cs="Times New Roman"/>
                <w:b/>
                <w:color w:val="3333FF"/>
                <w:sz w:val="24"/>
                <w:szCs w:val="24"/>
                <w:lang w:val="uk-UA"/>
              </w:rPr>
              <w:t>селищної ради (Іллінецька територіальна громада), Вінницького району,</w:t>
            </w:r>
            <w:r w:rsidR="0015753A">
              <w:rPr>
                <w:rFonts w:ascii="Times New Roman" w:hAnsi="Times New Roman" w:cs="Times New Roman"/>
                <w:b/>
                <w:color w:val="3333FF"/>
                <w:sz w:val="24"/>
                <w:szCs w:val="24"/>
                <w:lang w:val="uk-UA"/>
              </w:rPr>
              <w:t xml:space="preserve"> </w:t>
            </w:r>
            <w:r w:rsidRPr="00F87220">
              <w:rPr>
                <w:rFonts w:ascii="Times New Roman" w:hAnsi="Times New Roman" w:cs="Times New Roman"/>
                <w:b/>
                <w:color w:val="3333FF"/>
                <w:sz w:val="24"/>
                <w:szCs w:val="24"/>
                <w:lang w:val="uk-UA"/>
              </w:rPr>
              <w:t>Вінницької обл.)»</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1853E7">
            <w:pPr>
              <w:spacing w:after="0" w:line="240" w:lineRule="auto"/>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6D41C2"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6D41C2" w:rsidRPr="008B5D4D" w:rsidRDefault="006D41C2" w:rsidP="006D41C2">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6D41C2" w:rsidRPr="008B5D4D" w:rsidRDefault="00C06AA3" w:rsidP="006D41C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6D41C2" w:rsidRPr="004E7A4B" w:rsidRDefault="006D41C2" w:rsidP="000A4B1C">
            <w:pPr>
              <w:pStyle w:val="rvps2"/>
              <w:spacing w:before="0" w:beforeAutospacing="0" w:after="0" w:afterAutospacing="0" w:line="276" w:lineRule="auto"/>
              <w:jc w:val="both"/>
            </w:pPr>
            <w:r w:rsidRPr="008B5D4D">
              <w:t xml:space="preserve">1 </w:t>
            </w:r>
            <w:r w:rsidR="000A4B1C">
              <w:t>робота</w:t>
            </w:r>
            <w:r w:rsidRPr="008B5D4D">
              <w:t>, Вінницька область</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C06AA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CA02CE" w:rsidP="00726868">
            <w:pPr>
              <w:pStyle w:val="rvps2"/>
              <w:spacing w:before="0" w:beforeAutospacing="0" w:after="0" w:afterAutospacing="0" w:line="276" w:lineRule="auto"/>
              <w:jc w:val="both"/>
              <w:rPr>
                <w:b/>
                <w:highlight w:val="yellow"/>
              </w:rPr>
            </w:pPr>
            <w:r>
              <w:rPr>
                <w:rFonts w:eastAsia="Times New Roman"/>
                <w:b/>
                <w:lang w:eastAsia="ru-RU"/>
              </w:rPr>
              <w:t xml:space="preserve">до </w:t>
            </w:r>
            <w:r w:rsidR="00726868">
              <w:rPr>
                <w:rFonts w:eastAsia="Times New Roman"/>
                <w:b/>
                <w:lang w:eastAsia="ru-RU"/>
              </w:rPr>
              <w:t>31.12.2024</w:t>
            </w:r>
            <w:r w:rsidRPr="008B5D4D">
              <w:rPr>
                <w:rFonts w:eastAsia="Times New Roman"/>
                <w:b/>
                <w:lang w:eastAsia="ru-RU"/>
              </w:rPr>
              <w:t xml:space="preserve">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5140E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726868" w:rsidRPr="004C2DE4">
              <w:rPr>
                <w:rFonts w:ascii="Times New Roman" w:hAnsi="Times New Roman"/>
                <w:sz w:val="24"/>
                <w:szCs w:val="24"/>
                <w:shd w:val="solid" w:color="FFFFFF" w:fill="FFFFFF"/>
                <w:lang w:val="uk-UA"/>
              </w:rPr>
              <w:t>та/або оголошення про проведення відкритих торгів</w:t>
            </w:r>
            <w:r w:rsidR="00726868"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та/або звернутися до замовника з вимогою щодо усунення порушення під час проведення тендеру</w:t>
            </w:r>
            <w:r w:rsidR="006A2403">
              <w:rPr>
                <w:rFonts w:ascii="Times New Roman" w:hAnsi="Times New Roman"/>
                <w:sz w:val="24"/>
                <w:szCs w:val="24"/>
                <w:shd w:val="solid" w:color="FFFFFF" w:fill="FFFFFF"/>
                <w:lang w:val="uk-UA"/>
              </w:rPr>
              <w:t xml:space="preserve"> (далі</w:t>
            </w:r>
            <w:r w:rsidR="004C2DE4">
              <w:rPr>
                <w:rFonts w:ascii="Times New Roman" w:hAnsi="Times New Roman"/>
                <w:sz w:val="24"/>
                <w:szCs w:val="24"/>
                <w:shd w:val="solid" w:color="FFFFFF" w:fill="FFFFFF"/>
                <w:lang w:val="uk-UA"/>
              </w:rPr>
              <w:t xml:space="preserve"> </w:t>
            </w:r>
            <w:r w:rsidR="004C2DE4" w:rsidRPr="008B5D4D">
              <w:rPr>
                <w:rFonts w:ascii="Times New Roman" w:hAnsi="Times New Roman" w:cs="Times New Roman"/>
                <w:sz w:val="24"/>
                <w:szCs w:val="24"/>
                <w:lang w:val="uk-UA"/>
              </w:rPr>
              <w:t xml:space="preserve">– </w:t>
            </w:r>
            <w:r w:rsidR="006A2403">
              <w:rPr>
                <w:rFonts w:ascii="Times New Roman" w:hAnsi="Times New Roman"/>
                <w:sz w:val="24"/>
                <w:szCs w:val="24"/>
                <w:shd w:val="solid" w:color="FFFFFF" w:fill="FFFFFF"/>
                <w:lang w:val="uk-UA"/>
              </w:rPr>
              <w:t>звернення)</w:t>
            </w:r>
            <w:r w:rsidRPr="008B5D4D">
              <w:rPr>
                <w:rFonts w:ascii="Times New Roman" w:hAnsi="Times New Roman"/>
                <w:sz w:val="24"/>
                <w:szCs w:val="24"/>
                <w:shd w:val="solid" w:color="FFFFFF" w:fill="FFFFFF"/>
                <w:lang w:val="uk-UA"/>
              </w:rPr>
              <w:t>. Усі звернення</w:t>
            </w:r>
            <w:r w:rsidR="004C2DE4">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B83043">
              <w:rPr>
                <w:rFonts w:ascii="Times New Roman" w:hAnsi="Times New Roman"/>
                <w:sz w:val="24"/>
                <w:szCs w:val="24"/>
                <w:shd w:val="solid" w:color="FFFFFF" w:fill="FFFFFF"/>
                <w:lang w:val="uk-UA"/>
              </w:rPr>
              <w:t xml:space="preserve"> </w:t>
            </w:r>
            <w:r w:rsidR="00726868">
              <w:rPr>
                <w:rFonts w:ascii="Times New Roman" w:hAnsi="Times New Roman"/>
                <w:sz w:val="24"/>
                <w:szCs w:val="24"/>
                <w:shd w:val="solid" w:color="FFFFFF" w:fill="FFFFFF"/>
                <w:lang w:val="uk-UA"/>
              </w:rPr>
              <w:t xml:space="preserve">відповіді на </w:t>
            </w:r>
            <w:r w:rsidR="00B83043" w:rsidRPr="00B83043">
              <w:rPr>
                <w:rFonts w:ascii="Times New Roman" w:hAnsi="Times New Roman"/>
                <w:sz w:val="24"/>
                <w:szCs w:val="24"/>
                <w:shd w:val="solid" w:color="FFFFFF" w:fill="FFFFFF"/>
                <w:lang w:val="uk-UA"/>
              </w:rPr>
              <w:t>звернення</w:t>
            </w:r>
            <w:r w:rsidR="00B83043" w:rsidRPr="00724591">
              <w:rPr>
                <w:rFonts w:ascii="Arial" w:eastAsia="Times New Roman" w:hAnsi="Arial" w:cs="Arial"/>
                <w:color w:val="323232"/>
                <w:sz w:val="24"/>
                <w:szCs w:val="24"/>
                <w:lang w:eastAsia="uk-UA"/>
              </w:rPr>
              <w:t>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72686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w:t>
            </w:r>
            <w:r w:rsidR="00726868">
              <w:rPr>
                <w:rFonts w:ascii="Times New Roman" w:hAnsi="Times New Roman"/>
                <w:sz w:val="24"/>
                <w:szCs w:val="24"/>
                <w:shd w:val="solid" w:color="FFFFFF" w:fill="FFFFFF"/>
                <w:lang w:val="uk-UA"/>
              </w:rPr>
              <w:t>поновлення проведення</w:t>
            </w:r>
            <w:r w:rsidRPr="008B5D4D">
              <w:rPr>
                <w:rFonts w:ascii="Times New Roman" w:hAnsi="Times New Roman"/>
                <w:sz w:val="24"/>
                <w:szCs w:val="24"/>
                <w:shd w:val="solid" w:color="FFFFFF" w:fill="FFFFFF"/>
                <w:lang w:val="uk-UA"/>
              </w:rPr>
              <w:t xml:space="preserve"> відкритих торгів замовник повинен розмістити </w:t>
            </w:r>
            <w:r w:rsidR="003B2C6B">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004C2DE4">
              <w:rPr>
                <w:rFonts w:ascii="Times New Roman" w:hAnsi="Times New Roman"/>
                <w:sz w:val="24"/>
                <w:szCs w:val="24"/>
                <w:shd w:val="solid" w:color="FFFFFF" w:fill="FFFFFF"/>
                <w:lang w:val="uk-UA"/>
              </w:rPr>
              <w:t xml:space="preserve">зміни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Pr>
                <w:rFonts w:ascii="Times New Roman" w:hAnsi="Times New Roman"/>
                <w:sz w:val="24"/>
                <w:szCs w:val="24"/>
                <w:shd w:val="solid" w:color="FFFFFF" w:fill="FFFFFF"/>
                <w:lang w:val="uk-UA"/>
              </w:rPr>
              <w:t>.</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разі внесення змін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строк для подання тендерних пропозицій продовжується замовником в електронній системі закупівель</w:t>
            </w:r>
            <w:r w:rsidR="00954F56">
              <w:rPr>
                <w:rFonts w:ascii="Times New Roman" w:hAnsi="Times New Roman"/>
                <w:sz w:val="24"/>
                <w:szCs w:val="24"/>
                <w:shd w:val="solid" w:color="FFFFFF" w:fill="FFFFFF"/>
                <w:lang w:val="uk-UA"/>
              </w:rPr>
              <w:t>,</w:t>
            </w:r>
            <w:r w:rsidRPr="008B5D4D">
              <w:rPr>
                <w:rFonts w:ascii="Times New Roman" w:hAnsi="Times New Roman"/>
                <w:sz w:val="24"/>
                <w:szCs w:val="24"/>
                <w:shd w:val="solid" w:color="FFFFFF" w:fill="FFFFFF"/>
                <w:lang w:val="uk-UA"/>
              </w:rPr>
              <w:t xml:space="preserve"> </w:t>
            </w:r>
            <w:r w:rsidR="00954F56">
              <w:rPr>
                <w:rFonts w:ascii="Times New Roman" w:hAnsi="Times New Roman"/>
                <w:sz w:val="24"/>
                <w:szCs w:val="24"/>
                <w:shd w:val="solid" w:color="FFFFFF" w:fill="FFFFFF"/>
                <w:lang w:val="uk-UA"/>
              </w:rPr>
              <w:t xml:space="preserve">а саме – в оголошені про проведення відкритих торгів </w:t>
            </w:r>
            <w:r w:rsidRPr="008B5D4D">
              <w:rPr>
                <w:rFonts w:ascii="Times New Roman" w:hAnsi="Times New Roman"/>
                <w:sz w:val="24"/>
                <w:szCs w:val="24"/>
                <w:shd w:val="solid" w:color="FFFFFF" w:fill="FFFFFF"/>
                <w:lang w:val="uk-UA"/>
              </w:rPr>
              <w:t>таким чином, щоб з моменту внесення змін до тендерної документації</w:t>
            </w:r>
            <w:r w:rsidR="00954F56">
              <w:rPr>
                <w:rFonts w:ascii="Times New Roman" w:hAnsi="Times New Roman"/>
                <w:sz w:val="24"/>
                <w:szCs w:val="24"/>
                <w:shd w:val="solid" w:color="FFFFFF" w:fill="FFFFFF"/>
                <w:lang w:val="uk-UA"/>
              </w:rPr>
              <w:t xml:space="preserve"> </w:t>
            </w:r>
            <w:r w:rsidR="00954F56"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9821A1">
              <w:rPr>
                <w:rFonts w:ascii="Times New Roman" w:hAnsi="Times New Roman"/>
                <w:sz w:val="24"/>
                <w:szCs w:val="24"/>
                <w:shd w:val="solid" w:color="FFFFFF" w:fill="FFFFFF"/>
                <w:lang w:val="uk-UA"/>
              </w:rPr>
              <w:t xml:space="preserve"> </w:t>
            </w:r>
            <w:r w:rsidR="009821A1"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нов</w:t>
            </w:r>
            <w:r w:rsidR="00E5545A">
              <w:rPr>
                <w:rFonts w:ascii="Times New Roman" w:hAnsi="Times New Roman"/>
                <w:sz w:val="24"/>
                <w:szCs w:val="24"/>
                <w:shd w:val="solid" w:color="FFFFFF" w:fill="FFFFFF"/>
                <w:lang w:val="uk-UA"/>
              </w:rPr>
              <w:t>ій</w:t>
            </w:r>
            <w:r w:rsidRPr="008B5D4D">
              <w:rPr>
                <w:rFonts w:ascii="Times New Roman" w:hAnsi="Times New Roman"/>
                <w:sz w:val="24"/>
                <w:szCs w:val="24"/>
                <w:shd w:val="solid" w:color="FFFFFF" w:fill="FFFFFF"/>
                <w:lang w:val="uk-UA"/>
              </w:rPr>
              <w:t xml:space="preserve"> редакції </w:t>
            </w:r>
            <w:r w:rsidR="00E5545A">
              <w:rPr>
                <w:rFonts w:ascii="Times New Roman" w:hAnsi="Times New Roman"/>
                <w:sz w:val="24"/>
                <w:szCs w:val="24"/>
                <w:shd w:val="solid" w:color="FFFFFF" w:fill="FFFFFF"/>
                <w:lang w:val="uk-UA"/>
              </w:rPr>
              <w:t xml:space="preserve">зазначених </w:t>
            </w:r>
            <w:r w:rsidRPr="008B5D4D">
              <w:rPr>
                <w:rFonts w:ascii="Times New Roman" w:hAnsi="Times New Roman"/>
                <w:sz w:val="24"/>
                <w:szCs w:val="24"/>
                <w:shd w:val="solid" w:color="FFFFFF" w:fill="FFFFFF"/>
                <w:lang w:val="uk-UA"/>
              </w:rPr>
              <w:t>документації</w:t>
            </w:r>
            <w:r w:rsidR="009821A1">
              <w:rPr>
                <w:rFonts w:ascii="Times New Roman" w:hAnsi="Times New Roman"/>
                <w:sz w:val="24"/>
                <w:szCs w:val="24"/>
                <w:shd w:val="solid" w:color="FFFFFF" w:fill="FFFFFF"/>
                <w:lang w:val="uk-UA"/>
              </w:rPr>
              <w:t xml:space="preserve"> та/або оголошення</w:t>
            </w:r>
            <w:r w:rsidRPr="008B5D4D">
              <w:rPr>
                <w:rFonts w:ascii="Times New Roman" w:hAnsi="Times New Roman"/>
                <w:sz w:val="24"/>
                <w:szCs w:val="24"/>
                <w:shd w:val="solid" w:color="FFFFFF" w:fill="FFFFFF"/>
                <w:lang w:val="uk-UA"/>
              </w:rPr>
              <w:t xml:space="preserve"> додатково до </w:t>
            </w:r>
            <w:r w:rsidR="00E5545A">
              <w:rPr>
                <w:rFonts w:ascii="Times New Roman" w:hAnsi="Times New Roman"/>
                <w:sz w:val="24"/>
                <w:szCs w:val="24"/>
                <w:shd w:val="solid" w:color="FFFFFF" w:fill="FFFFFF"/>
                <w:lang w:val="uk-UA"/>
              </w:rPr>
              <w:t xml:space="preserve">їх попередній </w:t>
            </w:r>
            <w:r w:rsidRPr="008B5D4D">
              <w:rPr>
                <w:rFonts w:ascii="Times New Roman" w:hAnsi="Times New Roman"/>
                <w:sz w:val="24"/>
                <w:szCs w:val="24"/>
                <w:shd w:val="solid" w:color="FFFFFF" w:fill="FFFFFF"/>
                <w:lang w:val="uk-UA"/>
              </w:rPr>
              <w:t>редакції. Замовник разом із змінами до тендерної документації</w:t>
            </w:r>
            <w:r w:rsidR="009821A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w:t>
            </w:r>
            <w:r w:rsidR="00E5545A" w:rsidRPr="004C2DE4">
              <w:rPr>
                <w:rFonts w:ascii="Times New Roman" w:hAnsi="Times New Roman"/>
                <w:sz w:val="24"/>
                <w:szCs w:val="24"/>
                <w:shd w:val="solid" w:color="FFFFFF" w:fill="FFFFFF"/>
                <w:lang w:val="uk-UA"/>
              </w:rPr>
              <w:t xml:space="preserve"> та/або оголошення про проведення відкритих торгів</w:t>
            </w:r>
            <w:r w:rsidR="00E5545A"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машинозчитувальному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ІІІ. Інструкція з підготовки тендерної пропозиції</w:t>
            </w:r>
          </w:p>
        </w:tc>
      </w:tr>
      <w:tr w:rsidR="00CF72A4" w:rsidRPr="00531FDA"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A02CE" w:rsidRPr="008B5D4D" w:rsidRDefault="00CA02CE" w:rsidP="00CA02CE">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531FDA"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6D41C2" w:rsidRPr="000A4B1C" w:rsidRDefault="006D41C2" w:rsidP="000A4B1C">
            <w:pPr>
              <w:pStyle w:val="a6"/>
              <w:spacing w:after="0"/>
              <w:ind w:firstLine="0"/>
              <w:rPr>
                <w:b/>
                <w:color w:val="0000FF"/>
                <w:sz w:val="28"/>
                <w:szCs w:val="28"/>
              </w:rPr>
            </w:pPr>
            <w:r>
              <w:rPr>
                <w:color w:val="000000"/>
                <w:lang w:eastAsia="ru-RU"/>
              </w:rPr>
              <w:t xml:space="preserve">2.1. Замовник вимагає надання учасниками забезпечення тендерної пропозиції </w:t>
            </w:r>
            <w:r>
              <w:t>у вигляді</w:t>
            </w:r>
            <w:r>
              <w:rPr>
                <w:b/>
              </w:rPr>
              <w:t xml:space="preserve"> безвідкличної електронної банківської гарантії у розмірі:</w:t>
            </w:r>
            <w:r>
              <w:rPr>
                <w:b/>
                <w:color w:val="0000FF"/>
                <w:sz w:val="28"/>
                <w:szCs w:val="28"/>
              </w:rPr>
              <w:t xml:space="preserve"> </w:t>
            </w:r>
            <w:r w:rsidR="000A4B1C" w:rsidRPr="000A4B1C">
              <w:rPr>
                <w:b/>
                <w:color w:val="0000FF"/>
                <w:szCs w:val="24"/>
              </w:rPr>
              <w:t>4 875,00 грн. (Чотири тисячі вісімсот сімдесят п’ять грн. 00 коп.)</w:t>
            </w:r>
            <w:r w:rsidRPr="000A4B1C">
              <w:rPr>
                <w:b/>
                <w:color w:val="0000FF"/>
                <w:szCs w:val="24"/>
              </w:rPr>
              <w:t>,</w:t>
            </w:r>
            <w:r>
              <w:rPr>
                <w:b/>
                <w:color w:val="0000FF"/>
              </w:rPr>
              <w:t xml:space="preserve"> </w:t>
            </w:r>
            <w:r>
              <w:t>яка надається одночасно з поданням тендерної пропозиції.</w:t>
            </w:r>
          </w:p>
          <w:p w:rsidR="0003143F" w:rsidRPr="008B5D4D" w:rsidRDefault="006D41C2" w:rsidP="006D41C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6D41C2" w:rsidRDefault="006D41C2" w:rsidP="006D41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6D41C2" w:rsidRDefault="006D41C2" w:rsidP="006D41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D41C2" w:rsidRDefault="006D41C2" w:rsidP="006D41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6D41C2" w:rsidRPr="004E7A4B" w:rsidRDefault="006D41C2" w:rsidP="006D41C2">
            <w:pPr>
              <w:spacing w:after="0"/>
              <w:jc w:val="both"/>
              <w:rPr>
                <w:rFonts w:ascii="Times New Roman" w:hAnsi="Times New Roman" w:cs="Times New Roman"/>
                <w:sz w:val="24"/>
                <w:szCs w:val="24"/>
              </w:rPr>
            </w:pPr>
            <w:r w:rsidRPr="004E7A4B">
              <w:rPr>
                <w:rFonts w:ascii="Times New Roman" w:eastAsia="Times New Roman" w:hAnsi="Times New Roman" w:cs="Times New Roman"/>
                <w:color w:val="000000"/>
                <w:sz w:val="24"/>
                <w:szCs w:val="24"/>
                <w:lang w:eastAsia="ru-RU"/>
              </w:rPr>
              <w:t xml:space="preserve">3)   </w:t>
            </w:r>
            <w:r w:rsidRPr="004E7A4B">
              <w:rPr>
                <w:rFonts w:ascii="Times New Roman" w:hAnsi="Times New Roman" w:cs="Times New Roman"/>
                <w:color w:val="000000"/>
                <w:sz w:val="24"/>
                <w:szCs w:val="24"/>
              </w:rPr>
              <w:t>  ненадання переможцем процедури закупівлі у строк, визначени</w:t>
            </w:r>
            <w:r w:rsidRPr="004E7A4B">
              <w:rPr>
                <w:rFonts w:ascii="Times New Roman" w:hAnsi="Times New Roman" w:cs="Times New Roman"/>
                <w:color w:val="000000"/>
                <w:sz w:val="24"/>
                <w:szCs w:val="24"/>
                <w:lang w:val="uk-UA"/>
              </w:rPr>
              <w:t>м</w:t>
            </w:r>
            <w:r w:rsidRPr="004E7A4B">
              <w:rPr>
                <w:rFonts w:ascii="Times New Roman" w:hAnsi="Times New Roman" w:cs="Times New Roman"/>
                <w:color w:val="000000"/>
                <w:sz w:val="24"/>
                <w:szCs w:val="24"/>
              </w:rPr>
              <w:t xml:space="preserve"> </w:t>
            </w:r>
            <w:r w:rsidRPr="004E7A4B">
              <w:rPr>
                <w:rFonts w:ascii="Times New Roman" w:hAnsi="Times New Roman" w:cs="Times New Roman"/>
                <w:color w:val="000000"/>
                <w:sz w:val="24"/>
                <w:szCs w:val="24"/>
                <w:lang w:val="uk-UA"/>
              </w:rPr>
              <w:t>абзацом 15 п.47 особливостей</w:t>
            </w:r>
            <w:r w:rsidRPr="004E7A4B">
              <w:rPr>
                <w:rFonts w:ascii="Times New Roman" w:hAnsi="Times New Roman" w:cs="Times New Roman"/>
                <w:color w:val="000000"/>
                <w:sz w:val="24"/>
                <w:szCs w:val="24"/>
              </w:rPr>
              <w:t xml:space="preserve">, документів, що підтверджують відсутність підстав, установлених </w:t>
            </w:r>
            <w:r w:rsidRPr="004E7A4B">
              <w:rPr>
                <w:rFonts w:ascii="Times New Roman" w:hAnsi="Times New Roman" w:cs="Times New Roman"/>
                <w:color w:val="000000"/>
                <w:sz w:val="24"/>
                <w:szCs w:val="24"/>
                <w:shd w:val="clear" w:color="auto" w:fill="FFFFFF"/>
                <w:lang w:val="uk-UA"/>
              </w:rPr>
              <w:t>підпунктах 3, 5, 6 і 12 пункту</w:t>
            </w:r>
            <w:r w:rsidRPr="004E7A4B">
              <w:rPr>
                <w:rFonts w:ascii="Times New Roman" w:hAnsi="Times New Roman" w:cs="Times New Roman"/>
                <w:color w:val="000000"/>
                <w:sz w:val="24"/>
                <w:szCs w:val="24"/>
                <w:lang w:val="uk-UA"/>
              </w:rPr>
              <w:t xml:space="preserve"> 47 особливостей</w:t>
            </w:r>
            <w:r w:rsidRPr="004E7A4B">
              <w:rPr>
                <w:rFonts w:ascii="Times New Roman" w:hAnsi="Times New Roman" w:cs="Times New Roman"/>
                <w:color w:val="000000"/>
                <w:sz w:val="24"/>
                <w:szCs w:val="24"/>
              </w:rPr>
              <w:t>;</w:t>
            </w:r>
          </w:p>
          <w:p w:rsidR="006D41C2" w:rsidRDefault="006D41C2" w:rsidP="006D41C2">
            <w:pPr>
              <w:spacing w:after="0" w:line="240" w:lineRule="auto"/>
              <w:jc w:val="both"/>
              <w:rPr>
                <w:rFonts w:ascii="Times New Roman" w:eastAsia="Times New Roman" w:hAnsi="Times New Roman" w:cs="Times New Roman"/>
                <w:color w:val="000000"/>
                <w:sz w:val="24"/>
                <w:szCs w:val="24"/>
                <w:lang w:eastAsia="ru-RU"/>
              </w:rPr>
            </w:pPr>
            <w:r w:rsidRPr="004E7A4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w:t>
            </w:r>
            <w:r>
              <w:rPr>
                <w:rFonts w:ascii="Times New Roman" w:eastAsia="Times New Roman" w:hAnsi="Times New Roman" w:cs="Times New Roman"/>
                <w:color w:val="000000"/>
                <w:sz w:val="24"/>
                <w:szCs w:val="24"/>
                <w:lang w:eastAsia="ru-RU"/>
              </w:rPr>
              <w:t xml:space="preserve"> про намір укласти договір про закупівлю, якщо надання такого забезпечення передбачено тендерною документацією.</w:t>
            </w:r>
          </w:p>
          <w:p w:rsidR="0003143F" w:rsidRPr="008B5D4D" w:rsidRDefault="006D41C2" w:rsidP="006D41C2">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03143F" w:rsidRPr="00531FD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531FD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399"/>
            <w:bookmarkEnd w:id="1"/>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0"/>
            <w:bookmarkEnd w:id="2"/>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1"/>
            <w:bookmarkEnd w:id="3"/>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2"/>
            <w:bookmarkEnd w:id="4"/>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526B8B">
                <w:rPr>
                  <w:rFonts w:ascii="Times New Roman" w:eastAsia="Times New Roman" w:hAnsi="Times New Roman" w:cs="Times New Roman"/>
                  <w:color w:val="000000" w:themeColor="text1"/>
                  <w:sz w:val="24"/>
                  <w:szCs w:val="24"/>
                  <w:lang w:val="uk-UA" w:eastAsia="ru-RU"/>
                </w:rPr>
                <w:t>пунктом 4</w:t>
              </w:r>
            </w:hyperlink>
            <w:r w:rsidRPr="00526B8B">
              <w:rPr>
                <w:rFonts w:ascii="Times New Roman" w:eastAsia="Times New Roman" w:hAnsi="Times New Roman" w:cs="Times New Roman"/>
                <w:color w:val="000000" w:themeColor="text1"/>
                <w:sz w:val="24"/>
                <w:szCs w:val="24"/>
                <w:lang w:val="uk-UA" w:eastAsia="ru-RU"/>
              </w:rPr>
              <w:t> частини другої статті 6, </w:t>
            </w:r>
            <w:hyperlink r:id="rId12" w:anchor="n456" w:tgtFrame="_blank" w:history="1">
              <w:r w:rsidRPr="00526B8B">
                <w:rPr>
                  <w:rFonts w:ascii="Times New Roman" w:eastAsia="Times New Roman" w:hAnsi="Times New Roman" w:cs="Times New Roman"/>
                  <w:color w:val="000000" w:themeColor="text1"/>
                  <w:sz w:val="24"/>
                  <w:szCs w:val="24"/>
                  <w:lang w:val="uk-UA" w:eastAsia="ru-RU"/>
                </w:rPr>
                <w:t>пунктом 1</w:t>
              </w:r>
            </w:hyperlink>
            <w:r w:rsidRPr="00526B8B">
              <w:rPr>
                <w:rFonts w:ascii="Times New Roman" w:eastAsia="Times New Roman" w:hAnsi="Times New Roman" w:cs="Times New Roman"/>
                <w:color w:val="000000" w:themeColor="text1"/>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3"/>
            <w:bookmarkEnd w:id="5"/>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4"/>
            <w:bookmarkEnd w:id="6"/>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5"/>
            <w:bookmarkEnd w:id="7"/>
            <w:r w:rsidRPr="00526B8B">
              <w:rPr>
                <w:rFonts w:ascii="Times New Roman" w:eastAsia="Times New Roman" w:hAnsi="Times New Roman" w:cs="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6"/>
            <w:bookmarkEnd w:id="8"/>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7"/>
            <w:bookmarkEnd w:id="9"/>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26B8B">
                <w:rPr>
                  <w:rFonts w:ascii="Times New Roman" w:eastAsia="Times New Roman" w:hAnsi="Times New Roman" w:cs="Times New Roman"/>
                  <w:color w:val="000000" w:themeColor="text1"/>
                  <w:sz w:val="24"/>
                  <w:szCs w:val="24"/>
                  <w:lang w:val="uk-UA" w:eastAsia="ru-RU"/>
                </w:rPr>
                <w:t>пунктом 9</w:t>
              </w:r>
            </w:hyperlink>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08"/>
            <w:bookmarkEnd w:id="10"/>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4" w:tgtFrame="_blank" w:history="1">
              <w:r w:rsidR="0003143F" w:rsidRPr="00526B8B">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6"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7"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8"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9"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2" w:name="n410"/>
            <w:bookmarkEnd w:id="12"/>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w:t>
            </w:r>
            <w:r w:rsidR="000A4B1C">
              <w:rPr>
                <w:rFonts w:ascii="Times New Roman" w:eastAsia="Times New Roman" w:hAnsi="Times New Roman" w:cs="Times New Roman"/>
                <w:color w:val="000000" w:themeColor="text1"/>
                <w:sz w:val="24"/>
                <w:szCs w:val="24"/>
                <w:shd w:val="clear" w:color="auto" w:fill="FFFFFF"/>
                <w:lang w:val="uk-UA"/>
              </w:rPr>
              <w:t xml:space="preserve">ених у підпунктах 3, 5, 6 і 12 </w:t>
            </w:r>
            <w:r w:rsidRPr="00526B8B">
              <w:rPr>
                <w:rFonts w:ascii="Times New Roman" w:eastAsia="Times New Roman" w:hAnsi="Times New Roman" w:cs="Times New Roman"/>
                <w:color w:val="000000" w:themeColor="text1"/>
                <w:sz w:val="24"/>
                <w:szCs w:val="24"/>
                <w:shd w:val="clear" w:color="auto" w:fill="FFFFFF"/>
                <w:lang w:val="uk-UA"/>
              </w:rPr>
              <w:t>пункту</w:t>
            </w:r>
            <w:r w:rsidR="000A4B1C">
              <w:rPr>
                <w:rFonts w:ascii="Times New Roman" w:eastAsia="Times New Roman" w:hAnsi="Times New Roman" w:cs="Times New Roman"/>
                <w:color w:val="000000" w:themeColor="text1"/>
                <w:sz w:val="24"/>
                <w:szCs w:val="24"/>
                <w:shd w:val="clear" w:color="auto" w:fill="FFFFFF"/>
                <w:lang w:val="uk-UA"/>
              </w:rPr>
              <w:t xml:space="preserve"> 47 Особливостей</w:t>
            </w:r>
            <w:r w:rsidRPr="00526B8B">
              <w:rPr>
                <w:rFonts w:ascii="Times New Roman" w:eastAsia="Times New Roman" w:hAnsi="Times New Roman" w:cs="Times New Roman"/>
                <w:color w:val="000000" w:themeColor="text1"/>
                <w:sz w:val="24"/>
                <w:szCs w:val="24"/>
                <w:shd w:val="clear" w:color="auto" w:fill="FFFFFF"/>
                <w:lang w:val="uk-UA"/>
              </w:rPr>
              <w:t xml:space="preserve">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531FDA"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531FD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F87220" w:rsidP="0003143F">
            <w:pPr>
              <w:pStyle w:val="rvps2"/>
              <w:spacing w:before="0" w:beforeAutospacing="0" w:after="0" w:afterAutospacing="0" w:line="276" w:lineRule="auto"/>
              <w:ind w:left="32"/>
              <w:jc w:val="both"/>
              <w:rPr>
                <w:b/>
                <w:color w:val="3333FF"/>
              </w:rPr>
            </w:pPr>
            <w:r>
              <w:rPr>
                <w:b/>
                <w:color w:val="3333FF"/>
                <w:lang w:val="ru-RU"/>
              </w:rPr>
              <w:t>25</w:t>
            </w:r>
            <w:r w:rsidR="007D7E54">
              <w:rPr>
                <w:b/>
                <w:color w:val="3333FF"/>
                <w:lang w:val="ru-RU"/>
              </w:rPr>
              <w:t>.0</w:t>
            </w:r>
            <w:r w:rsidR="005B3709">
              <w:rPr>
                <w:b/>
                <w:color w:val="3333FF"/>
                <w:lang w:val="ru-RU"/>
              </w:rPr>
              <w:t>4</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531FD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531FD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531FD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1"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2"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3"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274ED0">
            <w:pPr>
              <w:numPr>
                <w:ilvl w:val="0"/>
                <w:numId w:val="8"/>
              </w:numPr>
              <w:tabs>
                <w:tab w:val="left" w:pos="360"/>
                <w:tab w:val="left" w:pos="851"/>
                <w:tab w:val="left" w:pos="1440"/>
              </w:tabs>
              <w:spacing w:after="0" w:line="240" w:lineRule="auto"/>
              <w:ind w:left="0" w:firstLine="325"/>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ED0" w:rsidRPr="00274ED0" w:rsidRDefault="00274ED0" w:rsidP="00274ED0">
            <w:pPr>
              <w:pStyle w:val="ab"/>
              <w:numPr>
                <w:ilvl w:val="0"/>
                <w:numId w:val="8"/>
              </w:numPr>
              <w:spacing w:after="0" w:line="240" w:lineRule="auto"/>
              <w:ind w:left="0" w:firstLine="325"/>
              <w:jc w:val="both"/>
              <w:rPr>
                <w:rFonts w:ascii="Times New Roman" w:hAnsi="Times New Roman" w:cs="Times New Roman"/>
                <w:sz w:val="24"/>
                <w:szCs w:val="24"/>
              </w:rPr>
            </w:pPr>
            <w:r w:rsidRPr="00274ED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w:t>
            </w:r>
            <w:r w:rsidR="00381937">
              <w:rPr>
                <w:rFonts w:ascii="Times New Roman" w:hAnsi="Times New Roman" w:cs="Times New Roman"/>
                <w:sz w:val="24"/>
                <w:szCs w:val="24"/>
              </w:rPr>
              <w:t>часника не може бути відхилена.</w:t>
            </w:r>
          </w:p>
          <w:p w:rsidR="0003143F" w:rsidRPr="008B5D4D" w:rsidRDefault="0003143F" w:rsidP="00274ED0">
            <w:pPr>
              <w:spacing w:after="0" w:line="240" w:lineRule="auto"/>
              <w:ind w:firstLine="325"/>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w:t>
            </w:r>
            <w:r w:rsidR="00F20708">
              <w:rPr>
                <w:rFonts w:ascii="Times New Roman" w:hAnsi="Times New Roman"/>
                <w:sz w:val="24"/>
                <w:szCs w:val="24"/>
                <w:lang w:val="uk-UA"/>
              </w:rPr>
              <w:t>ливостей (крім підпунктів 1 і 7</w:t>
            </w:r>
            <w:r w:rsidRPr="008B5D4D">
              <w:rPr>
                <w:rFonts w:ascii="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03143F" w:rsidP="00F2070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w:t>
            </w:r>
            <w:r w:rsidRPr="00F20708">
              <w:rPr>
                <w:rFonts w:ascii="Times New Roman" w:hAnsi="Times New Roman"/>
                <w:sz w:val="24"/>
                <w:szCs w:val="24"/>
                <w:lang w:val="uk-UA"/>
              </w:rPr>
              <w:t>і</w:t>
            </w:r>
            <w:r w:rsidRPr="008B5D4D">
              <w:rPr>
                <w:rFonts w:ascii="Times New Roman" w:hAnsi="Times New Roman"/>
                <w:sz w:val="24"/>
                <w:szCs w:val="24"/>
                <w:lang w:val="uk-UA"/>
              </w:rPr>
              <w:t>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531FD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rsidR="00CA02CE" w:rsidRPr="008B5D4D" w:rsidRDefault="00CA02CE" w:rsidP="00CA02CE">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rsidR="00CA02CE" w:rsidRPr="008B5D4D" w:rsidRDefault="00CA02CE" w:rsidP="00CA02CE">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CA02CE" w:rsidRPr="008B5D4D" w:rsidRDefault="00CA02CE" w:rsidP="00CA02CE">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Учасника,</w:t>
      </w:r>
      <w:r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8B5D4D">
        <w:rPr>
          <w:rFonts w:ascii="Times New Roman" w:eastAsia="Times New Roman" w:hAnsi="Times New Roman" w:cs="Times New Roman"/>
          <w:sz w:val="24"/>
          <w:szCs w:val="24"/>
          <w:lang w:val="uk-UA" w:eastAsia="ru-RU"/>
        </w:rPr>
        <w:t xml:space="preserve">п. 1.3 ІІІ розділу цієї документації).                                        </w:t>
      </w:r>
    </w:p>
    <w:p w:rsidR="00CA02CE" w:rsidRPr="008B5D4D" w:rsidRDefault="00CA02CE" w:rsidP="00CA02CE">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матеріально-технічної бази та технологій;</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CA02CE" w:rsidRDefault="00CA02CE" w:rsidP="00CA02CE">
      <w:pPr>
        <w:widowControl w:val="0"/>
        <w:spacing w:beforeLines="20" w:before="48" w:after="0" w:line="240" w:lineRule="auto"/>
        <w:ind w:right="113"/>
        <w:contextualSpacing/>
        <w:jc w:val="both"/>
        <w:rPr>
          <w:rFonts w:ascii="Times New Roman" w:hAnsi="Times New Roman"/>
          <w:snapToGrid w:val="0"/>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Pr="008B5D4D">
        <w:rPr>
          <w:rFonts w:ascii="Times New Roman" w:hAnsi="Times New Roman"/>
          <w:snapToGrid w:val="0"/>
          <w:sz w:val="24"/>
          <w:szCs w:val="24"/>
          <w:lang w:val="uk-UA"/>
        </w:rPr>
        <w:t>.</w:t>
      </w:r>
    </w:p>
    <w:p w:rsidR="00CA02CE" w:rsidRPr="005E590E" w:rsidRDefault="00CA02CE" w:rsidP="00CA02CE">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rsidR="00CA02CE" w:rsidRDefault="00CA02CE" w:rsidP="00CA02CE">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rsidR="00CA02CE" w:rsidRPr="008B5D4D" w:rsidRDefault="00CA02CE" w:rsidP="00CA02CE">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8B5D4D">
        <w:rPr>
          <w:rFonts w:ascii="Times New Roman" w:eastAsia="Times New Roman" w:hAnsi="Times New Roman" w:cs="Times New Roman"/>
          <w:b/>
          <w:sz w:val="24"/>
          <w:szCs w:val="24"/>
          <w:lang w:val="uk-UA" w:eastAsia="ru-RU"/>
        </w:rPr>
        <w:t>значених в пункті 47 Особливостей:</w:t>
      </w:r>
    </w:p>
    <w:p w:rsidR="00C60C4F" w:rsidRPr="004E7A4B" w:rsidRDefault="00C60C4F" w:rsidP="00C60C4F">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0" w:tgtFrame="_blank" w:history="1">
        <w:r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color w:val="000000" w:themeColor="text1"/>
            <w:sz w:val="24"/>
            <w:szCs w:val="24"/>
            <w:lang w:val="uk-UA" w:eastAsia="ru-RU"/>
          </w:rPr>
          <w:t>(крім підпунктів 1 і 7</w:t>
        </w:r>
        <w:r w:rsidRPr="004E7A4B">
          <w:rPr>
            <w:rFonts w:ascii="Times New Roman" w:eastAsia="Times New Roman" w:hAnsi="Times New Roman" w:cs="Times New Roman"/>
            <w:color w:val="000000" w:themeColor="text1"/>
            <w:sz w:val="24"/>
            <w:szCs w:val="24"/>
            <w:lang w:val="uk-UA" w:eastAsia="ru-RU"/>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C60C4F" w:rsidRPr="008B5D4D" w:rsidRDefault="00C60C4F" w:rsidP="00C60C4F">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самостійного декларування відсутності таких підстав учасником процедури закупівлі відповідно до абзацу шістнадцятого 47 пункту.</w:t>
      </w:r>
    </w:p>
    <w:p w:rsidR="00CA02CE" w:rsidRPr="008B5D4D" w:rsidRDefault="00CA02CE" w:rsidP="00CA02CE">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CA02CE" w:rsidRPr="008B5D4D" w:rsidRDefault="00CA02CE" w:rsidP="00CA02CE">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Витяг зі Статуту (титульна сторінка, сторінка з переліком видів діяльності, сторінка з повноваженнями керівника).</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CA02CE" w:rsidRPr="008B5D4D" w:rsidRDefault="00CA02CE" w:rsidP="00CA02CE">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rsidR="00CA02CE" w:rsidRPr="008B5D4D" w:rsidRDefault="006D41C2" w:rsidP="00CA02CE">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3.5</w:t>
      </w:r>
      <w:r w:rsidR="00CA02CE" w:rsidRPr="008B5D4D">
        <w:rPr>
          <w:rFonts w:ascii="Times New Roman" w:hAnsi="Times New Roman"/>
          <w:sz w:val="24"/>
          <w:szCs w:val="24"/>
          <w:lang w:val="uk-UA"/>
        </w:rPr>
        <w:t>. І</w:t>
      </w:r>
      <w:r w:rsidR="00CA02CE" w:rsidRPr="008B5D4D">
        <w:rPr>
          <w:rFonts w:ascii="Times New Roman" w:eastAsia="Times New Roman" w:hAnsi="Times New Roman"/>
          <w:sz w:val="24"/>
          <w:szCs w:val="24"/>
          <w:lang w:val="uk-UA" w:eastAsia="ru-RU"/>
        </w:rPr>
        <w:t xml:space="preserve">нформація </w:t>
      </w:r>
      <w:r w:rsidR="00CA02CE" w:rsidRPr="008B5D4D">
        <w:rPr>
          <w:rFonts w:ascii="Times New Roman" w:eastAsia="DejaVu Sans" w:hAnsi="Times New Roman" w:cs="Lohit Hindi"/>
          <w:bCs/>
          <w:kern w:val="2"/>
          <w:sz w:val="24"/>
          <w:szCs w:val="24"/>
          <w:lang w:val="uk-UA" w:eastAsia="hi-IN" w:bidi="hi-IN"/>
        </w:rPr>
        <w:t xml:space="preserve">в довільній формі </w:t>
      </w:r>
      <w:r w:rsidR="00CA02CE"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00CA02CE" w:rsidRPr="008B5D4D">
        <w:rPr>
          <w:rFonts w:ascii="Times New Roman" w:hAnsi="Times New Roman"/>
          <w:sz w:val="24"/>
          <w:szCs w:val="24"/>
          <w:lang w:val="uk-UA"/>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00CA02CE"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00CA02CE" w:rsidRPr="008B5D4D">
        <w:rPr>
          <w:rFonts w:ascii="Times New Roman" w:hAnsi="Times New Roman"/>
          <w:sz w:val="24"/>
          <w:szCs w:val="24"/>
          <w:lang w:val="uk-UA"/>
        </w:rPr>
        <w:t xml:space="preserve">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6D41C2">
        <w:rPr>
          <w:rFonts w:ascii="Times New Roman" w:eastAsia="Times New Roman" w:hAnsi="Times New Roman"/>
          <w:snapToGrid w:val="0"/>
          <w:sz w:val="24"/>
          <w:szCs w:val="24"/>
          <w:lang w:val="uk-UA" w:eastAsia="ru-RU"/>
        </w:rPr>
        <w:t>6</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CA02CE" w:rsidRPr="008B5D4D" w:rsidRDefault="00CA02CE" w:rsidP="00CA02CE">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6D41C2">
        <w:rPr>
          <w:rFonts w:ascii="Times New Roman" w:hAnsi="Times New Roman"/>
          <w:sz w:val="24"/>
          <w:szCs w:val="24"/>
          <w:lang w:val="uk-UA"/>
        </w:rPr>
        <w:t>7</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A02CE" w:rsidRPr="008B5D4D" w:rsidRDefault="00CA02CE" w:rsidP="00CA02CE">
      <w:pPr>
        <w:pStyle w:val="ad"/>
      </w:pPr>
      <w:r w:rsidRPr="008B5D4D">
        <w:t>3.</w:t>
      </w:r>
      <w:r w:rsidR="006D41C2">
        <w:t>8</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CA02CE" w:rsidRPr="008B5D4D" w:rsidRDefault="006D41C2" w:rsidP="00CA02CE">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DejaVu Sans" w:hAnsi="Times New Roman"/>
          <w:bCs/>
          <w:kern w:val="2"/>
          <w:sz w:val="24"/>
          <w:szCs w:val="24"/>
          <w:lang w:val="uk-UA" w:eastAsia="hi-IN" w:bidi="hi-IN"/>
        </w:rPr>
        <w:t>3.9</w:t>
      </w:r>
      <w:r w:rsidR="00CA02CE">
        <w:rPr>
          <w:rFonts w:ascii="Times New Roman" w:eastAsia="DejaVu Sans" w:hAnsi="Times New Roman"/>
          <w:bCs/>
          <w:kern w:val="2"/>
          <w:sz w:val="24"/>
          <w:szCs w:val="24"/>
          <w:lang w:val="uk-UA" w:eastAsia="hi-IN" w:bidi="hi-IN"/>
        </w:rPr>
        <w:t>.</w:t>
      </w:r>
      <w:r w:rsidR="00CA02CE" w:rsidRPr="00320E4F">
        <w:rPr>
          <w:rFonts w:ascii="Times New Roman" w:eastAsia="DejaVu Sans" w:hAnsi="Times New Roman"/>
          <w:bCs/>
          <w:kern w:val="2"/>
          <w:sz w:val="24"/>
          <w:szCs w:val="24"/>
          <w:lang w:val="uk-UA" w:eastAsia="hi-IN" w:bidi="hi-IN"/>
        </w:rPr>
        <w:t xml:space="preserve"> </w:t>
      </w:r>
      <w:r w:rsidR="00CA02CE">
        <w:rPr>
          <w:rFonts w:ascii="Times New Roman" w:hAnsi="Times New Roman" w:cs="Times New Roman"/>
          <w:color w:val="000000"/>
          <w:sz w:val="24"/>
          <w:szCs w:val="24"/>
          <w:lang w:val="uk-UA"/>
        </w:rPr>
        <w:t xml:space="preserve"> </w:t>
      </w:r>
      <w:r w:rsidR="00CA02CE" w:rsidRPr="008B5D4D">
        <w:rPr>
          <w:rFonts w:ascii="Times New Roman" w:eastAsia="Times New Roman" w:hAnsi="Times New Roman" w:cs="Times New Roman"/>
          <w:sz w:val="24"/>
          <w:szCs w:val="24"/>
          <w:lang w:val="uk-UA" w:eastAsia="ru-RU"/>
        </w:rPr>
        <w:t>Пропозицію (в довільній формі).</w:t>
      </w:r>
    </w:p>
    <w:p w:rsidR="006D41C2" w:rsidRDefault="00C60C4F" w:rsidP="006D41C2">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006D41C2">
        <w:rPr>
          <w:rFonts w:ascii="Times New Roman" w:hAnsi="Times New Roman"/>
          <w:sz w:val="24"/>
          <w:szCs w:val="24"/>
          <w:lang w:val="uk-UA"/>
        </w:rPr>
        <w:t>0</w:t>
      </w:r>
      <w:r w:rsidR="00CA02CE">
        <w:rPr>
          <w:rFonts w:ascii="Times New Roman" w:hAnsi="Times New Roman"/>
          <w:sz w:val="24"/>
          <w:szCs w:val="24"/>
          <w:lang w:val="uk-UA"/>
        </w:rPr>
        <w:t>.</w:t>
      </w:r>
      <w:r w:rsidR="00CA02CE" w:rsidRPr="008B5D4D">
        <w:rPr>
          <w:rFonts w:ascii="Times New Roman" w:hAnsi="Times New Roman"/>
          <w:sz w:val="24"/>
          <w:szCs w:val="24"/>
          <w:lang w:val="uk-UA"/>
        </w:rPr>
        <w:t xml:space="preserve"> </w:t>
      </w:r>
      <w:r w:rsidR="006D41C2" w:rsidRPr="00320E4F">
        <w:rPr>
          <w:rFonts w:ascii="Times New Roman" w:eastAsia="DejaVu Sans" w:hAnsi="Times New Roman"/>
          <w:bCs/>
          <w:kern w:val="2"/>
          <w:sz w:val="24"/>
          <w:szCs w:val="24"/>
          <w:lang w:val="uk-UA" w:eastAsia="hi-IN" w:bidi="hi-IN"/>
        </w:rPr>
        <w:t>Б</w:t>
      </w:r>
      <w:r w:rsidR="006D41C2" w:rsidRPr="00320E4F">
        <w:rPr>
          <w:rFonts w:ascii="Times New Roman" w:hAnsi="Times New Roman"/>
          <w:sz w:val="24"/>
          <w:szCs w:val="24"/>
          <w:lang w:val="uk-UA" w:eastAsia="uk-UA"/>
        </w:rPr>
        <w:t>езвідклична електронна банківська гарантія.</w:t>
      </w:r>
      <w:r w:rsidR="006D41C2" w:rsidRPr="00320E4F">
        <w:rPr>
          <w:rFonts w:ascii="Times New Roman" w:hAnsi="Times New Roman"/>
          <w:sz w:val="24"/>
          <w:szCs w:val="24"/>
          <w:lang w:val="uk-UA"/>
        </w:rPr>
        <w:t xml:space="preserve"> </w:t>
      </w:r>
    </w:p>
    <w:p w:rsidR="00303C08" w:rsidRPr="00320E4F" w:rsidRDefault="00303C08" w:rsidP="006D41C2">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3.11. </w:t>
      </w:r>
      <w:r w:rsidRPr="0094302D">
        <w:rPr>
          <w:rFonts w:ascii="Times New Roman" w:hAnsi="Times New Roman" w:cs="Times New Roman"/>
          <w:color w:val="000000"/>
          <w:sz w:val="24"/>
          <w:szCs w:val="24"/>
          <w:lang w:val="uk-UA"/>
        </w:rPr>
        <w:t>Кошторис</w:t>
      </w:r>
      <w:r>
        <w:rPr>
          <w:rFonts w:ascii="Times New Roman" w:hAnsi="Times New Roman" w:cs="Times New Roman"/>
          <w:color w:val="000000"/>
          <w:sz w:val="24"/>
          <w:szCs w:val="24"/>
          <w:lang w:val="uk-UA"/>
        </w:rPr>
        <w:t>на документація</w:t>
      </w:r>
      <w:r w:rsidRPr="0094302D">
        <w:rPr>
          <w:rFonts w:ascii="Times New Roman" w:hAnsi="Times New Roman" w:cs="Times New Roman"/>
          <w:color w:val="000000"/>
          <w:sz w:val="24"/>
          <w:szCs w:val="24"/>
          <w:lang w:val="uk-UA"/>
        </w:rPr>
        <w:t>, як</w:t>
      </w:r>
      <w:r>
        <w:rPr>
          <w:rFonts w:ascii="Times New Roman" w:hAnsi="Times New Roman" w:cs="Times New Roman"/>
          <w:color w:val="000000"/>
          <w:sz w:val="24"/>
          <w:szCs w:val="24"/>
          <w:lang w:val="uk-UA"/>
        </w:rPr>
        <w:t>а</w:t>
      </w:r>
      <w:r w:rsidRPr="0094302D">
        <w:rPr>
          <w:rFonts w:ascii="Times New Roman" w:hAnsi="Times New Roman" w:cs="Times New Roman"/>
          <w:color w:val="000000"/>
          <w:sz w:val="24"/>
          <w:szCs w:val="24"/>
          <w:lang w:val="uk-UA"/>
        </w:rPr>
        <w:t xml:space="preserve"> відповідає тендерній пропозиції, з розшифровкою всіх статей витрат.    </w:t>
      </w:r>
    </w:p>
    <w:p w:rsidR="00CA02CE" w:rsidRPr="008B5D4D" w:rsidRDefault="006D41C2" w:rsidP="00CA02CE">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00303C08">
        <w:rPr>
          <w:rFonts w:ascii="Times New Roman" w:hAnsi="Times New Roman"/>
          <w:sz w:val="24"/>
          <w:szCs w:val="24"/>
          <w:lang w:val="uk-UA"/>
        </w:rPr>
        <w:t>2</w:t>
      </w:r>
      <w:r w:rsidR="00423C6A">
        <w:rPr>
          <w:rFonts w:ascii="Times New Roman" w:hAnsi="Times New Roman"/>
          <w:sz w:val="24"/>
          <w:szCs w:val="24"/>
          <w:lang w:val="uk-UA"/>
        </w:rPr>
        <w:t xml:space="preserve">. </w:t>
      </w:r>
      <w:r w:rsidR="00CA02CE" w:rsidRPr="008B5D4D">
        <w:rPr>
          <w:rFonts w:ascii="Times New Roman" w:hAnsi="Times New Roman"/>
          <w:sz w:val="24"/>
          <w:szCs w:val="24"/>
          <w:lang w:val="uk-UA"/>
        </w:rPr>
        <w:t xml:space="preserve">Інші документи, передбачені цією тендерною документацією.     </w:t>
      </w:r>
    </w:p>
    <w:p w:rsidR="00CA02CE" w:rsidRPr="008B5D4D" w:rsidRDefault="00CA02CE" w:rsidP="00CA02CE">
      <w:pPr>
        <w:tabs>
          <w:tab w:val="left" w:pos="993"/>
        </w:tabs>
        <w:spacing w:after="0" w:line="240" w:lineRule="atLeast"/>
        <w:contextualSpacing/>
        <w:jc w:val="both"/>
        <w:rPr>
          <w:rFonts w:ascii="Times New Roman" w:hAnsi="Times New Roman"/>
          <w:sz w:val="24"/>
          <w:szCs w:val="24"/>
          <w:lang w:val="uk-UA"/>
        </w:rPr>
      </w:pPr>
    </w:p>
    <w:p w:rsidR="00C60C4F" w:rsidRPr="008B5D4D" w:rsidRDefault="00C60C4F" w:rsidP="00C60C4F">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C60C4F" w:rsidRPr="008B5D4D" w:rsidRDefault="00C60C4F" w:rsidP="00C60C4F">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C60C4F" w:rsidRPr="008B5D4D" w:rsidRDefault="00C60C4F" w:rsidP="00C60C4F">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xml:space="preserve"> пункту 47 Особливостей. </w:t>
      </w: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rsidR="00C60C4F" w:rsidRPr="008B5D4D" w:rsidRDefault="00C60C4F" w:rsidP="00C60C4F">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0C4F" w:rsidRPr="008B5D4D" w:rsidRDefault="00C60C4F" w:rsidP="00C60C4F">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п.п.12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B5D4D">
        <w:rPr>
          <w:rFonts w:ascii="Times New Roman" w:eastAsia="Times New Roman" w:hAnsi="Times New Roman" w:cs="Times New Roman"/>
          <w:sz w:val="24"/>
          <w:szCs w:val="24"/>
          <w:lang w:val="uk-UA"/>
        </w:rPr>
        <w:t xml:space="preserve">.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0C4F" w:rsidRPr="008B5D4D" w:rsidRDefault="00C60C4F" w:rsidP="00C60C4F">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60C4F" w:rsidRPr="008B5D4D" w:rsidRDefault="00C60C4F" w:rsidP="00C60C4F">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C60C4F" w:rsidRPr="008B5D4D" w:rsidRDefault="00C60C4F" w:rsidP="00C60C4F">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60C4F" w:rsidRPr="008B5D4D" w:rsidRDefault="00C60C4F" w:rsidP="00C60C4F">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A02CE" w:rsidRPr="008B5D4D" w:rsidRDefault="00C60C4F" w:rsidP="006D41C2">
      <w:pPr>
        <w:autoSpaceDE w:val="0"/>
        <w:spacing w:after="0" w:line="240" w:lineRule="auto"/>
        <w:jc w:val="both"/>
        <w:rPr>
          <w:rFonts w:ascii="Times New Roman" w:hAnsi="Times New Roman" w:cs="Times New Roman"/>
          <w:b/>
          <w:sz w:val="24"/>
          <w:szCs w:val="24"/>
          <w:lang w:val="uk-UA" w:eastAsia="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r w:rsidR="006D41C2" w:rsidRPr="008B5D4D">
        <w:rPr>
          <w:rFonts w:ascii="Times New Roman" w:hAnsi="Times New Roman" w:cs="Times New Roman"/>
          <w:b/>
          <w:sz w:val="24"/>
          <w:szCs w:val="24"/>
          <w:lang w:val="uk-UA" w:eastAsia="uk-UA"/>
        </w:rPr>
        <w:t xml:space="preserve"> </w:t>
      </w:r>
    </w:p>
    <w:p w:rsidR="006D41C2" w:rsidRPr="008B5D4D" w:rsidRDefault="006D41C2" w:rsidP="006D41C2">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rsidR="006D41C2" w:rsidRPr="008B5D4D" w:rsidRDefault="006D41C2" w:rsidP="006D41C2">
      <w:pPr>
        <w:widowControl w:val="0"/>
        <w:spacing w:after="0" w:line="240" w:lineRule="auto"/>
        <w:contextualSpacing/>
        <w:jc w:val="right"/>
        <w:rPr>
          <w:rFonts w:ascii="Times New Roman" w:hAnsi="Times New Roman" w:cs="Times New Roman"/>
          <w:b/>
          <w:sz w:val="24"/>
          <w:szCs w:val="24"/>
          <w:lang w:val="uk-UA" w:bidi="he-IL"/>
        </w:rPr>
      </w:pPr>
    </w:p>
    <w:p w:rsidR="00D73BAF" w:rsidRPr="00D73BAF" w:rsidRDefault="00D73BAF" w:rsidP="00D73BAF">
      <w:pPr>
        <w:pStyle w:val="19"/>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ЗАВ</w:t>
      </w:r>
      <w:r w:rsidRPr="00D73BAF">
        <w:rPr>
          <w:rFonts w:ascii="Times New Roman" w:hAnsi="Times New Roman" w:cs="Times New Roman"/>
          <w:sz w:val="24"/>
          <w:szCs w:val="24"/>
          <w:lang w:val="uk-UA"/>
        </w:rPr>
        <w:t>ДАН</w:t>
      </w:r>
      <w:r>
        <w:rPr>
          <w:rFonts w:ascii="Times New Roman" w:hAnsi="Times New Roman" w:cs="Times New Roman"/>
          <w:sz w:val="24"/>
          <w:szCs w:val="24"/>
          <w:lang w:val="uk-UA"/>
        </w:rPr>
        <w:t>Н</w:t>
      </w:r>
      <w:r w:rsidRPr="00D73BAF">
        <w:rPr>
          <w:rFonts w:ascii="Times New Roman" w:hAnsi="Times New Roman" w:cs="Times New Roman"/>
          <w:sz w:val="24"/>
          <w:szCs w:val="24"/>
          <w:lang w:val="uk-UA"/>
        </w:rPr>
        <w:t>Я НА ПРОЕКТУВАННЯ</w:t>
      </w:r>
    </w:p>
    <w:p w:rsidR="00D73BAF" w:rsidRPr="00D73BAF" w:rsidRDefault="00D73BAF" w:rsidP="00D73BAF">
      <w:pPr>
        <w:pStyle w:val="19"/>
        <w:spacing w:after="0"/>
        <w:jc w:val="center"/>
        <w:rPr>
          <w:rFonts w:ascii="Times New Roman" w:hAnsi="Times New Roman" w:cs="Times New Roman"/>
          <w:sz w:val="24"/>
          <w:szCs w:val="24"/>
          <w:lang w:val="uk-UA"/>
        </w:rPr>
      </w:pPr>
      <w:r w:rsidRPr="00D73BAF">
        <w:rPr>
          <w:rFonts w:ascii="Times New Roman" w:hAnsi="Times New Roman" w:cs="Times New Roman"/>
          <w:b/>
          <w:bCs/>
          <w:sz w:val="24"/>
          <w:szCs w:val="24"/>
          <w:lang w:val="uk-UA"/>
        </w:rPr>
        <w:t>Технічне переоснащення ПС-110/10 кВ «КС Іллінці», на території Тягунської</w:t>
      </w:r>
      <w:r w:rsidRPr="00D73BAF">
        <w:rPr>
          <w:rFonts w:ascii="Times New Roman" w:hAnsi="Times New Roman" w:cs="Times New Roman"/>
          <w:b/>
          <w:bCs/>
          <w:sz w:val="24"/>
          <w:szCs w:val="24"/>
          <w:lang w:val="uk-UA"/>
        </w:rPr>
        <w:br/>
        <w:t>селищної ради (Іллінецька територіальна громада), Вінницького району,</w:t>
      </w:r>
      <w:r w:rsidRPr="00D73BAF">
        <w:rPr>
          <w:rFonts w:ascii="Times New Roman" w:hAnsi="Times New Roman" w:cs="Times New Roman"/>
          <w:b/>
          <w:bCs/>
          <w:sz w:val="24"/>
          <w:szCs w:val="24"/>
          <w:lang w:val="uk-UA"/>
        </w:rPr>
        <w:br/>
        <w:t>Вінницької обл.</w:t>
      </w:r>
    </w:p>
    <w:p w:rsidR="00D73BAF" w:rsidRPr="00D73BAF" w:rsidRDefault="00D73BAF" w:rsidP="00D41DBB">
      <w:pPr>
        <w:pStyle w:val="19"/>
        <w:numPr>
          <w:ilvl w:val="0"/>
          <w:numId w:val="39"/>
        </w:numPr>
        <w:tabs>
          <w:tab w:val="left" w:pos="426"/>
        </w:tabs>
        <w:spacing w:after="0"/>
        <w:ind w:left="284" w:hanging="420"/>
        <w:jc w:val="both"/>
        <w:rPr>
          <w:rFonts w:ascii="Times New Roman" w:hAnsi="Times New Roman" w:cs="Times New Roman"/>
          <w:sz w:val="24"/>
          <w:szCs w:val="24"/>
        </w:rPr>
      </w:pPr>
      <w:bookmarkStart w:id="38" w:name="bookmark2"/>
      <w:bookmarkEnd w:id="38"/>
      <w:r w:rsidRPr="00D73BAF">
        <w:rPr>
          <w:rFonts w:ascii="Times New Roman" w:hAnsi="Times New Roman" w:cs="Times New Roman"/>
          <w:sz w:val="24"/>
          <w:szCs w:val="24"/>
          <w:lang w:val="uk-UA"/>
        </w:rPr>
        <w:t xml:space="preserve">Назва та місцезнаходження об’єкту: </w:t>
      </w:r>
      <w:r w:rsidRPr="00D73BAF">
        <w:rPr>
          <w:rFonts w:ascii="Times New Roman" w:hAnsi="Times New Roman" w:cs="Times New Roman"/>
          <w:sz w:val="24"/>
          <w:szCs w:val="24"/>
          <w:u w:val="single"/>
          <w:lang w:val="uk-UA"/>
        </w:rPr>
        <w:t xml:space="preserve">технічне переоснащення ПС-110/10 кВ «КС Іллінці», на території Тягунської селищної ради (Іллінецька територіальна громада). </w:t>
      </w:r>
      <w:r w:rsidRPr="00D73BAF">
        <w:rPr>
          <w:rFonts w:ascii="Times New Roman" w:hAnsi="Times New Roman" w:cs="Times New Roman"/>
          <w:sz w:val="24"/>
          <w:szCs w:val="24"/>
          <w:u w:val="single"/>
        </w:rPr>
        <w:t>Вінницького району, Вінницької обл.</w:t>
      </w:r>
    </w:p>
    <w:p w:rsidR="00D73BAF" w:rsidRPr="00D73BAF" w:rsidRDefault="00D73BAF" w:rsidP="00D41DBB">
      <w:pPr>
        <w:pStyle w:val="19"/>
        <w:numPr>
          <w:ilvl w:val="0"/>
          <w:numId w:val="39"/>
        </w:numPr>
        <w:tabs>
          <w:tab w:val="left" w:pos="426"/>
        </w:tabs>
        <w:spacing w:after="0"/>
        <w:ind w:left="284" w:hanging="420"/>
        <w:jc w:val="both"/>
        <w:rPr>
          <w:rFonts w:ascii="Times New Roman" w:hAnsi="Times New Roman" w:cs="Times New Roman"/>
          <w:sz w:val="24"/>
          <w:szCs w:val="24"/>
        </w:rPr>
      </w:pPr>
      <w:bookmarkStart w:id="39" w:name="bookmark3"/>
      <w:bookmarkEnd w:id="39"/>
      <w:r w:rsidRPr="00D73BAF">
        <w:rPr>
          <w:rFonts w:ascii="Times New Roman" w:hAnsi="Times New Roman" w:cs="Times New Roman"/>
          <w:sz w:val="24"/>
          <w:szCs w:val="24"/>
        </w:rPr>
        <w:t xml:space="preserve">Підстава для проектування: </w:t>
      </w:r>
      <w:r w:rsidRPr="00D73BAF">
        <w:rPr>
          <w:rFonts w:ascii="Times New Roman" w:hAnsi="Times New Roman" w:cs="Times New Roman"/>
          <w:sz w:val="24"/>
          <w:szCs w:val="24"/>
          <w:u w:val="single"/>
        </w:rPr>
        <w:t>Технічні умови на тимчасове приєднання</w:t>
      </w:r>
      <w:r w:rsidRPr="00D73BAF">
        <w:rPr>
          <w:rFonts w:ascii="Times New Roman" w:hAnsi="Times New Roman" w:cs="Times New Roman"/>
          <w:sz w:val="24"/>
          <w:szCs w:val="24"/>
          <w:u w:val="single"/>
          <w:lang w:val="uk-UA"/>
        </w:rPr>
        <w:t xml:space="preserve"> </w:t>
      </w:r>
      <w:r w:rsidRPr="00D73BAF">
        <w:rPr>
          <w:rFonts w:ascii="Times New Roman" w:hAnsi="Times New Roman" w:cs="Times New Roman"/>
          <w:sz w:val="24"/>
          <w:szCs w:val="24"/>
          <w:u w:val="single"/>
        </w:rPr>
        <w:t>газотурбінної установки (ТУ)</w:t>
      </w:r>
      <w:r w:rsidRPr="00D73BAF">
        <w:rPr>
          <w:rFonts w:ascii="Times New Roman" w:hAnsi="Times New Roman" w:cs="Times New Roman"/>
          <w:sz w:val="24"/>
          <w:szCs w:val="24"/>
          <w:u w:val="single"/>
        </w:rPr>
        <w:tab/>
      </w:r>
      <w:r w:rsidRPr="00D73BAF">
        <w:rPr>
          <w:rFonts w:ascii="Times New Roman" w:hAnsi="Times New Roman" w:cs="Times New Roman"/>
          <w:sz w:val="24"/>
          <w:szCs w:val="24"/>
          <w:u w:val="single"/>
        </w:rPr>
        <w:tab/>
      </w:r>
    </w:p>
    <w:p w:rsidR="00D73BAF" w:rsidRPr="00D41DBB" w:rsidRDefault="00D41DBB" w:rsidP="00D41DBB">
      <w:pPr>
        <w:pStyle w:val="2c"/>
        <w:tabs>
          <w:tab w:val="left" w:pos="426"/>
        </w:tabs>
        <w:spacing w:after="0"/>
        <w:ind w:left="284" w:hanging="420"/>
        <w:jc w:val="both"/>
        <w:rPr>
          <w:sz w:val="16"/>
          <w:szCs w:val="16"/>
        </w:rPr>
      </w:pPr>
      <w:r>
        <w:rPr>
          <w:sz w:val="16"/>
          <w:szCs w:val="16"/>
          <w:lang w:val="uk-UA"/>
        </w:rPr>
        <w:t xml:space="preserve">      </w:t>
      </w:r>
      <w:r w:rsidR="00D73BAF" w:rsidRPr="00D41DBB">
        <w:rPr>
          <w:sz w:val="16"/>
          <w:szCs w:val="16"/>
        </w:rPr>
        <w:t>(інвестиційна програма, договір, інше)</w:t>
      </w:r>
    </w:p>
    <w:p w:rsidR="00D73BAF" w:rsidRPr="00D73BAF" w:rsidRDefault="00D73BAF" w:rsidP="00D41DBB">
      <w:pPr>
        <w:pStyle w:val="19"/>
        <w:numPr>
          <w:ilvl w:val="0"/>
          <w:numId w:val="39"/>
        </w:numPr>
        <w:tabs>
          <w:tab w:val="left" w:pos="426"/>
          <w:tab w:val="left" w:leader="underscore" w:pos="9892"/>
        </w:tabs>
        <w:spacing w:after="0"/>
        <w:ind w:left="284" w:hanging="420"/>
        <w:jc w:val="both"/>
        <w:rPr>
          <w:rFonts w:ascii="Times New Roman" w:hAnsi="Times New Roman" w:cs="Times New Roman"/>
          <w:sz w:val="24"/>
          <w:szCs w:val="24"/>
        </w:rPr>
      </w:pPr>
      <w:bookmarkStart w:id="40" w:name="bookmark4"/>
      <w:bookmarkEnd w:id="40"/>
      <w:r w:rsidRPr="00D73BAF">
        <w:rPr>
          <w:rFonts w:ascii="Times New Roman" w:hAnsi="Times New Roman" w:cs="Times New Roman"/>
          <w:sz w:val="24"/>
          <w:szCs w:val="24"/>
        </w:rPr>
        <w:t xml:space="preserve">Вид будівництва: </w:t>
      </w:r>
      <w:r w:rsidRPr="00D73BAF">
        <w:rPr>
          <w:rFonts w:ascii="Times New Roman" w:hAnsi="Times New Roman" w:cs="Times New Roman"/>
          <w:sz w:val="24"/>
          <w:szCs w:val="24"/>
          <w:u w:val="single"/>
        </w:rPr>
        <w:t>технічне переоснащення</w:t>
      </w:r>
      <w:r w:rsidRPr="00D73BAF">
        <w:rPr>
          <w:rFonts w:ascii="Times New Roman" w:hAnsi="Times New Roman" w:cs="Times New Roman"/>
          <w:sz w:val="24"/>
          <w:szCs w:val="24"/>
        </w:rPr>
        <w:tab/>
      </w:r>
    </w:p>
    <w:p w:rsidR="00D73BAF" w:rsidRPr="00D41DBB" w:rsidRDefault="00D73BAF" w:rsidP="00D41DBB">
      <w:pPr>
        <w:pStyle w:val="2c"/>
        <w:tabs>
          <w:tab w:val="left" w:pos="426"/>
        </w:tabs>
        <w:spacing w:after="0"/>
        <w:ind w:left="284" w:hanging="420"/>
        <w:jc w:val="center"/>
        <w:rPr>
          <w:sz w:val="16"/>
          <w:szCs w:val="16"/>
        </w:rPr>
      </w:pPr>
      <w:r w:rsidRPr="00D41DBB">
        <w:rPr>
          <w:sz w:val="16"/>
          <w:szCs w:val="16"/>
        </w:rPr>
        <w:t>(реконструкція, технічне переоснащення)</w:t>
      </w:r>
    </w:p>
    <w:p w:rsidR="00D73BAF" w:rsidRPr="00D73BAF" w:rsidRDefault="00D73BAF" w:rsidP="00D41DBB">
      <w:pPr>
        <w:pStyle w:val="19"/>
        <w:numPr>
          <w:ilvl w:val="0"/>
          <w:numId w:val="39"/>
        </w:numPr>
        <w:tabs>
          <w:tab w:val="left" w:pos="426"/>
          <w:tab w:val="left" w:leader="underscore" w:pos="9892"/>
        </w:tabs>
        <w:spacing w:after="0"/>
        <w:ind w:left="284" w:hanging="420"/>
        <w:jc w:val="both"/>
        <w:rPr>
          <w:rFonts w:ascii="Times New Roman" w:hAnsi="Times New Roman" w:cs="Times New Roman"/>
          <w:sz w:val="24"/>
          <w:szCs w:val="24"/>
        </w:rPr>
      </w:pPr>
      <w:bookmarkStart w:id="41" w:name="bookmark5"/>
      <w:bookmarkEnd w:id="41"/>
      <w:r w:rsidRPr="00D73BAF">
        <w:rPr>
          <w:rFonts w:ascii="Times New Roman" w:hAnsi="Times New Roman" w:cs="Times New Roman"/>
          <w:sz w:val="24"/>
          <w:szCs w:val="24"/>
        </w:rPr>
        <w:t>Дані про інвестора:</w:t>
      </w:r>
      <w:r w:rsidRPr="00D73BAF">
        <w:rPr>
          <w:rFonts w:ascii="Times New Roman" w:hAnsi="Times New Roman" w:cs="Times New Roman"/>
          <w:sz w:val="24"/>
          <w:szCs w:val="24"/>
        </w:rPr>
        <w:tab/>
      </w:r>
    </w:p>
    <w:p w:rsidR="00D73BAF" w:rsidRPr="00D41DBB" w:rsidRDefault="00D73BAF" w:rsidP="00D41DBB">
      <w:pPr>
        <w:pStyle w:val="2c"/>
        <w:tabs>
          <w:tab w:val="left" w:pos="426"/>
        </w:tabs>
        <w:spacing w:after="0"/>
        <w:ind w:left="284" w:hanging="420"/>
        <w:jc w:val="center"/>
        <w:rPr>
          <w:sz w:val="16"/>
          <w:szCs w:val="16"/>
        </w:rPr>
      </w:pPr>
      <w:r w:rsidRPr="00D41DBB">
        <w:rPr>
          <w:sz w:val="16"/>
          <w:szCs w:val="16"/>
        </w:rPr>
        <w:t>(назва організації)</w:t>
      </w:r>
    </w:p>
    <w:p w:rsidR="00D73BAF" w:rsidRPr="00D73BAF" w:rsidRDefault="00D73BAF" w:rsidP="00D41DBB">
      <w:pPr>
        <w:pStyle w:val="19"/>
        <w:numPr>
          <w:ilvl w:val="0"/>
          <w:numId w:val="39"/>
        </w:numPr>
        <w:tabs>
          <w:tab w:val="left" w:pos="426"/>
        </w:tabs>
        <w:spacing w:after="0"/>
        <w:ind w:left="284" w:hanging="420"/>
        <w:jc w:val="both"/>
        <w:rPr>
          <w:rFonts w:ascii="Times New Roman" w:hAnsi="Times New Roman" w:cs="Times New Roman"/>
          <w:sz w:val="24"/>
          <w:szCs w:val="24"/>
        </w:rPr>
      </w:pPr>
      <w:bookmarkStart w:id="42" w:name="bookmark6"/>
      <w:bookmarkEnd w:id="42"/>
      <w:r w:rsidRPr="00D73BAF">
        <w:rPr>
          <w:rFonts w:ascii="Times New Roman" w:hAnsi="Times New Roman" w:cs="Times New Roman"/>
          <w:sz w:val="24"/>
          <w:szCs w:val="24"/>
        </w:rPr>
        <w:t xml:space="preserve">Дані про замовника: </w:t>
      </w:r>
      <w:r w:rsidRPr="00D73BAF">
        <w:rPr>
          <w:rFonts w:ascii="Times New Roman" w:hAnsi="Times New Roman" w:cs="Times New Roman"/>
          <w:sz w:val="24"/>
          <w:szCs w:val="24"/>
          <w:u w:val="single"/>
        </w:rPr>
        <w:t>ТОВ «Оператор газотранспортної системи України»</w:t>
      </w:r>
    </w:p>
    <w:p w:rsidR="00D73BAF" w:rsidRPr="00D41DBB" w:rsidRDefault="00D73BAF" w:rsidP="00D73BAF">
      <w:pPr>
        <w:pStyle w:val="2c"/>
        <w:spacing w:after="0"/>
        <w:ind w:left="3440"/>
        <w:jc w:val="both"/>
        <w:rPr>
          <w:sz w:val="16"/>
          <w:szCs w:val="16"/>
        </w:rPr>
      </w:pPr>
      <w:r w:rsidRPr="00D41DBB">
        <w:rPr>
          <w:sz w:val="16"/>
          <w:szCs w:val="16"/>
        </w:rPr>
        <w:t>(AT «», назва організації)</w:t>
      </w:r>
    </w:p>
    <w:p w:rsidR="00D73BAF" w:rsidRPr="00D73BAF" w:rsidRDefault="00D73BAF" w:rsidP="00D73BAF">
      <w:pPr>
        <w:pStyle w:val="19"/>
        <w:numPr>
          <w:ilvl w:val="0"/>
          <w:numId w:val="39"/>
        </w:numPr>
        <w:tabs>
          <w:tab w:val="left" w:pos="426"/>
        </w:tabs>
        <w:spacing w:after="0"/>
        <w:jc w:val="both"/>
        <w:rPr>
          <w:rFonts w:ascii="Times New Roman" w:hAnsi="Times New Roman" w:cs="Times New Roman"/>
          <w:sz w:val="24"/>
          <w:szCs w:val="24"/>
        </w:rPr>
      </w:pPr>
      <w:bookmarkStart w:id="43" w:name="bookmark7"/>
      <w:bookmarkEnd w:id="43"/>
      <w:r w:rsidRPr="00D73BAF">
        <w:rPr>
          <w:rFonts w:ascii="Times New Roman" w:hAnsi="Times New Roman" w:cs="Times New Roman"/>
          <w:sz w:val="24"/>
          <w:szCs w:val="24"/>
        </w:rPr>
        <w:t>Джерело фінансування:</w:t>
      </w:r>
      <w:r>
        <w:rPr>
          <w:rFonts w:ascii="Times New Roman" w:hAnsi="Times New Roman" w:cs="Times New Roman"/>
          <w:sz w:val="24"/>
          <w:szCs w:val="24"/>
          <w:lang w:val="uk-UA"/>
        </w:rPr>
        <w:t xml:space="preserve"> __________________________________________________________</w:t>
      </w:r>
    </w:p>
    <w:p w:rsidR="00D73BAF" w:rsidRPr="00D41DBB" w:rsidRDefault="00D73BAF" w:rsidP="00D73BAF">
      <w:pPr>
        <w:pStyle w:val="2c"/>
        <w:spacing w:after="0"/>
        <w:ind w:left="3440"/>
        <w:jc w:val="both"/>
        <w:rPr>
          <w:sz w:val="16"/>
          <w:szCs w:val="16"/>
        </w:rPr>
      </w:pPr>
      <w:r w:rsidRPr="00D41DBB">
        <w:rPr>
          <w:sz w:val="16"/>
          <w:szCs w:val="16"/>
        </w:rPr>
        <w:t>(власні кошти, ПАТ (AT) «», інвестиції)</w:t>
      </w:r>
    </w:p>
    <w:p w:rsidR="00D73BAF" w:rsidRPr="00D73BAF" w:rsidRDefault="00D73BAF" w:rsidP="00D73BAF">
      <w:pPr>
        <w:pStyle w:val="19"/>
        <w:numPr>
          <w:ilvl w:val="0"/>
          <w:numId w:val="39"/>
        </w:numPr>
        <w:tabs>
          <w:tab w:val="left" w:pos="426"/>
        </w:tabs>
        <w:spacing w:after="0"/>
        <w:jc w:val="both"/>
        <w:rPr>
          <w:rFonts w:ascii="Times New Roman" w:hAnsi="Times New Roman" w:cs="Times New Roman"/>
          <w:sz w:val="24"/>
          <w:szCs w:val="24"/>
        </w:rPr>
      </w:pPr>
      <w:bookmarkStart w:id="44" w:name="bookmark8"/>
      <w:bookmarkEnd w:id="44"/>
      <w:r w:rsidRPr="00D73BAF">
        <w:rPr>
          <w:rFonts w:ascii="Times New Roman" w:hAnsi="Times New Roman" w:cs="Times New Roman"/>
          <w:sz w:val="24"/>
          <w:szCs w:val="24"/>
        </w:rPr>
        <w:t>Дані про генерального проектувальника:</w:t>
      </w:r>
      <w:r w:rsidR="00D41DBB">
        <w:rPr>
          <w:rFonts w:ascii="Times New Roman" w:hAnsi="Times New Roman" w:cs="Times New Roman"/>
          <w:sz w:val="24"/>
          <w:szCs w:val="24"/>
          <w:lang w:val="uk-UA"/>
        </w:rPr>
        <w:t>___________________________________________</w:t>
      </w:r>
    </w:p>
    <w:p w:rsidR="00D73BAF" w:rsidRPr="00D41DBB" w:rsidRDefault="00D73BAF" w:rsidP="00D41DBB">
      <w:pPr>
        <w:pStyle w:val="2c"/>
        <w:spacing w:after="0"/>
        <w:ind w:left="0" w:right="460"/>
        <w:jc w:val="center"/>
        <w:rPr>
          <w:sz w:val="16"/>
          <w:szCs w:val="16"/>
        </w:rPr>
      </w:pPr>
      <w:r w:rsidRPr="00D41DBB">
        <w:rPr>
          <w:sz w:val="16"/>
          <w:szCs w:val="16"/>
        </w:rPr>
        <w:t>(визначається в період тендерних торгів, назва організації)</w:t>
      </w:r>
    </w:p>
    <w:p w:rsidR="00D73BAF" w:rsidRDefault="00D73BAF" w:rsidP="00D73BAF">
      <w:pPr>
        <w:pStyle w:val="19"/>
        <w:numPr>
          <w:ilvl w:val="0"/>
          <w:numId w:val="39"/>
        </w:numPr>
        <w:tabs>
          <w:tab w:val="left" w:pos="426"/>
        </w:tabs>
        <w:spacing w:after="0"/>
        <w:ind w:left="420" w:hanging="420"/>
        <w:jc w:val="both"/>
        <w:rPr>
          <w:rFonts w:ascii="Times New Roman" w:hAnsi="Times New Roman" w:cs="Times New Roman"/>
          <w:sz w:val="24"/>
          <w:szCs w:val="24"/>
        </w:rPr>
      </w:pPr>
      <w:bookmarkStart w:id="45" w:name="bookmark9"/>
      <w:bookmarkEnd w:id="45"/>
      <w:r w:rsidRPr="00D73BAF">
        <w:rPr>
          <w:rFonts w:ascii="Times New Roman" w:hAnsi="Times New Roman" w:cs="Times New Roman"/>
          <w:sz w:val="24"/>
          <w:szCs w:val="24"/>
        </w:rPr>
        <w:t>Дані про субпідрядників на виконання проектних робіт:</w:t>
      </w:r>
    </w:p>
    <w:p w:rsidR="00D73BAF" w:rsidRPr="00D73BAF" w:rsidRDefault="00D73BAF" w:rsidP="00D73BAF">
      <w:pPr>
        <w:pStyle w:val="19"/>
        <w:tabs>
          <w:tab w:val="left" w:pos="426"/>
        </w:tabs>
        <w:spacing w:after="0"/>
        <w:ind w:left="420"/>
        <w:jc w:val="both"/>
        <w:rPr>
          <w:rFonts w:ascii="Times New Roman" w:hAnsi="Times New Roman" w:cs="Times New Roman"/>
          <w:sz w:val="24"/>
          <w:szCs w:val="24"/>
        </w:rPr>
      </w:pPr>
    </w:p>
    <w:p w:rsidR="00D73BAF" w:rsidRPr="00D41DBB" w:rsidRDefault="00D73BAF" w:rsidP="00D73BAF">
      <w:pPr>
        <w:pStyle w:val="2c"/>
        <w:pBdr>
          <w:top w:val="single" w:sz="4" w:space="0" w:color="auto"/>
        </w:pBdr>
        <w:spacing w:after="0"/>
        <w:ind w:left="0"/>
        <w:jc w:val="center"/>
        <w:rPr>
          <w:sz w:val="16"/>
          <w:szCs w:val="16"/>
          <w:lang w:val="uk-UA"/>
        </w:rPr>
      </w:pPr>
      <w:r w:rsidRPr="00D41DBB">
        <w:rPr>
          <w:sz w:val="16"/>
          <w:szCs w:val="16"/>
        </w:rPr>
        <w:t>(визначається в період тендерних торгів, назва організації)</w:t>
      </w:r>
    </w:p>
    <w:p w:rsidR="00D73BAF" w:rsidRPr="00D73BAF" w:rsidRDefault="00D73BAF" w:rsidP="00D73BAF">
      <w:pPr>
        <w:pStyle w:val="19"/>
        <w:numPr>
          <w:ilvl w:val="0"/>
          <w:numId w:val="39"/>
        </w:numPr>
        <w:tabs>
          <w:tab w:val="left" w:pos="426"/>
        </w:tabs>
        <w:spacing w:after="0"/>
        <w:ind w:left="360" w:hanging="360"/>
        <w:jc w:val="both"/>
        <w:rPr>
          <w:rFonts w:ascii="Times New Roman" w:hAnsi="Times New Roman" w:cs="Times New Roman"/>
          <w:sz w:val="24"/>
          <w:szCs w:val="24"/>
        </w:rPr>
      </w:pPr>
      <w:bookmarkStart w:id="46" w:name="bookmark10"/>
      <w:bookmarkEnd w:id="46"/>
      <w:r w:rsidRPr="00D73BAF">
        <w:rPr>
          <w:rFonts w:ascii="Times New Roman" w:hAnsi="Times New Roman" w:cs="Times New Roman"/>
          <w:sz w:val="24"/>
          <w:szCs w:val="24"/>
        </w:rPr>
        <w:t xml:space="preserve">Стадійність проектування з визначенням затверджувальної стадії: </w:t>
      </w:r>
      <w:r w:rsidRPr="00D73BAF">
        <w:rPr>
          <w:rFonts w:ascii="Times New Roman" w:hAnsi="Times New Roman" w:cs="Times New Roman"/>
          <w:sz w:val="24"/>
          <w:szCs w:val="24"/>
          <w:u w:val="single"/>
        </w:rPr>
        <w:t>проектування одностадійне, робочий проект (затверджувальна частина)</w:t>
      </w:r>
    </w:p>
    <w:p w:rsidR="00D41DBB" w:rsidRDefault="00D73BAF" w:rsidP="00D73BAF">
      <w:pPr>
        <w:pStyle w:val="19"/>
        <w:spacing w:after="0"/>
        <w:ind w:left="5380" w:hanging="5380"/>
        <w:rPr>
          <w:rFonts w:ascii="Times New Roman" w:hAnsi="Times New Roman" w:cs="Times New Roman"/>
          <w:sz w:val="24"/>
          <w:szCs w:val="24"/>
        </w:rPr>
      </w:pPr>
      <w:r>
        <w:rPr>
          <w:rFonts w:ascii="Times New Roman" w:hAnsi="Times New Roman" w:cs="Times New Roman"/>
          <w:sz w:val="24"/>
          <w:szCs w:val="24"/>
          <w:lang w:val="uk-UA"/>
        </w:rPr>
        <w:t>10</w:t>
      </w:r>
      <w:r w:rsidRPr="00D73BAF">
        <w:rPr>
          <w:rFonts w:ascii="Times New Roman" w:hAnsi="Times New Roman" w:cs="Times New Roman"/>
          <w:sz w:val="24"/>
          <w:szCs w:val="24"/>
        </w:rPr>
        <w:t>.</w:t>
      </w:r>
      <w:r w:rsidR="00D41DBB">
        <w:rPr>
          <w:rFonts w:ascii="Times New Roman" w:hAnsi="Times New Roman" w:cs="Times New Roman"/>
          <w:sz w:val="24"/>
          <w:szCs w:val="24"/>
          <w:lang w:val="uk-UA"/>
        </w:rPr>
        <w:t xml:space="preserve"> </w:t>
      </w:r>
      <w:r w:rsidRPr="00D73BAF">
        <w:rPr>
          <w:rFonts w:ascii="Times New Roman" w:hAnsi="Times New Roman" w:cs="Times New Roman"/>
          <w:sz w:val="24"/>
          <w:szCs w:val="24"/>
        </w:rPr>
        <w:t xml:space="preserve">Інженерні вишукування: </w:t>
      </w:r>
      <w:r w:rsidRPr="00D73BAF">
        <w:rPr>
          <w:rFonts w:ascii="Times New Roman" w:hAnsi="Times New Roman" w:cs="Times New Roman"/>
          <w:sz w:val="24"/>
          <w:szCs w:val="24"/>
          <w:u w:val="single"/>
        </w:rPr>
        <w:t>проектній організації необхідно виконати:</w:t>
      </w:r>
      <w:r w:rsidRPr="00D73BAF">
        <w:rPr>
          <w:rFonts w:ascii="Times New Roman" w:hAnsi="Times New Roman" w:cs="Times New Roman"/>
          <w:sz w:val="24"/>
          <w:szCs w:val="24"/>
        </w:rPr>
        <w:t xml:space="preserve"> </w:t>
      </w:r>
    </w:p>
    <w:p w:rsidR="00D73BAF" w:rsidRPr="00D41DBB" w:rsidRDefault="00D73BAF" w:rsidP="00D41DBB">
      <w:pPr>
        <w:pStyle w:val="19"/>
        <w:spacing w:after="0"/>
        <w:ind w:left="5380" w:hanging="5380"/>
        <w:jc w:val="center"/>
        <w:rPr>
          <w:rFonts w:ascii="Times New Roman" w:hAnsi="Times New Roman" w:cs="Times New Roman"/>
          <w:sz w:val="16"/>
          <w:szCs w:val="16"/>
        </w:rPr>
      </w:pPr>
      <w:r w:rsidRPr="00D41DBB">
        <w:rPr>
          <w:rFonts w:ascii="Times New Roman" w:hAnsi="Times New Roman" w:cs="Times New Roman"/>
          <w:sz w:val="16"/>
          <w:szCs w:val="16"/>
        </w:rPr>
        <w:t>(наявні / необхідно виконати)</w:t>
      </w:r>
    </w:p>
    <w:p w:rsidR="00D73BAF" w:rsidRPr="00D73BAF" w:rsidRDefault="00D73BAF" w:rsidP="00D41DBB">
      <w:pPr>
        <w:pStyle w:val="19"/>
        <w:numPr>
          <w:ilvl w:val="0"/>
          <w:numId w:val="40"/>
        </w:numPr>
        <w:tabs>
          <w:tab w:val="left" w:pos="552"/>
        </w:tabs>
        <w:spacing w:after="0"/>
        <w:ind w:left="540" w:hanging="260"/>
        <w:jc w:val="both"/>
        <w:rPr>
          <w:rFonts w:ascii="Times New Roman" w:hAnsi="Times New Roman" w:cs="Times New Roman"/>
          <w:sz w:val="24"/>
          <w:szCs w:val="24"/>
        </w:rPr>
      </w:pPr>
      <w:bookmarkStart w:id="47" w:name="bookmark11"/>
      <w:bookmarkEnd w:id="47"/>
      <w:r w:rsidRPr="00D73BAF">
        <w:rPr>
          <w:rFonts w:ascii="Times New Roman" w:hAnsi="Times New Roman" w:cs="Times New Roman"/>
          <w:sz w:val="24"/>
          <w:szCs w:val="24"/>
        </w:rPr>
        <w:t>інженерно-геодезичні вишукування в масштабі 1:500 та інженерно-геологічні вишукування згідно ДБН А.2.1-1-2014 «Інженерні вишукування для будівництва»;</w:t>
      </w:r>
    </w:p>
    <w:p w:rsidR="00D73BAF" w:rsidRPr="00D73BAF" w:rsidRDefault="00D73BAF" w:rsidP="00D41DBB">
      <w:pPr>
        <w:pStyle w:val="19"/>
        <w:numPr>
          <w:ilvl w:val="0"/>
          <w:numId w:val="40"/>
        </w:numPr>
        <w:tabs>
          <w:tab w:val="left" w:pos="557"/>
        </w:tabs>
        <w:spacing w:after="0"/>
        <w:ind w:left="540" w:hanging="260"/>
        <w:jc w:val="both"/>
        <w:rPr>
          <w:rFonts w:ascii="Times New Roman" w:hAnsi="Times New Roman" w:cs="Times New Roman"/>
          <w:sz w:val="24"/>
          <w:szCs w:val="24"/>
        </w:rPr>
      </w:pPr>
      <w:bookmarkStart w:id="48" w:name="bookmark12"/>
      <w:bookmarkEnd w:id="48"/>
      <w:r w:rsidRPr="00D73BAF">
        <w:rPr>
          <w:rFonts w:ascii="Times New Roman" w:hAnsi="Times New Roman" w:cs="Times New Roman"/>
          <w:sz w:val="24"/>
          <w:szCs w:val="24"/>
        </w:rPr>
        <w:t>інженерні вишукування, отримання довідникової та технічної інформації, інших вихідних даних в органах державної влади місцевого самоврядування, сторонніх організацій та третіх осіб, в тому числі:</w:t>
      </w:r>
    </w:p>
    <w:p w:rsidR="00D73BAF" w:rsidRPr="00D73BAF" w:rsidRDefault="00D73BAF" w:rsidP="00D41DBB">
      <w:pPr>
        <w:pStyle w:val="19"/>
        <w:spacing w:after="0"/>
        <w:ind w:firstLine="540"/>
        <w:jc w:val="both"/>
        <w:rPr>
          <w:rFonts w:ascii="Times New Roman" w:hAnsi="Times New Roman" w:cs="Times New Roman"/>
          <w:sz w:val="24"/>
          <w:szCs w:val="24"/>
        </w:rPr>
      </w:pPr>
      <w:r w:rsidRPr="00D73BAF">
        <w:rPr>
          <w:rFonts w:ascii="Times New Roman" w:hAnsi="Times New Roman" w:cs="Times New Roman"/>
          <w:sz w:val="24"/>
          <w:szCs w:val="24"/>
        </w:rPr>
        <w:t>обстеження будівельних конструкцій;</w:t>
      </w:r>
    </w:p>
    <w:p w:rsidR="00D73BAF" w:rsidRPr="00D73BAF" w:rsidRDefault="00D73BAF" w:rsidP="00D41DBB">
      <w:pPr>
        <w:pStyle w:val="19"/>
        <w:spacing w:after="0"/>
        <w:ind w:left="540"/>
        <w:jc w:val="both"/>
        <w:rPr>
          <w:rFonts w:ascii="Times New Roman" w:hAnsi="Times New Roman" w:cs="Times New Roman"/>
          <w:sz w:val="24"/>
          <w:szCs w:val="24"/>
        </w:rPr>
      </w:pPr>
      <w:r w:rsidRPr="00D73BAF">
        <w:rPr>
          <w:rFonts w:ascii="Times New Roman" w:hAnsi="Times New Roman" w:cs="Times New Roman"/>
          <w:sz w:val="24"/>
          <w:szCs w:val="24"/>
        </w:rPr>
        <w:t>обстеження та вишукування в обсягах, які необхідні для проектування об’єкту; отримання технічних умов від інженерних служб міста, а також топографічної зйомки (у разі необхідності);</w:t>
      </w:r>
    </w:p>
    <w:p w:rsidR="00D73BAF" w:rsidRPr="00D73BAF" w:rsidRDefault="00D73BAF" w:rsidP="00D41DBB">
      <w:pPr>
        <w:pStyle w:val="19"/>
        <w:spacing w:after="0"/>
        <w:ind w:firstLine="580"/>
        <w:jc w:val="both"/>
        <w:rPr>
          <w:rFonts w:ascii="Times New Roman" w:hAnsi="Times New Roman" w:cs="Times New Roman"/>
          <w:sz w:val="24"/>
          <w:szCs w:val="24"/>
        </w:rPr>
      </w:pPr>
      <w:r w:rsidRPr="00D73BAF">
        <w:rPr>
          <w:rFonts w:ascii="Times New Roman" w:hAnsi="Times New Roman" w:cs="Times New Roman"/>
          <w:sz w:val="24"/>
          <w:szCs w:val="24"/>
        </w:rPr>
        <w:t>узгодження з зацікавленими організаціями.</w:t>
      </w:r>
    </w:p>
    <w:p w:rsidR="00D73BAF" w:rsidRPr="00D73BAF" w:rsidRDefault="00D73BAF" w:rsidP="00D73BAF">
      <w:pPr>
        <w:pStyle w:val="19"/>
        <w:numPr>
          <w:ilvl w:val="0"/>
          <w:numId w:val="41"/>
        </w:numPr>
        <w:tabs>
          <w:tab w:val="left" w:pos="525"/>
        </w:tabs>
        <w:spacing w:after="0"/>
        <w:ind w:left="480" w:hanging="480"/>
        <w:jc w:val="both"/>
        <w:rPr>
          <w:rFonts w:ascii="Times New Roman" w:hAnsi="Times New Roman" w:cs="Times New Roman"/>
          <w:sz w:val="24"/>
          <w:szCs w:val="24"/>
        </w:rPr>
      </w:pPr>
      <w:bookmarkStart w:id="49" w:name="bookmark13"/>
      <w:bookmarkEnd w:id="49"/>
      <w:r w:rsidRPr="00D73BAF">
        <w:rPr>
          <w:rFonts w:ascii="Times New Roman" w:hAnsi="Times New Roman" w:cs="Times New Roman"/>
          <w:sz w:val="24"/>
          <w:szCs w:val="24"/>
        </w:rPr>
        <w:t xml:space="preserve">Черговість проектування та будівництва, необхідність виділення пускових комплексів: </w:t>
      </w:r>
      <w:r w:rsidRPr="00D73BAF">
        <w:rPr>
          <w:rFonts w:ascii="Times New Roman" w:hAnsi="Times New Roman" w:cs="Times New Roman"/>
          <w:sz w:val="24"/>
          <w:szCs w:val="24"/>
          <w:u w:val="single"/>
        </w:rPr>
        <w:t>технічне переоснащення виконується в одну чергу, пускових комплексів не передбачається</w:t>
      </w:r>
      <w:r w:rsidRPr="00D73BAF">
        <w:rPr>
          <w:rFonts w:ascii="Times New Roman" w:hAnsi="Times New Roman" w:cs="Times New Roman"/>
          <w:sz w:val="24"/>
          <w:szCs w:val="24"/>
        </w:rPr>
        <w:t>.</w:t>
      </w:r>
    </w:p>
    <w:p w:rsidR="00D73BAF" w:rsidRPr="00D73BAF" w:rsidRDefault="00D73BAF" w:rsidP="00D73BAF">
      <w:pPr>
        <w:pStyle w:val="19"/>
        <w:numPr>
          <w:ilvl w:val="0"/>
          <w:numId w:val="41"/>
        </w:numPr>
        <w:tabs>
          <w:tab w:val="left" w:pos="525"/>
        </w:tabs>
        <w:spacing w:after="0"/>
        <w:jc w:val="both"/>
        <w:rPr>
          <w:rFonts w:ascii="Times New Roman" w:hAnsi="Times New Roman" w:cs="Times New Roman"/>
          <w:sz w:val="24"/>
          <w:szCs w:val="24"/>
        </w:rPr>
      </w:pPr>
      <w:bookmarkStart w:id="50" w:name="bookmark14"/>
      <w:bookmarkEnd w:id="50"/>
      <w:r w:rsidRPr="00D73BAF">
        <w:rPr>
          <w:rFonts w:ascii="Times New Roman" w:hAnsi="Times New Roman" w:cs="Times New Roman"/>
          <w:sz w:val="24"/>
          <w:szCs w:val="24"/>
        </w:rPr>
        <w:t>Основні архітектурно-планувальні вимоги і характеристики запроектованого</w:t>
      </w:r>
    </w:p>
    <w:p w:rsidR="00D73BAF" w:rsidRPr="00D73BAF" w:rsidRDefault="00D73BAF" w:rsidP="00D73BAF">
      <w:pPr>
        <w:pStyle w:val="19"/>
        <w:tabs>
          <w:tab w:val="left" w:leader="underscore" w:pos="6312"/>
          <w:tab w:val="left" w:leader="underscore" w:pos="6614"/>
          <w:tab w:val="left" w:leader="underscore" w:pos="9974"/>
        </w:tabs>
        <w:spacing w:after="0"/>
        <w:ind w:firstLine="480"/>
        <w:jc w:val="both"/>
        <w:rPr>
          <w:rFonts w:ascii="Times New Roman" w:hAnsi="Times New Roman" w:cs="Times New Roman"/>
          <w:sz w:val="24"/>
          <w:szCs w:val="24"/>
        </w:rPr>
      </w:pPr>
      <w:r w:rsidRPr="00D73BAF">
        <w:rPr>
          <w:rFonts w:ascii="Times New Roman" w:hAnsi="Times New Roman" w:cs="Times New Roman"/>
          <w:sz w:val="24"/>
          <w:szCs w:val="24"/>
        </w:rPr>
        <w:t xml:space="preserve">об'єкта: </w:t>
      </w:r>
      <w:r w:rsidRPr="00D73BAF">
        <w:rPr>
          <w:rFonts w:ascii="Times New Roman" w:hAnsi="Times New Roman" w:cs="Times New Roman"/>
          <w:sz w:val="24"/>
          <w:szCs w:val="24"/>
          <w:u w:val="single"/>
        </w:rPr>
        <w:t>відсутні.</w:t>
      </w:r>
      <w:r w:rsidRPr="00D73BAF">
        <w:rPr>
          <w:rFonts w:ascii="Times New Roman" w:hAnsi="Times New Roman" w:cs="Times New Roman"/>
          <w:sz w:val="24"/>
          <w:szCs w:val="24"/>
        </w:rPr>
        <w:t xml:space="preserve"> </w:t>
      </w:r>
      <w:r w:rsidRPr="00D73BAF">
        <w:rPr>
          <w:rFonts w:ascii="Times New Roman" w:hAnsi="Times New Roman" w:cs="Times New Roman"/>
          <w:sz w:val="24"/>
          <w:szCs w:val="24"/>
        </w:rPr>
        <w:tab/>
      </w:r>
      <w:r w:rsidRPr="00D73BAF">
        <w:rPr>
          <w:rFonts w:ascii="Times New Roman" w:hAnsi="Times New Roman" w:cs="Times New Roman"/>
          <w:sz w:val="24"/>
          <w:szCs w:val="24"/>
        </w:rPr>
        <w:tab/>
      </w:r>
      <w:r w:rsidRPr="00D73BAF">
        <w:rPr>
          <w:rFonts w:ascii="Times New Roman" w:hAnsi="Times New Roman" w:cs="Times New Roman"/>
          <w:sz w:val="24"/>
          <w:szCs w:val="24"/>
        </w:rPr>
        <w:tab/>
      </w:r>
    </w:p>
    <w:p w:rsidR="00D73BAF" w:rsidRPr="00D41DBB" w:rsidRDefault="00D73BAF" w:rsidP="00D41DBB">
      <w:pPr>
        <w:pStyle w:val="2c"/>
        <w:spacing w:after="0"/>
        <w:jc w:val="center"/>
        <w:rPr>
          <w:sz w:val="16"/>
          <w:szCs w:val="16"/>
        </w:rPr>
      </w:pPr>
      <w:r w:rsidRPr="00D41DBB">
        <w:rPr>
          <w:sz w:val="16"/>
          <w:szCs w:val="16"/>
        </w:rPr>
        <w:t>(містобудівні умови обмеження забудови земельної ділянки)</w:t>
      </w:r>
    </w:p>
    <w:p w:rsidR="00D73BAF" w:rsidRPr="00D73BAF" w:rsidRDefault="00D73BAF" w:rsidP="00D73BAF">
      <w:pPr>
        <w:pStyle w:val="19"/>
        <w:numPr>
          <w:ilvl w:val="0"/>
          <w:numId w:val="41"/>
        </w:numPr>
        <w:tabs>
          <w:tab w:val="left" w:pos="525"/>
        </w:tabs>
        <w:spacing w:after="0"/>
        <w:jc w:val="both"/>
        <w:rPr>
          <w:rFonts w:ascii="Times New Roman" w:hAnsi="Times New Roman" w:cs="Times New Roman"/>
          <w:sz w:val="24"/>
          <w:szCs w:val="24"/>
        </w:rPr>
      </w:pPr>
      <w:bookmarkStart w:id="51" w:name="bookmark15"/>
      <w:bookmarkEnd w:id="51"/>
      <w:r w:rsidRPr="00D73BAF">
        <w:rPr>
          <w:rFonts w:ascii="Times New Roman" w:hAnsi="Times New Roman" w:cs="Times New Roman"/>
          <w:b/>
          <w:bCs/>
          <w:sz w:val="24"/>
          <w:szCs w:val="24"/>
        </w:rPr>
        <w:t>Вказівки про необхідність:</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2" w:name="bookmark16"/>
      <w:bookmarkEnd w:id="52"/>
      <w:r w:rsidRPr="00D73BAF">
        <w:rPr>
          <w:rFonts w:ascii="Times New Roman" w:hAnsi="Times New Roman" w:cs="Times New Roman"/>
          <w:sz w:val="24"/>
          <w:szCs w:val="24"/>
        </w:rPr>
        <w:t>Проектна документація на об’єкт будівництва має бути розроблена з урахуванням будівельних норм та стандартів, чинних на дату передавання її Замовнику.</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3" w:name="bookmark17"/>
      <w:bookmarkEnd w:id="53"/>
      <w:r w:rsidRPr="00D73BAF">
        <w:rPr>
          <w:rFonts w:ascii="Times New Roman" w:hAnsi="Times New Roman" w:cs="Times New Roman"/>
          <w:sz w:val="24"/>
          <w:szCs w:val="24"/>
        </w:rPr>
        <w:t>Клас наслідків (відповідальності) об’єктів будівництва визначити розрахунком у складі пояснювальної записки у відповідності до ДСТУ 8855:2019.</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4" w:name="bookmark18"/>
      <w:bookmarkEnd w:id="54"/>
      <w:r w:rsidRPr="00D73BAF">
        <w:rPr>
          <w:rFonts w:ascii="Times New Roman" w:hAnsi="Times New Roman" w:cs="Times New Roman"/>
          <w:sz w:val="24"/>
          <w:szCs w:val="24"/>
        </w:rPr>
        <w:t>Визначити розрахунковий термін технічного переоснащення об’єкта з урахуванням підготовчого періоду.</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5" w:name="bookmark19"/>
      <w:bookmarkEnd w:id="55"/>
      <w:r w:rsidRPr="00D73BAF">
        <w:rPr>
          <w:rFonts w:ascii="Times New Roman" w:hAnsi="Times New Roman" w:cs="Times New Roman"/>
          <w:sz w:val="24"/>
          <w:szCs w:val="24"/>
        </w:rPr>
        <w:t>Визначити місця та відстані перевезення демонтованих матеріалів та обладнання під час технічного переоснащення об’єкта.</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6" w:name="bookmark20"/>
      <w:bookmarkEnd w:id="56"/>
      <w:r w:rsidRPr="00D73BAF">
        <w:rPr>
          <w:rFonts w:ascii="Times New Roman" w:hAnsi="Times New Roman" w:cs="Times New Roman"/>
          <w:sz w:val="24"/>
          <w:szCs w:val="24"/>
        </w:rPr>
        <w:t>Визначити коефіцієнт впливу ускладнюючих умов виконання будівельно- монтажних робіт на об’єкті з посиланням на відповідний розділ Національного Стандарту України (ДСТУ).</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7" w:name="bookmark21"/>
      <w:bookmarkEnd w:id="57"/>
      <w:r w:rsidRPr="00D73BAF">
        <w:rPr>
          <w:rFonts w:ascii="Times New Roman" w:hAnsi="Times New Roman" w:cs="Times New Roman"/>
          <w:sz w:val="24"/>
          <w:szCs w:val="24"/>
        </w:rPr>
        <w:t>При визначені вартості технічного переоснащення врахувати розмір кошторисної заробітної плати відповідно до пункту 4 наказу Мінрегіонбуду від 20.10.2016 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 та №196 від 27.07.2018.</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8" w:name="bookmark22"/>
      <w:bookmarkEnd w:id="58"/>
      <w:r w:rsidRPr="00D73BAF">
        <w:rPr>
          <w:rFonts w:ascii="Times New Roman" w:hAnsi="Times New Roman" w:cs="Times New Roman"/>
          <w:sz w:val="24"/>
          <w:szCs w:val="24"/>
        </w:rPr>
        <w:t>Визначити місця приєднання та схеми підключення технологічного обладнання, необхідного для виконання технічного переоснащення підстанції. В проекті передбачити відповідний розділ щодо підключення обладнання та пристосувань, які необхідні для виконання робіт.</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9" w:name="bookmark23"/>
      <w:bookmarkEnd w:id="59"/>
      <w:r w:rsidRPr="00D73BAF">
        <w:rPr>
          <w:rFonts w:ascii="Times New Roman" w:hAnsi="Times New Roman" w:cs="Times New Roman"/>
          <w:sz w:val="24"/>
          <w:szCs w:val="24"/>
        </w:rPr>
        <w:t>Передбачити обсяги виконання пусконалагоджувальних робіт та шеф- інженерних послуг (за необхідності).</w:t>
      </w:r>
    </w:p>
    <w:p w:rsidR="00D73BAF" w:rsidRPr="00D73BAF" w:rsidRDefault="00D73BAF" w:rsidP="00D41DBB">
      <w:pPr>
        <w:pStyle w:val="19"/>
        <w:numPr>
          <w:ilvl w:val="1"/>
          <w:numId w:val="41"/>
        </w:numPr>
        <w:spacing w:after="0"/>
        <w:ind w:left="567" w:hanging="567"/>
        <w:jc w:val="both"/>
        <w:rPr>
          <w:rFonts w:ascii="Times New Roman" w:hAnsi="Times New Roman" w:cs="Times New Roman"/>
          <w:sz w:val="24"/>
          <w:szCs w:val="24"/>
        </w:rPr>
      </w:pPr>
      <w:bookmarkStart w:id="60" w:name="bookmark24"/>
      <w:bookmarkEnd w:id="60"/>
      <w:r w:rsidRPr="00D73BAF">
        <w:rPr>
          <w:rFonts w:ascii="Times New Roman" w:hAnsi="Times New Roman" w:cs="Times New Roman"/>
          <w:sz w:val="24"/>
          <w:szCs w:val="24"/>
        </w:rPr>
        <w:t>Визначення географічних координат ПС. Надання схеми підстанції з вказаними географічними координатами. Визначення географічних координат повинні проводитися відповідним обладнанням з найменшою похибкою.</w:t>
      </w:r>
    </w:p>
    <w:p w:rsidR="00D73BAF" w:rsidRPr="00D73BAF" w:rsidRDefault="00D73BAF" w:rsidP="00D41DBB">
      <w:pPr>
        <w:pStyle w:val="19"/>
        <w:numPr>
          <w:ilvl w:val="1"/>
          <w:numId w:val="41"/>
        </w:numPr>
        <w:tabs>
          <w:tab w:val="left" w:pos="820"/>
        </w:tabs>
        <w:spacing w:after="0"/>
        <w:ind w:left="567" w:hanging="567"/>
        <w:jc w:val="both"/>
        <w:rPr>
          <w:rFonts w:ascii="Times New Roman" w:hAnsi="Times New Roman" w:cs="Times New Roman"/>
          <w:sz w:val="24"/>
          <w:szCs w:val="24"/>
        </w:rPr>
      </w:pPr>
      <w:bookmarkStart w:id="61" w:name="bookmark25"/>
      <w:bookmarkEnd w:id="61"/>
      <w:r w:rsidRPr="00D73BAF">
        <w:rPr>
          <w:rFonts w:ascii="Times New Roman" w:hAnsi="Times New Roman" w:cs="Times New Roman"/>
          <w:sz w:val="24"/>
          <w:szCs w:val="24"/>
        </w:rPr>
        <w:t>Для вибору номінальних параметрів силового обладнання підстанції виконати розрахунки струмів К.З. та прилеглої електричної мережі.</w:t>
      </w:r>
    </w:p>
    <w:p w:rsidR="00D73BAF" w:rsidRPr="00D73BAF" w:rsidRDefault="00D73BAF" w:rsidP="00D41DBB">
      <w:pPr>
        <w:pStyle w:val="19"/>
        <w:numPr>
          <w:ilvl w:val="0"/>
          <w:numId w:val="41"/>
        </w:numPr>
        <w:tabs>
          <w:tab w:val="left" w:pos="525"/>
        </w:tabs>
        <w:spacing w:after="0"/>
        <w:ind w:left="567" w:hanging="567"/>
        <w:jc w:val="both"/>
        <w:rPr>
          <w:rFonts w:ascii="Times New Roman" w:hAnsi="Times New Roman" w:cs="Times New Roman"/>
          <w:sz w:val="24"/>
          <w:szCs w:val="24"/>
        </w:rPr>
      </w:pPr>
      <w:bookmarkStart w:id="62" w:name="bookmark26"/>
      <w:bookmarkEnd w:id="62"/>
      <w:r w:rsidRPr="00D73BAF">
        <w:rPr>
          <w:rFonts w:ascii="Times New Roman" w:hAnsi="Times New Roman" w:cs="Times New Roman"/>
          <w:sz w:val="24"/>
          <w:szCs w:val="24"/>
        </w:rPr>
        <w:t>Індивідуальні технічні вимоги:</w:t>
      </w:r>
    </w:p>
    <w:p w:rsidR="00D73BAF" w:rsidRPr="00D73BAF" w:rsidRDefault="00D73BAF" w:rsidP="00D41DBB">
      <w:pPr>
        <w:pStyle w:val="19"/>
        <w:numPr>
          <w:ilvl w:val="1"/>
          <w:numId w:val="41"/>
        </w:numPr>
        <w:spacing w:after="0"/>
        <w:ind w:left="567" w:hanging="567"/>
        <w:jc w:val="both"/>
        <w:rPr>
          <w:rFonts w:ascii="Times New Roman" w:hAnsi="Times New Roman" w:cs="Times New Roman"/>
          <w:sz w:val="24"/>
          <w:szCs w:val="24"/>
        </w:rPr>
      </w:pPr>
      <w:bookmarkStart w:id="63" w:name="bookmark27"/>
      <w:bookmarkEnd w:id="63"/>
      <w:r w:rsidRPr="00D73BAF">
        <w:rPr>
          <w:rFonts w:ascii="Times New Roman" w:hAnsi="Times New Roman" w:cs="Times New Roman"/>
          <w:sz w:val="24"/>
          <w:szCs w:val="24"/>
        </w:rPr>
        <w:t>Вимоги до електричної схеми ПС по класах напруг: залишається існуюча.</w:t>
      </w:r>
    </w:p>
    <w:p w:rsidR="00D73BAF" w:rsidRPr="00D73BAF" w:rsidRDefault="00D73BAF" w:rsidP="00D41DBB">
      <w:pPr>
        <w:pStyle w:val="19"/>
        <w:numPr>
          <w:ilvl w:val="1"/>
          <w:numId w:val="41"/>
        </w:numPr>
        <w:spacing w:after="0"/>
        <w:ind w:left="567" w:hanging="567"/>
        <w:jc w:val="both"/>
        <w:rPr>
          <w:rFonts w:ascii="Times New Roman" w:hAnsi="Times New Roman" w:cs="Times New Roman"/>
          <w:sz w:val="24"/>
          <w:szCs w:val="24"/>
        </w:rPr>
      </w:pPr>
      <w:bookmarkStart w:id="64" w:name="bookmark28"/>
      <w:bookmarkEnd w:id="64"/>
      <w:r w:rsidRPr="00D73BAF">
        <w:rPr>
          <w:rFonts w:ascii="Times New Roman" w:hAnsi="Times New Roman" w:cs="Times New Roman"/>
          <w:sz w:val="24"/>
          <w:szCs w:val="24"/>
        </w:rPr>
        <w:t>Вимоги до будівельної частини ПС:</w:t>
      </w:r>
    </w:p>
    <w:p w:rsidR="00D73BAF" w:rsidRPr="00D73BAF" w:rsidRDefault="00D73BAF" w:rsidP="00D41DBB">
      <w:pPr>
        <w:pStyle w:val="19"/>
        <w:spacing w:after="0"/>
        <w:ind w:left="567" w:hanging="567"/>
        <w:jc w:val="both"/>
        <w:rPr>
          <w:rFonts w:ascii="Times New Roman" w:hAnsi="Times New Roman" w:cs="Times New Roman"/>
          <w:sz w:val="24"/>
          <w:szCs w:val="24"/>
        </w:rPr>
      </w:pPr>
      <w:bookmarkStart w:id="65" w:name="bookmark29"/>
      <w:r w:rsidRPr="00D73BAF">
        <w:rPr>
          <w:rFonts w:ascii="Times New Roman" w:hAnsi="Times New Roman" w:cs="Times New Roman"/>
          <w:sz w:val="24"/>
          <w:szCs w:val="24"/>
        </w:rPr>
        <w:t>1</w:t>
      </w:r>
      <w:bookmarkEnd w:id="65"/>
      <w:r w:rsidRPr="00D73BAF">
        <w:rPr>
          <w:rFonts w:ascii="Times New Roman" w:hAnsi="Times New Roman" w:cs="Times New Roman"/>
          <w:sz w:val="24"/>
          <w:szCs w:val="24"/>
        </w:rPr>
        <w:t>4.2.1. Вимоги до опор та фундаментів: для заміни існуючого та встановлення нового обладнання запроектувати улаштування необхідних опор, стійок та будівельних конструкцій. Для переоснащення підстанції будівельні конструкції застосувати - типові, металеві, залізобетонні, із збірного залізобетону, заводського виготовлення. Розглянути доцільність використання оцинкованих металевих конструкцій оброблених методом гарячого цинкування з товщиною покриття не менше 100 мкм.</w:t>
      </w:r>
    </w:p>
    <w:p w:rsidR="00D73BAF" w:rsidRPr="00D73BAF" w:rsidRDefault="00D73BAF" w:rsidP="00D41DBB">
      <w:pPr>
        <w:pStyle w:val="19"/>
        <w:numPr>
          <w:ilvl w:val="2"/>
          <w:numId w:val="41"/>
        </w:numPr>
        <w:tabs>
          <w:tab w:val="left" w:pos="949"/>
        </w:tabs>
        <w:spacing w:after="0"/>
        <w:ind w:left="567" w:hanging="567"/>
        <w:jc w:val="both"/>
        <w:rPr>
          <w:rFonts w:ascii="Times New Roman" w:hAnsi="Times New Roman" w:cs="Times New Roman"/>
          <w:sz w:val="24"/>
          <w:szCs w:val="24"/>
        </w:rPr>
      </w:pPr>
      <w:bookmarkStart w:id="66" w:name="bookmark30"/>
      <w:bookmarkEnd w:id="66"/>
      <w:r w:rsidRPr="00D73BAF">
        <w:rPr>
          <w:rFonts w:ascii="Times New Roman" w:hAnsi="Times New Roman" w:cs="Times New Roman"/>
          <w:sz w:val="24"/>
          <w:szCs w:val="24"/>
        </w:rPr>
        <w:t>Вимоги до пристроїв приймання, відведення та збору/зберігання трансформаторної оливи: не вимагається.</w:t>
      </w:r>
    </w:p>
    <w:p w:rsidR="00D73BAF" w:rsidRPr="00D73BAF" w:rsidRDefault="00D73BAF" w:rsidP="00D41DBB">
      <w:pPr>
        <w:pStyle w:val="19"/>
        <w:numPr>
          <w:ilvl w:val="2"/>
          <w:numId w:val="41"/>
        </w:numPr>
        <w:tabs>
          <w:tab w:val="left" w:pos="949"/>
        </w:tabs>
        <w:spacing w:after="0"/>
        <w:ind w:left="567" w:hanging="567"/>
        <w:jc w:val="both"/>
        <w:rPr>
          <w:rFonts w:ascii="Times New Roman" w:hAnsi="Times New Roman" w:cs="Times New Roman"/>
          <w:sz w:val="24"/>
          <w:szCs w:val="24"/>
        </w:rPr>
      </w:pPr>
      <w:bookmarkStart w:id="67" w:name="bookmark31"/>
      <w:bookmarkEnd w:id="67"/>
      <w:r w:rsidRPr="00D73BAF">
        <w:rPr>
          <w:rFonts w:ascii="Times New Roman" w:hAnsi="Times New Roman" w:cs="Times New Roman"/>
          <w:sz w:val="24"/>
          <w:szCs w:val="24"/>
        </w:rPr>
        <w:t>Вимоги до будівель та споруд: для прокладання силових і контрольних кабелів в проекті передбачити улаштування кабельних лотків (каналів) та заміну існуючих дефектних. Кабельні лотки та їх плити запроектувати з використанням типових залізобетонних конструкцій. Передбачити захист від корозії проектних споруд та металоконструкцій підстанції.</w:t>
      </w:r>
    </w:p>
    <w:p w:rsidR="00D73BAF" w:rsidRPr="00D73BAF" w:rsidRDefault="00D73BAF" w:rsidP="00D41DBB">
      <w:pPr>
        <w:pStyle w:val="19"/>
        <w:numPr>
          <w:ilvl w:val="2"/>
          <w:numId w:val="41"/>
        </w:numPr>
        <w:tabs>
          <w:tab w:val="left" w:pos="949"/>
        </w:tabs>
        <w:spacing w:after="0"/>
        <w:ind w:left="567" w:hanging="567"/>
        <w:jc w:val="both"/>
        <w:rPr>
          <w:rFonts w:ascii="Times New Roman" w:hAnsi="Times New Roman" w:cs="Times New Roman"/>
          <w:sz w:val="24"/>
          <w:szCs w:val="24"/>
        </w:rPr>
      </w:pPr>
      <w:bookmarkStart w:id="68" w:name="bookmark32"/>
      <w:bookmarkEnd w:id="68"/>
      <w:r w:rsidRPr="00D73BAF">
        <w:rPr>
          <w:rFonts w:ascii="Times New Roman" w:hAnsi="Times New Roman" w:cs="Times New Roman"/>
          <w:sz w:val="24"/>
          <w:szCs w:val="24"/>
        </w:rPr>
        <w:t>Вимоги до огорожі: у разі необхідності часткового демонтажу існуючої огорожі на час проведення будівельних робіт в проекті передбачити її відновлення.</w:t>
      </w:r>
    </w:p>
    <w:p w:rsidR="00D73BAF" w:rsidRPr="00D73BAF" w:rsidRDefault="00D73BAF" w:rsidP="00D41DBB">
      <w:pPr>
        <w:pStyle w:val="19"/>
        <w:numPr>
          <w:ilvl w:val="1"/>
          <w:numId w:val="41"/>
        </w:numPr>
        <w:spacing w:after="0"/>
        <w:ind w:left="567" w:hanging="567"/>
        <w:jc w:val="both"/>
        <w:rPr>
          <w:rFonts w:ascii="Times New Roman" w:hAnsi="Times New Roman" w:cs="Times New Roman"/>
          <w:sz w:val="24"/>
          <w:szCs w:val="24"/>
        </w:rPr>
      </w:pPr>
      <w:bookmarkStart w:id="69" w:name="bookmark33"/>
      <w:bookmarkEnd w:id="69"/>
      <w:r w:rsidRPr="00D73BAF">
        <w:rPr>
          <w:rFonts w:ascii="Times New Roman" w:hAnsi="Times New Roman" w:cs="Times New Roman"/>
          <w:sz w:val="24"/>
          <w:szCs w:val="24"/>
        </w:rPr>
        <w:t>Вимоги до силових трансформаторів (реакторів): існуючі, без змін.</w:t>
      </w:r>
    </w:p>
    <w:p w:rsidR="00D73BAF" w:rsidRPr="00D73BAF" w:rsidRDefault="00D73BAF" w:rsidP="00D41DBB">
      <w:pPr>
        <w:pStyle w:val="19"/>
        <w:numPr>
          <w:ilvl w:val="1"/>
          <w:numId w:val="41"/>
        </w:numPr>
        <w:spacing w:after="0"/>
        <w:ind w:left="567" w:hanging="567"/>
        <w:jc w:val="both"/>
        <w:rPr>
          <w:rFonts w:ascii="Times New Roman" w:hAnsi="Times New Roman" w:cs="Times New Roman"/>
          <w:sz w:val="24"/>
          <w:szCs w:val="24"/>
        </w:rPr>
      </w:pPr>
      <w:bookmarkStart w:id="70" w:name="bookmark34"/>
      <w:bookmarkEnd w:id="70"/>
      <w:r w:rsidRPr="00D73BAF">
        <w:rPr>
          <w:rFonts w:ascii="Times New Roman" w:hAnsi="Times New Roman" w:cs="Times New Roman"/>
          <w:sz w:val="24"/>
          <w:szCs w:val="24"/>
        </w:rPr>
        <w:t>Вимоги до комутаційної апаратури 10 (20)/35-150 кВ: запроектувати в приєднаннях силових трансформаторів Т-1 і Т-2:</w:t>
      </w:r>
    </w:p>
    <w:p w:rsidR="00D73BAF" w:rsidRPr="00D73BAF" w:rsidRDefault="00D73BAF" w:rsidP="00D41DBB">
      <w:pPr>
        <w:pStyle w:val="19"/>
        <w:numPr>
          <w:ilvl w:val="0"/>
          <w:numId w:val="40"/>
        </w:numPr>
        <w:spacing w:after="0"/>
        <w:ind w:left="567" w:hanging="567"/>
        <w:jc w:val="both"/>
        <w:rPr>
          <w:rFonts w:ascii="Times New Roman" w:hAnsi="Times New Roman" w:cs="Times New Roman"/>
          <w:sz w:val="24"/>
          <w:szCs w:val="24"/>
        </w:rPr>
      </w:pPr>
      <w:bookmarkStart w:id="71" w:name="bookmark35"/>
      <w:bookmarkEnd w:id="71"/>
      <w:r w:rsidRPr="00D73BAF">
        <w:rPr>
          <w:rFonts w:ascii="Times New Roman" w:hAnsi="Times New Roman" w:cs="Times New Roman"/>
          <w:sz w:val="24"/>
          <w:szCs w:val="24"/>
        </w:rPr>
        <w:t>заміну ВД-110 Т-1, ВД-110 Т-2, на елегазові вимикачі 110 кВ. Елегазові вимикач запроектувати типу LTB-123 Dl/В (АВВ), або LTB-145 Dl/В (АВВ), або                               GL-312 F1. Характеристики елегазових вимикачів визначити інженерними вишукуваннями та розрахунками в проекті;</w:t>
      </w:r>
    </w:p>
    <w:p w:rsidR="00D73BAF" w:rsidRPr="00D41DBB" w:rsidRDefault="00D73BAF" w:rsidP="00D41DBB">
      <w:pPr>
        <w:pStyle w:val="19"/>
        <w:numPr>
          <w:ilvl w:val="0"/>
          <w:numId w:val="40"/>
        </w:numPr>
        <w:tabs>
          <w:tab w:val="left" w:pos="684"/>
        </w:tabs>
        <w:spacing w:after="0"/>
        <w:ind w:left="660" w:firstLine="40"/>
        <w:jc w:val="both"/>
        <w:rPr>
          <w:rFonts w:ascii="Times New Roman" w:hAnsi="Times New Roman" w:cs="Times New Roman"/>
          <w:sz w:val="24"/>
          <w:szCs w:val="24"/>
        </w:rPr>
      </w:pPr>
      <w:bookmarkStart w:id="72" w:name="bookmark36"/>
      <w:bookmarkEnd w:id="72"/>
      <w:r w:rsidRPr="00D41DBB">
        <w:rPr>
          <w:rFonts w:ascii="Times New Roman" w:hAnsi="Times New Roman" w:cs="Times New Roman"/>
          <w:sz w:val="24"/>
          <w:szCs w:val="24"/>
        </w:rPr>
        <w:t>в комплекті поставки елегазових вимикачів передбачити ЗІП (двигун</w:t>
      </w:r>
      <w:r w:rsidR="00D41DBB" w:rsidRPr="00D41DBB">
        <w:rPr>
          <w:rFonts w:ascii="Times New Roman" w:hAnsi="Times New Roman" w:cs="Times New Roman"/>
          <w:sz w:val="24"/>
          <w:szCs w:val="24"/>
          <w:lang w:val="uk-UA"/>
        </w:rPr>
        <w:t xml:space="preserve"> </w:t>
      </w:r>
      <w:r w:rsidRPr="00D41DBB">
        <w:rPr>
          <w:rFonts w:ascii="Times New Roman" w:hAnsi="Times New Roman" w:cs="Times New Roman"/>
          <w:sz w:val="24"/>
          <w:szCs w:val="24"/>
        </w:rPr>
        <w:t>заведення пружини привода (2 шт.), датчик густини (денсиметр) (2 шт.), прилад витоку елегазу (течешукач) (1шт.), електромагніти увімкнення/вимкнення вимикача (2 компл.), електронагрівачі (ТЕНи) для обігріву приводів (4 шт.), та необхідні мастила для контактних з’єднань - силових та привода).</w:t>
      </w:r>
    </w:p>
    <w:p w:rsidR="00D73BAF" w:rsidRPr="00D73BAF" w:rsidRDefault="00D73BAF" w:rsidP="00D73BAF">
      <w:pPr>
        <w:pStyle w:val="19"/>
        <w:numPr>
          <w:ilvl w:val="1"/>
          <w:numId w:val="41"/>
        </w:numPr>
        <w:tabs>
          <w:tab w:val="left" w:pos="684"/>
        </w:tabs>
        <w:spacing w:after="0"/>
        <w:jc w:val="both"/>
        <w:rPr>
          <w:rFonts w:ascii="Times New Roman" w:hAnsi="Times New Roman" w:cs="Times New Roman"/>
          <w:sz w:val="24"/>
          <w:szCs w:val="24"/>
        </w:rPr>
      </w:pPr>
      <w:bookmarkStart w:id="73" w:name="bookmark37"/>
      <w:bookmarkEnd w:id="73"/>
      <w:r w:rsidRPr="00D73BAF">
        <w:rPr>
          <w:rFonts w:ascii="Times New Roman" w:hAnsi="Times New Roman" w:cs="Times New Roman"/>
          <w:sz w:val="24"/>
          <w:szCs w:val="24"/>
        </w:rPr>
        <w:t>Вимоги до вимірювальних трансформаторів: запроектувати:</w:t>
      </w:r>
    </w:p>
    <w:p w:rsidR="00D73BAF" w:rsidRPr="00D73BAF" w:rsidRDefault="00D73BAF" w:rsidP="00D73BAF">
      <w:pPr>
        <w:pStyle w:val="19"/>
        <w:numPr>
          <w:ilvl w:val="0"/>
          <w:numId w:val="40"/>
        </w:numPr>
        <w:tabs>
          <w:tab w:val="left" w:pos="684"/>
        </w:tabs>
        <w:spacing w:after="0"/>
        <w:ind w:left="660" w:hanging="320"/>
        <w:jc w:val="both"/>
        <w:rPr>
          <w:rFonts w:ascii="Times New Roman" w:hAnsi="Times New Roman" w:cs="Times New Roman"/>
          <w:sz w:val="24"/>
          <w:szCs w:val="24"/>
        </w:rPr>
      </w:pPr>
      <w:bookmarkStart w:id="74" w:name="bookmark38"/>
      <w:bookmarkEnd w:id="74"/>
      <w:r w:rsidRPr="00D73BAF">
        <w:rPr>
          <w:rFonts w:ascii="Times New Roman" w:hAnsi="Times New Roman" w:cs="Times New Roman"/>
          <w:sz w:val="24"/>
          <w:szCs w:val="24"/>
        </w:rPr>
        <w:t>встановлення виносних вимірювальних трансформаторів струму 110 кВ (ТС- 110) в приєднаннях трансформаторів Т-1 і Т-2. Трансформатори струму запроектувати - мало масляні, типу СА-123, або ІМВ-123, або ІМВ-145.</w:t>
      </w:r>
    </w:p>
    <w:p w:rsidR="00D73BAF" w:rsidRPr="00D73BAF" w:rsidRDefault="00D73BAF" w:rsidP="00D73BAF">
      <w:pPr>
        <w:pStyle w:val="19"/>
        <w:numPr>
          <w:ilvl w:val="0"/>
          <w:numId w:val="40"/>
        </w:numPr>
        <w:tabs>
          <w:tab w:val="left" w:pos="684"/>
        </w:tabs>
        <w:spacing w:after="0"/>
        <w:ind w:left="660" w:hanging="320"/>
        <w:jc w:val="both"/>
        <w:rPr>
          <w:rFonts w:ascii="Times New Roman" w:hAnsi="Times New Roman" w:cs="Times New Roman"/>
          <w:sz w:val="24"/>
          <w:szCs w:val="24"/>
        </w:rPr>
      </w:pPr>
      <w:bookmarkStart w:id="75" w:name="bookmark39"/>
      <w:bookmarkEnd w:id="75"/>
      <w:r w:rsidRPr="00D73BAF">
        <w:rPr>
          <w:rFonts w:ascii="Times New Roman" w:hAnsi="Times New Roman" w:cs="Times New Roman"/>
          <w:sz w:val="24"/>
          <w:szCs w:val="24"/>
        </w:rPr>
        <w:t>найбільший робочий (необхідний) первинний струм та вторинний струм ТС- 110 визначити розрахунками в проекті;</w:t>
      </w:r>
    </w:p>
    <w:p w:rsidR="00D73BAF" w:rsidRPr="00D73BAF" w:rsidRDefault="00D73BAF" w:rsidP="00D73BAF">
      <w:pPr>
        <w:pStyle w:val="19"/>
        <w:numPr>
          <w:ilvl w:val="0"/>
          <w:numId w:val="40"/>
        </w:numPr>
        <w:tabs>
          <w:tab w:val="left" w:pos="684"/>
        </w:tabs>
        <w:spacing w:after="0"/>
        <w:ind w:left="660" w:hanging="320"/>
        <w:jc w:val="both"/>
        <w:rPr>
          <w:rFonts w:ascii="Times New Roman" w:hAnsi="Times New Roman" w:cs="Times New Roman"/>
          <w:sz w:val="24"/>
          <w:szCs w:val="24"/>
        </w:rPr>
      </w:pPr>
      <w:bookmarkStart w:id="76" w:name="bookmark40"/>
      <w:bookmarkEnd w:id="76"/>
      <w:r w:rsidRPr="00D73BAF">
        <w:rPr>
          <w:rFonts w:ascii="Times New Roman" w:hAnsi="Times New Roman" w:cs="Times New Roman"/>
          <w:sz w:val="24"/>
          <w:szCs w:val="24"/>
        </w:rPr>
        <w:t>схемні рішення та кількість вторинних обмоток проектних ТС-110 повинні забезпечувати можливість роздільного підключення пристроїв РЗА, обладнання телемеханіки, засобів вимірювальної техніки та обліку електричної енергії тощо згідно вимог ПУЕ;</w:t>
      </w:r>
    </w:p>
    <w:p w:rsidR="00D73BAF" w:rsidRPr="00D41DBB" w:rsidRDefault="00D41DBB" w:rsidP="00D41DBB">
      <w:pPr>
        <w:pStyle w:val="19"/>
        <w:tabs>
          <w:tab w:val="left" w:pos="684"/>
        </w:tabs>
        <w:spacing w:after="0"/>
        <w:ind w:left="340"/>
        <w:jc w:val="both"/>
        <w:rPr>
          <w:rFonts w:ascii="Times New Roman" w:hAnsi="Times New Roman" w:cs="Times New Roman"/>
          <w:sz w:val="24"/>
          <w:szCs w:val="24"/>
        </w:rPr>
      </w:pPr>
      <w:bookmarkStart w:id="77" w:name="bookmark41"/>
      <w:bookmarkEnd w:id="77"/>
      <w:r>
        <w:rPr>
          <w:rFonts w:ascii="Times New Roman" w:hAnsi="Times New Roman" w:cs="Times New Roman"/>
          <w:sz w:val="24"/>
          <w:szCs w:val="24"/>
          <w:lang w:val="uk-UA"/>
        </w:rPr>
        <w:t xml:space="preserve">- </w:t>
      </w:r>
      <w:r w:rsidR="00D73BAF" w:rsidRPr="00D41DBB">
        <w:rPr>
          <w:rFonts w:ascii="Times New Roman" w:hAnsi="Times New Roman" w:cs="Times New Roman"/>
          <w:sz w:val="24"/>
          <w:szCs w:val="24"/>
        </w:rPr>
        <w:t>розрахунками в проекті здійснити перевірку проектних ТС-110 на 10 %</w:t>
      </w:r>
      <w:r w:rsidRPr="00D41DBB">
        <w:rPr>
          <w:rFonts w:ascii="Times New Roman" w:hAnsi="Times New Roman" w:cs="Times New Roman"/>
          <w:sz w:val="24"/>
          <w:szCs w:val="24"/>
          <w:lang w:val="uk-UA"/>
        </w:rPr>
        <w:t xml:space="preserve"> </w:t>
      </w:r>
      <w:r>
        <w:rPr>
          <w:rFonts w:ascii="Times New Roman" w:hAnsi="Times New Roman" w:cs="Times New Roman"/>
          <w:sz w:val="24"/>
          <w:szCs w:val="24"/>
        </w:rPr>
        <w:t>похибку;</w:t>
      </w:r>
      <w:r>
        <w:rPr>
          <w:rFonts w:ascii="Times New Roman" w:hAnsi="Times New Roman" w:cs="Times New Roman"/>
          <w:sz w:val="24"/>
          <w:szCs w:val="24"/>
        </w:rPr>
        <w:tab/>
      </w:r>
    </w:p>
    <w:p w:rsidR="00D73BAF" w:rsidRPr="00D73BAF" w:rsidRDefault="00D73BAF" w:rsidP="00D73BAF">
      <w:pPr>
        <w:pStyle w:val="19"/>
        <w:numPr>
          <w:ilvl w:val="0"/>
          <w:numId w:val="40"/>
        </w:numPr>
        <w:tabs>
          <w:tab w:val="left" w:pos="684"/>
        </w:tabs>
        <w:spacing w:after="0"/>
        <w:ind w:left="660" w:hanging="320"/>
        <w:jc w:val="both"/>
        <w:rPr>
          <w:rFonts w:ascii="Times New Roman" w:hAnsi="Times New Roman" w:cs="Times New Roman"/>
          <w:sz w:val="24"/>
          <w:szCs w:val="24"/>
        </w:rPr>
      </w:pPr>
      <w:bookmarkStart w:id="78" w:name="bookmark42"/>
      <w:bookmarkEnd w:id="78"/>
      <w:r w:rsidRPr="00D73BAF">
        <w:rPr>
          <w:rFonts w:ascii="Times New Roman" w:hAnsi="Times New Roman" w:cs="Times New Roman"/>
          <w:sz w:val="24"/>
          <w:szCs w:val="24"/>
        </w:rPr>
        <w:t>в проекті передбачити підключення вторинних кіл ТС-110 ТІ і Т2 до існуючої схеми ДЗШ-110.</w:t>
      </w:r>
    </w:p>
    <w:p w:rsidR="00D73BAF" w:rsidRPr="00D73BAF" w:rsidRDefault="00D73BAF" w:rsidP="00D73BAF">
      <w:pPr>
        <w:pStyle w:val="19"/>
        <w:numPr>
          <w:ilvl w:val="1"/>
          <w:numId w:val="41"/>
        </w:numPr>
        <w:tabs>
          <w:tab w:val="left" w:pos="684"/>
        </w:tabs>
        <w:spacing w:after="0"/>
        <w:ind w:left="660" w:hanging="660"/>
        <w:jc w:val="both"/>
        <w:rPr>
          <w:rFonts w:ascii="Times New Roman" w:hAnsi="Times New Roman" w:cs="Times New Roman"/>
          <w:sz w:val="24"/>
          <w:szCs w:val="24"/>
        </w:rPr>
      </w:pPr>
      <w:bookmarkStart w:id="79" w:name="bookmark43"/>
      <w:bookmarkEnd w:id="79"/>
      <w:r w:rsidRPr="00D73BAF">
        <w:rPr>
          <w:rFonts w:ascii="Times New Roman" w:hAnsi="Times New Roman" w:cs="Times New Roman"/>
          <w:sz w:val="24"/>
          <w:szCs w:val="24"/>
        </w:rPr>
        <w:t>Вимоги до ізоляції: запроектувати встановлення необхідних ізоляторів (опорних, підтримуючих, натяжних), інших ізоляційних конструкцій згідно вимог чинних НД та ПУЕ.</w:t>
      </w:r>
    </w:p>
    <w:p w:rsidR="00D73BAF" w:rsidRPr="00D73BAF" w:rsidRDefault="00D73BAF" w:rsidP="00D73BAF">
      <w:pPr>
        <w:pStyle w:val="19"/>
        <w:numPr>
          <w:ilvl w:val="1"/>
          <w:numId w:val="41"/>
        </w:numPr>
        <w:tabs>
          <w:tab w:val="left" w:pos="684"/>
        </w:tabs>
        <w:spacing w:after="0"/>
        <w:ind w:left="660" w:hanging="660"/>
        <w:jc w:val="both"/>
        <w:rPr>
          <w:rFonts w:ascii="Times New Roman" w:hAnsi="Times New Roman" w:cs="Times New Roman"/>
          <w:sz w:val="24"/>
          <w:szCs w:val="24"/>
        </w:rPr>
      </w:pPr>
      <w:bookmarkStart w:id="80" w:name="bookmark44"/>
      <w:bookmarkEnd w:id="80"/>
      <w:r w:rsidRPr="00D73BAF">
        <w:rPr>
          <w:rFonts w:ascii="Times New Roman" w:hAnsi="Times New Roman" w:cs="Times New Roman"/>
          <w:sz w:val="24"/>
          <w:szCs w:val="24"/>
        </w:rPr>
        <w:t>Вимоги до захисту від перенапруг ПС: згідно вимог чинних НД та ПУЕ. Запроектувати заміну вентильних розрядників РВС-110, РВС-10 на обмежув</w:t>
      </w:r>
      <w:r w:rsidR="00872D4A">
        <w:rPr>
          <w:rFonts w:ascii="Times New Roman" w:hAnsi="Times New Roman" w:cs="Times New Roman"/>
          <w:sz w:val="24"/>
          <w:szCs w:val="24"/>
        </w:rPr>
        <w:t>ачі перенапруги ОПН-110, ОПН-10</w:t>
      </w:r>
      <w:r w:rsidRPr="00D73BAF">
        <w:rPr>
          <w:rFonts w:ascii="Times New Roman" w:hAnsi="Times New Roman" w:cs="Times New Roman"/>
          <w:sz w:val="24"/>
          <w:szCs w:val="24"/>
        </w:rPr>
        <w:t xml:space="preserve"> в приєднаннях трансформаторів Т-1, Т-2, в нейтралі трансформаторів Т-1, Т-2, на шинних мостах 10 кВ (ШМ-10 Т-1, ШМ-10 Т-2). Обмежувачі перенапруги застосувати типу HSR або EXLIM, PEXLIM; ОСР2 або MWK; ОСР2 або POLIM D. Вибір типів ОПН та їх характеристик обґрунтувати відповідними розрахунками в проекті. Характеристики ОПН обрати з урахуванням чинних Методичних вка</w:t>
      </w:r>
      <w:r w:rsidR="00872D4A">
        <w:rPr>
          <w:rFonts w:ascii="Times New Roman" w:hAnsi="Times New Roman" w:cs="Times New Roman"/>
          <w:sz w:val="24"/>
          <w:szCs w:val="24"/>
        </w:rPr>
        <w:t>зівок щодо вибору ОПН. Для ОПН-11</w:t>
      </w:r>
      <w:r w:rsidR="00872D4A">
        <w:rPr>
          <w:rFonts w:ascii="Times New Roman" w:hAnsi="Times New Roman" w:cs="Times New Roman"/>
          <w:sz w:val="24"/>
          <w:szCs w:val="24"/>
          <w:lang w:val="uk-UA"/>
        </w:rPr>
        <w:t>0</w:t>
      </w:r>
      <w:r w:rsidRPr="00D73BAF">
        <w:rPr>
          <w:rFonts w:ascii="Times New Roman" w:hAnsi="Times New Roman" w:cs="Times New Roman"/>
          <w:sz w:val="24"/>
          <w:szCs w:val="24"/>
        </w:rPr>
        <w:t xml:space="preserve"> кВ передбачити встановлення лічильників спрацювання та датчиків струму витоку.</w:t>
      </w:r>
    </w:p>
    <w:p w:rsidR="00D73BAF" w:rsidRPr="00D73BAF" w:rsidRDefault="00D73BAF" w:rsidP="00D73BAF">
      <w:pPr>
        <w:pStyle w:val="19"/>
        <w:numPr>
          <w:ilvl w:val="1"/>
          <w:numId w:val="41"/>
        </w:numPr>
        <w:tabs>
          <w:tab w:val="left" w:pos="697"/>
        </w:tabs>
        <w:spacing w:after="0"/>
        <w:jc w:val="both"/>
        <w:rPr>
          <w:rFonts w:ascii="Times New Roman" w:hAnsi="Times New Roman" w:cs="Times New Roman"/>
          <w:sz w:val="24"/>
          <w:szCs w:val="24"/>
        </w:rPr>
      </w:pPr>
      <w:bookmarkStart w:id="81" w:name="bookmark45"/>
      <w:bookmarkEnd w:id="81"/>
      <w:r w:rsidRPr="00D73BAF">
        <w:rPr>
          <w:rFonts w:ascii="Times New Roman" w:hAnsi="Times New Roman" w:cs="Times New Roman"/>
          <w:sz w:val="24"/>
          <w:szCs w:val="24"/>
        </w:rPr>
        <w:t>Вимоги до блискавкозахисту: не вимагається.</w:t>
      </w:r>
    </w:p>
    <w:p w:rsidR="00D73BAF" w:rsidRPr="00D73BAF" w:rsidRDefault="00D73BAF" w:rsidP="00D73BAF">
      <w:pPr>
        <w:pStyle w:val="19"/>
        <w:numPr>
          <w:ilvl w:val="1"/>
          <w:numId w:val="41"/>
        </w:numPr>
        <w:tabs>
          <w:tab w:val="left" w:pos="697"/>
        </w:tabs>
        <w:spacing w:after="0"/>
        <w:ind w:left="700" w:hanging="700"/>
        <w:jc w:val="both"/>
        <w:rPr>
          <w:rFonts w:ascii="Times New Roman" w:hAnsi="Times New Roman" w:cs="Times New Roman"/>
          <w:sz w:val="24"/>
          <w:szCs w:val="24"/>
        </w:rPr>
      </w:pPr>
      <w:bookmarkStart w:id="82" w:name="bookmark46"/>
      <w:bookmarkEnd w:id="82"/>
      <w:r w:rsidRPr="00D73BAF">
        <w:rPr>
          <w:rFonts w:ascii="Times New Roman" w:hAnsi="Times New Roman" w:cs="Times New Roman"/>
          <w:sz w:val="24"/>
          <w:szCs w:val="24"/>
        </w:rPr>
        <w:t>Вимоги до шаф власних потреб: в проекті передбачити переулаштування існуючої схеми власних потреб 0,4 кВ підстанції зі встановленням нового сучасного обладнання та влаштуванням автоматичного вводу резерву (АВР-0,4), в тому числі запроектувати:</w:t>
      </w:r>
    </w:p>
    <w:p w:rsidR="00D73BAF" w:rsidRPr="00D73BAF" w:rsidRDefault="00D73BAF" w:rsidP="002E2D1C">
      <w:pPr>
        <w:pStyle w:val="19"/>
        <w:numPr>
          <w:ilvl w:val="0"/>
          <w:numId w:val="40"/>
        </w:numPr>
        <w:tabs>
          <w:tab w:val="left" w:pos="1276"/>
        </w:tabs>
        <w:spacing w:after="0"/>
        <w:ind w:left="700" w:hanging="340"/>
        <w:jc w:val="both"/>
        <w:rPr>
          <w:rFonts w:ascii="Times New Roman" w:hAnsi="Times New Roman" w:cs="Times New Roman"/>
          <w:sz w:val="24"/>
          <w:szCs w:val="24"/>
        </w:rPr>
      </w:pPr>
      <w:bookmarkStart w:id="83" w:name="bookmark47"/>
      <w:bookmarkEnd w:id="83"/>
      <w:r w:rsidRPr="00D73BAF">
        <w:rPr>
          <w:rFonts w:ascii="Times New Roman" w:hAnsi="Times New Roman" w:cs="Times New Roman"/>
          <w:sz w:val="24"/>
          <w:szCs w:val="24"/>
        </w:rPr>
        <w:t xml:space="preserve">встановлення нової шафи (щита) власних потреб (ШВП) та його заживления від двох трансформаторів ТВП-1 і ТВП-2. Схема та комплектація ШВП обладнанням повинна передбачати наявність окремого рубильника для кожної лінії 0,4 кВ, що відходить від </w:t>
      </w:r>
      <w:r w:rsidRPr="00872D4A">
        <w:rPr>
          <w:rFonts w:ascii="Times New Roman" w:hAnsi="Times New Roman" w:cs="Times New Roman"/>
          <w:sz w:val="24"/>
          <w:szCs w:val="24"/>
        </w:rPr>
        <w:t>ШВ</w:t>
      </w:r>
      <w:r w:rsidRPr="00D73BAF">
        <w:rPr>
          <w:rFonts w:ascii="Times New Roman" w:hAnsi="Times New Roman" w:cs="Times New Roman"/>
          <w:sz w:val="24"/>
          <w:szCs w:val="24"/>
        </w:rPr>
        <w:t>П для можливості відключення напруги із створенням видимого розриву електричного кола. В схемі власних потреб підстанції передбачити захист вторинного обладнання у разі пошкодження ізоляції між обмотками вищої і нижчої напруги трансформатора;</w:t>
      </w:r>
    </w:p>
    <w:p w:rsidR="00D73BAF" w:rsidRPr="00D73BAF" w:rsidRDefault="00D73BAF" w:rsidP="002E2D1C">
      <w:pPr>
        <w:pStyle w:val="19"/>
        <w:numPr>
          <w:ilvl w:val="0"/>
          <w:numId w:val="40"/>
        </w:numPr>
        <w:tabs>
          <w:tab w:val="left" w:pos="1276"/>
        </w:tabs>
        <w:spacing w:after="0"/>
        <w:ind w:left="700" w:hanging="340"/>
        <w:jc w:val="both"/>
        <w:rPr>
          <w:rFonts w:ascii="Times New Roman" w:hAnsi="Times New Roman" w:cs="Times New Roman"/>
          <w:sz w:val="24"/>
          <w:szCs w:val="24"/>
        </w:rPr>
      </w:pPr>
      <w:bookmarkStart w:id="84" w:name="bookmark48"/>
      <w:bookmarkEnd w:id="84"/>
      <w:r w:rsidRPr="00D73BAF">
        <w:rPr>
          <w:rFonts w:ascii="Times New Roman" w:hAnsi="Times New Roman" w:cs="Times New Roman"/>
          <w:sz w:val="24"/>
          <w:szCs w:val="24"/>
        </w:rPr>
        <w:t>улаштування автоматики вводу резерву власних потреб (дві секції з АВР);</w:t>
      </w:r>
    </w:p>
    <w:p w:rsidR="00D73BAF" w:rsidRPr="00D73BAF" w:rsidRDefault="00D73BAF" w:rsidP="002E2D1C">
      <w:pPr>
        <w:pStyle w:val="19"/>
        <w:numPr>
          <w:ilvl w:val="0"/>
          <w:numId w:val="40"/>
        </w:numPr>
        <w:tabs>
          <w:tab w:val="left" w:pos="1276"/>
        </w:tabs>
        <w:spacing w:after="0"/>
        <w:ind w:left="700" w:hanging="340"/>
        <w:jc w:val="both"/>
        <w:rPr>
          <w:rFonts w:ascii="Times New Roman" w:hAnsi="Times New Roman" w:cs="Times New Roman"/>
          <w:sz w:val="24"/>
          <w:szCs w:val="24"/>
        </w:rPr>
      </w:pPr>
      <w:bookmarkStart w:id="85" w:name="bookmark49"/>
      <w:bookmarkEnd w:id="85"/>
      <w:r w:rsidRPr="00D73BAF">
        <w:rPr>
          <w:rFonts w:ascii="Times New Roman" w:hAnsi="Times New Roman" w:cs="Times New Roman"/>
          <w:sz w:val="24"/>
          <w:szCs w:val="24"/>
        </w:rPr>
        <w:t>улаштування обліку електричної енергії;</w:t>
      </w:r>
    </w:p>
    <w:p w:rsidR="00D73BAF" w:rsidRPr="00D73BAF" w:rsidRDefault="00D73BAF" w:rsidP="002E2D1C">
      <w:pPr>
        <w:pStyle w:val="19"/>
        <w:numPr>
          <w:ilvl w:val="0"/>
          <w:numId w:val="40"/>
        </w:numPr>
        <w:tabs>
          <w:tab w:val="left" w:pos="1276"/>
        </w:tabs>
        <w:spacing w:after="0"/>
        <w:ind w:left="700" w:hanging="340"/>
        <w:jc w:val="both"/>
        <w:rPr>
          <w:rFonts w:ascii="Times New Roman" w:hAnsi="Times New Roman" w:cs="Times New Roman"/>
          <w:sz w:val="24"/>
          <w:szCs w:val="24"/>
        </w:rPr>
      </w:pPr>
      <w:bookmarkStart w:id="86" w:name="bookmark50"/>
      <w:bookmarkEnd w:id="86"/>
      <w:r w:rsidRPr="00872D4A">
        <w:rPr>
          <w:rFonts w:ascii="Times New Roman" w:hAnsi="Times New Roman" w:cs="Times New Roman"/>
          <w:sz w:val="24"/>
          <w:szCs w:val="24"/>
        </w:rPr>
        <w:t xml:space="preserve">тип </w:t>
      </w:r>
      <w:r w:rsidRPr="00D73BAF">
        <w:rPr>
          <w:rFonts w:ascii="Times New Roman" w:hAnsi="Times New Roman" w:cs="Times New Roman"/>
          <w:sz w:val="24"/>
          <w:szCs w:val="24"/>
        </w:rPr>
        <w:t>обладнання та схему власних потреб визначити інженерними вишукуваннями.</w:t>
      </w:r>
    </w:p>
    <w:p w:rsidR="00D73BAF" w:rsidRPr="00D73BAF" w:rsidRDefault="00D73BAF" w:rsidP="003E7275">
      <w:pPr>
        <w:pStyle w:val="19"/>
        <w:numPr>
          <w:ilvl w:val="1"/>
          <w:numId w:val="41"/>
        </w:numPr>
        <w:tabs>
          <w:tab w:val="left" w:pos="783"/>
          <w:tab w:val="left" w:pos="1276"/>
        </w:tabs>
        <w:spacing w:after="0"/>
        <w:jc w:val="both"/>
        <w:rPr>
          <w:rFonts w:ascii="Times New Roman" w:hAnsi="Times New Roman" w:cs="Times New Roman"/>
          <w:sz w:val="24"/>
          <w:szCs w:val="24"/>
        </w:rPr>
      </w:pPr>
      <w:bookmarkStart w:id="87" w:name="bookmark51"/>
      <w:bookmarkEnd w:id="87"/>
      <w:r w:rsidRPr="00D73BAF">
        <w:rPr>
          <w:rFonts w:ascii="Times New Roman" w:hAnsi="Times New Roman" w:cs="Times New Roman"/>
          <w:sz w:val="24"/>
          <w:szCs w:val="24"/>
        </w:rPr>
        <w:t>Вимоги до системи оперативного струму: існуючий, без змін.</w:t>
      </w:r>
    </w:p>
    <w:p w:rsidR="00D73BAF" w:rsidRPr="003E7275" w:rsidRDefault="00D73BAF" w:rsidP="003E7275">
      <w:pPr>
        <w:pStyle w:val="19"/>
        <w:numPr>
          <w:ilvl w:val="1"/>
          <w:numId w:val="41"/>
        </w:numPr>
        <w:tabs>
          <w:tab w:val="left" w:pos="1276"/>
        </w:tabs>
        <w:spacing w:after="0"/>
        <w:ind w:left="700" w:hanging="700"/>
        <w:jc w:val="both"/>
        <w:rPr>
          <w:rFonts w:ascii="Times New Roman" w:hAnsi="Times New Roman" w:cs="Times New Roman"/>
          <w:sz w:val="24"/>
          <w:szCs w:val="24"/>
          <w:lang w:val="uk-UA"/>
        </w:rPr>
      </w:pPr>
      <w:bookmarkStart w:id="88" w:name="bookmark52"/>
      <w:bookmarkEnd w:id="88"/>
      <w:r w:rsidRPr="003E7275">
        <w:rPr>
          <w:rFonts w:ascii="Times New Roman" w:hAnsi="Times New Roman" w:cs="Times New Roman"/>
          <w:sz w:val="24"/>
          <w:szCs w:val="24"/>
          <w:lang w:val="uk-UA"/>
        </w:rPr>
        <w:t>Вимоги до релейного захисту та автоматики, панелей РЗА: релейний захист та автоматику запроектувати у відповідності з вимогами чинних НД і ПУЕ, із застосуванням нових сучасних панелей захисту, управління, сигналізації та мікропроцесорної техніки. В проекті передбачити, виконати:</w:t>
      </w:r>
    </w:p>
    <w:p w:rsidR="00D73BAF" w:rsidRPr="00D73BAF" w:rsidRDefault="00D73BAF" w:rsidP="002E2D1C">
      <w:pPr>
        <w:pStyle w:val="19"/>
        <w:numPr>
          <w:ilvl w:val="0"/>
          <w:numId w:val="40"/>
        </w:numPr>
        <w:tabs>
          <w:tab w:val="left" w:pos="1070"/>
          <w:tab w:val="left" w:pos="1276"/>
        </w:tabs>
        <w:spacing w:after="0"/>
        <w:ind w:left="700" w:hanging="340"/>
        <w:jc w:val="both"/>
        <w:rPr>
          <w:rFonts w:ascii="Times New Roman" w:hAnsi="Times New Roman" w:cs="Times New Roman"/>
          <w:sz w:val="24"/>
          <w:szCs w:val="24"/>
        </w:rPr>
      </w:pPr>
      <w:bookmarkStart w:id="89" w:name="bookmark53"/>
      <w:bookmarkEnd w:id="89"/>
      <w:r w:rsidRPr="00D73BAF">
        <w:rPr>
          <w:rFonts w:ascii="Times New Roman" w:hAnsi="Times New Roman" w:cs="Times New Roman"/>
          <w:sz w:val="24"/>
          <w:szCs w:val="24"/>
        </w:rPr>
        <w:t>розрахунки струмів К.З. та проектних уставок пристроїв релейного захисту і автоматики (далі ПРЗА) згідно вимог нормативних документів;</w:t>
      </w:r>
    </w:p>
    <w:p w:rsidR="00D73BAF" w:rsidRPr="00D73BAF" w:rsidRDefault="00D73BAF" w:rsidP="002E2D1C">
      <w:pPr>
        <w:pStyle w:val="19"/>
        <w:numPr>
          <w:ilvl w:val="0"/>
          <w:numId w:val="40"/>
        </w:numPr>
        <w:tabs>
          <w:tab w:val="left" w:pos="1070"/>
          <w:tab w:val="left" w:pos="1276"/>
        </w:tabs>
        <w:spacing w:after="0"/>
        <w:ind w:left="700" w:hanging="340"/>
        <w:jc w:val="both"/>
        <w:rPr>
          <w:rFonts w:ascii="Times New Roman" w:hAnsi="Times New Roman" w:cs="Times New Roman"/>
          <w:sz w:val="24"/>
          <w:szCs w:val="24"/>
        </w:rPr>
      </w:pPr>
      <w:bookmarkStart w:id="90" w:name="bookmark54"/>
      <w:bookmarkEnd w:id="90"/>
      <w:r w:rsidRPr="00D73BAF">
        <w:rPr>
          <w:rFonts w:ascii="Times New Roman" w:hAnsi="Times New Roman" w:cs="Times New Roman"/>
          <w:sz w:val="24"/>
          <w:szCs w:val="24"/>
        </w:rPr>
        <w:t>попередній розрахунок уставок пристроїв РЗА прилеглої мережі та визначити відповідність ПРЗА мережі 110 кВ новому режиму роботи, пов'язаному із підключенням об’єкту Замовника. На основі розрахунків визначити необхідні обсяги комплексу ПРЗА для прилеглої мережі 110 кВ, та при необхідності за</w:t>
      </w:r>
      <w:r w:rsidR="002E2D1C">
        <w:rPr>
          <w:rFonts w:ascii="Times New Roman" w:hAnsi="Times New Roman" w:cs="Times New Roman"/>
          <w:sz w:val="24"/>
          <w:szCs w:val="24"/>
        </w:rPr>
        <w:t>проектувати заміну чи дооснащенн</w:t>
      </w:r>
      <w:r w:rsidRPr="00D73BAF">
        <w:rPr>
          <w:rFonts w:ascii="Times New Roman" w:hAnsi="Times New Roman" w:cs="Times New Roman"/>
          <w:sz w:val="24"/>
          <w:szCs w:val="24"/>
        </w:rPr>
        <w:t>я об'єктів мережі потрібними ПРЗА. Розрахунки та висновки про необхідний комплекс ПРЗА попередньо погодити з ПЕК «Укренерго»;</w:t>
      </w:r>
    </w:p>
    <w:p w:rsidR="00D73BAF" w:rsidRPr="00D73BAF" w:rsidRDefault="00D73BAF" w:rsidP="002E2D1C">
      <w:pPr>
        <w:pStyle w:val="19"/>
        <w:numPr>
          <w:ilvl w:val="0"/>
          <w:numId w:val="40"/>
        </w:numPr>
        <w:tabs>
          <w:tab w:val="left" w:pos="1276"/>
        </w:tabs>
        <w:spacing w:after="0"/>
        <w:ind w:left="700" w:hanging="340"/>
        <w:jc w:val="both"/>
        <w:rPr>
          <w:rFonts w:ascii="Times New Roman" w:hAnsi="Times New Roman" w:cs="Times New Roman"/>
          <w:sz w:val="24"/>
          <w:szCs w:val="24"/>
        </w:rPr>
      </w:pPr>
      <w:bookmarkStart w:id="91" w:name="bookmark55"/>
      <w:bookmarkEnd w:id="91"/>
      <w:r w:rsidRPr="00D73BAF">
        <w:rPr>
          <w:rFonts w:ascii="Times New Roman" w:hAnsi="Times New Roman" w:cs="Times New Roman"/>
          <w:sz w:val="24"/>
          <w:szCs w:val="24"/>
        </w:rPr>
        <w:t>розрахунки та аналіз потокорозподілу потужності, рівнів напруги в розподільчих електричних та магістральних електричних мережах для нормального, ремонтних (</w:t>
      </w:r>
      <w:r w:rsidR="002E2D1C">
        <w:rPr>
          <w:rFonts w:ascii="Times New Roman" w:hAnsi="Times New Roman" w:cs="Times New Roman"/>
          <w:sz w:val="24"/>
          <w:szCs w:val="24"/>
        </w:rPr>
        <w:t>післяаварійних</w:t>
      </w:r>
      <w:r w:rsidRPr="00D73BAF">
        <w:rPr>
          <w:rFonts w:ascii="Times New Roman" w:hAnsi="Times New Roman" w:cs="Times New Roman"/>
          <w:sz w:val="24"/>
          <w:szCs w:val="24"/>
        </w:rPr>
        <w:t>), ремонтно - аварійних режимів роботи електричної мережі для відповідних рівнів генеруючої потужності ГУ в період літнього денного зниження навантаження (13:00) та літнього нічного мінімуму навантаження (3:00) (при роботі ГУ з максимальною потужністю), на рік введення потужності ГУ та на 5-ти річну перспективу після її введення з нанесенням результатів розрахунків на схеми потокорозподілу (напругу всіх класів у «кВ», перетоки потужності по елементах мережі в «МВт±</w:t>
      </w:r>
      <w:r w:rsidRPr="00D73BAF">
        <w:rPr>
          <w:rFonts w:ascii="Times New Roman" w:hAnsi="Times New Roman" w:cs="Times New Roman"/>
          <w:sz w:val="24"/>
          <w:szCs w:val="24"/>
          <w:lang w:val="en-US"/>
        </w:rPr>
        <w:t>j</w:t>
      </w:r>
      <w:r w:rsidRPr="00D73BAF">
        <w:rPr>
          <w:rFonts w:ascii="Times New Roman" w:hAnsi="Times New Roman" w:cs="Times New Roman"/>
          <w:sz w:val="24"/>
          <w:szCs w:val="24"/>
        </w:rPr>
        <w:t>МВАр» та «А», положення РПН (ПБВ) трансформаторів (AT) тощо). При розрахунках врахувати існуючі джерела альтернативної енергетики прилеглої мережі та джерела генерації, на які видані технічні умови на приєднання (в тому числі УЗЕ), а також врахувати споживання ГКС Іллінці на нульовому рівні. Розрахунки виконати у відповідності з вимогами СОУ-Н ЕЕ 40.1-00100227-101:2014 Норми технологічного проектування енергетичних систем і електричних мереж 35 кВ і вище. На основі проведених розрахунків виконати оцінку рівнів напруги, завантаження обладнання транзитної мережі та визначення необхідності реконструкції та/або заміни обладнання, ПА тощо прилеглої мережі;</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розрахунки струмів КЗ на перспективу 10 років на шинах 110-330 кВ Ладижинської ТЕС та прилеглої мережі з метою перевірки відповідності вимикаючої здатності комутаційних апаратів прилеглої мережі розрахунковим рівням струмів к.з., у т.ч. швидкості відновлення напруги (ШВН) вимикачів. При необхідності передбачити заміну обладнання. При розрахунках струмів КЗ та ШВН урахувати існуючі джерела генерації та усі видані технічні умови в даному та суміжних районах, а також заходи з розбудови електричних мереж, що передбачені планами розвитку системи передачі та системи розподілу, які схвалені НКРЕКП. Розрахунки виконати у відповідності: з вимогами СОУ-Н ЕЕ 40.1-00100227-101:2014. Норми технологічного проектування енергетичних систем і електричних мереж 35 кВ і вище;</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перевірку існуючого обладнання (електричних мереж) 10 кВ, 110 кВ на відповідність вимог ПУЕ, стійкість до струмів короткого замикання, термічної та динамічної стійкості та виконати перевірку існуючого обладнання на можливість роботи при генерації електричної енергії;</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улаштування захисту від підживлення К.З. в мережі 110 кВ з боку генерації на силових трансформаторах ТІ і Т2, через які буде здійснюватись видача потужності ГУ;</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на підставі розрахунків виконати вибір та запроектувати необхідні комплекси ПРЗА підстанції;</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вибір складу захистів та принципів їх роботи;</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встановлення пристроїв протиаварійної автоматики (у разі необхідності);</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переулаштування основних та резервних захистів силових трансформаторів Т-1 і Т-2 із заміною існуючого обладнання на нове, сучасне на мікропроцесорній основі. Захисти виконати на базі сучасних мікропроцесорних захистів аналогів РС830-ДТЗ, резервний захист - аналогів MRZS-F або PC83-AB3;</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схему автоматики системи регулювання напруги трансформаторів Т-1 і Т-2 під навантаженням (РПН) запроектувати із застосуванням сучасних мікропроцесорних пристроїв, аналогічних РС83-В4. В схемі регулювання напруги трансформаторів передбачити відповідну функцію дистанційного керування;</w:t>
      </w:r>
    </w:p>
    <w:p w:rsidR="00D73BAF" w:rsidRPr="00D73BAF" w:rsidRDefault="000A7C26" w:rsidP="000A7C26">
      <w:pPr>
        <w:pStyle w:val="19"/>
        <w:tabs>
          <w:tab w:val="left" w:pos="1276"/>
        </w:tabs>
        <w:spacing w:after="0"/>
        <w:ind w:left="700" w:hanging="340"/>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передбачити захист нульової послідовності трансформаторів Т-1 і Т-2;</w:t>
      </w:r>
    </w:p>
    <w:p w:rsidR="00D73BAF" w:rsidRPr="00D73BAF" w:rsidRDefault="000A7C26" w:rsidP="000A7C26">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захисти, автоматику та сигналізацію виконати на постійному оперативному струмі;</w:t>
      </w:r>
    </w:p>
    <w:p w:rsidR="00D73BAF" w:rsidRPr="00D73BAF" w:rsidRDefault="000A7C26" w:rsidP="000A7C26">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 xml:space="preserve">в складі проектної робочої документації по РЗА передбачити для кожного мікропроцесорного терміналу </w:t>
      </w:r>
      <w:r>
        <w:rPr>
          <w:rFonts w:ascii="Times New Roman" w:hAnsi="Times New Roman" w:cs="Times New Roman"/>
          <w:sz w:val="24"/>
          <w:szCs w:val="24"/>
          <w:lang w:val="uk-UA"/>
        </w:rPr>
        <w:t>110</w:t>
      </w:r>
      <w:r w:rsidR="00D73BAF" w:rsidRPr="00D73BAF">
        <w:rPr>
          <w:rFonts w:ascii="Times New Roman" w:hAnsi="Times New Roman" w:cs="Times New Roman"/>
          <w:sz w:val="24"/>
          <w:szCs w:val="24"/>
        </w:rPr>
        <w:t xml:space="preserve"> кВ структурну схему використовуємо</w:t>
      </w:r>
      <w:r>
        <w:rPr>
          <w:rFonts w:ascii="Times New Roman" w:hAnsi="Times New Roman" w:cs="Times New Roman"/>
          <w:sz w:val="24"/>
          <w:szCs w:val="24"/>
          <w:lang w:val="uk-UA"/>
        </w:rPr>
        <w:t>ї</w:t>
      </w:r>
      <w:r w:rsidR="00D73BAF" w:rsidRPr="00D73BAF">
        <w:rPr>
          <w:rFonts w:ascii="Times New Roman" w:hAnsi="Times New Roman" w:cs="Times New Roman"/>
          <w:sz w:val="24"/>
          <w:szCs w:val="24"/>
        </w:rPr>
        <w:t xml:space="preserve"> конфігурації логіки РЗА та таблицю встановлених і призначаємих функцій внутрішніх реле терміналу на матрицях вхідних та вихідних сигналів;</w:t>
      </w:r>
    </w:p>
    <w:p w:rsidR="00D73BAF" w:rsidRPr="00D73BAF" w:rsidRDefault="00D73BAF" w:rsidP="000A7C26">
      <w:pPr>
        <w:pStyle w:val="19"/>
        <w:numPr>
          <w:ilvl w:val="0"/>
          <w:numId w:val="40"/>
        </w:numPr>
        <w:tabs>
          <w:tab w:val="left" w:pos="1020"/>
          <w:tab w:val="left" w:pos="1276"/>
        </w:tabs>
        <w:spacing w:after="0"/>
        <w:ind w:left="700" w:hanging="340"/>
        <w:jc w:val="both"/>
        <w:rPr>
          <w:rFonts w:ascii="Times New Roman" w:hAnsi="Times New Roman" w:cs="Times New Roman"/>
          <w:sz w:val="24"/>
          <w:szCs w:val="24"/>
        </w:rPr>
      </w:pPr>
      <w:bookmarkStart w:id="92" w:name="bookmark56"/>
      <w:bookmarkEnd w:id="92"/>
      <w:r w:rsidRPr="00D73BAF">
        <w:rPr>
          <w:rFonts w:ascii="Times New Roman" w:hAnsi="Times New Roman" w:cs="Times New Roman"/>
          <w:sz w:val="24"/>
          <w:szCs w:val="24"/>
        </w:rPr>
        <w:t>підключення основного та резервного захисту силових трансформаторів Т-1 і Т-2 виконати до окремих вторинних обмоток трансформаторів струму на стороні ВН-НН;</w:t>
      </w:r>
    </w:p>
    <w:p w:rsidR="00D73BAF" w:rsidRPr="00D73BAF" w:rsidRDefault="00D73BAF" w:rsidP="000A7C26">
      <w:pPr>
        <w:pStyle w:val="19"/>
        <w:numPr>
          <w:ilvl w:val="0"/>
          <w:numId w:val="40"/>
        </w:numPr>
        <w:tabs>
          <w:tab w:val="left" w:pos="1020"/>
        </w:tabs>
        <w:spacing w:after="0"/>
        <w:ind w:left="700" w:hanging="340"/>
        <w:jc w:val="both"/>
        <w:rPr>
          <w:rFonts w:ascii="Times New Roman" w:hAnsi="Times New Roman" w:cs="Times New Roman"/>
          <w:sz w:val="24"/>
          <w:szCs w:val="24"/>
        </w:rPr>
      </w:pPr>
      <w:bookmarkStart w:id="93" w:name="bookmark57"/>
      <w:bookmarkEnd w:id="93"/>
      <w:r w:rsidRPr="00D73BAF">
        <w:rPr>
          <w:rFonts w:ascii="Times New Roman" w:hAnsi="Times New Roman" w:cs="Times New Roman"/>
          <w:sz w:val="24"/>
          <w:szCs w:val="24"/>
        </w:rPr>
        <w:t>розрахунки уставок основного та резервного захистів трансформаторів на стороні ВН-НН з врахуванням керівних вказівок по розрахункам РЗА, а також рекомендацій та методик розробників мікропроцесорних терміналів ВН-НН;</w:t>
      </w:r>
    </w:p>
    <w:p w:rsidR="00D73BAF" w:rsidRPr="00D73BAF" w:rsidRDefault="00D73BAF" w:rsidP="000A7C26">
      <w:pPr>
        <w:pStyle w:val="19"/>
        <w:numPr>
          <w:ilvl w:val="0"/>
          <w:numId w:val="40"/>
        </w:numPr>
        <w:tabs>
          <w:tab w:val="left" w:pos="1020"/>
        </w:tabs>
        <w:spacing w:after="0"/>
        <w:ind w:left="700" w:hanging="340"/>
        <w:jc w:val="both"/>
        <w:rPr>
          <w:rFonts w:ascii="Times New Roman" w:hAnsi="Times New Roman" w:cs="Times New Roman"/>
          <w:sz w:val="24"/>
          <w:szCs w:val="24"/>
        </w:rPr>
      </w:pPr>
      <w:bookmarkStart w:id="94" w:name="bookmark58"/>
      <w:bookmarkEnd w:id="94"/>
      <w:r w:rsidRPr="00D73BAF">
        <w:rPr>
          <w:rFonts w:ascii="Times New Roman" w:hAnsi="Times New Roman" w:cs="Times New Roman"/>
          <w:sz w:val="24"/>
          <w:szCs w:val="24"/>
        </w:rPr>
        <w:t>заміну існуючої панелі центральної сигналізації на нову з використанням сучасних світлосигнальних мікропроцесорних пристроїв;</w:t>
      </w:r>
    </w:p>
    <w:p w:rsidR="00D73BAF" w:rsidRPr="00D73BAF" w:rsidRDefault="00D73BAF" w:rsidP="000A7C26">
      <w:pPr>
        <w:pStyle w:val="19"/>
        <w:numPr>
          <w:ilvl w:val="0"/>
          <w:numId w:val="40"/>
        </w:numPr>
        <w:tabs>
          <w:tab w:val="left" w:pos="1020"/>
        </w:tabs>
        <w:spacing w:after="0"/>
        <w:ind w:left="700" w:hanging="340"/>
        <w:jc w:val="both"/>
        <w:rPr>
          <w:rFonts w:ascii="Times New Roman" w:hAnsi="Times New Roman" w:cs="Times New Roman"/>
          <w:sz w:val="24"/>
          <w:szCs w:val="24"/>
        </w:rPr>
      </w:pPr>
      <w:bookmarkStart w:id="95" w:name="bookmark59"/>
      <w:bookmarkEnd w:id="95"/>
      <w:r w:rsidRPr="00D73BAF">
        <w:rPr>
          <w:rFonts w:ascii="Times New Roman" w:hAnsi="Times New Roman" w:cs="Times New Roman"/>
          <w:sz w:val="24"/>
          <w:szCs w:val="24"/>
        </w:rPr>
        <w:t>місце встановлення нових шаф РЗА визначити інженерними вишукуваннями.</w:t>
      </w:r>
    </w:p>
    <w:p w:rsidR="00D73BAF" w:rsidRPr="00D73BAF" w:rsidRDefault="00D73BAF" w:rsidP="00D73BAF">
      <w:pPr>
        <w:pStyle w:val="19"/>
        <w:numPr>
          <w:ilvl w:val="1"/>
          <w:numId w:val="41"/>
        </w:numPr>
        <w:tabs>
          <w:tab w:val="left" w:pos="783"/>
        </w:tabs>
        <w:spacing w:after="0"/>
        <w:ind w:left="660" w:hanging="660"/>
        <w:jc w:val="both"/>
        <w:rPr>
          <w:rFonts w:ascii="Times New Roman" w:hAnsi="Times New Roman" w:cs="Times New Roman"/>
          <w:sz w:val="24"/>
          <w:szCs w:val="24"/>
        </w:rPr>
      </w:pPr>
      <w:bookmarkStart w:id="96" w:name="bookmark60"/>
      <w:bookmarkEnd w:id="96"/>
      <w:r w:rsidRPr="00D73BAF">
        <w:rPr>
          <w:rFonts w:ascii="Times New Roman" w:hAnsi="Times New Roman" w:cs="Times New Roman"/>
          <w:sz w:val="24"/>
          <w:szCs w:val="24"/>
        </w:rPr>
        <w:t>Вимоги до кабельної продукції та ущільнення проходок: запроектувати прокладання нових та заміну існуючих силових і контрольних кабелів для нового проектного; обладнання (комутаційних апаратів, шаф власних потреб, клемних шаф, панелей релейного захисту і автоматики, і таке інше). Всі кабелі передбачити з мідними жилами, з ізоляцією, що не підтримує горіння. В частині силового трансформатора всі кабелі, що приєднуються та/чи мають приєднуватися в перспективі до мікропроцесорних захистів запроектувати екранованими з мідними жилами, або неекранованими, прокладеними в металевих рукавах (металевих трубах), які мають зв’язок з контуром заземлення. Передбачити ущільнення кабельних проходок.</w:t>
      </w:r>
    </w:p>
    <w:p w:rsidR="00D73BAF" w:rsidRPr="00D73BAF" w:rsidRDefault="00D73BAF" w:rsidP="00D73BAF">
      <w:pPr>
        <w:pStyle w:val="19"/>
        <w:numPr>
          <w:ilvl w:val="1"/>
          <w:numId w:val="41"/>
        </w:numPr>
        <w:tabs>
          <w:tab w:val="left" w:pos="783"/>
        </w:tabs>
        <w:spacing w:after="0"/>
        <w:ind w:left="660" w:hanging="660"/>
        <w:jc w:val="both"/>
        <w:rPr>
          <w:rFonts w:ascii="Times New Roman" w:hAnsi="Times New Roman" w:cs="Times New Roman"/>
          <w:sz w:val="24"/>
          <w:szCs w:val="24"/>
        </w:rPr>
      </w:pPr>
      <w:bookmarkStart w:id="97" w:name="bookmark61"/>
      <w:bookmarkEnd w:id="97"/>
      <w:r w:rsidRPr="00D73BAF">
        <w:rPr>
          <w:rFonts w:ascii="Times New Roman" w:hAnsi="Times New Roman" w:cs="Times New Roman"/>
          <w:sz w:val="24"/>
          <w:szCs w:val="24"/>
        </w:rPr>
        <w:t>Вимоги до клемних шаф та шаф обігріву, живлення приводів: запроектувати встановлення нових проектних та заміну існуючих клемних шаф вторинних з’єднань. Кліматичне виконання шаф - УХЛ1, ступінь захисту при закритих дверцятах ІР43 (не гірше).</w:t>
      </w:r>
    </w:p>
    <w:p w:rsidR="00D73BAF" w:rsidRPr="00D73BAF" w:rsidRDefault="00D73BAF" w:rsidP="00D73BAF">
      <w:pPr>
        <w:pStyle w:val="19"/>
        <w:numPr>
          <w:ilvl w:val="1"/>
          <w:numId w:val="41"/>
        </w:numPr>
        <w:tabs>
          <w:tab w:val="left" w:pos="783"/>
        </w:tabs>
        <w:spacing w:after="0"/>
        <w:ind w:left="660" w:hanging="660"/>
        <w:jc w:val="both"/>
        <w:rPr>
          <w:rFonts w:ascii="Times New Roman" w:hAnsi="Times New Roman" w:cs="Times New Roman"/>
          <w:sz w:val="24"/>
          <w:szCs w:val="24"/>
        </w:rPr>
      </w:pPr>
      <w:bookmarkStart w:id="98" w:name="bookmark62"/>
      <w:bookmarkEnd w:id="98"/>
      <w:r w:rsidRPr="00D73BAF">
        <w:rPr>
          <w:rFonts w:ascii="Times New Roman" w:hAnsi="Times New Roman" w:cs="Times New Roman"/>
          <w:sz w:val="24"/>
          <w:szCs w:val="24"/>
        </w:rPr>
        <w:t>Вимоги до тимчасових підключень: врахувати вимоги пункту 13.7. цього завдання на проектування.</w:t>
      </w:r>
    </w:p>
    <w:p w:rsidR="00D73BAF" w:rsidRPr="00D73BAF" w:rsidRDefault="00D73BAF" w:rsidP="00D73BAF">
      <w:pPr>
        <w:pStyle w:val="19"/>
        <w:numPr>
          <w:ilvl w:val="1"/>
          <w:numId w:val="41"/>
        </w:numPr>
        <w:tabs>
          <w:tab w:val="left" w:pos="783"/>
        </w:tabs>
        <w:spacing w:after="0"/>
        <w:jc w:val="both"/>
        <w:rPr>
          <w:rFonts w:ascii="Times New Roman" w:hAnsi="Times New Roman" w:cs="Times New Roman"/>
          <w:sz w:val="24"/>
          <w:szCs w:val="24"/>
        </w:rPr>
      </w:pPr>
      <w:bookmarkStart w:id="99" w:name="bookmark63"/>
      <w:bookmarkEnd w:id="99"/>
      <w:r w:rsidRPr="00D73BAF">
        <w:rPr>
          <w:rFonts w:ascii="Times New Roman" w:hAnsi="Times New Roman" w:cs="Times New Roman"/>
          <w:sz w:val="24"/>
          <w:szCs w:val="24"/>
        </w:rPr>
        <w:t>Вимоги до пристроїв компенсації ємнісних струмів: не вимагається.</w:t>
      </w:r>
    </w:p>
    <w:p w:rsidR="00D73BAF" w:rsidRPr="00D73BAF" w:rsidRDefault="00D73BAF" w:rsidP="00D73BAF">
      <w:pPr>
        <w:pStyle w:val="19"/>
        <w:numPr>
          <w:ilvl w:val="1"/>
          <w:numId w:val="41"/>
        </w:numPr>
        <w:tabs>
          <w:tab w:val="left" w:pos="783"/>
        </w:tabs>
        <w:spacing w:after="0"/>
        <w:jc w:val="both"/>
        <w:rPr>
          <w:rFonts w:ascii="Times New Roman" w:hAnsi="Times New Roman" w:cs="Times New Roman"/>
          <w:sz w:val="24"/>
          <w:szCs w:val="24"/>
        </w:rPr>
      </w:pPr>
      <w:bookmarkStart w:id="100" w:name="bookmark64"/>
      <w:bookmarkEnd w:id="100"/>
      <w:r w:rsidRPr="00D73BAF">
        <w:rPr>
          <w:rFonts w:ascii="Times New Roman" w:hAnsi="Times New Roman" w:cs="Times New Roman"/>
          <w:sz w:val="24"/>
          <w:szCs w:val="24"/>
        </w:rPr>
        <w:t>Вимоги до пристроїв компенсації реактивної потужності: не вимагається.</w:t>
      </w:r>
    </w:p>
    <w:p w:rsidR="00D73BAF" w:rsidRPr="00D73BAF" w:rsidRDefault="00D73BAF" w:rsidP="00D73BAF">
      <w:pPr>
        <w:pStyle w:val="19"/>
        <w:numPr>
          <w:ilvl w:val="1"/>
          <w:numId w:val="41"/>
        </w:numPr>
        <w:tabs>
          <w:tab w:val="left" w:pos="783"/>
        </w:tabs>
        <w:spacing w:after="0"/>
        <w:jc w:val="both"/>
        <w:rPr>
          <w:rFonts w:ascii="Times New Roman" w:hAnsi="Times New Roman" w:cs="Times New Roman"/>
          <w:sz w:val="24"/>
          <w:szCs w:val="24"/>
        </w:rPr>
      </w:pPr>
      <w:bookmarkStart w:id="101" w:name="bookmark65"/>
      <w:bookmarkEnd w:id="101"/>
      <w:r w:rsidRPr="00D73BAF">
        <w:rPr>
          <w:rFonts w:ascii="Times New Roman" w:hAnsi="Times New Roman" w:cs="Times New Roman"/>
          <w:sz w:val="24"/>
          <w:szCs w:val="24"/>
        </w:rPr>
        <w:t>Вимоги до автоматизованих систем диспетчерсько-технологічного керування:</w:t>
      </w:r>
    </w:p>
    <w:p w:rsidR="00D73BAF" w:rsidRPr="00D73BAF" w:rsidRDefault="00D73BAF" w:rsidP="00D73BAF">
      <w:pPr>
        <w:pStyle w:val="19"/>
        <w:numPr>
          <w:ilvl w:val="0"/>
          <w:numId w:val="40"/>
        </w:numPr>
        <w:tabs>
          <w:tab w:val="left" w:pos="1020"/>
        </w:tabs>
        <w:spacing w:after="0"/>
        <w:ind w:left="660" w:firstLine="20"/>
        <w:jc w:val="both"/>
        <w:rPr>
          <w:rFonts w:ascii="Times New Roman" w:hAnsi="Times New Roman" w:cs="Times New Roman"/>
          <w:sz w:val="24"/>
          <w:szCs w:val="24"/>
        </w:rPr>
      </w:pPr>
      <w:bookmarkStart w:id="102" w:name="bookmark66"/>
      <w:bookmarkEnd w:id="102"/>
      <w:r w:rsidRPr="00D73BAF">
        <w:rPr>
          <w:rFonts w:ascii="Times New Roman" w:hAnsi="Times New Roman" w:cs="Times New Roman"/>
          <w:sz w:val="24"/>
          <w:szCs w:val="24"/>
        </w:rPr>
        <w:t>забезпечити збереження діючих комунікацій зв’язку по території ПС (при необхідності - замінити) при виконанні будівельних робіт та облаштуванні нових кабельних комунікацій.</w:t>
      </w:r>
    </w:p>
    <w:p w:rsidR="00D73BAF" w:rsidRPr="00D73BAF" w:rsidRDefault="00D73BAF" w:rsidP="00D73BAF">
      <w:pPr>
        <w:pStyle w:val="19"/>
        <w:spacing w:after="0"/>
        <w:ind w:left="660" w:firstLine="700"/>
        <w:jc w:val="both"/>
        <w:rPr>
          <w:rFonts w:ascii="Times New Roman" w:hAnsi="Times New Roman" w:cs="Times New Roman"/>
          <w:sz w:val="24"/>
          <w:szCs w:val="24"/>
        </w:rPr>
      </w:pPr>
      <w:r w:rsidRPr="00D73BAF">
        <w:rPr>
          <w:rFonts w:ascii="Times New Roman" w:hAnsi="Times New Roman" w:cs="Times New Roman"/>
          <w:sz w:val="24"/>
          <w:szCs w:val="24"/>
        </w:rPr>
        <w:t>на ПС-110/10 кВ «КС Іллінці» в комірці «В-10 кВ Т2 Іс.», «В-10 кВ Т2 ІІ с.», «В-10 кВ Т1 ІІІс.», «В-10 кВ Т1 IVc.» та комірках передбачених для приймання виробленої електричної енергії проектом передбачити схемні рішення з встановленням шафових цифрових багатофункціональних мережевих вимірювачів (ватварметр) для можливості вимірювання величини генерації та споживання електричної енергії. Тип вказаних вимірювачів визначити проектом та узгодити з AT «Вінницяобленерго». Проектом забезпечити та впровадити можливість передачі даних ВатВа</w:t>
      </w:r>
      <w:r w:rsidR="000A7C26">
        <w:rPr>
          <w:rFonts w:ascii="Times New Roman" w:hAnsi="Times New Roman" w:cs="Times New Roman"/>
          <w:sz w:val="24"/>
          <w:szCs w:val="24"/>
        </w:rPr>
        <w:t xml:space="preserve">рМетра на диспетчерський пункт </w:t>
      </w:r>
      <w:r w:rsidRPr="00D73BAF">
        <w:rPr>
          <w:rFonts w:ascii="Times New Roman" w:hAnsi="Times New Roman" w:cs="Times New Roman"/>
          <w:sz w:val="24"/>
          <w:szCs w:val="24"/>
        </w:rPr>
        <w:t>AT «Вінницяобленерго». Спосіб передачі та необхідність встановлення додаткового обладнання ви</w:t>
      </w:r>
      <w:r w:rsidR="000A7C26">
        <w:rPr>
          <w:rFonts w:ascii="Times New Roman" w:hAnsi="Times New Roman" w:cs="Times New Roman"/>
          <w:sz w:val="24"/>
          <w:szCs w:val="24"/>
        </w:rPr>
        <w:t xml:space="preserve">значити проектом та погодити в </w:t>
      </w:r>
      <w:r w:rsidRPr="00D73BAF">
        <w:rPr>
          <w:rFonts w:ascii="Times New Roman" w:hAnsi="Times New Roman" w:cs="Times New Roman"/>
          <w:sz w:val="24"/>
          <w:szCs w:val="24"/>
        </w:rPr>
        <w:t>AT «Вінницяобленерго».</w:t>
      </w:r>
    </w:p>
    <w:p w:rsidR="00D73BAF" w:rsidRPr="00D73BAF" w:rsidRDefault="00D73BAF" w:rsidP="00D73BAF">
      <w:pPr>
        <w:pStyle w:val="19"/>
        <w:numPr>
          <w:ilvl w:val="1"/>
          <w:numId w:val="41"/>
        </w:numPr>
        <w:tabs>
          <w:tab w:val="left" w:pos="851"/>
        </w:tabs>
        <w:spacing w:after="0"/>
        <w:jc w:val="both"/>
        <w:rPr>
          <w:rFonts w:ascii="Times New Roman" w:hAnsi="Times New Roman" w:cs="Times New Roman"/>
          <w:sz w:val="24"/>
          <w:szCs w:val="24"/>
        </w:rPr>
      </w:pPr>
      <w:bookmarkStart w:id="103" w:name="bookmark67"/>
      <w:bookmarkEnd w:id="103"/>
      <w:r w:rsidRPr="00D73BAF">
        <w:rPr>
          <w:rFonts w:ascii="Times New Roman" w:hAnsi="Times New Roman" w:cs="Times New Roman"/>
          <w:sz w:val="24"/>
          <w:szCs w:val="24"/>
        </w:rPr>
        <w:t>Вимоги до обліку електричної енергії: не вимагається.</w:t>
      </w:r>
    </w:p>
    <w:p w:rsidR="00D73BAF" w:rsidRPr="00D73BAF" w:rsidRDefault="00D73BAF" w:rsidP="00D73BAF">
      <w:pPr>
        <w:pStyle w:val="19"/>
        <w:numPr>
          <w:ilvl w:val="1"/>
          <w:numId w:val="41"/>
        </w:numPr>
        <w:tabs>
          <w:tab w:val="left" w:pos="851"/>
        </w:tabs>
        <w:spacing w:after="0"/>
        <w:ind w:left="720" w:hanging="720"/>
        <w:jc w:val="both"/>
        <w:rPr>
          <w:rFonts w:ascii="Times New Roman" w:hAnsi="Times New Roman" w:cs="Times New Roman"/>
          <w:sz w:val="24"/>
          <w:szCs w:val="24"/>
        </w:rPr>
      </w:pPr>
      <w:bookmarkStart w:id="104" w:name="bookmark68"/>
      <w:bookmarkEnd w:id="104"/>
      <w:r w:rsidRPr="00D73BAF">
        <w:rPr>
          <w:rFonts w:ascii="Times New Roman" w:hAnsi="Times New Roman" w:cs="Times New Roman"/>
          <w:sz w:val="24"/>
          <w:szCs w:val="24"/>
        </w:rPr>
        <w:t>Вимоги до ВЧ-зв’язку: із збереженням діючих комунікацій зв’язку по території ПС (при необхідності - замінити) при виконанні будівельних робіт та облаштуванні нових кабельних комунікацій.</w:t>
      </w:r>
    </w:p>
    <w:p w:rsidR="00D73BAF" w:rsidRPr="00D73BAF" w:rsidRDefault="00D73BAF" w:rsidP="00D73BAF">
      <w:pPr>
        <w:pStyle w:val="19"/>
        <w:numPr>
          <w:ilvl w:val="1"/>
          <w:numId w:val="41"/>
        </w:numPr>
        <w:tabs>
          <w:tab w:val="left" w:pos="851"/>
        </w:tabs>
        <w:spacing w:after="0"/>
        <w:ind w:left="720" w:hanging="720"/>
        <w:jc w:val="both"/>
        <w:rPr>
          <w:rFonts w:ascii="Times New Roman" w:hAnsi="Times New Roman" w:cs="Times New Roman"/>
          <w:sz w:val="24"/>
          <w:szCs w:val="24"/>
        </w:rPr>
      </w:pPr>
      <w:bookmarkStart w:id="105" w:name="bookmark69"/>
      <w:bookmarkEnd w:id="105"/>
      <w:r w:rsidRPr="00D73BAF">
        <w:rPr>
          <w:rFonts w:ascii="Times New Roman" w:hAnsi="Times New Roman" w:cs="Times New Roman"/>
          <w:sz w:val="24"/>
          <w:szCs w:val="24"/>
        </w:rPr>
        <w:t>Вимоги до засобів вимірювальної техніки: в проекті застосувати щитові прилади вимірювання електричних величин відповідно до вимог глави 1.6 ПУЕ. Перевагу віддати цифровим вимірювальним приладам. Тип приладів попередньо погодити з AT ''ВІННИЦЯОБЛЕНЕРГО".</w:t>
      </w:r>
    </w:p>
    <w:p w:rsidR="00D73BAF" w:rsidRPr="00D73BAF" w:rsidRDefault="00D73BAF" w:rsidP="00D73BAF">
      <w:pPr>
        <w:pStyle w:val="19"/>
        <w:numPr>
          <w:ilvl w:val="1"/>
          <w:numId w:val="41"/>
        </w:numPr>
        <w:tabs>
          <w:tab w:val="left" w:pos="851"/>
        </w:tabs>
        <w:spacing w:after="0"/>
        <w:jc w:val="both"/>
        <w:rPr>
          <w:rFonts w:ascii="Times New Roman" w:hAnsi="Times New Roman" w:cs="Times New Roman"/>
          <w:sz w:val="24"/>
          <w:szCs w:val="24"/>
        </w:rPr>
      </w:pPr>
      <w:bookmarkStart w:id="106" w:name="bookmark70"/>
      <w:bookmarkEnd w:id="106"/>
      <w:r w:rsidRPr="00D73BAF">
        <w:rPr>
          <w:rFonts w:ascii="Times New Roman" w:hAnsi="Times New Roman" w:cs="Times New Roman"/>
          <w:sz w:val="24"/>
          <w:szCs w:val="24"/>
        </w:rPr>
        <w:t>Вимоги до пристроїв контролю якості електричної енергії: не вимагається.</w:t>
      </w:r>
    </w:p>
    <w:p w:rsidR="00D73BAF" w:rsidRPr="00D73BAF" w:rsidRDefault="00D73BAF" w:rsidP="00D73BAF">
      <w:pPr>
        <w:pStyle w:val="19"/>
        <w:numPr>
          <w:ilvl w:val="1"/>
          <w:numId w:val="41"/>
        </w:numPr>
        <w:tabs>
          <w:tab w:val="left" w:pos="851"/>
        </w:tabs>
        <w:spacing w:after="0"/>
        <w:jc w:val="both"/>
        <w:rPr>
          <w:rFonts w:ascii="Times New Roman" w:hAnsi="Times New Roman" w:cs="Times New Roman"/>
          <w:sz w:val="24"/>
          <w:szCs w:val="24"/>
        </w:rPr>
      </w:pPr>
      <w:bookmarkStart w:id="107" w:name="bookmark71"/>
      <w:bookmarkEnd w:id="107"/>
      <w:r w:rsidRPr="00D73BAF">
        <w:rPr>
          <w:rFonts w:ascii="Times New Roman" w:hAnsi="Times New Roman" w:cs="Times New Roman"/>
          <w:sz w:val="24"/>
          <w:szCs w:val="24"/>
        </w:rPr>
        <w:t>Вимоги до обігріву, кондиціюванню ПС: не вимагається.</w:t>
      </w:r>
    </w:p>
    <w:p w:rsidR="00D73BAF" w:rsidRPr="00D73BAF" w:rsidRDefault="00D73BAF" w:rsidP="000A7C26">
      <w:pPr>
        <w:pStyle w:val="19"/>
        <w:numPr>
          <w:ilvl w:val="1"/>
          <w:numId w:val="41"/>
        </w:numPr>
        <w:spacing w:after="0"/>
        <w:ind w:left="720" w:hanging="720"/>
        <w:jc w:val="both"/>
        <w:rPr>
          <w:rFonts w:ascii="Times New Roman" w:hAnsi="Times New Roman" w:cs="Times New Roman"/>
          <w:sz w:val="24"/>
          <w:szCs w:val="24"/>
        </w:rPr>
      </w:pPr>
      <w:r w:rsidRPr="00D73BAF">
        <w:rPr>
          <w:rFonts w:ascii="Times New Roman" w:hAnsi="Times New Roman" w:cs="Times New Roman"/>
          <w:sz w:val="24"/>
          <w:szCs w:val="24"/>
        </w:rPr>
        <w:t>Вимоги до заземлюючого пристрою ПС: заземлюючі пристрої та заземлення проектного обладнання запроектувати згідно вимог чинних ПУЕ та НД.</w:t>
      </w:r>
    </w:p>
    <w:p w:rsidR="00D73BAF" w:rsidRPr="00D73BAF" w:rsidRDefault="00D73BAF" w:rsidP="00D73BAF">
      <w:pPr>
        <w:pStyle w:val="19"/>
        <w:numPr>
          <w:ilvl w:val="0"/>
          <w:numId w:val="42"/>
        </w:numPr>
        <w:tabs>
          <w:tab w:val="left" w:pos="834"/>
        </w:tabs>
        <w:spacing w:after="0"/>
        <w:rPr>
          <w:rFonts w:ascii="Times New Roman" w:hAnsi="Times New Roman" w:cs="Times New Roman"/>
          <w:sz w:val="24"/>
          <w:szCs w:val="24"/>
        </w:rPr>
      </w:pPr>
      <w:bookmarkStart w:id="108" w:name="bookmark73"/>
      <w:bookmarkEnd w:id="108"/>
      <w:r w:rsidRPr="00D73BAF">
        <w:rPr>
          <w:rFonts w:ascii="Times New Roman" w:hAnsi="Times New Roman" w:cs="Times New Roman"/>
          <w:sz w:val="24"/>
          <w:szCs w:val="24"/>
        </w:rPr>
        <w:t>Вимоги до водопостачання та водовідведення: не вимагається.</w:t>
      </w:r>
    </w:p>
    <w:p w:rsidR="00D73BAF" w:rsidRPr="00D73BAF" w:rsidRDefault="00D73BAF" w:rsidP="00D73BAF">
      <w:pPr>
        <w:pStyle w:val="19"/>
        <w:numPr>
          <w:ilvl w:val="0"/>
          <w:numId w:val="42"/>
        </w:numPr>
        <w:tabs>
          <w:tab w:val="left" w:pos="834"/>
        </w:tabs>
        <w:spacing w:after="0"/>
        <w:rPr>
          <w:rFonts w:ascii="Times New Roman" w:hAnsi="Times New Roman" w:cs="Times New Roman"/>
          <w:sz w:val="24"/>
          <w:szCs w:val="24"/>
        </w:rPr>
      </w:pPr>
      <w:bookmarkStart w:id="109" w:name="bookmark74"/>
      <w:bookmarkEnd w:id="109"/>
      <w:r w:rsidRPr="00D73BAF">
        <w:rPr>
          <w:rFonts w:ascii="Times New Roman" w:hAnsi="Times New Roman" w:cs="Times New Roman"/>
          <w:sz w:val="24"/>
          <w:szCs w:val="24"/>
        </w:rPr>
        <w:t>Вимоги до освітлення: не вимагається.</w:t>
      </w:r>
    </w:p>
    <w:p w:rsidR="00D73BAF" w:rsidRPr="00D73BAF" w:rsidRDefault="00D73BAF" w:rsidP="00D73BAF">
      <w:pPr>
        <w:pStyle w:val="19"/>
        <w:numPr>
          <w:ilvl w:val="0"/>
          <w:numId w:val="42"/>
        </w:numPr>
        <w:tabs>
          <w:tab w:val="left" w:pos="834"/>
        </w:tabs>
        <w:spacing w:after="0"/>
        <w:rPr>
          <w:rFonts w:ascii="Times New Roman" w:hAnsi="Times New Roman" w:cs="Times New Roman"/>
          <w:sz w:val="24"/>
          <w:szCs w:val="24"/>
        </w:rPr>
      </w:pPr>
      <w:bookmarkStart w:id="110" w:name="bookmark75"/>
      <w:bookmarkEnd w:id="110"/>
      <w:r w:rsidRPr="00D73BAF">
        <w:rPr>
          <w:rFonts w:ascii="Times New Roman" w:hAnsi="Times New Roman" w:cs="Times New Roman"/>
          <w:sz w:val="24"/>
          <w:szCs w:val="24"/>
        </w:rPr>
        <w:t>Вимоги до охоронної та пожежної сигналізації: не вимагається.</w:t>
      </w:r>
    </w:p>
    <w:p w:rsidR="00D73BAF" w:rsidRPr="00FB4F01" w:rsidRDefault="000A7C26" w:rsidP="00D73BAF">
      <w:pPr>
        <w:pStyle w:val="19"/>
        <w:numPr>
          <w:ilvl w:val="0"/>
          <w:numId w:val="42"/>
        </w:numPr>
        <w:tabs>
          <w:tab w:val="left" w:pos="834"/>
        </w:tabs>
        <w:spacing w:after="0"/>
        <w:ind w:left="720" w:hanging="720"/>
        <w:jc w:val="both"/>
        <w:rPr>
          <w:rFonts w:ascii="Times New Roman" w:hAnsi="Times New Roman" w:cs="Times New Roman"/>
          <w:sz w:val="24"/>
          <w:szCs w:val="24"/>
          <w:lang w:val="uk-UA"/>
        </w:rPr>
      </w:pPr>
      <w:bookmarkStart w:id="111" w:name="bookmark76"/>
      <w:bookmarkEnd w:id="111"/>
      <w:r>
        <w:rPr>
          <w:rFonts w:ascii="Times New Roman" w:hAnsi="Times New Roman" w:cs="Times New Roman"/>
          <w:sz w:val="24"/>
          <w:szCs w:val="24"/>
          <w:lang w:val="uk-UA"/>
        </w:rPr>
        <w:t xml:space="preserve"> </w:t>
      </w:r>
      <w:r w:rsidR="00D73BAF" w:rsidRPr="00FB4F01">
        <w:rPr>
          <w:rFonts w:ascii="Times New Roman" w:hAnsi="Times New Roman" w:cs="Times New Roman"/>
          <w:sz w:val="24"/>
          <w:szCs w:val="24"/>
          <w:lang w:val="uk-UA"/>
        </w:rPr>
        <w:t>ВИМОГИ до благоустрою майданчика: в проекті передбачити обсяги робіт з планування та благоустрою території підстанції, в межах будівельних ділянок та прилеглої території, після закінчення земляних та будівельно-монтажних робіт з облаштуванням внутрішніх доріг та пішохідних доріжок з твердим покриттям. Передбачити засипання окремих ділянок вільних від забудови, гравієм або щебенем відповідної фракції, з товщиною слою - не менше 10 см.</w:t>
      </w:r>
    </w:p>
    <w:p w:rsidR="00D73BAF" w:rsidRPr="00D73BAF" w:rsidRDefault="00D73BAF" w:rsidP="00D73BAF">
      <w:pPr>
        <w:pStyle w:val="19"/>
        <w:numPr>
          <w:ilvl w:val="0"/>
          <w:numId w:val="41"/>
        </w:numPr>
        <w:tabs>
          <w:tab w:val="left" w:pos="650"/>
        </w:tabs>
        <w:spacing w:after="0"/>
        <w:ind w:left="600" w:hanging="600"/>
        <w:jc w:val="both"/>
        <w:rPr>
          <w:rFonts w:ascii="Times New Roman" w:hAnsi="Times New Roman" w:cs="Times New Roman"/>
          <w:sz w:val="24"/>
          <w:szCs w:val="24"/>
        </w:rPr>
      </w:pPr>
      <w:bookmarkStart w:id="112" w:name="bookmark77"/>
      <w:bookmarkEnd w:id="112"/>
      <w:r w:rsidRPr="00D73BAF">
        <w:rPr>
          <w:rFonts w:ascii="Times New Roman" w:hAnsi="Times New Roman" w:cs="Times New Roman"/>
          <w:sz w:val="24"/>
          <w:szCs w:val="24"/>
        </w:rPr>
        <w:t>Погодження (попередні і остаточні) проектних рішень із зацікавленими відомствами:</w:t>
      </w:r>
    </w:p>
    <w:p w:rsidR="00D73BAF" w:rsidRPr="00D73BAF" w:rsidRDefault="00D73BAF" w:rsidP="00D73BAF">
      <w:pPr>
        <w:pStyle w:val="19"/>
        <w:numPr>
          <w:ilvl w:val="0"/>
          <w:numId w:val="40"/>
        </w:numPr>
        <w:tabs>
          <w:tab w:val="left" w:pos="650"/>
        </w:tabs>
        <w:spacing w:after="0"/>
        <w:ind w:left="600" w:hanging="360"/>
        <w:jc w:val="both"/>
        <w:rPr>
          <w:rFonts w:ascii="Times New Roman" w:hAnsi="Times New Roman" w:cs="Times New Roman"/>
          <w:sz w:val="24"/>
          <w:szCs w:val="24"/>
        </w:rPr>
      </w:pPr>
      <w:bookmarkStart w:id="113" w:name="bookmark78"/>
      <w:bookmarkEnd w:id="113"/>
      <w:r w:rsidRPr="00D73BAF">
        <w:rPr>
          <w:rFonts w:ascii="Times New Roman" w:hAnsi="Times New Roman" w:cs="Times New Roman"/>
          <w:sz w:val="24"/>
          <w:szCs w:val="24"/>
        </w:rPr>
        <w:t>процедуру погодження проектно-кошторисної документації організовує проектувальник. Проектній організації погодити проектно-кошторисну документацію з всіма зацікавленими організаціями, органами державної влади, місцевого самоврядування, РДЦ «Південно-Західного регіону», AT «Вінницяобленерго» та інші, а також забезпечити супровід і виправлення зауважень, в тому числі експертної організації за результатами проведеної експертизи;</w:t>
      </w:r>
    </w:p>
    <w:p w:rsidR="00D73BAF" w:rsidRPr="00D73BAF" w:rsidRDefault="00D73BAF" w:rsidP="00D73BAF">
      <w:pPr>
        <w:pStyle w:val="19"/>
        <w:numPr>
          <w:ilvl w:val="0"/>
          <w:numId w:val="40"/>
        </w:numPr>
        <w:tabs>
          <w:tab w:val="left" w:pos="650"/>
        </w:tabs>
        <w:spacing w:after="0"/>
        <w:ind w:firstLine="240"/>
        <w:jc w:val="both"/>
        <w:rPr>
          <w:rFonts w:ascii="Times New Roman" w:hAnsi="Times New Roman" w:cs="Times New Roman"/>
          <w:sz w:val="24"/>
          <w:szCs w:val="24"/>
        </w:rPr>
      </w:pPr>
      <w:bookmarkStart w:id="114" w:name="bookmark79"/>
      <w:bookmarkEnd w:id="114"/>
      <w:r w:rsidRPr="00D73BAF">
        <w:rPr>
          <w:rFonts w:ascii="Times New Roman" w:hAnsi="Times New Roman" w:cs="Times New Roman"/>
          <w:sz w:val="24"/>
          <w:szCs w:val="24"/>
        </w:rPr>
        <w:t>вибір обладнання та матеріалів попередньо узгодити із Замовником;</w:t>
      </w:r>
    </w:p>
    <w:p w:rsidR="00D73BAF" w:rsidRPr="00D73BAF" w:rsidRDefault="00D73BAF" w:rsidP="00D73BAF">
      <w:pPr>
        <w:pStyle w:val="19"/>
        <w:numPr>
          <w:ilvl w:val="0"/>
          <w:numId w:val="40"/>
        </w:numPr>
        <w:tabs>
          <w:tab w:val="left" w:pos="650"/>
        </w:tabs>
        <w:spacing w:after="0"/>
        <w:ind w:left="600" w:hanging="360"/>
        <w:jc w:val="both"/>
        <w:rPr>
          <w:rFonts w:ascii="Times New Roman" w:hAnsi="Times New Roman" w:cs="Times New Roman"/>
          <w:sz w:val="24"/>
          <w:szCs w:val="24"/>
        </w:rPr>
      </w:pPr>
      <w:bookmarkStart w:id="115" w:name="bookmark80"/>
      <w:bookmarkEnd w:id="115"/>
      <w:r w:rsidRPr="00D73BAF">
        <w:rPr>
          <w:rFonts w:ascii="Times New Roman" w:hAnsi="Times New Roman" w:cs="Times New Roman"/>
          <w:sz w:val="24"/>
          <w:szCs w:val="24"/>
        </w:rPr>
        <w:t>для узгоджень із Замовником та зацікавленими організаціями проектно- кошторисну документацію слід надавати виключно на паперових носіях.</w:t>
      </w:r>
    </w:p>
    <w:p w:rsidR="00D73BAF" w:rsidRPr="00D73BAF" w:rsidRDefault="00D73BAF" w:rsidP="00D73BAF">
      <w:pPr>
        <w:pStyle w:val="19"/>
        <w:numPr>
          <w:ilvl w:val="0"/>
          <w:numId w:val="41"/>
        </w:numPr>
        <w:tabs>
          <w:tab w:val="left" w:pos="650"/>
        </w:tabs>
        <w:spacing w:after="0"/>
        <w:jc w:val="both"/>
        <w:rPr>
          <w:rFonts w:ascii="Times New Roman" w:hAnsi="Times New Roman" w:cs="Times New Roman"/>
          <w:sz w:val="24"/>
          <w:szCs w:val="24"/>
        </w:rPr>
      </w:pPr>
      <w:bookmarkStart w:id="116" w:name="bookmark81"/>
      <w:bookmarkEnd w:id="116"/>
      <w:r w:rsidRPr="00D73BAF">
        <w:rPr>
          <w:rFonts w:ascii="Times New Roman" w:hAnsi="Times New Roman" w:cs="Times New Roman"/>
          <w:sz w:val="24"/>
          <w:szCs w:val="24"/>
        </w:rPr>
        <w:t>Характеристика об’єкта:</w:t>
      </w:r>
    </w:p>
    <w:p w:rsidR="00D73BAF" w:rsidRPr="00D73BAF" w:rsidRDefault="00D73BAF" w:rsidP="00D73BAF">
      <w:pPr>
        <w:pStyle w:val="19"/>
        <w:numPr>
          <w:ilvl w:val="1"/>
          <w:numId w:val="41"/>
        </w:numPr>
        <w:tabs>
          <w:tab w:val="left" w:pos="685"/>
        </w:tabs>
        <w:spacing w:after="0"/>
        <w:jc w:val="both"/>
        <w:rPr>
          <w:rFonts w:ascii="Times New Roman" w:hAnsi="Times New Roman" w:cs="Times New Roman"/>
          <w:sz w:val="24"/>
          <w:szCs w:val="24"/>
        </w:rPr>
      </w:pPr>
      <w:bookmarkStart w:id="117" w:name="bookmark82"/>
      <w:bookmarkEnd w:id="117"/>
      <w:r w:rsidRPr="00D73BAF">
        <w:rPr>
          <w:rFonts w:ascii="Times New Roman" w:hAnsi="Times New Roman" w:cs="Times New Roman"/>
          <w:sz w:val="24"/>
          <w:szCs w:val="24"/>
        </w:rPr>
        <w:t>Рік введення в експлуатацію: 1988.</w:t>
      </w:r>
    </w:p>
    <w:p w:rsidR="00D73BAF" w:rsidRPr="00D73BAF" w:rsidRDefault="00D73BAF" w:rsidP="00D73BAF">
      <w:pPr>
        <w:pStyle w:val="19"/>
        <w:numPr>
          <w:ilvl w:val="1"/>
          <w:numId w:val="41"/>
        </w:numPr>
        <w:tabs>
          <w:tab w:val="left" w:pos="690"/>
        </w:tabs>
        <w:spacing w:after="0"/>
        <w:ind w:left="720" w:hanging="720"/>
        <w:jc w:val="both"/>
        <w:rPr>
          <w:rFonts w:ascii="Times New Roman" w:hAnsi="Times New Roman" w:cs="Times New Roman"/>
          <w:sz w:val="24"/>
          <w:szCs w:val="24"/>
        </w:rPr>
      </w:pPr>
      <w:bookmarkStart w:id="118" w:name="bookmark83"/>
      <w:bookmarkEnd w:id="118"/>
      <w:r w:rsidRPr="00D73BAF">
        <w:rPr>
          <w:rFonts w:ascii="Times New Roman" w:hAnsi="Times New Roman" w:cs="Times New Roman"/>
          <w:sz w:val="24"/>
          <w:szCs w:val="24"/>
        </w:rPr>
        <w:t>Електрична принципова схема об’єкту: в наявності, надається по запиту, як вихідні дані;</w:t>
      </w:r>
    </w:p>
    <w:p w:rsidR="00D73BAF" w:rsidRPr="00D73BAF" w:rsidRDefault="00D73BAF" w:rsidP="00D73BAF">
      <w:pPr>
        <w:pStyle w:val="19"/>
        <w:numPr>
          <w:ilvl w:val="1"/>
          <w:numId w:val="41"/>
        </w:numPr>
        <w:tabs>
          <w:tab w:val="left" w:pos="690"/>
        </w:tabs>
        <w:spacing w:after="0"/>
        <w:jc w:val="both"/>
        <w:rPr>
          <w:rFonts w:ascii="Times New Roman" w:hAnsi="Times New Roman" w:cs="Times New Roman"/>
          <w:sz w:val="24"/>
          <w:szCs w:val="24"/>
        </w:rPr>
      </w:pPr>
      <w:bookmarkStart w:id="119" w:name="bookmark84"/>
      <w:bookmarkEnd w:id="119"/>
      <w:r w:rsidRPr="00D73BAF">
        <w:rPr>
          <w:rFonts w:ascii="Times New Roman" w:hAnsi="Times New Roman" w:cs="Times New Roman"/>
          <w:sz w:val="24"/>
          <w:szCs w:val="24"/>
        </w:rPr>
        <w:t>Оперативний струм: постійний 220 В.</w:t>
      </w:r>
    </w:p>
    <w:p w:rsidR="00D73BAF" w:rsidRPr="00D73BAF" w:rsidRDefault="00D73BAF" w:rsidP="00D73BAF">
      <w:pPr>
        <w:pStyle w:val="19"/>
        <w:numPr>
          <w:ilvl w:val="1"/>
          <w:numId w:val="41"/>
        </w:numPr>
        <w:tabs>
          <w:tab w:val="left" w:pos="690"/>
        </w:tabs>
        <w:spacing w:after="0"/>
        <w:jc w:val="both"/>
        <w:rPr>
          <w:rFonts w:ascii="Times New Roman" w:hAnsi="Times New Roman" w:cs="Times New Roman"/>
          <w:sz w:val="24"/>
          <w:szCs w:val="24"/>
        </w:rPr>
      </w:pPr>
      <w:bookmarkStart w:id="120" w:name="bookmark85"/>
      <w:bookmarkEnd w:id="120"/>
      <w:r w:rsidRPr="00D73BAF">
        <w:rPr>
          <w:rFonts w:ascii="Times New Roman" w:hAnsi="Times New Roman" w:cs="Times New Roman"/>
          <w:sz w:val="24"/>
          <w:szCs w:val="24"/>
        </w:rPr>
        <w:t>Власні потреби: змінний струм 0,4 кВ.</w:t>
      </w:r>
    </w:p>
    <w:p w:rsidR="00D73BAF" w:rsidRPr="00D73BAF" w:rsidRDefault="00D73BAF" w:rsidP="00D73BAF">
      <w:pPr>
        <w:pStyle w:val="19"/>
        <w:numPr>
          <w:ilvl w:val="1"/>
          <w:numId w:val="41"/>
        </w:numPr>
        <w:tabs>
          <w:tab w:val="left" w:pos="690"/>
        </w:tabs>
        <w:spacing w:after="0"/>
        <w:ind w:left="720" w:hanging="720"/>
        <w:jc w:val="both"/>
        <w:rPr>
          <w:rFonts w:ascii="Times New Roman" w:hAnsi="Times New Roman" w:cs="Times New Roman"/>
          <w:sz w:val="24"/>
          <w:szCs w:val="24"/>
        </w:rPr>
      </w:pPr>
      <w:bookmarkStart w:id="121" w:name="bookmark86"/>
      <w:bookmarkEnd w:id="121"/>
      <w:r w:rsidRPr="00D73BAF">
        <w:rPr>
          <w:rFonts w:ascii="Times New Roman" w:hAnsi="Times New Roman" w:cs="Times New Roman"/>
          <w:sz w:val="24"/>
          <w:szCs w:val="24"/>
        </w:rPr>
        <w:t>Орієнтований розмір території ПС для виконання комплексних інженерно- геодезичних та інженерно-геологічних вишукувань - 0,629 га.</w:t>
      </w:r>
    </w:p>
    <w:p w:rsidR="00D73BAF" w:rsidRPr="00D73BAF" w:rsidRDefault="00D73BAF" w:rsidP="00D73BAF">
      <w:pPr>
        <w:pStyle w:val="19"/>
        <w:numPr>
          <w:ilvl w:val="1"/>
          <w:numId w:val="41"/>
        </w:numPr>
        <w:tabs>
          <w:tab w:val="left" w:pos="690"/>
        </w:tabs>
        <w:spacing w:after="0"/>
        <w:ind w:left="720" w:hanging="720"/>
        <w:jc w:val="both"/>
        <w:rPr>
          <w:rFonts w:ascii="Times New Roman" w:hAnsi="Times New Roman" w:cs="Times New Roman"/>
          <w:sz w:val="24"/>
          <w:szCs w:val="24"/>
        </w:rPr>
      </w:pPr>
      <w:bookmarkStart w:id="122" w:name="bookmark87"/>
      <w:bookmarkEnd w:id="122"/>
      <w:r w:rsidRPr="00D73BAF">
        <w:rPr>
          <w:rFonts w:ascii="Times New Roman" w:hAnsi="Times New Roman" w:cs="Times New Roman"/>
          <w:sz w:val="24"/>
          <w:szCs w:val="24"/>
        </w:rPr>
        <w:t>Високовольтне електричне обладнання (Диспетчерське найменування, тип обладнання, Кт ТС, паспортні дані трансформаторів та інше): в принциповій схемі об’єкту, інформація надається по запиту, як вихідні дані для проектування.</w:t>
      </w:r>
    </w:p>
    <w:p w:rsidR="00D73BAF" w:rsidRPr="00D73BAF" w:rsidRDefault="00D73BAF" w:rsidP="00D73BAF">
      <w:pPr>
        <w:pStyle w:val="19"/>
        <w:numPr>
          <w:ilvl w:val="1"/>
          <w:numId w:val="41"/>
        </w:numPr>
        <w:tabs>
          <w:tab w:val="left" w:pos="690"/>
        </w:tabs>
        <w:spacing w:after="0"/>
        <w:ind w:left="720" w:hanging="720"/>
        <w:jc w:val="both"/>
        <w:rPr>
          <w:rFonts w:ascii="Times New Roman" w:hAnsi="Times New Roman" w:cs="Times New Roman"/>
          <w:sz w:val="24"/>
          <w:szCs w:val="24"/>
        </w:rPr>
      </w:pPr>
      <w:bookmarkStart w:id="123" w:name="bookmark88"/>
      <w:bookmarkEnd w:id="123"/>
      <w:r w:rsidRPr="00D73BAF">
        <w:rPr>
          <w:rFonts w:ascii="Times New Roman" w:hAnsi="Times New Roman" w:cs="Times New Roman"/>
          <w:sz w:val="24"/>
          <w:szCs w:val="24"/>
        </w:rPr>
        <w:t>Релейний захист та автоматика (Тип РЗ, місце розташування приладів в ЗПК, РШ, наявність принципових схем): схеми на паперових носіях, інформація (тип РЗ, місце розташування, та інше) надається по запиту, як вихідні дані для проектування.</w:t>
      </w:r>
    </w:p>
    <w:p w:rsidR="00D73BAF" w:rsidRPr="00D73BAF" w:rsidRDefault="00D73BAF" w:rsidP="00D73BAF">
      <w:pPr>
        <w:pStyle w:val="19"/>
        <w:numPr>
          <w:ilvl w:val="1"/>
          <w:numId w:val="41"/>
        </w:numPr>
        <w:tabs>
          <w:tab w:val="left" w:pos="693"/>
        </w:tabs>
        <w:spacing w:after="0"/>
        <w:ind w:left="740" w:hanging="740"/>
        <w:jc w:val="both"/>
        <w:rPr>
          <w:rFonts w:ascii="Times New Roman" w:hAnsi="Times New Roman" w:cs="Times New Roman"/>
          <w:sz w:val="24"/>
          <w:szCs w:val="24"/>
        </w:rPr>
      </w:pPr>
      <w:bookmarkStart w:id="124" w:name="bookmark89"/>
      <w:bookmarkEnd w:id="124"/>
      <w:r w:rsidRPr="00D73BAF">
        <w:rPr>
          <w:rFonts w:ascii="Times New Roman" w:hAnsi="Times New Roman" w:cs="Times New Roman"/>
          <w:sz w:val="24"/>
          <w:szCs w:val="24"/>
        </w:rPr>
        <w:t xml:space="preserve">АСУ ТП (Наявність, база, конфігурація): </w:t>
      </w:r>
      <w:r w:rsidRPr="00D73BAF">
        <w:rPr>
          <w:rFonts w:ascii="Times New Roman" w:hAnsi="Times New Roman" w:cs="Times New Roman"/>
          <w:sz w:val="24"/>
          <w:szCs w:val="24"/>
          <w:u w:val="single"/>
        </w:rPr>
        <w:t>інформація надається по запиту проектної організації (за необхідності), як вихідні дані для проектування</w:t>
      </w:r>
      <w:r w:rsidRPr="00D73BAF">
        <w:rPr>
          <w:rFonts w:ascii="Times New Roman" w:hAnsi="Times New Roman" w:cs="Times New Roman"/>
          <w:sz w:val="24"/>
          <w:szCs w:val="24"/>
        </w:rPr>
        <w:t>.</w:t>
      </w:r>
    </w:p>
    <w:p w:rsidR="00D73BAF" w:rsidRPr="00D73BAF" w:rsidRDefault="00D73BAF" w:rsidP="00D73BAF">
      <w:pPr>
        <w:pStyle w:val="19"/>
        <w:numPr>
          <w:ilvl w:val="1"/>
          <w:numId w:val="41"/>
        </w:numPr>
        <w:tabs>
          <w:tab w:val="left" w:pos="693"/>
        </w:tabs>
        <w:spacing w:after="0"/>
        <w:ind w:left="740" w:hanging="740"/>
        <w:jc w:val="both"/>
        <w:rPr>
          <w:rFonts w:ascii="Times New Roman" w:hAnsi="Times New Roman" w:cs="Times New Roman"/>
          <w:sz w:val="24"/>
          <w:szCs w:val="24"/>
        </w:rPr>
      </w:pPr>
      <w:bookmarkStart w:id="125" w:name="bookmark90"/>
      <w:bookmarkEnd w:id="125"/>
      <w:r w:rsidRPr="00D73BAF">
        <w:rPr>
          <w:rFonts w:ascii="Times New Roman" w:hAnsi="Times New Roman" w:cs="Times New Roman"/>
          <w:sz w:val="24"/>
          <w:szCs w:val="24"/>
        </w:rPr>
        <w:t xml:space="preserve">Зв'язок (тип, місце розташування): </w:t>
      </w:r>
      <w:r w:rsidRPr="00D73BAF">
        <w:rPr>
          <w:rFonts w:ascii="Times New Roman" w:hAnsi="Times New Roman" w:cs="Times New Roman"/>
          <w:sz w:val="24"/>
          <w:szCs w:val="24"/>
          <w:u w:val="single"/>
        </w:rPr>
        <w:t>інформація надається по запиту проектної організації (за необхідності), як вихідні дані для проектування</w:t>
      </w:r>
      <w:r w:rsidRPr="00D73BAF">
        <w:rPr>
          <w:rFonts w:ascii="Times New Roman" w:hAnsi="Times New Roman" w:cs="Times New Roman"/>
          <w:sz w:val="24"/>
          <w:szCs w:val="24"/>
        </w:rPr>
        <w:t>;</w:t>
      </w:r>
    </w:p>
    <w:p w:rsidR="00D73BAF" w:rsidRPr="00D73BAF" w:rsidRDefault="00D73BAF" w:rsidP="00D73BAF">
      <w:pPr>
        <w:pStyle w:val="19"/>
        <w:spacing w:after="0"/>
        <w:ind w:left="740" w:hanging="740"/>
        <w:jc w:val="both"/>
        <w:rPr>
          <w:rFonts w:ascii="Times New Roman" w:hAnsi="Times New Roman" w:cs="Times New Roman"/>
          <w:sz w:val="24"/>
          <w:szCs w:val="24"/>
        </w:rPr>
      </w:pPr>
      <w:bookmarkStart w:id="126" w:name="bookmark91"/>
      <w:r w:rsidRPr="00D73BAF">
        <w:rPr>
          <w:rFonts w:ascii="Times New Roman" w:hAnsi="Times New Roman" w:cs="Times New Roman"/>
          <w:sz w:val="24"/>
          <w:szCs w:val="24"/>
        </w:rPr>
        <w:t>1</w:t>
      </w:r>
      <w:bookmarkEnd w:id="126"/>
      <w:r w:rsidRPr="00D73BAF">
        <w:rPr>
          <w:rFonts w:ascii="Times New Roman" w:hAnsi="Times New Roman" w:cs="Times New Roman"/>
          <w:sz w:val="24"/>
          <w:szCs w:val="24"/>
        </w:rPr>
        <w:t>6.10.</w:t>
      </w:r>
      <w:r w:rsidR="000A7C26">
        <w:rPr>
          <w:rFonts w:ascii="Times New Roman" w:hAnsi="Times New Roman" w:cs="Times New Roman"/>
          <w:sz w:val="24"/>
          <w:szCs w:val="24"/>
          <w:lang w:val="uk-UA"/>
        </w:rPr>
        <w:t xml:space="preserve"> </w:t>
      </w:r>
      <w:r w:rsidRPr="00D73BAF">
        <w:rPr>
          <w:rFonts w:ascii="Times New Roman" w:hAnsi="Times New Roman" w:cs="Times New Roman"/>
          <w:sz w:val="24"/>
          <w:szCs w:val="24"/>
        </w:rPr>
        <w:t xml:space="preserve">Облік електричної енергії (Тип обліку, місце встановлення приладів обліку, точка вимірів, клас точності, Кт ТС): </w:t>
      </w:r>
      <w:r w:rsidRPr="00D73BAF">
        <w:rPr>
          <w:rFonts w:ascii="Times New Roman" w:hAnsi="Times New Roman" w:cs="Times New Roman"/>
          <w:sz w:val="24"/>
          <w:szCs w:val="24"/>
          <w:u w:val="single"/>
        </w:rPr>
        <w:t>інформація надається по запиту проектної організації (за необхідності), як вихідні дані для проектування.</w:t>
      </w:r>
    </w:p>
    <w:p w:rsidR="00D73BAF" w:rsidRPr="00D73BAF" w:rsidRDefault="00D73BAF" w:rsidP="00D73BAF">
      <w:pPr>
        <w:pStyle w:val="19"/>
        <w:spacing w:after="0"/>
        <w:ind w:left="740" w:hanging="740"/>
        <w:jc w:val="both"/>
        <w:rPr>
          <w:rFonts w:ascii="Times New Roman" w:hAnsi="Times New Roman" w:cs="Times New Roman"/>
          <w:sz w:val="24"/>
          <w:szCs w:val="24"/>
        </w:rPr>
      </w:pPr>
      <w:bookmarkStart w:id="127" w:name="bookmark92"/>
      <w:r w:rsidRPr="00D73BAF">
        <w:rPr>
          <w:rFonts w:ascii="Times New Roman" w:hAnsi="Times New Roman" w:cs="Times New Roman"/>
          <w:sz w:val="24"/>
          <w:szCs w:val="24"/>
        </w:rPr>
        <w:t>1</w:t>
      </w:r>
      <w:bookmarkEnd w:id="127"/>
      <w:r w:rsidRPr="00D73BAF">
        <w:rPr>
          <w:rFonts w:ascii="Times New Roman" w:hAnsi="Times New Roman" w:cs="Times New Roman"/>
          <w:sz w:val="24"/>
          <w:szCs w:val="24"/>
        </w:rPr>
        <w:t>6.11.</w:t>
      </w:r>
      <w:r w:rsidR="000A7C26">
        <w:rPr>
          <w:rFonts w:ascii="Times New Roman" w:hAnsi="Times New Roman" w:cs="Times New Roman"/>
          <w:sz w:val="24"/>
          <w:szCs w:val="24"/>
          <w:lang w:val="uk-UA"/>
        </w:rPr>
        <w:t xml:space="preserve"> </w:t>
      </w:r>
      <w:r w:rsidRPr="00D73BAF">
        <w:rPr>
          <w:rFonts w:ascii="Times New Roman" w:hAnsi="Times New Roman" w:cs="Times New Roman"/>
          <w:sz w:val="24"/>
          <w:szCs w:val="24"/>
        </w:rPr>
        <w:t xml:space="preserve">Будівельна частина (Найменування будівель, матеріал з якого вони виготовлені, їх фізичні розміри, наявність маслоприймачів, маслозбірників, кабельні лотки, канали, портали, стояки, тип огорожі, інше): </w:t>
      </w:r>
      <w:r w:rsidRPr="00D73BAF">
        <w:rPr>
          <w:rFonts w:ascii="Times New Roman" w:hAnsi="Times New Roman" w:cs="Times New Roman"/>
          <w:sz w:val="24"/>
          <w:szCs w:val="24"/>
          <w:u w:val="single"/>
        </w:rPr>
        <w:t>інформація надається по запиту, як вихідні дані для проектування.</w:t>
      </w:r>
    </w:p>
    <w:p w:rsidR="00D73BAF" w:rsidRPr="00D73BAF" w:rsidRDefault="00D73BAF" w:rsidP="00D73BAF">
      <w:pPr>
        <w:pStyle w:val="19"/>
        <w:spacing w:after="0"/>
        <w:ind w:left="740" w:hanging="740"/>
        <w:jc w:val="both"/>
        <w:rPr>
          <w:rFonts w:ascii="Times New Roman" w:hAnsi="Times New Roman" w:cs="Times New Roman"/>
          <w:sz w:val="24"/>
          <w:szCs w:val="24"/>
        </w:rPr>
      </w:pPr>
      <w:bookmarkStart w:id="128" w:name="bookmark93"/>
      <w:r w:rsidRPr="00D73BAF">
        <w:rPr>
          <w:rFonts w:ascii="Times New Roman" w:hAnsi="Times New Roman" w:cs="Times New Roman"/>
          <w:sz w:val="24"/>
          <w:szCs w:val="24"/>
        </w:rPr>
        <w:t>1</w:t>
      </w:r>
      <w:bookmarkEnd w:id="128"/>
      <w:r w:rsidRPr="00D73BAF">
        <w:rPr>
          <w:rFonts w:ascii="Times New Roman" w:hAnsi="Times New Roman" w:cs="Times New Roman"/>
          <w:sz w:val="24"/>
          <w:szCs w:val="24"/>
        </w:rPr>
        <w:t>6.12.</w:t>
      </w:r>
      <w:r w:rsidR="000A7C26">
        <w:rPr>
          <w:rFonts w:ascii="Times New Roman" w:hAnsi="Times New Roman" w:cs="Times New Roman"/>
          <w:sz w:val="24"/>
          <w:szCs w:val="24"/>
          <w:lang w:val="uk-UA"/>
        </w:rPr>
        <w:t xml:space="preserve"> </w:t>
      </w:r>
      <w:r w:rsidRPr="00D73BAF">
        <w:rPr>
          <w:rFonts w:ascii="Times New Roman" w:hAnsi="Times New Roman" w:cs="Times New Roman"/>
          <w:sz w:val="24"/>
          <w:szCs w:val="24"/>
        </w:rPr>
        <w:t xml:space="preserve">Існуюче завантаження: </w:t>
      </w:r>
      <w:r w:rsidRPr="00D73BAF">
        <w:rPr>
          <w:rFonts w:ascii="Times New Roman" w:hAnsi="Times New Roman" w:cs="Times New Roman"/>
          <w:sz w:val="24"/>
          <w:szCs w:val="24"/>
          <w:u w:val="single"/>
        </w:rPr>
        <w:t>інформація надається по запиту проектної організації (за необхідності), як вихідні дані для проектування</w:t>
      </w:r>
    </w:p>
    <w:p w:rsidR="00D73BAF" w:rsidRPr="00D73BAF" w:rsidRDefault="00D73BAF" w:rsidP="00D73BAF">
      <w:pPr>
        <w:pStyle w:val="19"/>
        <w:numPr>
          <w:ilvl w:val="0"/>
          <w:numId w:val="43"/>
        </w:numPr>
        <w:tabs>
          <w:tab w:val="left" w:pos="832"/>
        </w:tabs>
        <w:spacing w:after="0"/>
        <w:ind w:left="740" w:hanging="740"/>
        <w:jc w:val="both"/>
        <w:rPr>
          <w:rFonts w:ascii="Times New Roman" w:hAnsi="Times New Roman" w:cs="Times New Roman"/>
          <w:sz w:val="24"/>
          <w:szCs w:val="24"/>
        </w:rPr>
      </w:pPr>
      <w:bookmarkStart w:id="129" w:name="bookmark94"/>
      <w:bookmarkEnd w:id="129"/>
      <w:r w:rsidRPr="00D73BAF">
        <w:rPr>
          <w:rFonts w:ascii="Times New Roman" w:hAnsi="Times New Roman" w:cs="Times New Roman"/>
          <w:sz w:val="24"/>
          <w:szCs w:val="24"/>
        </w:rPr>
        <w:t xml:space="preserve">Прогнозоване навантаження приєднань: </w:t>
      </w:r>
      <w:r w:rsidRPr="00D73BAF">
        <w:rPr>
          <w:rFonts w:ascii="Times New Roman" w:hAnsi="Times New Roman" w:cs="Times New Roman"/>
          <w:sz w:val="24"/>
          <w:szCs w:val="24"/>
          <w:u w:val="single"/>
        </w:rPr>
        <w:t>інформація надається по запиту проектної організації (за необхідності), як вихідні дані для проектування</w:t>
      </w:r>
    </w:p>
    <w:p w:rsidR="00D73BAF" w:rsidRPr="00D73BAF" w:rsidRDefault="00D73BAF" w:rsidP="00D73BAF">
      <w:pPr>
        <w:pStyle w:val="19"/>
        <w:numPr>
          <w:ilvl w:val="0"/>
          <w:numId w:val="43"/>
        </w:numPr>
        <w:tabs>
          <w:tab w:val="left" w:pos="832"/>
        </w:tabs>
        <w:spacing w:after="0"/>
        <w:jc w:val="both"/>
        <w:rPr>
          <w:rFonts w:ascii="Times New Roman" w:hAnsi="Times New Roman" w:cs="Times New Roman"/>
          <w:sz w:val="24"/>
          <w:szCs w:val="24"/>
        </w:rPr>
      </w:pPr>
      <w:bookmarkStart w:id="130" w:name="bookmark95"/>
      <w:bookmarkEnd w:id="130"/>
      <w:r w:rsidRPr="00D73BAF">
        <w:rPr>
          <w:rFonts w:ascii="Times New Roman" w:hAnsi="Times New Roman" w:cs="Times New Roman"/>
          <w:sz w:val="24"/>
          <w:szCs w:val="24"/>
        </w:rPr>
        <w:t xml:space="preserve">Категорія надійності електропостачання споживачів: </w:t>
      </w:r>
      <w:r w:rsidRPr="00D73BAF">
        <w:rPr>
          <w:rFonts w:ascii="Times New Roman" w:hAnsi="Times New Roman" w:cs="Times New Roman"/>
          <w:sz w:val="24"/>
          <w:szCs w:val="24"/>
          <w:u w:val="single"/>
        </w:rPr>
        <w:t>I, II, III</w:t>
      </w:r>
      <w:r w:rsidRPr="00D73BAF">
        <w:rPr>
          <w:rFonts w:ascii="Times New Roman" w:hAnsi="Times New Roman" w:cs="Times New Roman"/>
          <w:sz w:val="24"/>
          <w:szCs w:val="24"/>
        </w:rPr>
        <w:t>.</w:t>
      </w:r>
    </w:p>
    <w:p w:rsidR="00D73BAF" w:rsidRPr="00D73BAF" w:rsidRDefault="00D73BAF" w:rsidP="00D73BAF">
      <w:pPr>
        <w:pStyle w:val="19"/>
        <w:numPr>
          <w:ilvl w:val="0"/>
          <w:numId w:val="43"/>
        </w:numPr>
        <w:tabs>
          <w:tab w:val="left" w:pos="837"/>
        </w:tabs>
        <w:spacing w:after="0"/>
        <w:ind w:left="740" w:hanging="740"/>
        <w:jc w:val="both"/>
        <w:rPr>
          <w:rFonts w:ascii="Times New Roman" w:hAnsi="Times New Roman" w:cs="Times New Roman"/>
          <w:sz w:val="24"/>
          <w:szCs w:val="24"/>
        </w:rPr>
      </w:pPr>
      <w:bookmarkStart w:id="131" w:name="bookmark96"/>
      <w:bookmarkEnd w:id="131"/>
      <w:r w:rsidRPr="00D73BAF">
        <w:rPr>
          <w:rFonts w:ascii="Times New Roman" w:hAnsi="Times New Roman" w:cs="Times New Roman"/>
          <w:sz w:val="24"/>
          <w:szCs w:val="24"/>
        </w:rPr>
        <w:t>Місце та відстань перевезення демонтованого обладнання: м. Вінниця,                                вул. Енергетична, 6, ~ 80 км.</w:t>
      </w:r>
    </w:p>
    <w:p w:rsidR="00D73BAF" w:rsidRPr="00D73BAF" w:rsidRDefault="00D73BAF" w:rsidP="00D73BAF">
      <w:pPr>
        <w:pStyle w:val="19"/>
        <w:numPr>
          <w:ilvl w:val="0"/>
          <w:numId w:val="43"/>
        </w:numPr>
        <w:tabs>
          <w:tab w:val="left" w:pos="837"/>
        </w:tabs>
        <w:spacing w:after="0"/>
        <w:ind w:left="740" w:hanging="740"/>
        <w:jc w:val="both"/>
        <w:rPr>
          <w:rFonts w:ascii="Times New Roman" w:hAnsi="Times New Roman" w:cs="Times New Roman"/>
          <w:sz w:val="24"/>
          <w:szCs w:val="24"/>
        </w:rPr>
      </w:pPr>
      <w:bookmarkStart w:id="132" w:name="bookmark97"/>
      <w:bookmarkEnd w:id="132"/>
      <w:r w:rsidRPr="00D73BAF">
        <w:rPr>
          <w:rFonts w:ascii="Times New Roman" w:hAnsi="Times New Roman" w:cs="Times New Roman"/>
          <w:sz w:val="24"/>
          <w:szCs w:val="24"/>
        </w:rPr>
        <w:t>Місце та відстань перевезення сміття: за межами м. Іллінці, в бік с. Василівка,                      ~ 30 км.</w:t>
      </w:r>
    </w:p>
    <w:p w:rsidR="00D73BAF" w:rsidRPr="00D73BAF" w:rsidRDefault="00D73BAF" w:rsidP="00D73BAF">
      <w:pPr>
        <w:pStyle w:val="19"/>
        <w:numPr>
          <w:ilvl w:val="0"/>
          <w:numId w:val="41"/>
        </w:numPr>
        <w:tabs>
          <w:tab w:val="left" w:pos="692"/>
        </w:tabs>
        <w:spacing w:after="0"/>
        <w:ind w:left="740" w:hanging="740"/>
        <w:jc w:val="both"/>
        <w:rPr>
          <w:rFonts w:ascii="Times New Roman" w:hAnsi="Times New Roman" w:cs="Times New Roman"/>
          <w:sz w:val="24"/>
          <w:szCs w:val="24"/>
        </w:rPr>
      </w:pPr>
      <w:bookmarkStart w:id="133" w:name="bookmark98"/>
      <w:bookmarkEnd w:id="133"/>
      <w:r w:rsidRPr="00D73BAF">
        <w:rPr>
          <w:rFonts w:ascii="Times New Roman" w:hAnsi="Times New Roman" w:cs="Times New Roman"/>
          <w:sz w:val="24"/>
          <w:szCs w:val="24"/>
        </w:rPr>
        <w:t>Вимоги до благоустрою майданчика: передбачити обсяги з планування та благоустрою території підстанції та прилеглої території після закінчення земляних та будівельно-монтажних робіт.</w:t>
      </w:r>
    </w:p>
    <w:p w:rsidR="00D73BAF" w:rsidRPr="00D73BAF" w:rsidRDefault="00D73BAF" w:rsidP="00D73BAF">
      <w:pPr>
        <w:pStyle w:val="19"/>
        <w:numPr>
          <w:ilvl w:val="0"/>
          <w:numId w:val="41"/>
        </w:numPr>
        <w:tabs>
          <w:tab w:val="left" w:pos="692"/>
        </w:tabs>
        <w:spacing w:after="0"/>
        <w:jc w:val="both"/>
        <w:rPr>
          <w:rFonts w:ascii="Times New Roman" w:hAnsi="Times New Roman" w:cs="Times New Roman"/>
          <w:sz w:val="24"/>
          <w:szCs w:val="24"/>
        </w:rPr>
      </w:pPr>
      <w:bookmarkStart w:id="134" w:name="bookmark99"/>
      <w:bookmarkEnd w:id="134"/>
      <w:r w:rsidRPr="00D73BAF">
        <w:rPr>
          <w:rFonts w:ascii="Times New Roman" w:hAnsi="Times New Roman" w:cs="Times New Roman"/>
          <w:sz w:val="24"/>
          <w:szCs w:val="24"/>
        </w:rPr>
        <w:t>Вимоги до інженерного захисту територій і об’єктів: не вимагається.</w:t>
      </w:r>
    </w:p>
    <w:p w:rsidR="00D73BAF" w:rsidRPr="00D73BAF" w:rsidRDefault="00D73BAF" w:rsidP="00D73BAF">
      <w:pPr>
        <w:pStyle w:val="19"/>
        <w:numPr>
          <w:ilvl w:val="0"/>
          <w:numId w:val="41"/>
        </w:numPr>
        <w:tabs>
          <w:tab w:val="left" w:pos="692"/>
        </w:tabs>
        <w:spacing w:after="0"/>
        <w:ind w:left="740" w:hanging="740"/>
        <w:jc w:val="both"/>
        <w:rPr>
          <w:rFonts w:ascii="Times New Roman" w:hAnsi="Times New Roman" w:cs="Times New Roman"/>
          <w:sz w:val="24"/>
          <w:szCs w:val="24"/>
        </w:rPr>
      </w:pPr>
      <w:bookmarkStart w:id="135" w:name="bookmark100"/>
      <w:bookmarkEnd w:id="135"/>
      <w:r w:rsidRPr="00D73BAF">
        <w:rPr>
          <w:rFonts w:ascii="Times New Roman" w:hAnsi="Times New Roman" w:cs="Times New Roman"/>
          <w:sz w:val="24"/>
          <w:szCs w:val="24"/>
        </w:rPr>
        <w:t>Вимоги щодо розроблення розділу "Оцінка впливів на навколишнє середовище": згідно вимог чинного законодавства.</w:t>
      </w:r>
    </w:p>
    <w:p w:rsidR="00D73BAF" w:rsidRPr="00D73BAF" w:rsidRDefault="00D73BAF" w:rsidP="00D73BAF">
      <w:pPr>
        <w:pStyle w:val="19"/>
        <w:numPr>
          <w:ilvl w:val="0"/>
          <w:numId w:val="41"/>
        </w:numPr>
        <w:tabs>
          <w:tab w:val="left" w:pos="692"/>
        </w:tabs>
        <w:spacing w:after="0"/>
        <w:ind w:left="740" w:hanging="740"/>
        <w:jc w:val="both"/>
        <w:rPr>
          <w:rFonts w:ascii="Times New Roman" w:hAnsi="Times New Roman" w:cs="Times New Roman"/>
          <w:sz w:val="24"/>
          <w:szCs w:val="24"/>
        </w:rPr>
      </w:pPr>
      <w:bookmarkStart w:id="136" w:name="bookmark101"/>
      <w:bookmarkEnd w:id="136"/>
      <w:r w:rsidRPr="00D73BAF">
        <w:rPr>
          <w:rFonts w:ascii="Times New Roman" w:hAnsi="Times New Roman" w:cs="Times New Roman"/>
          <w:sz w:val="24"/>
          <w:szCs w:val="24"/>
        </w:rPr>
        <w:t>Вимоги до режиму безпеки та охорони праці: згідно діючих нормативних документів. -</w:t>
      </w:r>
    </w:p>
    <w:p w:rsidR="00D73BAF" w:rsidRPr="00D73BAF" w:rsidRDefault="00D73BAF" w:rsidP="00D73BAF">
      <w:pPr>
        <w:pStyle w:val="19"/>
        <w:numPr>
          <w:ilvl w:val="0"/>
          <w:numId w:val="41"/>
        </w:numPr>
        <w:tabs>
          <w:tab w:val="left" w:pos="692"/>
        </w:tabs>
        <w:spacing w:after="0"/>
        <w:jc w:val="both"/>
        <w:rPr>
          <w:rFonts w:ascii="Times New Roman" w:hAnsi="Times New Roman" w:cs="Times New Roman"/>
          <w:sz w:val="24"/>
          <w:szCs w:val="24"/>
        </w:rPr>
      </w:pPr>
      <w:bookmarkStart w:id="137" w:name="bookmark102"/>
      <w:bookmarkEnd w:id="137"/>
      <w:r w:rsidRPr="00D73BAF">
        <w:rPr>
          <w:rFonts w:ascii="Times New Roman" w:hAnsi="Times New Roman" w:cs="Times New Roman"/>
          <w:sz w:val="24"/>
          <w:szCs w:val="24"/>
        </w:rPr>
        <w:t>Вимоги до розроблення спеціальних заходів: не вимагається.</w:t>
      </w:r>
    </w:p>
    <w:p w:rsidR="00D73BAF" w:rsidRPr="00D73BAF" w:rsidRDefault="00D73BAF" w:rsidP="00D73BAF">
      <w:pPr>
        <w:pStyle w:val="19"/>
        <w:numPr>
          <w:ilvl w:val="0"/>
          <w:numId w:val="41"/>
        </w:numPr>
        <w:tabs>
          <w:tab w:val="left" w:pos="692"/>
          <w:tab w:val="left" w:leader="underscore" w:pos="8712"/>
          <w:tab w:val="left" w:leader="underscore" w:pos="10118"/>
        </w:tabs>
        <w:spacing w:after="0"/>
        <w:jc w:val="both"/>
        <w:rPr>
          <w:rFonts w:ascii="Times New Roman" w:hAnsi="Times New Roman" w:cs="Times New Roman"/>
          <w:sz w:val="24"/>
          <w:szCs w:val="24"/>
        </w:rPr>
      </w:pPr>
      <w:bookmarkStart w:id="138" w:name="bookmark103"/>
      <w:bookmarkEnd w:id="138"/>
      <w:r w:rsidRPr="00D73BAF">
        <w:rPr>
          <w:rFonts w:ascii="Times New Roman" w:hAnsi="Times New Roman" w:cs="Times New Roman"/>
          <w:sz w:val="24"/>
          <w:szCs w:val="24"/>
        </w:rPr>
        <w:t>Експлуатаційні вимоги ПС</w:t>
      </w:r>
      <w:r w:rsidRPr="00D73BAF">
        <w:rPr>
          <w:rFonts w:ascii="Times New Roman" w:hAnsi="Times New Roman" w:cs="Times New Roman"/>
          <w:sz w:val="24"/>
          <w:szCs w:val="24"/>
        </w:rPr>
        <w:tab/>
      </w:r>
      <w:r w:rsidRPr="00D73BAF">
        <w:rPr>
          <w:rFonts w:ascii="Times New Roman" w:hAnsi="Times New Roman" w:cs="Times New Roman"/>
          <w:sz w:val="24"/>
          <w:szCs w:val="24"/>
        </w:rPr>
        <w:tab/>
      </w:r>
    </w:p>
    <w:p w:rsidR="00D73BAF" w:rsidRPr="000A7C26" w:rsidRDefault="00D73BAF" w:rsidP="00D73BAF">
      <w:pPr>
        <w:pStyle w:val="2c"/>
        <w:spacing w:after="0"/>
        <w:rPr>
          <w:sz w:val="16"/>
          <w:szCs w:val="16"/>
          <w:lang w:val="uk-UA"/>
        </w:rPr>
      </w:pPr>
      <w:r w:rsidRPr="000A7C26">
        <w:rPr>
          <w:sz w:val="16"/>
          <w:szCs w:val="16"/>
        </w:rPr>
        <w:t>(організація експлуатації: оперативне та ремонтно-технічне обслуговування ПС)</w:t>
      </w:r>
    </w:p>
    <w:p w:rsidR="00D73BAF" w:rsidRPr="00D73BAF" w:rsidRDefault="00D73BAF" w:rsidP="00D73BAF">
      <w:pPr>
        <w:pStyle w:val="19"/>
        <w:numPr>
          <w:ilvl w:val="0"/>
          <w:numId w:val="41"/>
        </w:numPr>
        <w:tabs>
          <w:tab w:val="left" w:pos="692"/>
        </w:tabs>
        <w:spacing w:after="0"/>
        <w:ind w:left="740" w:hanging="740"/>
        <w:jc w:val="both"/>
        <w:rPr>
          <w:rFonts w:ascii="Times New Roman" w:hAnsi="Times New Roman" w:cs="Times New Roman"/>
          <w:sz w:val="24"/>
          <w:szCs w:val="24"/>
        </w:rPr>
      </w:pPr>
      <w:bookmarkStart w:id="139" w:name="bookmark104"/>
      <w:bookmarkEnd w:id="139"/>
      <w:r w:rsidRPr="00D73BAF">
        <w:rPr>
          <w:rFonts w:ascii="Times New Roman" w:hAnsi="Times New Roman" w:cs="Times New Roman"/>
          <w:sz w:val="24"/>
          <w:szCs w:val="24"/>
        </w:rPr>
        <w:t>Умови будівництва: технічне переоснащення в умовах діючої електроустановки напругою до та понад 1000 В з мінімально можливим часом виведення з роботи обладнання ПС.</w:t>
      </w:r>
    </w:p>
    <w:p w:rsidR="00D73BAF" w:rsidRPr="00D73BAF" w:rsidRDefault="00D73BAF" w:rsidP="00D73BAF">
      <w:pPr>
        <w:pStyle w:val="19"/>
        <w:numPr>
          <w:ilvl w:val="0"/>
          <w:numId w:val="41"/>
        </w:numPr>
        <w:tabs>
          <w:tab w:val="left" w:pos="692"/>
        </w:tabs>
        <w:spacing w:after="0"/>
        <w:jc w:val="both"/>
        <w:rPr>
          <w:rFonts w:ascii="Times New Roman" w:hAnsi="Times New Roman" w:cs="Times New Roman"/>
          <w:sz w:val="24"/>
          <w:szCs w:val="24"/>
        </w:rPr>
      </w:pPr>
      <w:bookmarkStart w:id="140" w:name="bookmark105"/>
      <w:bookmarkEnd w:id="140"/>
      <w:r w:rsidRPr="00D73BAF">
        <w:rPr>
          <w:rFonts w:ascii="Times New Roman" w:hAnsi="Times New Roman" w:cs="Times New Roman"/>
          <w:sz w:val="24"/>
          <w:szCs w:val="24"/>
        </w:rPr>
        <w:t>Вимоги до документації, яка передається замовнику:</w:t>
      </w:r>
    </w:p>
    <w:p w:rsidR="00D73BAF" w:rsidRPr="00D73BAF" w:rsidRDefault="00D73BAF" w:rsidP="00D73BAF">
      <w:pPr>
        <w:pStyle w:val="19"/>
        <w:numPr>
          <w:ilvl w:val="0"/>
          <w:numId w:val="40"/>
        </w:numPr>
        <w:tabs>
          <w:tab w:val="left" w:pos="692"/>
        </w:tabs>
        <w:spacing w:after="0"/>
        <w:ind w:left="740" w:hanging="360"/>
        <w:jc w:val="both"/>
        <w:rPr>
          <w:rFonts w:ascii="Times New Roman" w:hAnsi="Times New Roman" w:cs="Times New Roman"/>
          <w:sz w:val="24"/>
          <w:szCs w:val="24"/>
        </w:rPr>
      </w:pPr>
      <w:bookmarkStart w:id="141" w:name="bookmark106"/>
      <w:bookmarkEnd w:id="141"/>
      <w:r w:rsidRPr="00D73BAF">
        <w:rPr>
          <w:rFonts w:ascii="Times New Roman" w:hAnsi="Times New Roman" w:cs="Times New Roman"/>
          <w:sz w:val="24"/>
          <w:szCs w:val="24"/>
        </w:rPr>
        <w:t>мова викладення - українська. Документація передається замовнику: кількість примірників - 4 екз. та в електронному вигляді, в форматах “doc”,</w:t>
      </w:r>
      <w:r w:rsidR="000A7C26">
        <w:rPr>
          <w:rFonts w:ascii="Times New Roman" w:hAnsi="Times New Roman" w:cs="Times New Roman"/>
          <w:sz w:val="24"/>
          <w:szCs w:val="24"/>
          <w:lang w:val="uk-UA"/>
        </w:rPr>
        <w:t xml:space="preserve"> </w:t>
      </w:r>
      <w:r w:rsidRPr="00D73BAF">
        <w:rPr>
          <w:rFonts w:ascii="Times New Roman" w:hAnsi="Times New Roman" w:cs="Times New Roman"/>
          <w:sz w:val="24"/>
          <w:szCs w:val="24"/>
        </w:rPr>
        <w:t>”ACD”, “IMS". Носій інформації - папір, електронний вигляд. Кошторисна документація в АВК-5 у відповідності до вимог Договору;</w:t>
      </w:r>
    </w:p>
    <w:p w:rsidR="00D73BAF" w:rsidRPr="00D73BAF" w:rsidRDefault="00D73BAF" w:rsidP="00734C5F">
      <w:pPr>
        <w:pStyle w:val="19"/>
        <w:numPr>
          <w:ilvl w:val="0"/>
          <w:numId w:val="40"/>
        </w:numPr>
        <w:tabs>
          <w:tab w:val="left" w:pos="993"/>
        </w:tabs>
        <w:spacing w:after="0"/>
        <w:ind w:left="740" w:hanging="360"/>
        <w:jc w:val="both"/>
        <w:rPr>
          <w:rFonts w:ascii="Times New Roman" w:hAnsi="Times New Roman" w:cs="Times New Roman"/>
          <w:sz w:val="24"/>
          <w:szCs w:val="24"/>
        </w:rPr>
      </w:pPr>
      <w:bookmarkStart w:id="142" w:name="bookmark107"/>
      <w:bookmarkEnd w:id="142"/>
      <w:r w:rsidRPr="00D73BAF">
        <w:rPr>
          <w:rFonts w:ascii="Times New Roman" w:hAnsi="Times New Roman" w:cs="Times New Roman"/>
          <w:sz w:val="24"/>
          <w:szCs w:val="24"/>
        </w:rPr>
        <w:t>оформлення проектної документації повинне бути виконано згідно чинних вимог нормативних документів та ДСТУ Б А2.4-4-2009;</w:t>
      </w:r>
    </w:p>
    <w:p w:rsidR="00D73BAF" w:rsidRPr="00734C5F" w:rsidRDefault="00734C5F" w:rsidP="00734C5F">
      <w:pPr>
        <w:pStyle w:val="19"/>
        <w:tabs>
          <w:tab w:val="left" w:pos="993"/>
        </w:tabs>
        <w:spacing w:after="0"/>
        <w:ind w:left="740" w:hanging="360"/>
        <w:jc w:val="both"/>
        <w:rPr>
          <w:rFonts w:ascii="Times New Roman" w:hAnsi="Times New Roman" w:cs="Times New Roman"/>
          <w:sz w:val="24"/>
          <w:szCs w:val="24"/>
        </w:rPr>
      </w:pPr>
      <w:bookmarkStart w:id="143" w:name="bookmark108"/>
      <w:bookmarkEnd w:id="143"/>
      <w:r>
        <w:rPr>
          <w:rFonts w:ascii="Times New Roman" w:hAnsi="Times New Roman" w:cs="Times New Roman"/>
          <w:sz w:val="24"/>
          <w:szCs w:val="24"/>
          <w:lang w:val="uk-UA"/>
        </w:rPr>
        <w:t xml:space="preserve">- </w:t>
      </w:r>
      <w:r w:rsidR="00D73BAF" w:rsidRPr="00734C5F">
        <w:rPr>
          <w:rFonts w:ascii="Times New Roman" w:hAnsi="Times New Roman" w:cs="Times New Roman"/>
          <w:sz w:val="24"/>
          <w:szCs w:val="24"/>
        </w:rPr>
        <w:t>проектування повинно бути виконано «під ключ», з розробкою всієї необхідної проектної документації по принциповим схемам, вибору обладнання, пристроїв та устаткування, кабельним журналам, специфікаціям</w:t>
      </w:r>
      <w:r w:rsidRPr="00734C5F">
        <w:rPr>
          <w:rFonts w:ascii="Times New Roman" w:hAnsi="Times New Roman" w:cs="Times New Roman"/>
          <w:sz w:val="24"/>
          <w:szCs w:val="24"/>
          <w:lang w:val="uk-UA"/>
        </w:rPr>
        <w:t xml:space="preserve"> </w:t>
      </w:r>
      <w:r w:rsidR="00D73BAF" w:rsidRPr="00734C5F">
        <w:rPr>
          <w:rFonts w:ascii="Times New Roman" w:hAnsi="Times New Roman" w:cs="Times New Roman"/>
          <w:sz w:val="24"/>
          <w:szCs w:val="24"/>
        </w:rPr>
        <w:t>на обладнання і матеріали, опитувальним листам, відомостям і обсягам демонтажних і будівельно-монтажних робіт, та іншого;</w:t>
      </w:r>
    </w:p>
    <w:p w:rsidR="00D73BAF" w:rsidRPr="00D73BAF" w:rsidRDefault="00734C5F" w:rsidP="00734C5F">
      <w:pPr>
        <w:pStyle w:val="19"/>
        <w:tabs>
          <w:tab w:val="left" w:pos="993"/>
        </w:tabs>
        <w:spacing w:after="0"/>
        <w:ind w:left="740" w:hanging="360"/>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передбачити створення страхового фонду докуме</w:t>
      </w:r>
      <w:r>
        <w:rPr>
          <w:rFonts w:ascii="Times New Roman" w:hAnsi="Times New Roman" w:cs="Times New Roman"/>
          <w:sz w:val="24"/>
          <w:szCs w:val="24"/>
        </w:rPr>
        <w:t xml:space="preserve">нтації відповідно до вимог ДСТУ </w:t>
      </w:r>
      <w:r w:rsidR="00D73BAF" w:rsidRPr="00D73BAF">
        <w:rPr>
          <w:rFonts w:ascii="Times New Roman" w:hAnsi="Times New Roman" w:cs="Times New Roman"/>
          <w:sz w:val="24"/>
          <w:szCs w:val="24"/>
        </w:rPr>
        <w:t>33.201.2004.</w:t>
      </w:r>
    </w:p>
    <w:p w:rsidR="006D41C2" w:rsidRDefault="006D41C2" w:rsidP="006D41C2">
      <w:pPr>
        <w:pageBreakBefore/>
        <w:widowControl w:val="0"/>
        <w:spacing w:after="0" w:line="240" w:lineRule="auto"/>
        <w:contextualSpacing/>
        <w:jc w:val="right"/>
        <w:rPr>
          <w:rFonts w:ascii="Times New Roman" w:hAnsi="Times New Roman" w:cs="Times New Roman"/>
          <w:b/>
          <w:sz w:val="24"/>
          <w:szCs w:val="24"/>
          <w:lang w:val="uk-UA" w:eastAsia="uk-UA"/>
        </w:rPr>
      </w:pPr>
      <w:r w:rsidRPr="00D179A2">
        <w:rPr>
          <w:rFonts w:ascii="Times New Roman" w:hAnsi="Times New Roman" w:cs="Times New Roman"/>
          <w:b/>
          <w:sz w:val="24"/>
          <w:szCs w:val="24"/>
          <w:lang w:val="uk-UA" w:eastAsia="uk-UA"/>
        </w:rPr>
        <w:t>Додаток № 3</w:t>
      </w:r>
    </w:p>
    <w:p w:rsidR="00531FDA" w:rsidRPr="00531FDA" w:rsidRDefault="00531FDA" w:rsidP="00531FDA">
      <w:pPr>
        <w:pStyle w:val="af9"/>
        <w:ind w:right="-1"/>
        <w:rPr>
          <w:szCs w:val="24"/>
        </w:rPr>
      </w:pPr>
      <w:r w:rsidRPr="00531FDA">
        <w:rPr>
          <w:b/>
          <w:bCs/>
          <w:szCs w:val="24"/>
        </w:rPr>
        <w:t>ДОГОВІР ПІДРЯДУ №</w:t>
      </w:r>
      <w:r w:rsidRPr="00531FDA">
        <w:rPr>
          <w:b/>
          <w:bCs/>
          <w:color w:val="000000"/>
          <w:szCs w:val="24"/>
        </w:rPr>
        <w:t xml:space="preserve"> </w:t>
      </w:r>
    </w:p>
    <w:p w:rsidR="00531FDA" w:rsidRPr="00531FDA" w:rsidRDefault="00531FDA" w:rsidP="00531FDA">
      <w:pPr>
        <w:ind w:right="-1"/>
        <w:jc w:val="center"/>
        <w:rPr>
          <w:rFonts w:ascii="Times New Roman" w:hAnsi="Times New Roman" w:cs="Times New Roman"/>
          <w:b/>
          <w:bCs/>
          <w:sz w:val="24"/>
          <w:szCs w:val="24"/>
        </w:rPr>
      </w:pPr>
      <w:r w:rsidRPr="00531FDA">
        <w:rPr>
          <w:rFonts w:ascii="Times New Roman" w:hAnsi="Times New Roman" w:cs="Times New Roman"/>
          <w:b/>
          <w:bCs/>
          <w:sz w:val="24"/>
          <w:szCs w:val="24"/>
        </w:rPr>
        <w:t>на виконання проектних робіт</w:t>
      </w:r>
    </w:p>
    <w:tbl>
      <w:tblPr>
        <w:tblW w:w="10206" w:type="dxa"/>
        <w:tblLayout w:type="fixed"/>
        <w:tblLook w:val="04A0" w:firstRow="1" w:lastRow="0" w:firstColumn="1" w:lastColumn="0" w:noHBand="0" w:noVBand="1"/>
      </w:tblPr>
      <w:tblGrid>
        <w:gridCol w:w="4361"/>
        <w:gridCol w:w="5845"/>
      </w:tblGrid>
      <w:tr w:rsidR="00531FDA" w:rsidRPr="00531FDA" w:rsidTr="00531FDA">
        <w:trPr>
          <w:trHeight w:val="455"/>
        </w:trPr>
        <w:tc>
          <w:tcPr>
            <w:tcW w:w="4361" w:type="dxa"/>
            <w:hideMark/>
          </w:tcPr>
          <w:p w:rsidR="00531FDA" w:rsidRPr="00531FDA" w:rsidRDefault="00531FDA">
            <w:pPr>
              <w:rPr>
                <w:rFonts w:ascii="Times New Roman" w:hAnsi="Times New Roman" w:cs="Times New Roman"/>
                <w:sz w:val="24"/>
                <w:szCs w:val="24"/>
              </w:rPr>
            </w:pPr>
            <w:r w:rsidRPr="00531FDA">
              <w:rPr>
                <w:rFonts w:ascii="Times New Roman" w:hAnsi="Times New Roman" w:cs="Times New Roman"/>
                <w:sz w:val="24"/>
                <w:szCs w:val="24"/>
              </w:rPr>
              <w:t>м. Вінниця </w:t>
            </w:r>
          </w:p>
        </w:tc>
        <w:tc>
          <w:tcPr>
            <w:tcW w:w="5845" w:type="dxa"/>
            <w:hideMark/>
          </w:tcPr>
          <w:p w:rsidR="00531FDA" w:rsidRPr="00531FDA" w:rsidRDefault="00531FDA">
            <w:pPr>
              <w:jc w:val="right"/>
              <w:rPr>
                <w:rFonts w:ascii="Times New Roman" w:hAnsi="Times New Roman" w:cs="Times New Roman"/>
                <w:sz w:val="24"/>
                <w:szCs w:val="24"/>
              </w:rPr>
            </w:pPr>
            <w:r w:rsidRPr="00531FDA">
              <w:rPr>
                <w:rFonts w:ascii="Times New Roman" w:hAnsi="Times New Roman" w:cs="Times New Roman"/>
                <w:sz w:val="24"/>
                <w:szCs w:val="24"/>
              </w:rPr>
              <w:t>« ____ » ______________ 2024 року</w:t>
            </w:r>
          </w:p>
        </w:tc>
      </w:tr>
    </w:tbl>
    <w:p w:rsidR="00531FDA" w:rsidRPr="00531FDA" w:rsidRDefault="00531FDA" w:rsidP="00531FDA">
      <w:pPr>
        <w:shd w:val="clear" w:color="auto" w:fill="FFFFFF"/>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b/>
          <w:bCs/>
          <w:sz w:val="24"/>
          <w:szCs w:val="24"/>
        </w:rPr>
        <w:t>АКЦІОНЕРНЕ ТОВАРИСТВО «ВІННИЦЯОБЛЕНЕРГО»</w:t>
      </w:r>
      <w:r w:rsidRPr="00531FDA">
        <w:rPr>
          <w:rFonts w:ascii="Times New Roman" w:hAnsi="Times New Roman" w:cs="Times New Roman"/>
          <w:sz w:val="24"/>
          <w:szCs w:val="24"/>
        </w:rPr>
        <w:t xml:space="preserve"> (надалі іменується – </w:t>
      </w:r>
      <w:r w:rsidRPr="00531FDA">
        <w:rPr>
          <w:rFonts w:ascii="Times New Roman" w:hAnsi="Times New Roman" w:cs="Times New Roman"/>
          <w:b/>
          <w:sz w:val="24"/>
          <w:szCs w:val="24"/>
        </w:rPr>
        <w:t>«Замовник»</w:t>
      </w:r>
      <w:r w:rsidRPr="00531FDA">
        <w:rPr>
          <w:rFonts w:ascii="Times New Roman" w:hAnsi="Times New Roman" w:cs="Times New Roman"/>
          <w:sz w:val="24"/>
          <w:szCs w:val="24"/>
        </w:rPr>
        <w:t>), що має статус платника податку на прибуток за основною ставкою,</w:t>
      </w:r>
      <w:r w:rsidRPr="00531FDA">
        <w:rPr>
          <w:rFonts w:ascii="Times New Roman" w:hAnsi="Times New Roman" w:cs="Times New Roman"/>
          <w:color w:val="FF0000"/>
          <w:sz w:val="24"/>
          <w:szCs w:val="24"/>
        </w:rPr>
        <w:t xml:space="preserve"> </w:t>
      </w:r>
      <w:r w:rsidRPr="00531FDA">
        <w:rPr>
          <w:rFonts w:ascii="Times New Roman" w:hAnsi="Times New Roman" w:cs="Times New Roman"/>
          <w:sz w:val="24"/>
          <w:szCs w:val="24"/>
        </w:rPr>
        <w:t>в особі</w:t>
      </w:r>
      <w:r w:rsidRPr="00531FDA">
        <w:rPr>
          <w:rFonts w:ascii="Times New Roman" w:hAnsi="Times New Roman" w:cs="Times New Roman"/>
          <w:color w:val="FF0000"/>
          <w:sz w:val="24"/>
          <w:szCs w:val="24"/>
        </w:rPr>
        <w:t xml:space="preserve"> </w:t>
      </w:r>
      <w:r w:rsidRPr="00531FDA">
        <w:rPr>
          <w:rFonts w:ascii="Times New Roman" w:hAnsi="Times New Roman" w:cs="Times New Roman"/>
          <w:b/>
          <w:sz w:val="24"/>
          <w:szCs w:val="24"/>
        </w:rPr>
        <w:t>Генерального директора Касіча Юрія Петровича</w:t>
      </w:r>
      <w:r w:rsidRPr="00531FDA">
        <w:rPr>
          <w:rFonts w:ascii="Times New Roman" w:hAnsi="Times New Roman" w:cs="Times New Roman"/>
          <w:bCs/>
          <w:sz w:val="24"/>
          <w:szCs w:val="24"/>
        </w:rPr>
        <w:t>, який діє на підставі Статуту,</w:t>
      </w:r>
      <w:r w:rsidRPr="00531FDA">
        <w:rPr>
          <w:rFonts w:ascii="Times New Roman" w:hAnsi="Times New Roman" w:cs="Times New Roman"/>
          <w:sz w:val="24"/>
          <w:szCs w:val="24"/>
        </w:rPr>
        <w:t xml:space="preserve"> з однієї сторони, та  </w:t>
      </w:r>
    </w:p>
    <w:p w:rsidR="00531FDA" w:rsidRPr="00531FDA" w:rsidRDefault="00531FDA" w:rsidP="00531FDA">
      <w:pPr>
        <w:shd w:val="clear" w:color="auto" w:fill="FFFFFF"/>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b/>
          <w:sz w:val="24"/>
          <w:szCs w:val="24"/>
        </w:rPr>
        <w:t>_________________________________________________________________</w:t>
      </w:r>
      <w:r w:rsidRPr="00531FDA">
        <w:rPr>
          <w:rFonts w:ascii="Times New Roman" w:hAnsi="Times New Roman" w:cs="Times New Roman"/>
          <w:sz w:val="24"/>
          <w:szCs w:val="24"/>
        </w:rPr>
        <w:t xml:space="preserve"> (надалі іменується </w:t>
      </w:r>
      <w:r w:rsidRPr="00531FDA">
        <w:rPr>
          <w:rFonts w:ascii="Times New Roman" w:hAnsi="Times New Roman" w:cs="Times New Roman"/>
          <w:b/>
          <w:bCs/>
          <w:sz w:val="24"/>
          <w:szCs w:val="24"/>
        </w:rPr>
        <w:t>«</w:t>
      </w:r>
      <w:r w:rsidRPr="00531FDA">
        <w:rPr>
          <w:rFonts w:ascii="Times New Roman" w:hAnsi="Times New Roman" w:cs="Times New Roman"/>
          <w:b/>
          <w:sz w:val="24"/>
          <w:szCs w:val="24"/>
        </w:rPr>
        <w:t>Підрядник</w:t>
      </w:r>
      <w:r w:rsidRPr="00531FDA">
        <w:rPr>
          <w:rFonts w:ascii="Times New Roman" w:hAnsi="Times New Roman" w:cs="Times New Roman"/>
          <w:b/>
          <w:bCs/>
          <w:sz w:val="24"/>
          <w:szCs w:val="24"/>
        </w:rPr>
        <w:t>»</w:t>
      </w:r>
      <w:r w:rsidRPr="00531FDA">
        <w:rPr>
          <w:rFonts w:ascii="Times New Roman" w:hAnsi="Times New Roman" w:cs="Times New Roman"/>
          <w:sz w:val="24"/>
          <w:szCs w:val="24"/>
        </w:rPr>
        <w:t xml:space="preserve">), що має статус платника податку на прибуток за основною ставкою, в особі </w:t>
      </w:r>
      <w:r w:rsidRPr="00531FDA">
        <w:rPr>
          <w:rFonts w:ascii="Times New Roman" w:hAnsi="Times New Roman" w:cs="Times New Roman"/>
          <w:bCs/>
          <w:sz w:val="24"/>
          <w:szCs w:val="24"/>
        </w:rPr>
        <w:t>_____________________________</w:t>
      </w:r>
      <w:r w:rsidRPr="00531FDA">
        <w:rPr>
          <w:rFonts w:ascii="Times New Roman" w:hAnsi="Times New Roman" w:cs="Times New Roman"/>
          <w:sz w:val="24"/>
          <w:szCs w:val="24"/>
        </w:rPr>
        <w:t xml:space="preserve">, який/яка діє на підставі </w:t>
      </w:r>
      <w:r w:rsidRPr="00531FDA">
        <w:rPr>
          <w:rFonts w:ascii="Times New Roman" w:hAnsi="Times New Roman" w:cs="Times New Roman"/>
          <w:bCs/>
          <w:sz w:val="24"/>
          <w:szCs w:val="24"/>
        </w:rPr>
        <w:t>__________________</w:t>
      </w:r>
      <w:r w:rsidRPr="00531FDA">
        <w:rPr>
          <w:rFonts w:ascii="Times New Roman" w:hAnsi="Times New Roman" w:cs="Times New Roman"/>
          <w:sz w:val="24"/>
          <w:szCs w:val="24"/>
        </w:rPr>
        <w:t>,</w:t>
      </w:r>
      <w:r w:rsidRPr="00531FDA">
        <w:rPr>
          <w:rFonts w:ascii="Times New Roman" w:hAnsi="Times New Roman" w:cs="Times New Roman"/>
          <w:bCs/>
          <w:sz w:val="24"/>
          <w:szCs w:val="24"/>
        </w:rPr>
        <w:t xml:space="preserve"> </w:t>
      </w:r>
      <w:r w:rsidRPr="00531FDA">
        <w:rPr>
          <w:rFonts w:ascii="Times New Roman" w:hAnsi="Times New Roman" w:cs="Times New Roman"/>
          <w:sz w:val="24"/>
          <w:szCs w:val="24"/>
        </w:rPr>
        <w:t>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531FDA" w:rsidRPr="00531FDA" w:rsidRDefault="00531FDA" w:rsidP="00531FDA">
      <w:pPr>
        <w:spacing w:after="0" w:line="240" w:lineRule="auto"/>
        <w:jc w:val="center"/>
        <w:rPr>
          <w:rFonts w:ascii="Times New Roman" w:hAnsi="Times New Roman" w:cs="Times New Roman"/>
          <w:b/>
          <w:bCs/>
          <w:sz w:val="24"/>
          <w:szCs w:val="24"/>
        </w:rPr>
      </w:pPr>
      <w:r w:rsidRPr="00531FDA">
        <w:rPr>
          <w:rFonts w:ascii="Times New Roman" w:hAnsi="Times New Roman" w:cs="Times New Roman"/>
          <w:b/>
          <w:bCs/>
          <w:sz w:val="24"/>
          <w:szCs w:val="24"/>
        </w:rPr>
        <w:t>1. Предмет Договору</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1.1. За цим Договором </w:t>
      </w:r>
      <w:r w:rsidRPr="00531FDA">
        <w:rPr>
          <w:rFonts w:ascii="Times New Roman" w:hAnsi="Times New Roman" w:cs="Times New Roman"/>
          <w:bCs/>
          <w:sz w:val="24"/>
          <w:szCs w:val="24"/>
        </w:rPr>
        <w:t>Підрядник</w:t>
      </w:r>
      <w:r w:rsidRPr="00531FDA">
        <w:rPr>
          <w:rFonts w:ascii="Times New Roman" w:hAnsi="Times New Roman" w:cs="Times New Roman"/>
          <w:sz w:val="24"/>
          <w:szCs w:val="24"/>
        </w:rPr>
        <w:t xml:space="preserve"> зобов'язується, згідно з Завданням на проектування Замовника</w:t>
      </w:r>
      <w:r w:rsidRPr="00531FDA">
        <w:rPr>
          <w:rFonts w:ascii="Times New Roman" w:hAnsi="Times New Roman" w:cs="Times New Roman"/>
          <w:bCs/>
          <w:sz w:val="24"/>
          <w:szCs w:val="24"/>
        </w:rPr>
        <w:t xml:space="preserve"> (</w:t>
      </w:r>
      <w:r w:rsidRPr="00531FDA">
        <w:rPr>
          <w:rFonts w:ascii="Times New Roman" w:hAnsi="Times New Roman" w:cs="Times New Roman"/>
          <w:b/>
          <w:bCs/>
          <w:sz w:val="24"/>
          <w:szCs w:val="24"/>
        </w:rPr>
        <w:t>Додаток № 1</w:t>
      </w:r>
      <w:r w:rsidRPr="00531FDA">
        <w:rPr>
          <w:rFonts w:ascii="Times New Roman" w:hAnsi="Times New Roman" w:cs="Times New Roman"/>
          <w:bCs/>
          <w:sz w:val="24"/>
          <w:szCs w:val="24"/>
        </w:rPr>
        <w:t xml:space="preserve">), у відповідності з вимогами ДБН </w:t>
      </w:r>
      <w:r w:rsidRPr="00531FDA">
        <w:rPr>
          <w:rFonts w:ascii="Times New Roman" w:hAnsi="Times New Roman" w:cs="Times New Roman"/>
          <w:sz w:val="24"/>
          <w:szCs w:val="24"/>
        </w:rPr>
        <w:t>А.2.2-3-</w:t>
      </w:r>
      <w:r w:rsidRPr="00531FDA">
        <w:rPr>
          <w:rFonts w:ascii="Times New Roman" w:hAnsi="Times New Roman" w:cs="Times New Roman"/>
          <w:bCs/>
          <w:sz w:val="24"/>
          <w:szCs w:val="24"/>
        </w:rPr>
        <w:t xml:space="preserve">2014, </w:t>
      </w:r>
      <w:r w:rsidRPr="00531FDA">
        <w:rPr>
          <w:rFonts w:ascii="Times New Roman" w:hAnsi="Times New Roman" w:cs="Times New Roman"/>
          <w:sz w:val="24"/>
          <w:szCs w:val="24"/>
        </w:rPr>
        <w:t>ДБН В.1.2-14:2018</w:t>
      </w:r>
      <w:r w:rsidRPr="00531FDA">
        <w:rPr>
          <w:rFonts w:ascii="Times New Roman" w:hAnsi="Times New Roman" w:cs="Times New Roman"/>
          <w:bCs/>
          <w:sz w:val="24"/>
          <w:szCs w:val="24"/>
        </w:rPr>
        <w:t>, інших нормативних документів</w:t>
      </w:r>
      <w:r w:rsidRPr="00531FDA">
        <w:rPr>
          <w:rFonts w:ascii="Times New Roman" w:hAnsi="Times New Roman" w:cs="Times New Roman"/>
          <w:sz w:val="24"/>
          <w:szCs w:val="24"/>
        </w:rPr>
        <w:t>, на свій ризик виконати, погодити</w:t>
      </w:r>
      <w:r w:rsidRPr="00531FDA">
        <w:rPr>
          <w:rFonts w:ascii="Times New Roman" w:hAnsi="Times New Roman" w:cs="Times New Roman"/>
          <w:b/>
          <w:sz w:val="24"/>
          <w:szCs w:val="24"/>
        </w:rPr>
        <w:t xml:space="preserve"> </w:t>
      </w:r>
      <w:r w:rsidRPr="00531FDA">
        <w:rPr>
          <w:rFonts w:ascii="Times New Roman" w:hAnsi="Times New Roman" w:cs="Times New Roman"/>
          <w:sz w:val="24"/>
          <w:szCs w:val="24"/>
        </w:rPr>
        <w:t>та</w:t>
      </w:r>
      <w:r w:rsidRPr="00531FDA">
        <w:rPr>
          <w:rFonts w:ascii="Times New Roman" w:hAnsi="Times New Roman" w:cs="Times New Roman"/>
          <w:b/>
          <w:sz w:val="24"/>
          <w:szCs w:val="24"/>
        </w:rPr>
        <w:t xml:space="preserve"> </w:t>
      </w:r>
      <w:r w:rsidRPr="00531FDA">
        <w:rPr>
          <w:rFonts w:ascii="Times New Roman" w:hAnsi="Times New Roman" w:cs="Times New Roman"/>
          <w:sz w:val="24"/>
          <w:szCs w:val="24"/>
        </w:rPr>
        <w:t xml:space="preserve">здати Замовнику в установлений строк </w:t>
      </w:r>
      <w:r w:rsidRPr="00531FDA">
        <w:rPr>
          <w:rFonts w:ascii="Times New Roman" w:hAnsi="Times New Roman" w:cs="Times New Roman"/>
          <w:b/>
          <w:bCs/>
          <w:sz w:val="24"/>
          <w:szCs w:val="24"/>
        </w:rPr>
        <w:t>П</w:t>
      </w:r>
      <w:r w:rsidRPr="00531FDA">
        <w:rPr>
          <w:rFonts w:ascii="Times New Roman" w:hAnsi="Times New Roman" w:cs="Times New Roman"/>
          <w:b/>
          <w:sz w:val="24"/>
          <w:szCs w:val="24"/>
        </w:rPr>
        <w:t>роектно-кошторисну документацію «Технічне переоснащення ПС-110/10 кВ "КС Іллінці", на території Тягунської селищної ради (Іллінецька територіальна громада), Вінницького району, Вінницької обл.», стадії РП,</w:t>
      </w:r>
      <w:r w:rsidRPr="00531FDA">
        <w:rPr>
          <w:rFonts w:ascii="Times New Roman" w:hAnsi="Times New Roman" w:cs="Times New Roman"/>
          <w:sz w:val="24"/>
          <w:szCs w:val="24"/>
        </w:rPr>
        <w:t xml:space="preserve"> (надалі – Роботи)</w:t>
      </w:r>
      <w:r w:rsidRPr="00531FDA">
        <w:rPr>
          <w:rFonts w:ascii="Times New Roman" w:hAnsi="Times New Roman" w:cs="Times New Roman"/>
          <w:bCs/>
          <w:sz w:val="24"/>
          <w:szCs w:val="24"/>
        </w:rPr>
        <w:t xml:space="preserve">. </w:t>
      </w:r>
      <w:r w:rsidRPr="00531FDA">
        <w:rPr>
          <w:rFonts w:ascii="Times New Roman" w:hAnsi="Times New Roman" w:cs="Times New Roman"/>
          <w:sz w:val="24"/>
          <w:szCs w:val="24"/>
        </w:rPr>
        <w:t xml:space="preserve">Замовник </w:t>
      </w:r>
      <w:r w:rsidRPr="00531FDA">
        <w:rPr>
          <w:rFonts w:ascii="Times New Roman" w:hAnsi="Times New Roman" w:cs="Times New Roman"/>
          <w:color w:val="000000"/>
          <w:sz w:val="24"/>
          <w:szCs w:val="24"/>
        </w:rPr>
        <w:t>зобов'язується</w:t>
      </w:r>
      <w:r w:rsidRPr="00531FDA">
        <w:rPr>
          <w:rFonts w:ascii="Times New Roman" w:hAnsi="Times New Roman" w:cs="Times New Roman"/>
          <w:sz w:val="24"/>
          <w:szCs w:val="24"/>
        </w:rPr>
        <w:t xml:space="preserve"> прийняти від </w:t>
      </w:r>
      <w:r w:rsidRPr="00531FDA">
        <w:rPr>
          <w:rFonts w:ascii="Times New Roman" w:hAnsi="Times New Roman" w:cs="Times New Roman"/>
          <w:bCs/>
          <w:sz w:val="24"/>
          <w:szCs w:val="24"/>
        </w:rPr>
        <w:t>Підрядника</w:t>
      </w:r>
      <w:r w:rsidRPr="00531FDA">
        <w:rPr>
          <w:rFonts w:ascii="Times New Roman" w:hAnsi="Times New Roman" w:cs="Times New Roman"/>
          <w:sz w:val="24"/>
          <w:szCs w:val="24"/>
        </w:rPr>
        <w:t xml:space="preserve"> закінчену проектно-кошторисну документацію та оплатити її. </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pacing w:val="3"/>
          <w:sz w:val="24"/>
          <w:szCs w:val="24"/>
        </w:rPr>
        <w:t>К</w:t>
      </w:r>
      <w:r w:rsidRPr="00531FDA">
        <w:rPr>
          <w:rFonts w:ascii="Times New Roman" w:hAnsi="Times New Roman" w:cs="Times New Roman"/>
          <w:sz w:val="24"/>
          <w:szCs w:val="24"/>
        </w:rPr>
        <w:t>лас наслідків (відповідальності) визначається проектом.</w:t>
      </w:r>
    </w:p>
    <w:p w:rsidR="00531FDA" w:rsidRPr="00531FDA" w:rsidRDefault="00531FDA" w:rsidP="00531FDA">
      <w:pPr>
        <w:spacing w:after="0" w:line="240" w:lineRule="auto"/>
        <w:ind w:right="-1" w:firstLine="709"/>
        <w:jc w:val="both"/>
        <w:rPr>
          <w:rFonts w:ascii="Times New Roman" w:hAnsi="Times New Roman" w:cs="Times New Roman"/>
          <w:bCs/>
          <w:sz w:val="24"/>
          <w:szCs w:val="24"/>
        </w:rPr>
      </w:pPr>
      <w:r w:rsidRPr="00531FDA">
        <w:rPr>
          <w:rFonts w:ascii="Times New Roman" w:hAnsi="Times New Roman" w:cs="Times New Roman"/>
          <w:sz w:val="24"/>
          <w:szCs w:val="24"/>
        </w:rPr>
        <w:t xml:space="preserve">1.2. Договір на виконання Робіт підписується Замовником при наявності Кошторису, розробленого </w:t>
      </w:r>
      <w:r w:rsidRPr="00531FDA">
        <w:rPr>
          <w:rFonts w:ascii="Times New Roman" w:hAnsi="Times New Roman" w:cs="Times New Roman"/>
          <w:bCs/>
          <w:sz w:val="24"/>
          <w:szCs w:val="24"/>
        </w:rPr>
        <w:t>Підрядником.</w:t>
      </w:r>
    </w:p>
    <w:p w:rsidR="00531FDA" w:rsidRPr="00531FDA" w:rsidRDefault="00531FDA" w:rsidP="00531FDA">
      <w:pPr>
        <w:spacing w:after="0" w:line="240" w:lineRule="auto"/>
        <w:ind w:right="-1" w:firstLine="709"/>
        <w:jc w:val="both"/>
        <w:rPr>
          <w:rFonts w:ascii="Times New Roman" w:hAnsi="Times New Roman" w:cs="Times New Roman"/>
          <w:b/>
          <w:bCs/>
          <w:sz w:val="24"/>
          <w:szCs w:val="24"/>
        </w:rPr>
      </w:pPr>
      <w:r w:rsidRPr="00531FDA">
        <w:rPr>
          <w:rFonts w:ascii="Times New Roman" w:hAnsi="Times New Roman" w:cs="Times New Roman"/>
          <w:sz w:val="24"/>
          <w:szCs w:val="24"/>
        </w:rPr>
        <w:t>1.3. </w:t>
      </w:r>
      <w:r w:rsidRPr="00531FDA">
        <w:rPr>
          <w:rFonts w:ascii="Times New Roman" w:hAnsi="Times New Roman" w:cs="Times New Roman"/>
          <w:bCs/>
          <w:sz w:val="24"/>
          <w:szCs w:val="24"/>
        </w:rPr>
        <w:t>Підрядник</w:t>
      </w:r>
      <w:r w:rsidRPr="00531FDA">
        <w:rPr>
          <w:rFonts w:ascii="Times New Roman" w:hAnsi="Times New Roman" w:cs="Times New Roman"/>
          <w:sz w:val="24"/>
          <w:szCs w:val="24"/>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531FDA" w:rsidRPr="00531FDA" w:rsidRDefault="00531FDA" w:rsidP="00531FDA">
      <w:pPr>
        <w:spacing w:after="0" w:line="240" w:lineRule="auto"/>
        <w:jc w:val="center"/>
        <w:rPr>
          <w:rFonts w:ascii="Times New Roman" w:hAnsi="Times New Roman" w:cs="Times New Roman"/>
          <w:b/>
          <w:bCs/>
          <w:sz w:val="24"/>
          <w:szCs w:val="24"/>
        </w:rPr>
      </w:pPr>
      <w:r w:rsidRPr="00531FDA">
        <w:rPr>
          <w:rFonts w:ascii="Times New Roman" w:hAnsi="Times New Roman" w:cs="Times New Roman"/>
          <w:b/>
          <w:bCs/>
          <w:sz w:val="24"/>
          <w:szCs w:val="24"/>
        </w:rPr>
        <w:t>2. Договірна ціна</w:t>
      </w:r>
    </w:p>
    <w:p w:rsidR="00531FDA" w:rsidRPr="00531FDA" w:rsidRDefault="00531FDA" w:rsidP="00531FDA">
      <w:pPr>
        <w:spacing w:after="0" w:line="240" w:lineRule="auto"/>
        <w:ind w:right="-1" w:firstLine="709"/>
        <w:jc w:val="both"/>
        <w:rPr>
          <w:rFonts w:ascii="Times New Roman" w:hAnsi="Times New Roman" w:cs="Times New Roman"/>
          <w:bCs/>
          <w:sz w:val="24"/>
          <w:szCs w:val="24"/>
        </w:rPr>
      </w:pPr>
      <w:r w:rsidRPr="00531FDA">
        <w:rPr>
          <w:rFonts w:ascii="Times New Roman" w:hAnsi="Times New Roman" w:cs="Times New Roman"/>
          <w:sz w:val="24"/>
          <w:szCs w:val="24"/>
        </w:rPr>
        <w:t>2.1. Договірна ціна у Договорі визначається в гривнях на основі Кошторису (</w:t>
      </w:r>
      <w:r w:rsidRPr="00531FDA">
        <w:rPr>
          <w:rFonts w:ascii="Times New Roman" w:hAnsi="Times New Roman" w:cs="Times New Roman"/>
          <w:b/>
          <w:sz w:val="24"/>
          <w:szCs w:val="24"/>
        </w:rPr>
        <w:t>Додаток № 4</w:t>
      </w:r>
      <w:r w:rsidRPr="00531FDA">
        <w:rPr>
          <w:rFonts w:ascii="Times New Roman" w:hAnsi="Times New Roman" w:cs="Times New Roman"/>
          <w:sz w:val="24"/>
          <w:szCs w:val="24"/>
        </w:rPr>
        <w:t>) та фіксується в Протоколі узгодження договірної ціни (</w:t>
      </w:r>
      <w:r w:rsidRPr="00531FDA">
        <w:rPr>
          <w:rFonts w:ascii="Times New Roman" w:hAnsi="Times New Roman" w:cs="Times New Roman"/>
          <w:b/>
          <w:sz w:val="24"/>
          <w:szCs w:val="24"/>
        </w:rPr>
        <w:t>Додаток № 2</w:t>
      </w:r>
      <w:r w:rsidRPr="00531FDA">
        <w:rPr>
          <w:rFonts w:ascii="Times New Roman" w:hAnsi="Times New Roman" w:cs="Times New Roman"/>
          <w:sz w:val="24"/>
          <w:szCs w:val="24"/>
        </w:rPr>
        <w:t xml:space="preserve">), які є невід’ємною частиною даного Договору. Кошторис включає всі необхідні витрати </w:t>
      </w:r>
      <w:r w:rsidRPr="00531FDA">
        <w:rPr>
          <w:rFonts w:ascii="Times New Roman" w:hAnsi="Times New Roman" w:cs="Times New Roman"/>
          <w:bCs/>
          <w:sz w:val="24"/>
          <w:szCs w:val="24"/>
        </w:rPr>
        <w:t>Підрядника</w:t>
      </w:r>
      <w:r w:rsidRPr="00531FDA">
        <w:rPr>
          <w:rFonts w:ascii="Times New Roman" w:hAnsi="Times New Roman" w:cs="Times New Roman"/>
          <w:sz w:val="24"/>
          <w:szCs w:val="24"/>
        </w:rPr>
        <w:t>, що повʼязані з виконанням Робіт.</w:t>
      </w:r>
      <w:r w:rsidRPr="00531FDA">
        <w:rPr>
          <w:rFonts w:ascii="Times New Roman" w:hAnsi="Times New Roman" w:cs="Times New Roman"/>
          <w:bCs/>
          <w:sz w:val="24"/>
          <w:szCs w:val="24"/>
        </w:rPr>
        <w:t xml:space="preserve"> Тип ціни – тверда. На етапі укладення Договору ціна фіксується на весь обсяг </w:t>
      </w:r>
      <w:r w:rsidRPr="00531FDA">
        <w:rPr>
          <w:rFonts w:ascii="Times New Roman" w:hAnsi="Times New Roman" w:cs="Times New Roman"/>
          <w:sz w:val="24"/>
          <w:szCs w:val="24"/>
        </w:rPr>
        <w:t>Робіт</w:t>
      </w:r>
      <w:r w:rsidRPr="00531FDA">
        <w:rPr>
          <w:rFonts w:ascii="Times New Roman" w:hAnsi="Times New Roman" w:cs="Times New Roman"/>
          <w:bCs/>
          <w:sz w:val="24"/>
          <w:szCs w:val="24"/>
        </w:rPr>
        <w:t xml:space="preserve"> та не змінюється до повного виконання зобовʼязань Сторонами.</w:t>
      </w:r>
    </w:p>
    <w:p w:rsidR="00531FDA" w:rsidRPr="00531FDA" w:rsidRDefault="00531FDA" w:rsidP="00531FDA">
      <w:pPr>
        <w:pStyle w:val="a6"/>
        <w:spacing w:before="0" w:after="0"/>
        <w:ind w:right="-1" w:firstLine="709"/>
        <w:rPr>
          <w:szCs w:val="24"/>
        </w:rPr>
      </w:pPr>
      <w:r w:rsidRPr="00531FDA">
        <w:rPr>
          <w:szCs w:val="24"/>
        </w:rPr>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531FDA" w:rsidRPr="00531FDA" w:rsidRDefault="00531FDA" w:rsidP="00531FDA">
      <w:pPr>
        <w:spacing w:after="0" w:line="240" w:lineRule="auto"/>
        <w:ind w:firstLine="709"/>
        <w:jc w:val="both"/>
        <w:rPr>
          <w:rFonts w:ascii="Times New Roman" w:hAnsi="Times New Roman" w:cs="Times New Roman"/>
          <w:sz w:val="24"/>
          <w:szCs w:val="24"/>
        </w:rPr>
      </w:pPr>
      <w:r w:rsidRPr="00531FDA">
        <w:rPr>
          <w:rFonts w:ascii="Times New Roman" w:hAnsi="Times New Roman" w:cs="Times New Roman"/>
          <w:sz w:val="24"/>
          <w:szCs w:val="24"/>
        </w:rPr>
        <w:t>2.3. Ціна Договору (вартість Робіт за Договором) ______________, крім того ПДВ 20% __________. Загальна ціна Договору з ПДВ складає</w:t>
      </w:r>
      <w:r w:rsidRPr="00531FDA">
        <w:rPr>
          <w:rFonts w:ascii="Times New Roman" w:hAnsi="Times New Roman" w:cs="Times New Roman"/>
          <w:b/>
          <w:sz w:val="24"/>
          <w:szCs w:val="24"/>
        </w:rPr>
        <w:t>_________________.</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531FDA">
        <w:rPr>
          <w:rFonts w:ascii="Times New Roman" w:hAnsi="Times New Roman" w:cs="Times New Roman"/>
          <w:bCs/>
          <w:sz w:val="24"/>
          <w:szCs w:val="24"/>
        </w:rPr>
        <w:t xml:space="preserve"> щодо їх вартості, обсягів, порядку виконання і оплати</w:t>
      </w:r>
      <w:r w:rsidRPr="00531FDA">
        <w:rPr>
          <w:rFonts w:ascii="Times New Roman" w:hAnsi="Times New Roman" w:cs="Times New Roman"/>
          <w:sz w:val="24"/>
          <w:szCs w:val="24"/>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2.5. </w:t>
      </w:r>
      <w:r w:rsidRPr="00531FDA">
        <w:rPr>
          <w:rFonts w:ascii="Times New Roman" w:hAnsi="Times New Roman" w:cs="Times New Roman"/>
          <w:bCs/>
          <w:sz w:val="24"/>
          <w:szCs w:val="24"/>
        </w:rPr>
        <w:t>Замовник має право вносити зміни до обсягів Робіт не більше 3-х разів впродовж всього строку їх виконання.</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531FDA" w:rsidRPr="00531FDA" w:rsidRDefault="00531FDA" w:rsidP="00531FDA">
      <w:pPr>
        <w:pStyle w:val="a6"/>
        <w:spacing w:before="0" w:after="0"/>
        <w:jc w:val="center"/>
        <w:rPr>
          <w:b/>
          <w:bCs/>
          <w:szCs w:val="24"/>
        </w:rPr>
      </w:pPr>
      <w:r w:rsidRPr="00531FDA">
        <w:rPr>
          <w:b/>
          <w:bCs/>
          <w:szCs w:val="24"/>
        </w:rPr>
        <w:t>3. Строки виконання Робіт</w:t>
      </w:r>
    </w:p>
    <w:p w:rsidR="00531FDA" w:rsidRPr="00531FDA" w:rsidRDefault="00531FDA" w:rsidP="00531FDA">
      <w:pPr>
        <w:spacing w:after="0" w:line="240" w:lineRule="auto"/>
        <w:ind w:firstLine="709"/>
        <w:jc w:val="both"/>
        <w:rPr>
          <w:rFonts w:ascii="Times New Roman" w:hAnsi="Times New Roman" w:cs="Times New Roman"/>
          <w:sz w:val="24"/>
          <w:szCs w:val="24"/>
        </w:rPr>
      </w:pPr>
      <w:r w:rsidRPr="00531FDA">
        <w:rPr>
          <w:rFonts w:ascii="Times New Roman" w:hAnsi="Times New Roman" w:cs="Times New Roman"/>
          <w:bCs/>
          <w:sz w:val="24"/>
          <w:szCs w:val="24"/>
        </w:rPr>
        <w:t>3.1. </w:t>
      </w:r>
      <w:r w:rsidRPr="00531FDA">
        <w:rPr>
          <w:rFonts w:ascii="Times New Roman" w:hAnsi="Times New Roman" w:cs="Times New Roman"/>
          <w:sz w:val="24"/>
          <w:szCs w:val="24"/>
        </w:rPr>
        <w:t>Підрядник розпочне виконання Робіт з дня, наступного за днем одержання вихідних даних.</w:t>
      </w:r>
    </w:p>
    <w:p w:rsidR="00531FDA" w:rsidRPr="00531FDA" w:rsidRDefault="00531FDA" w:rsidP="00531FDA">
      <w:pPr>
        <w:pStyle w:val="a6"/>
        <w:spacing w:before="0" w:after="0"/>
        <w:ind w:right="-1" w:firstLine="709"/>
        <w:rPr>
          <w:szCs w:val="24"/>
        </w:rPr>
      </w:pPr>
      <w:r w:rsidRPr="00531FDA">
        <w:rPr>
          <w:szCs w:val="24"/>
        </w:rPr>
        <w:t>3.2. Строк закінчення Робіт, відповідно до Календарного плану виконання робіт (</w:t>
      </w:r>
      <w:r w:rsidRPr="00531FDA">
        <w:rPr>
          <w:b/>
          <w:szCs w:val="24"/>
        </w:rPr>
        <w:t>Додаток № 3</w:t>
      </w:r>
      <w:r w:rsidRPr="00531FDA">
        <w:rPr>
          <w:szCs w:val="24"/>
        </w:rPr>
        <w:t>).</w:t>
      </w:r>
    </w:p>
    <w:p w:rsidR="00531FDA" w:rsidRPr="00531FDA" w:rsidRDefault="00531FDA" w:rsidP="00531FDA">
      <w:pPr>
        <w:pStyle w:val="a6"/>
        <w:spacing w:before="0" w:after="0"/>
        <w:jc w:val="center"/>
        <w:rPr>
          <w:b/>
          <w:szCs w:val="24"/>
        </w:rPr>
      </w:pPr>
      <w:r w:rsidRPr="00531FDA">
        <w:rPr>
          <w:b/>
          <w:szCs w:val="24"/>
        </w:rPr>
        <w:t>4. Зобов’язання Сторін</w:t>
      </w:r>
    </w:p>
    <w:p w:rsidR="00531FDA" w:rsidRPr="00531FDA" w:rsidRDefault="00531FDA" w:rsidP="00531FDA">
      <w:pPr>
        <w:pStyle w:val="a6"/>
        <w:spacing w:before="0" w:after="0"/>
        <w:ind w:right="-1" w:firstLine="709"/>
        <w:rPr>
          <w:szCs w:val="24"/>
        </w:rPr>
      </w:pPr>
      <w:r w:rsidRPr="00531FDA">
        <w:rPr>
          <w:szCs w:val="24"/>
        </w:rPr>
        <w:t>4.1. </w:t>
      </w:r>
      <w:r w:rsidRPr="00531FDA">
        <w:rPr>
          <w:b/>
          <w:bCs/>
          <w:szCs w:val="24"/>
        </w:rPr>
        <w:t>Підрядник</w:t>
      </w:r>
      <w:r w:rsidRPr="00531FDA">
        <w:rPr>
          <w:b/>
          <w:szCs w:val="24"/>
        </w:rPr>
        <w:t xml:space="preserve"> зобов’язується:</w:t>
      </w:r>
    </w:p>
    <w:p w:rsidR="00531FDA" w:rsidRPr="00531FDA" w:rsidRDefault="00531FDA" w:rsidP="00531FDA">
      <w:pPr>
        <w:pStyle w:val="a6"/>
        <w:spacing w:before="0" w:after="0"/>
        <w:ind w:right="-1" w:firstLine="709"/>
        <w:rPr>
          <w:szCs w:val="24"/>
        </w:rPr>
      </w:pPr>
      <w:r w:rsidRPr="00531FDA">
        <w:rPr>
          <w:szCs w:val="24"/>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531FDA" w:rsidRPr="00531FDA" w:rsidRDefault="00531FDA" w:rsidP="00531FDA">
      <w:pPr>
        <w:pStyle w:val="a6"/>
        <w:spacing w:before="0" w:after="0"/>
        <w:ind w:right="-1" w:firstLine="709"/>
        <w:rPr>
          <w:szCs w:val="24"/>
        </w:rPr>
      </w:pPr>
      <w:r w:rsidRPr="00531FDA">
        <w:rPr>
          <w:szCs w:val="24"/>
        </w:rPr>
        <w:t xml:space="preserve">4.1.2. Здати Замовнику проектну документацію в порядку та на умовах, передбачених даним Договором, за Актом </w:t>
      </w:r>
      <w:r w:rsidRPr="00531FDA">
        <w:rPr>
          <w:color w:val="000000"/>
          <w:szCs w:val="24"/>
        </w:rPr>
        <w:t xml:space="preserve">здачі-приймання </w:t>
      </w:r>
      <w:r w:rsidRPr="00531FDA">
        <w:rPr>
          <w:szCs w:val="24"/>
        </w:rPr>
        <w:t>(надалі – «Акт здачі-приймання Проектної документації») у встановлений Договором строк.</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4.1.4. За вимогою Замовника беззаперечно переробити подану на погодження документацію в частині інвесторського кошторису згідно наданих Замовником рівнів цін.</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4.1.5.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4.1.6. Надавати Замовнику підписаний зі свого боку Акт (Акти) здачі-приймання Проектної документації у день його складання.</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531FDA" w:rsidRPr="00531FDA" w:rsidRDefault="00531FDA" w:rsidP="00531FDA">
      <w:pPr>
        <w:pStyle w:val="a6"/>
        <w:spacing w:before="0" w:after="0"/>
        <w:ind w:right="-1" w:firstLine="709"/>
        <w:rPr>
          <w:b/>
          <w:szCs w:val="24"/>
        </w:rPr>
      </w:pPr>
      <w:r w:rsidRPr="00531FDA">
        <w:rPr>
          <w:szCs w:val="24"/>
        </w:rPr>
        <w:t>4.2.</w:t>
      </w:r>
      <w:r w:rsidRPr="00531FDA">
        <w:rPr>
          <w:b/>
          <w:szCs w:val="24"/>
        </w:rPr>
        <w:t> </w:t>
      </w:r>
      <w:r w:rsidRPr="00531FDA">
        <w:rPr>
          <w:b/>
          <w:bCs/>
          <w:szCs w:val="24"/>
        </w:rPr>
        <w:t xml:space="preserve">Підрядник </w:t>
      </w:r>
      <w:r w:rsidRPr="00531FDA">
        <w:rPr>
          <w:b/>
          <w:szCs w:val="24"/>
        </w:rPr>
        <w:t>має право:</w:t>
      </w:r>
    </w:p>
    <w:p w:rsidR="00531FDA" w:rsidRPr="00531FDA" w:rsidRDefault="00531FDA" w:rsidP="00531FDA">
      <w:pPr>
        <w:pStyle w:val="a6"/>
        <w:spacing w:before="0" w:after="0"/>
        <w:ind w:right="-1" w:firstLine="709"/>
        <w:rPr>
          <w:szCs w:val="24"/>
        </w:rPr>
      </w:pPr>
      <w:r w:rsidRPr="00531FDA">
        <w:rPr>
          <w:szCs w:val="24"/>
        </w:rPr>
        <w:t xml:space="preserve">4.2.1. У випадку виникнення обставин, що перешкоджають виконанню Робіт в строки, передбачені Договором, та не залежать від </w:t>
      </w:r>
      <w:r w:rsidRPr="00531FDA">
        <w:rPr>
          <w:bCs/>
          <w:szCs w:val="24"/>
        </w:rPr>
        <w:t>Підрядника</w:t>
      </w:r>
      <w:r w:rsidRPr="00531FDA">
        <w:rPr>
          <w:szCs w:val="24"/>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531FDA" w:rsidRPr="00531FDA" w:rsidRDefault="00531FDA" w:rsidP="00531FDA">
      <w:pPr>
        <w:pStyle w:val="a6"/>
        <w:spacing w:before="0" w:after="0"/>
        <w:ind w:right="-1" w:firstLine="709"/>
        <w:rPr>
          <w:szCs w:val="24"/>
        </w:rPr>
      </w:pPr>
      <w:r w:rsidRPr="00531FDA">
        <w:rPr>
          <w:szCs w:val="24"/>
        </w:rPr>
        <w:t>4.2.2. Підрядник має інші права, не зазначені у даному Договорі, але передбачені чинним законодавством України.</w:t>
      </w:r>
    </w:p>
    <w:p w:rsidR="00531FDA" w:rsidRPr="00531FDA" w:rsidRDefault="00531FDA" w:rsidP="00531FDA">
      <w:pPr>
        <w:pStyle w:val="a6"/>
        <w:spacing w:before="0" w:after="0"/>
        <w:ind w:right="-1" w:firstLine="709"/>
        <w:rPr>
          <w:szCs w:val="24"/>
        </w:rPr>
      </w:pPr>
      <w:r w:rsidRPr="00531FDA">
        <w:rPr>
          <w:szCs w:val="24"/>
        </w:rPr>
        <w:t>4.3. </w:t>
      </w:r>
      <w:r w:rsidRPr="00531FDA">
        <w:rPr>
          <w:b/>
          <w:szCs w:val="24"/>
        </w:rPr>
        <w:t>Замовник зобов’язується:</w:t>
      </w:r>
    </w:p>
    <w:p w:rsidR="00531FDA" w:rsidRPr="00531FDA" w:rsidRDefault="00531FDA" w:rsidP="00531FDA">
      <w:pPr>
        <w:pStyle w:val="a6"/>
        <w:spacing w:before="0" w:after="0"/>
        <w:ind w:right="-1" w:firstLine="709"/>
        <w:rPr>
          <w:szCs w:val="24"/>
        </w:rPr>
      </w:pPr>
      <w:r w:rsidRPr="00531FDA">
        <w:rPr>
          <w:szCs w:val="24"/>
        </w:rPr>
        <w:t xml:space="preserve">4.3.1. Перед початком виконання Робіт надати </w:t>
      </w:r>
      <w:r w:rsidRPr="00531FDA">
        <w:rPr>
          <w:bCs/>
          <w:szCs w:val="24"/>
        </w:rPr>
        <w:t>Підряднику</w:t>
      </w:r>
      <w:r w:rsidRPr="00531FDA">
        <w:rPr>
          <w:szCs w:val="24"/>
        </w:rPr>
        <w:t xml:space="preserve"> необхідні документи – вихідні дані для виконання Робіт.</w:t>
      </w:r>
    </w:p>
    <w:p w:rsidR="00531FDA" w:rsidRPr="00531FDA" w:rsidRDefault="00531FDA" w:rsidP="00531FDA">
      <w:pPr>
        <w:pStyle w:val="a6"/>
        <w:spacing w:before="0" w:after="0"/>
        <w:ind w:right="-1" w:firstLine="709"/>
        <w:rPr>
          <w:szCs w:val="24"/>
        </w:rPr>
      </w:pPr>
      <w:r w:rsidRPr="00531FDA">
        <w:rPr>
          <w:szCs w:val="24"/>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4.3.3. Негайно повідомити </w:t>
      </w:r>
      <w:r w:rsidRPr="00531FDA">
        <w:rPr>
          <w:rFonts w:ascii="Times New Roman" w:hAnsi="Times New Roman" w:cs="Times New Roman"/>
          <w:bCs/>
          <w:sz w:val="24"/>
          <w:szCs w:val="24"/>
        </w:rPr>
        <w:t>Підрядника</w:t>
      </w:r>
      <w:r w:rsidRPr="00531FDA">
        <w:rPr>
          <w:rFonts w:ascii="Times New Roman" w:hAnsi="Times New Roman" w:cs="Times New Roman"/>
          <w:sz w:val="24"/>
          <w:szCs w:val="24"/>
        </w:rPr>
        <w:t xml:space="preserve"> про виявлені недоліки в Роботах.</w:t>
      </w:r>
    </w:p>
    <w:p w:rsidR="00531FDA" w:rsidRPr="00531FDA" w:rsidRDefault="00531FDA" w:rsidP="00531FDA">
      <w:pPr>
        <w:pStyle w:val="a6"/>
        <w:spacing w:before="0" w:after="0"/>
        <w:ind w:right="-1" w:firstLine="709"/>
        <w:rPr>
          <w:szCs w:val="24"/>
        </w:rPr>
      </w:pPr>
      <w:r w:rsidRPr="00531FDA">
        <w:rPr>
          <w:szCs w:val="24"/>
        </w:rPr>
        <w:t>4.4.</w:t>
      </w:r>
      <w:r w:rsidRPr="00531FDA">
        <w:rPr>
          <w:szCs w:val="24"/>
        </w:rPr>
        <w:tab/>
      </w:r>
      <w:r w:rsidRPr="00531FDA">
        <w:rPr>
          <w:b/>
          <w:szCs w:val="24"/>
        </w:rPr>
        <w:t>Замовник має право:</w:t>
      </w:r>
    </w:p>
    <w:p w:rsidR="00531FDA" w:rsidRPr="00531FDA" w:rsidRDefault="00531FDA" w:rsidP="00531FDA">
      <w:pPr>
        <w:pStyle w:val="a6"/>
        <w:spacing w:before="0" w:after="0"/>
        <w:ind w:right="-1" w:firstLine="709"/>
        <w:rPr>
          <w:szCs w:val="24"/>
        </w:rPr>
      </w:pPr>
      <w:r w:rsidRPr="00531FDA">
        <w:rPr>
          <w:szCs w:val="24"/>
        </w:rPr>
        <w:t xml:space="preserve">4.4.1. Під час виконання або приймання Робіт вимагати від </w:t>
      </w:r>
      <w:r w:rsidRPr="00531FDA">
        <w:rPr>
          <w:bCs/>
          <w:szCs w:val="24"/>
        </w:rPr>
        <w:t>Підрядника</w:t>
      </w:r>
      <w:r w:rsidRPr="00531FDA">
        <w:rPr>
          <w:szCs w:val="24"/>
        </w:rPr>
        <w:t xml:space="preserve"> виправлення недоліків, що виникли внаслідок допущених </w:t>
      </w:r>
      <w:r w:rsidRPr="00531FDA">
        <w:rPr>
          <w:bCs/>
          <w:szCs w:val="24"/>
        </w:rPr>
        <w:t>Підрядником</w:t>
      </w:r>
      <w:r w:rsidRPr="00531FDA">
        <w:rPr>
          <w:szCs w:val="24"/>
        </w:rPr>
        <w:t xml:space="preserve"> порушень або неналежного виконання Робіт. </w:t>
      </w:r>
    </w:p>
    <w:p w:rsidR="00531FDA" w:rsidRPr="00531FDA" w:rsidRDefault="00531FDA" w:rsidP="00531FDA">
      <w:pPr>
        <w:pStyle w:val="a6"/>
        <w:spacing w:before="0" w:after="0"/>
        <w:ind w:right="-1" w:firstLine="709"/>
        <w:rPr>
          <w:szCs w:val="24"/>
        </w:rPr>
      </w:pPr>
      <w:r w:rsidRPr="00531FDA">
        <w:rPr>
          <w:szCs w:val="24"/>
        </w:rPr>
        <w:t>4.4.2. Замовник має інші права, не зазначені у Договорі але передбачені чинним законодавством України.</w:t>
      </w:r>
    </w:p>
    <w:p w:rsidR="00531FDA" w:rsidRPr="00531FDA" w:rsidRDefault="00531FDA" w:rsidP="00531FDA">
      <w:pPr>
        <w:pStyle w:val="a6"/>
        <w:spacing w:before="0" w:after="0"/>
        <w:jc w:val="center"/>
        <w:rPr>
          <w:b/>
          <w:bCs/>
          <w:szCs w:val="24"/>
        </w:rPr>
      </w:pPr>
    </w:p>
    <w:p w:rsidR="00531FDA" w:rsidRPr="00531FDA" w:rsidRDefault="00531FDA" w:rsidP="00531FDA">
      <w:pPr>
        <w:pStyle w:val="a6"/>
        <w:spacing w:before="0" w:after="0"/>
        <w:jc w:val="center"/>
        <w:rPr>
          <w:b/>
          <w:bCs/>
          <w:szCs w:val="24"/>
        </w:rPr>
      </w:pPr>
      <w:r w:rsidRPr="00531FDA">
        <w:rPr>
          <w:b/>
          <w:bCs/>
          <w:szCs w:val="24"/>
        </w:rPr>
        <w:t xml:space="preserve">5. Порядок розрахунків </w:t>
      </w:r>
    </w:p>
    <w:p w:rsidR="00531FDA" w:rsidRPr="00531FDA" w:rsidRDefault="00531FDA" w:rsidP="00531FDA">
      <w:pPr>
        <w:pStyle w:val="a6"/>
        <w:spacing w:before="0" w:after="0"/>
        <w:ind w:firstLine="709"/>
        <w:rPr>
          <w:szCs w:val="24"/>
        </w:rPr>
      </w:pPr>
      <w:r w:rsidRPr="00531FDA">
        <w:rPr>
          <w:szCs w:val="24"/>
        </w:rPr>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531FDA" w:rsidRPr="00531FDA" w:rsidRDefault="00531FDA" w:rsidP="00531FDA">
      <w:pPr>
        <w:pStyle w:val="a6"/>
        <w:spacing w:before="0" w:after="0"/>
        <w:ind w:firstLine="709"/>
        <w:rPr>
          <w:color w:val="000000"/>
          <w:szCs w:val="24"/>
        </w:rPr>
      </w:pPr>
      <w:r w:rsidRPr="00531FDA">
        <w:rPr>
          <w:szCs w:val="24"/>
        </w:rPr>
        <w:t xml:space="preserve">5.2. Оплата у розмірі 70% ціни Договору попередньої оплати вартості Робіт визначеної в пункті 2.3. Договору. Та оплата у розмірі 30% ціни Договору визначеної в пункті 2.3. Договору, здійснюється протягом 180 банківських днів після повного закінчення Робіт Підрядником, та підписання Замовником Акта здачі-приймання Проектної документації. </w:t>
      </w:r>
      <w:r w:rsidRPr="00531FDA">
        <w:rPr>
          <w:color w:val="000000"/>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31FDA" w:rsidRPr="00531FDA" w:rsidRDefault="00531FDA" w:rsidP="00531FDA">
      <w:pPr>
        <w:spacing w:after="0" w:line="240" w:lineRule="auto"/>
        <w:ind w:firstLine="709"/>
        <w:jc w:val="both"/>
        <w:rPr>
          <w:rFonts w:ascii="Times New Roman" w:hAnsi="Times New Roman" w:cs="Times New Roman"/>
          <w:sz w:val="24"/>
          <w:szCs w:val="24"/>
        </w:rPr>
      </w:pPr>
      <w:r w:rsidRPr="00531FDA">
        <w:rPr>
          <w:rFonts w:ascii="Times New Roman" w:hAnsi="Times New Roman" w:cs="Times New Roman"/>
          <w:sz w:val="24"/>
          <w:szCs w:val="24"/>
        </w:rPr>
        <w:t>5.3. </w:t>
      </w:r>
      <w:r w:rsidRPr="00531FDA">
        <w:rPr>
          <w:rFonts w:ascii="Times New Roman" w:hAnsi="Times New Roman" w:cs="Times New Roman"/>
          <w:snapToGrid w:val="0"/>
          <w:color w:val="000000"/>
          <w:sz w:val="24"/>
          <w:szCs w:val="24"/>
        </w:rPr>
        <w:t xml:space="preserve">За наявності фінансування </w:t>
      </w:r>
      <w:r w:rsidRPr="00531FDA">
        <w:rPr>
          <w:rFonts w:ascii="Times New Roman" w:hAnsi="Times New Roman" w:cs="Times New Roman"/>
          <w:sz w:val="24"/>
          <w:szCs w:val="24"/>
        </w:rPr>
        <w:t>Замовник має право, але не зобов’язаний здійснити повну або часткову попередню оплату Робіт.</w:t>
      </w:r>
    </w:p>
    <w:p w:rsidR="00531FDA" w:rsidRPr="00531FDA" w:rsidRDefault="00531FDA" w:rsidP="00531FDA">
      <w:pPr>
        <w:spacing w:after="0" w:line="240" w:lineRule="auto"/>
        <w:ind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531FDA" w:rsidRPr="00531FDA" w:rsidRDefault="00531FDA" w:rsidP="00531FDA">
      <w:pPr>
        <w:spacing w:after="0" w:line="240" w:lineRule="auto"/>
        <w:ind w:firstLine="709"/>
        <w:jc w:val="both"/>
        <w:rPr>
          <w:rFonts w:ascii="Times New Roman" w:hAnsi="Times New Roman" w:cs="Times New Roman"/>
          <w:sz w:val="24"/>
          <w:szCs w:val="24"/>
        </w:rPr>
      </w:pPr>
      <w:r w:rsidRPr="00531FDA">
        <w:rPr>
          <w:rFonts w:ascii="Times New Roman" w:hAnsi="Times New Roman" w:cs="Times New Roman"/>
          <w:sz w:val="24"/>
          <w:szCs w:val="24"/>
        </w:rPr>
        <w:t>5.5.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531FDA" w:rsidRPr="00531FDA" w:rsidRDefault="00531FDA" w:rsidP="00531FDA">
      <w:pPr>
        <w:spacing w:after="0" w:line="240" w:lineRule="auto"/>
        <w:ind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5.6. У випадку несвоєчасного надання </w:t>
      </w:r>
      <w:r w:rsidRPr="00531FDA">
        <w:rPr>
          <w:rFonts w:ascii="Times New Roman" w:hAnsi="Times New Roman" w:cs="Times New Roman"/>
          <w:bCs/>
          <w:sz w:val="24"/>
          <w:szCs w:val="24"/>
        </w:rPr>
        <w:t>Підрядником</w:t>
      </w:r>
      <w:r w:rsidRPr="00531FDA">
        <w:rPr>
          <w:rFonts w:ascii="Times New Roman" w:hAnsi="Times New Roman" w:cs="Times New Roman"/>
          <w:sz w:val="24"/>
          <w:szCs w:val="24"/>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531FDA">
        <w:rPr>
          <w:rFonts w:ascii="Times New Roman" w:hAnsi="Times New Roman" w:cs="Times New Roman"/>
          <w:bCs/>
          <w:sz w:val="24"/>
          <w:szCs w:val="24"/>
        </w:rPr>
        <w:t>Підрядника</w:t>
      </w:r>
      <w:r w:rsidRPr="00531FDA">
        <w:rPr>
          <w:rFonts w:ascii="Times New Roman" w:hAnsi="Times New Roman" w:cs="Times New Roman"/>
          <w:sz w:val="24"/>
          <w:szCs w:val="24"/>
        </w:rPr>
        <w:t>, що не буде вважатися простроченням з боку Замовника.</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5.7. Джерелом фінансування Робіт є кошти Замовника.</w:t>
      </w:r>
    </w:p>
    <w:p w:rsidR="00531FDA" w:rsidRPr="00531FDA" w:rsidRDefault="00531FDA" w:rsidP="00531FDA">
      <w:pPr>
        <w:pStyle w:val="a6"/>
        <w:spacing w:before="0" w:after="0"/>
        <w:jc w:val="center"/>
        <w:rPr>
          <w:b/>
          <w:bCs/>
          <w:szCs w:val="24"/>
        </w:rPr>
      </w:pPr>
      <w:r w:rsidRPr="00531FDA">
        <w:rPr>
          <w:b/>
          <w:bCs/>
          <w:szCs w:val="24"/>
        </w:rPr>
        <w:t>6. Порядок розробки, здавання та приймання документації</w:t>
      </w:r>
    </w:p>
    <w:p w:rsidR="00531FDA" w:rsidRPr="00531FDA" w:rsidRDefault="00531FDA" w:rsidP="00531FDA">
      <w:pPr>
        <w:pStyle w:val="a6"/>
        <w:spacing w:before="0" w:after="0"/>
        <w:ind w:firstLine="709"/>
        <w:rPr>
          <w:szCs w:val="24"/>
        </w:rPr>
      </w:pPr>
      <w:r w:rsidRPr="00531FDA">
        <w:rPr>
          <w:szCs w:val="24"/>
        </w:rPr>
        <w:t xml:space="preserve">6.1. Умовою початку виконання Робіт </w:t>
      </w:r>
      <w:r w:rsidRPr="00531FDA">
        <w:rPr>
          <w:bCs/>
          <w:szCs w:val="24"/>
        </w:rPr>
        <w:t>Підрядником</w:t>
      </w:r>
      <w:r w:rsidRPr="00531FDA">
        <w:rPr>
          <w:szCs w:val="24"/>
        </w:rPr>
        <w:t xml:space="preserve"> є отримання від Замовника вихідних даних згідно пункту 4.3.1. Договору.</w:t>
      </w:r>
    </w:p>
    <w:p w:rsidR="00531FDA" w:rsidRPr="00531FDA" w:rsidRDefault="00531FDA" w:rsidP="00531FDA">
      <w:pPr>
        <w:pStyle w:val="a6"/>
        <w:spacing w:before="0" w:after="0"/>
        <w:ind w:firstLine="709"/>
        <w:rPr>
          <w:szCs w:val="24"/>
        </w:rPr>
      </w:pPr>
      <w:r w:rsidRPr="00531FDA">
        <w:rPr>
          <w:szCs w:val="24"/>
        </w:rPr>
        <w:t>6.2. Передача розробленої документації на погодження здійснюється Підрядником. У випадку необхідності проходження експертизи – Замовник за власний рахунок організує (замовляє) проведення експертизи,</w:t>
      </w:r>
      <w:r w:rsidRPr="00531FDA">
        <w:rPr>
          <w:i/>
          <w:szCs w:val="24"/>
        </w:rPr>
        <w:t xml:space="preserve"> </w:t>
      </w:r>
      <w:r w:rsidRPr="00531FDA">
        <w:rPr>
          <w:szCs w:val="24"/>
        </w:rPr>
        <w:t>на даному етапі Підрядник зобов’язаний разом із Замовником приймати участь у захисті та обґрунтуванні власних проектних рішень.</w:t>
      </w:r>
    </w:p>
    <w:p w:rsidR="00531FDA" w:rsidRPr="00531FDA" w:rsidRDefault="00531FDA" w:rsidP="00531FDA">
      <w:pPr>
        <w:pStyle w:val="afe"/>
        <w:spacing w:after="0"/>
        <w:ind w:left="0" w:firstLine="709"/>
        <w:jc w:val="both"/>
        <w:rPr>
          <w:lang w:val="uk-UA"/>
        </w:rPr>
      </w:pPr>
      <w:r w:rsidRPr="00531FDA">
        <w:rPr>
          <w:lang w:val="uk-UA"/>
        </w:rPr>
        <w:t>6.3. Підрядник зобов’язаний знайомити Замовника, за його вимогою, з перебігом виконання Робіт.</w:t>
      </w:r>
    </w:p>
    <w:p w:rsidR="00531FDA" w:rsidRPr="00531FDA" w:rsidRDefault="00531FDA" w:rsidP="00531FDA">
      <w:pPr>
        <w:spacing w:after="0" w:line="240" w:lineRule="auto"/>
        <w:ind w:firstLine="709"/>
        <w:jc w:val="both"/>
        <w:rPr>
          <w:rFonts w:ascii="Times New Roman" w:eastAsia="Calibri" w:hAnsi="Times New Roman" w:cs="Times New Roman"/>
          <w:sz w:val="24"/>
          <w:szCs w:val="24"/>
          <w:lang w:val="uk-UA"/>
        </w:rPr>
      </w:pPr>
      <w:r w:rsidRPr="00531FDA">
        <w:rPr>
          <w:rFonts w:ascii="Times New Roman" w:eastAsia="Calibri" w:hAnsi="Times New Roman" w:cs="Times New Roman"/>
          <w:sz w:val="24"/>
          <w:szCs w:val="24"/>
        </w:rPr>
        <w:t>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AutoCAD, кошторисна частина – в форматі АВК останньої версії.</w:t>
      </w:r>
    </w:p>
    <w:p w:rsidR="00531FDA" w:rsidRPr="00531FDA" w:rsidRDefault="00531FDA" w:rsidP="00531FDA">
      <w:pPr>
        <w:pStyle w:val="a6"/>
        <w:spacing w:before="0" w:after="0"/>
        <w:ind w:firstLine="709"/>
        <w:rPr>
          <w:szCs w:val="24"/>
          <w:lang w:eastAsia="ru-RU"/>
        </w:rPr>
      </w:pPr>
      <w:r w:rsidRPr="00531FDA">
        <w:rPr>
          <w:szCs w:val="24"/>
        </w:rPr>
        <w:t xml:space="preserve">6.5. 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531FDA">
        <w:rPr>
          <w:bCs/>
          <w:szCs w:val="24"/>
        </w:rPr>
        <w:t>Підрядника</w:t>
      </w:r>
      <w:r w:rsidRPr="00531FDA">
        <w:rPr>
          <w:szCs w:val="24"/>
        </w:rPr>
        <w:t>.</w:t>
      </w:r>
    </w:p>
    <w:p w:rsidR="00531FDA" w:rsidRPr="00531FDA" w:rsidRDefault="00531FDA" w:rsidP="00531FDA">
      <w:pPr>
        <w:pStyle w:val="a6"/>
        <w:spacing w:before="0" w:after="0"/>
        <w:ind w:firstLine="709"/>
        <w:rPr>
          <w:szCs w:val="24"/>
          <w:lang w:eastAsia="uk-UA"/>
        </w:rPr>
      </w:pPr>
      <w:r w:rsidRPr="00531FDA">
        <w:rPr>
          <w:szCs w:val="24"/>
        </w:rPr>
        <w:t xml:space="preserve">6.6. Замовник розглядає одержану проектну документацію, та у разі відсутності зауважень повертає </w:t>
      </w:r>
      <w:r w:rsidRPr="00531FDA">
        <w:rPr>
          <w:bCs/>
          <w:szCs w:val="24"/>
        </w:rPr>
        <w:t>Підряднику</w:t>
      </w:r>
      <w:r w:rsidRPr="00531FDA">
        <w:rPr>
          <w:szCs w:val="24"/>
        </w:rPr>
        <w:t xml:space="preserve"> підписаний Акт здачі-приймання Проектної документації (</w:t>
      </w:r>
      <w:r w:rsidRPr="00531FDA">
        <w:rPr>
          <w:b/>
          <w:szCs w:val="24"/>
        </w:rPr>
        <w:t>який після його підписання є підтвердженням прийняття виконаних Робіт Замовником</w:t>
      </w:r>
      <w:r w:rsidRPr="00531FDA">
        <w:rPr>
          <w:szCs w:val="24"/>
        </w:rPr>
        <w:t>), або надає мотивовану відмову від приймання Робіт.</w:t>
      </w:r>
    </w:p>
    <w:p w:rsidR="00531FDA" w:rsidRPr="00531FDA" w:rsidRDefault="00531FDA" w:rsidP="00531FDA">
      <w:pPr>
        <w:spacing w:after="0" w:line="240" w:lineRule="auto"/>
        <w:ind w:firstLine="709"/>
        <w:jc w:val="both"/>
        <w:rPr>
          <w:rFonts w:ascii="Times New Roman" w:hAnsi="Times New Roman" w:cs="Times New Roman"/>
          <w:sz w:val="24"/>
          <w:szCs w:val="24"/>
        </w:rPr>
      </w:pPr>
      <w:r w:rsidRPr="00531FDA">
        <w:rPr>
          <w:rFonts w:ascii="Times New Roman" w:hAnsi="Times New Roman" w:cs="Times New Roman"/>
          <w:sz w:val="24"/>
          <w:szCs w:val="24"/>
          <w:lang w:val="uk-UA"/>
        </w:rPr>
        <w:t>6.7.</w:t>
      </w:r>
      <w:r w:rsidRPr="00531FDA">
        <w:rPr>
          <w:rFonts w:ascii="Times New Roman" w:hAnsi="Times New Roman" w:cs="Times New Roman"/>
          <w:sz w:val="24"/>
          <w:szCs w:val="24"/>
        </w:rPr>
        <w:t> </w:t>
      </w:r>
      <w:r w:rsidRPr="00531FDA">
        <w:rPr>
          <w:rFonts w:ascii="Times New Roman" w:hAnsi="Times New Roman" w:cs="Times New Roman"/>
          <w:sz w:val="24"/>
          <w:szCs w:val="24"/>
          <w:lang w:val="uk-UA"/>
        </w:rPr>
        <w:t xml:space="preserve">У випадку мотивованої відмови від приймання Робіт, Замовник </w:t>
      </w:r>
      <w:r w:rsidRPr="00531FDA">
        <w:rPr>
          <w:rFonts w:ascii="Times New Roman" w:hAnsi="Times New Roman" w:cs="Times New Roman"/>
          <w:snapToGrid w:val="0"/>
          <w:sz w:val="24"/>
          <w:szCs w:val="24"/>
          <w:lang w:val="uk-UA"/>
        </w:rPr>
        <w:t xml:space="preserve">надає </w:t>
      </w:r>
      <w:r w:rsidRPr="00531FDA">
        <w:rPr>
          <w:rFonts w:ascii="Times New Roman" w:hAnsi="Times New Roman" w:cs="Times New Roman"/>
          <w:bCs/>
          <w:sz w:val="24"/>
          <w:szCs w:val="24"/>
          <w:lang w:val="uk-UA"/>
        </w:rPr>
        <w:t>Підряднику</w:t>
      </w:r>
      <w:r w:rsidRPr="00531FDA">
        <w:rPr>
          <w:rFonts w:ascii="Times New Roman" w:hAnsi="Times New Roman" w:cs="Times New Roman"/>
          <w:snapToGrid w:val="0"/>
          <w:sz w:val="24"/>
          <w:szCs w:val="24"/>
          <w:lang w:val="uk-UA"/>
        </w:rPr>
        <w:t xml:space="preserve"> зауваження з переліком недоліків/дефектів у Роботах. </w:t>
      </w:r>
      <w:r w:rsidRPr="00531FDA">
        <w:rPr>
          <w:rFonts w:ascii="Times New Roman" w:hAnsi="Times New Roman" w:cs="Times New Roman"/>
          <w:snapToGrid w:val="0"/>
          <w:sz w:val="24"/>
          <w:szCs w:val="24"/>
        </w:rPr>
        <w:t xml:space="preserve">У такому випадку Сторонами складається дефектний акт із зазначенням необхідних доопрацювань та термінів їх усунення. У випадку наявності у </w:t>
      </w:r>
      <w:r w:rsidRPr="00531FDA">
        <w:rPr>
          <w:rFonts w:ascii="Times New Roman" w:hAnsi="Times New Roman" w:cs="Times New Roman"/>
          <w:bCs/>
          <w:sz w:val="24"/>
          <w:szCs w:val="24"/>
        </w:rPr>
        <w:t>Підрядника</w:t>
      </w:r>
      <w:r w:rsidRPr="00531FDA">
        <w:rPr>
          <w:rFonts w:ascii="Times New Roman" w:hAnsi="Times New Roman" w:cs="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531FDA" w:rsidRPr="00531FDA" w:rsidRDefault="00531FDA" w:rsidP="00531FDA">
      <w:pPr>
        <w:pStyle w:val="a6"/>
        <w:spacing w:before="0" w:after="0"/>
        <w:ind w:firstLine="709"/>
        <w:rPr>
          <w:szCs w:val="24"/>
        </w:rPr>
      </w:pPr>
      <w:r w:rsidRPr="00531FDA">
        <w:rPr>
          <w:szCs w:val="24"/>
        </w:rPr>
        <w:t xml:space="preserve">6.8. У разі відмови </w:t>
      </w:r>
      <w:r w:rsidRPr="00531FDA">
        <w:rPr>
          <w:bCs/>
          <w:szCs w:val="24"/>
        </w:rPr>
        <w:t>Підрядника</w:t>
      </w:r>
      <w:r w:rsidRPr="00531FDA">
        <w:rPr>
          <w:szCs w:val="24"/>
        </w:rPr>
        <w:t xml:space="preserve"> усунути виявлені недоліки (дефекти), або якщо у 7-денний строк після вручення </w:t>
      </w:r>
      <w:r w:rsidRPr="00531FDA">
        <w:rPr>
          <w:bCs/>
          <w:szCs w:val="24"/>
        </w:rPr>
        <w:t>Підряднику</w:t>
      </w:r>
      <w:r w:rsidRPr="00531FDA">
        <w:rPr>
          <w:szCs w:val="24"/>
        </w:rPr>
        <w:t xml:space="preserve"> дефектного акта Замовник не одержує відповіді </w:t>
      </w:r>
      <w:r w:rsidRPr="00531FDA">
        <w:rPr>
          <w:bCs/>
          <w:szCs w:val="24"/>
        </w:rPr>
        <w:t>Підрядника</w:t>
      </w:r>
      <w:r w:rsidRPr="00531FDA">
        <w:rPr>
          <w:szCs w:val="24"/>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31FDA" w:rsidRPr="00531FDA" w:rsidRDefault="00531FDA" w:rsidP="00531FDA">
      <w:pPr>
        <w:pStyle w:val="a6"/>
        <w:spacing w:before="0" w:after="0"/>
        <w:ind w:firstLine="709"/>
        <w:rPr>
          <w:szCs w:val="24"/>
        </w:rPr>
      </w:pPr>
      <w:r w:rsidRPr="00531FDA">
        <w:rPr>
          <w:szCs w:val="24"/>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531FDA" w:rsidRPr="00531FDA" w:rsidRDefault="00531FDA" w:rsidP="00531FDA">
      <w:pPr>
        <w:pStyle w:val="a6"/>
        <w:spacing w:before="0" w:after="0"/>
        <w:ind w:firstLine="709"/>
        <w:rPr>
          <w:szCs w:val="24"/>
        </w:rPr>
      </w:pPr>
      <w:r w:rsidRPr="00531FDA">
        <w:rPr>
          <w:szCs w:val="24"/>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531FDA">
        <w:rPr>
          <w:bCs/>
          <w:szCs w:val="24"/>
        </w:rPr>
        <w:t>Підрядником</w:t>
      </w:r>
      <w:r w:rsidRPr="00531FDA">
        <w:rPr>
          <w:szCs w:val="24"/>
        </w:rPr>
        <w:t>.</w:t>
      </w:r>
    </w:p>
    <w:p w:rsidR="00531FDA" w:rsidRPr="00531FDA" w:rsidRDefault="00531FDA" w:rsidP="00531FDA">
      <w:pPr>
        <w:pStyle w:val="a6"/>
        <w:spacing w:before="0" w:after="0"/>
        <w:ind w:firstLine="709"/>
        <w:rPr>
          <w:szCs w:val="24"/>
        </w:rPr>
      </w:pPr>
      <w:r w:rsidRPr="00531FDA">
        <w:rPr>
          <w:szCs w:val="24"/>
        </w:rPr>
        <w:t xml:space="preserve">6.11. При зміні обсягів Робіт (згідно пункту 2.4. Договору) Замовник зобов’язаний в 5-денний термін повідомити про це </w:t>
      </w:r>
      <w:r w:rsidRPr="00531FDA">
        <w:rPr>
          <w:bCs/>
          <w:szCs w:val="24"/>
        </w:rPr>
        <w:t>Підрядника</w:t>
      </w:r>
      <w:r w:rsidRPr="00531FDA">
        <w:rPr>
          <w:szCs w:val="24"/>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531FDA">
        <w:rPr>
          <w:bCs/>
          <w:szCs w:val="24"/>
        </w:rPr>
        <w:t>Підрядником</w:t>
      </w:r>
      <w:r w:rsidRPr="00531FDA">
        <w:rPr>
          <w:szCs w:val="24"/>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531FDA" w:rsidRPr="00531FDA" w:rsidRDefault="00531FDA" w:rsidP="00531FDA">
      <w:pPr>
        <w:pStyle w:val="a6"/>
        <w:spacing w:before="0" w:after="0"/>
        <w:ind w:firstLine="709"/>
        <w:rPr>
          <w:szCs w:val="24"/>
          <w:lang w:eastAsia="en-US"/>
        </w:rPr>
      </w:pPr>
      <w:r w:rsidRPr="00531FDA">
        <w:rPr>
          <w:szCs w:val="24"/>
          <w:lang w:eastAsia="en-US"/>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531FDA" w:rsidRPr="00531FDA" w:rsidRDefault="00531FDA" w:rsidP="00531FDA">
      <w:pPr>
        <w:pStyle w:val="a6"/>
        <w:spacing w:before="0" w:after="0"/>
        <w:jc w:val="center"/>
        <w:rPr>
          <w:b/>
          <w:bCs/>
          <w:szCs w:val="24"/>
          <w:lang w:eastAsia="ru-RU"/>
        </w:rPr>
      </w:pPr>
      <w:r w:rsidRPr="00531FDA">
        <w:rPr>
          <w:b/>
          <w:bCs/>
          <w:szCs w:val="24"/>
        </w:rPr>
        <w:t>7. Відповідальність Сторін</w:t>
      </w:r>
    </w:p>
    <w:p w:rsidR="00531FDA" w:rsidRPr="00531FDA" w:rsidRDefault="00531FDA" w:rsidP="00531FDA">
      <w:pPr>
        <w:pStyle w:val="36"/>
        <w:spacing w:after="0"/>
        <w:ind w:left="0" w:right="-1" w:firstLine="709"/>
        <w:jc w:val="both"/>
        <w:rPr>
          <w:sz w:val="24"/>
          <w:szCs w:val="24"/>
        </w:rPr>
      </w:pPr>
      <w:r w:rsidRPr="00531FDA">
        <w:rPr>
          <w:sz w:val="24"/>
          <w:szCs w:val="24"/>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31FDA" w:rsidRPr="00531FDA" w:rsidRDefault="00531FDA" w:rsidP="00531FDA">
      <w:pPr>
        <w:spacing w:after="0" w:line="240" w:lineRule="auto"/>
        <w:ind w:right="-1" w:firstLine="709"/>
        <w:jc w:val="both"/>
        <w:rPr>
          <w:rFonts w:ascii="Times New Roman" w:hAnsi="Times New Roman" w:cs="Times New Roman"/>
          <w:sz w:val="24"/>
          <w:szCs w:val="24"/>
          <w:lang w:val="uk-UA"/>
        </w:rPr>
      </w:pPr>
      <w:r w:rsidRPr="00531FDA">
        <w:rPr>
          <w:rFonts w:ascii="Times New Roman" w:hAnsi="Times New Roman" w:cs="Times New Roman"/>
          <w:sz w:val="24"/>
          <w:szCs w:val="24"/>
          <w:lang w:val="uk-UA"/>
        </w:rPr>
        <w:t>7.2.</w:t>
      </w:r>
      <w:r w:rsidRPr="00531FDA">
        <w:rPr>
          <w:rFonts w:ascii="Times New Roman" w:hAnsi="Times New Roman" w:cs="Times New Roman"/>
          <w:sz w:val="24"/>
          <w:szCs w:val="24"/>
        </w:rPr>
        <w:t> </w:t>
      </w:r>
      <w:r w:rsidRPr="00531FDA">
        <w:rPr>
          <w:rFonts w:ascii="Times New Roman" w:hAnsi="Times New Roman" w:cs="Times New Roman"/>
          <w:sz w:val="24"/>
          <w:szCs w:val="24"/>
          <w:lang w:val="uk-UA"/>
        </w:rPr>
        <w:t xml:space="preserve">У випадку порушення </w:t>
      </w:r>
      <w:r w:rsidRPr="00531FDA">
        <w:rPr>
          <w:rFonts w:ascii="Times New Roman" w:hAnsi="Times New Roman" w:cs="Times New Roman"/>
          <w:bCs/>
          <w:sz w:val="24"/>
          <w:szCs w:val="24"/>
          <w:lang w:val="uk-UA"/>
        </w:rPr>
        <w:t>Підрядником</w:t>
      </w:r>
      <w:r w:rsidRPr="00531FDA">
        <w:rPr>
          <w:rFonts w:ascii="Times New Roman" w:hAnsi="Times New Roman" w:cs="Times New Roman"/>
          <w:sz w:val="24"/>
          <w:szCs w:val="24"/>
          <w:lang w:val="uk-UA"/>
        </w:rPr>
        <w:t xml:space="preserve"> строку закінчення Робіт, що передбачений  </w:t>
      </w:r>
      <w:r w:rsidRPr="00531FDA">
        <w:rPr>
          <w:rFonts w:ascii="Times New Roman" w:hAnsi="Times New Roman" w:cs="Times New Roman"/>
          <w:snapToGrid w:val="0"/>
          <w:sz w:val="24"/>
          <w:szCs w:val="24"/>
          <w:lang w:val="uk-UA"/>
        </w:rPr>
        <w:t>Договором</w:t>
      </w:r>
      <w:r w:rsidRPr="00531FDA">
        <w:rPr>
          <w:rFonts w:ascii="Times New Roman" w:hAnsi="Times New Roman" w:cs="Times New Roman"/>
          <w:sz w:val="24"/>
          <w:szCs w:val="24"/>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31FDA" w:rsidRPr="00531FDA" w:rsidRDefault="00531FDA" w:rsidP="00531FDA">
      <w:pPr>
        <w:pStyle w:val="a6"/>
        <w:spacing w:before="0" w:after="0"/>
        <w:ind w:right="-1" w:firstLine="709"/>
        <w:rPr>
          <w:szCs w:val="24"/>
        </w:rPr>
      </w:pPr>
      <w:r w:rsidRPr="00531FDA">
        <w:rPr>
          <w:szCs w:val="24"/>
        </w:rPr>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lang w:val="uk-UA"/>
        </w:rPr>
        <w:t>7.4.</w:t>
      </w:r>
      <w:r w:rsidRPr="00531FDA">
        <w:rPr>
          <w:rFonts w:ascii="Times New Roman" w:hAnsi="Times New Roman" w:cs="Times New Roman"/>
          <w:sz w:val="24"/>
          <w:szCs w:val="24"/>
        </w:rPr>
        <w:t> </w:t>
      </w:r>
      <w:r w:rsidRPr="00531FDA">
        <w:rPr>
          <w:rFonts w:ascii="Times New Roman" w:hAnsi="Times New Roman" w:cs="Times New Roman"/>
          <w:sz w:val="24"/>
          <w:szCs w:val="24"/>
          <w:lang w:val="uk-UA"/>
        </w:rPr>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зобовʼязань згідно цього Договору. </w:t>
      </w:r>
      <w:r w:rsidRPr="00531FDA">
        <w:rPr>
          <w:rFonts w:ascii="Times New Roman" w:hAnsi="Times New Roman" w:cs="Times New Roman"/>
          <w:sz w:val="24"/>
          <w:szCs w:val="24"/>
        </w:rPr>
        <w:t>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531FDA">
        <w:rPr>
          <w:rFonts w:ascii="Times New Roman" w:hAnsi="Times New Roman" w:cs="Times New Roman"/>
          <w:bCs/>
          <w:sz w:val="24"/>
          <w:szCs w:val="24"/>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531FDA">
        <w:rPr>
          <w:rFonts w:ascii="Times New Roman" w:hAnsi="Times New Roman" w:cs="Times New Roman"/>
          <w:sz w:val="24"/>
          <w:szCs w:val="24"/>
        </w:rPr>
        <w:t>.</w:t>
      </w:r>
    </w:p>
    <w:p w:rsidR="00531FDA" w:rsidRPr="00531FDA" w:rsidRDefault="00531FDA" w:rsidP="00531FDA">
      <w:pPr>
        <w:pStyle w:val="afe"/>
        <w:spacing w:after="0"/>
        <w:ind w:left="0" w:right="-1" w:firstLine="709"/>
        <w:jc w:val="both"/>
        <w:rPr>
          <w:lang w:val="uk-UA"/>
        </w:rPr>
      </w:pPr>
      <w:r w:rsidRPr="00531FDA">
        <w:rPr>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(ії) вимагати від Підрядника відповідного зниження договірної ціни та компенсації (відшкодування) збитків.</w:t>
      </w:r>
    </w:p>
    <w:p w:rsidR="00531FDA" w:rsidRPr="00531FDA" w:rsidRDefault="00531FDA" w:rsidP="00531FDA">
      <w:pPr>
        <w:pStyle w:val="afe"/>
        <w:spacing w:after="0"/>
        <w:ind w:left="0" w:right="-1" w:firstLine="709"/>
        <w:jc w:val="both"/>
        <w:rPr>
          <w:lang w:val="uk-UA"/>
        </w:rPr>
      </w:pPr>
      <w:r w:rsidRPr="00531FDA">
        <w:rPr>
          <w:lang w:val="uk-UA"/>
        </w:rPr>
        <w:t>7.6. </w:t>
      </w:r>
      <w:r w:rsidRPr="00531FDA">
        <w:rPr>
          <w:bCs/>
          <w:lang w:val="uk-UA"/>
        </w:rPr>
        <w:t xml:space="preserve">У випадку порушення </w:t>
      </w:r>
      <w:r w:rsidRPr="00531FDA">
        <w:rPr>
          <w:lang w:val="uk-UA"/>
        </w:rPr>
        <w:t>Підрядником</w:t>
      </w:r>
      <w:r w:rsidRPr="00531FDA">
        <w:rPr>
          <w:bCs/>
          <w:lang w:val="uk-UA"/>
        </w:rPr>
        <w:t xml:space="preserve"> строку надання Акта (актів)</w:t>
      </w:r>
      <w:r w:rsidRPr="00531FDA">
        <w:rPr>
          <w:lang w:val="uk-UA"/>
        </w:rPr>
        <w:t xml:space="preserve"> здачі-приймання Проектної документації</w:t>
      </w:r>
      <w:r w:rsidRPr="00531FDA">
        <w:rPr>
          <w:bCs/>
          <w:lang w:val="uk-UA"/>
        </w:rPr>
        <w:t xml:space="preserve">, визначеного у пункті 4.1.6. Договору, </w:t>
      </w:r>
      <w:r w:rsidRPr="00531FDA">
        <w:rPr>
          <w:lang w:val="uk-UA"/>
        </w:rPr>
        <w:t>Замовник має право нарахувати Підряднику</w:t>
      </w:r>
      <w:r w:rsidRPr="00531FDA">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531FDA">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531FDA">
        <w:rPr>
          <w:bCs/>
          <w:lang w:val="uk-UA"/>
        </w:rPr>
        <w:t>.</w:t>
      </w:r>
    </w:p>
    <w:p w:rsidR="00531FDA" w:rsidRPr="00531FDA" w:rsidRDefault="00531FDA" w:rsidP="00531FDA">
      <w:pPr>
        <w:pStyle w:val="ad"/>
        <w:ind w:firstLine="709"/>
        <w:rPr>
          <w:bCs/>
          <w:lang w:eastAsia="ru-RU"/>
        </w:rPr>
      </w:pPr>
      <w:r w:rsidRPr="00531FDA">
        <w:rPr>
          <w:b/>
          <w:bCs/>
          <w:lang w:eastAsia="ru-RU"/>
        </w:rPr>
        <w:t>7.7.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531FDA" w:rsidRPr="00531FDA" w:rsidRDefault="00531FDA" w:rsidP="00531FDA">
      <w:pPr>
        <w:pStyle w:val="ad"/>
        <w:ind w:firstLine="709"/>
        <w:rPr>
          <w:b/>
          <w:bCs/>
          <w:lang w:eastAsia="ru-RU"/>
        </w:rPr>
      </w:pPr>
      <w:r w:rsidRPr="00531FDA">
        <w:rPr>
          <w:b/>
          <w:bCs/>
          <w:lang w:eastAsia="ru-RU"/>
        </w:rPr>
        <w:t>7.8.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531FDA" w:rsidRPr="00531FDA" w:rsidRDefault="00531FDA" w:rsidP="00531FDA">
      <w:pPr>
        <w:pStyle w:val="ad"/>
        <w:ind w:firstLine="709"/>
        <w:rPr>
          <w:b/>
          <w:bCs/>
          <w:lang w:eastAsia="ru-RU"/>
        </w:rPr>
      </w:pPr>
      <w:r w:rsidRPr="00531FDA">
        <w:rPr>
          <w:rFonts w:eastAsia="Calibri"/>
        </w:rPr>
        <w:t>– </w:t>
      </w:r>
      <w:r w:rsidRPr="00531FDA">
        <w:rPr>
          <w:b/>
          <w:bCs/>
          <w:lang w:eastAsia="ru-RU"/>
        </w:rPr>
        <w:t>здійснення Підрядником реєстрації ПН/РК, що не були зареєстровані у встановлений податковим законодавством строк, або</w:t>
      </w:r>
    </w:p>
    <w:p w:rsidR="00531FDA" w:rsidRPr="00531FDA" w:rsidRDefault="00531FDA" w:rsidP="00531FDA">
      <w:pPr>
        <w:pStyle w:val="ad"/>
        <w:ind w:firstLine="709"/>
        <w:rPr>
          <w:b/>
          <w:bCs/>
          <w:lang w:eastAsia="ru-RU"/>
        </w:rPr>
      </w:pPr>
      <w:r w:rsidRPr="00531FDA">
        <w:rPr>
          <w:rFonts w:eastAsia="Calibri"/>
        </w:rPr>
        <w:t>– </w:t>
      </w:r>
      <w:r w:rsidRPr="00531FDA">
        <w:rPr>
          <w:b/>
          <w:bCs/>
          <w:lang w:eastAsia="ru-RU"/>
        </w:rPr>
        <w:t xml:space="preserve">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531FDA" w:rsidRPr="00531FDA" w:rsidRDefault="00531FDA" w:rsidP="00531FDA">
      <w:pPr>
        <w:pStyle w:val="ad"/>
        <w:ind w:firstLine="709"/>
        <w:rPr>
          <w:b/>
          <w:bCs/>
          <w:lang w:eastAsia="ru-RU"/>
        </w:rPr>
      </w:pPr>
      <w:r w:rsidRPr="00531FDA">
        <w:rPr>
          <w:b/>
          <w:bCs/>
          <w:lang w:eastAsia="ru-RU"/>
        </w:rPr>
        <w:t>та за умови сплати Підрядником у повному обсязі штрафу, передбаченого п. 7.7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531FDA" w:rsidRPr="00531FDA" w:rsidRDefault="00531FDA" w:rsidP="00531FDA">
      <w:pPr>
        <w:pStyle w:val="ad"/>
        <w:ind w:firstLine="709"/>
        <w:rPr>
          <w:b/>
          <w:bCs/>
          <w:lang w:eastAsia="ru-RU"/>
        </w:rPr>
      </w:pPr>
      <w:r w:rsidRPr="00531FDA">
        <w:rPr>
          <w:b/>
          <w:bCs/>
          <w:lang w:eastAsia="ru-RU"/>
        </w:rPr>
        <w:t>7.9. Підрядник зобов’язується відшкодувати Замовнику збитки, спричинені порушенням Підрядником п. 5.5 Договору, в сумі податку на додану вартість за ПН/РК, які не були надані Підрядником Замовнику на виконання умов п. 5.5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531FDA" w:rsidRPr="00531FDA" w:rsidRDefault="00531FDA" w:rsidP="00531FDA">
      <w:pPr>
        <w:spacing w:after="0" w:line="240" w:lineRule="auto"/>
        <w:ind w:firstLine="709"/>
        <w:jc w:val="both"/>
        <w:rPr>
          <w:rFonts w:ascii="Times New Roman" w:hAnsi="Times New Roman" w:cs="Times New Roman"/>
          <w:bCs/>
          <w:sz w:val="24"/>
          <w:szCs w:val="24"/>
          <w:lang w:eastAsia="ru-RU"/>
        </w:rPr>
      </w:pPr>
      <w:r w:rsidRPr="00531FDA">
        <w:rPr>
          <w:rFonts w:ascii="Times New Roman" w:hAnsi="Times New Roman" w:cs="Times New Roman"/>
          <w:bCs/>
          <w:sz w:val="24"/>
          <w:szCs w:val="24"/>
        </w:rPr>
        <w:t>7.10. Збитки, про які йдеться у п. 7.9 Договору, стягуються в повній сумі понад суму штрафу, який передбачений п. 7.7 Договору.</w:t>
      </w:r>
    </w:p>
    <w:p w:rsidR="00531FDA" w:rsidRPr="00531FDA" w:rsidRDefault="00531FDA" w:rsidP="00531FDA">
      <w:pPr>
        <w:pStyle w:val="afe"/>
        <w:spacing w:after="0"/>
        <w:ind w:left="0" w:right="-1" w:firstLine="709"/>
        <w:jc w:val="both"/>
        <w:rPr>
          <w:bCs/>
          <w:lang w:val="uk-UA"/>
        </w:rPr>
      </w:pPr>
      <w:r w:rsidRPr="00531FDA">
        <w:rPr>
          <w:lang w:val="uk-UA"/>
        </w:rPr>
        <w:t>7.11. </w:t>
      </w:r>
      <w:r w:rsidRPr="00531FDA">
        <w:rPr>
          <w:bCs/>
          <w:lang w:val="uk-UA"/>
        </w:rPr>
        <w:t xml:space="preserve">Сторони погодились, що у випадку неналежного виконання договірних зобов’язань </w:t>
      </w:r>
      <w:r w:rsidRPr="00531FDA">
        <w:rPr>
          <w:lang w:val="uk-UA"/>
        </w:rPr>
        <w:t>Підрядником</w:t>
      </w:r>
      <w:r w:rsidRPr="00531FDA">
        <w:rPr>
          <w:bCs/>
          <w:lang w:val="uk-UA"/>
        </w:rPr>
        <w:t xml:space="preserve">, Замовник має право в односторонньому порядку вирахувати (утримати) суму штрафних санкцій, що підлягають сплаті </w:t>
      </w:r>
      <w:r w:rsidRPr="00531FDA">
        <w:rPr>
          <w:lang w:val="uk-UA"/>
        </w:rPr>
        <w:t>Підрядником</w:t>
      </w:r>
      <w:r w:rsidRPr="00531FDA">
        <w:rPr>
          <w:bCs/>
          <w:lang w:val="uk-UA"/>
        </w:rPr>
        <w:t xml:space="preserve"> згідно умов розділу 7 Договору, із сум, належних до оплати </w:t>
      </w:r>
      <w:r w:rsidRPr="00531FDA">
        <w:rPr>
          <w:lang w:val="uk-UA"/>
        </w:rPr>
        <w:t>Підряднику</w:t>
      </w:r>
      <w:r w:rsidRPr="00531FDA">
        <w:rPr>
          <w:bCs/>
          <w:lang w:val="uk-UA"/>
        </w:rPr>
        <w:t xml:space="preserve"> за виконані ним Роботи. Сума такого утримання визначається на підставі пред’явленої </w:t>
      </w:r>
      <w:r w:rsidRPr="00531FDA">
        <w:rPr>
          <w:lang w:val="uk-UA"/>
        </w:rPr>
        <w:t>Підряднику</w:t>
      </w:r>
      <w:r w:rsidRPr="00531FDA">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531FDA" w:rsidRPr="00531FDA" w:rsidRDefault="00531FDA" w:rsidP="00531FDA">
      <w:pPr>
        <w:pStyle w:val="afe"/>
        <w:spacing w:after="0"/>
        <w:ind w:left="0" w:right="-1" w:firstLine="709"/>
        <w:jc w:val="both"/>
        <w:rPr>
          <w:lang w:val="uk-UA"/>
        </w:rPr>
      </w:pPr>
      <w:r w:rsidRPr="00531FDA">
        <w:rPr>
          <w:lang w:val="uk-UA"/>
        </w:rPr>
        <w:t>7.12.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31FDA" w:rsidRPr="00531FDA" w:rsidRDefault="00531FDA" w:rsidP="00531FDA">
      <w:pPr>
        <w:pStyle w:val="afe"/>
        <w:spacing w:after="0"/>
        <w:ind w:left="0" w:right="-1" w:firstLine="709"/>
        <w:jc w:val="both"/>
        <w:rPr>
          <w:lang w:val="uk-UA"/>
        </w:rPr>
      </w:pPr>
      <w:r w:rsidRPr="00531FDA">
        <w:rPr>
          <w:lang w:val="uk-UA"/>
        </w:rPr>
        <w:t>7.13.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31FDA" w:rsidRPr="00531FDA" w:rsidRDefault="00531FDA" w:rsidP="00531FDA">
      <w:pPr>
        <w:pStyle w:val="afe"/>
        <w:spacing w:after="0"/>
        <w:ind w:left="0" w:right="-1" w:firstLine="709"/>
        <w:jc w:val="both"/>
        <w:rPr>
          <w:lang w:val="uk-UA"/>
        </w:rPr>
      </w:pPr>
      <w:r w:rsidRPr="00531FDA">
        <w:rPr>
          <w:lang w:val="uk-UA"/>
        </w:rPr>
        <w:t>7.14.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31FDA" w:rsidRPr="00531FDA" w:rsidRDefault="00531FDA" w:rsidP="00531FDA">
      <w:pPr>
        <w:spacing w:after="0" w:line="240" w:lineRule="auto"/>
        <w:ind w:firstLine="709"/>
        <w:jc w:val="both"/>
        <w:rPr>
          <w:rFonts w:ascii="Times New Roman" w:hAnsi="Times New Roman" w:cs="Times New Roman"/>
          <w:bCs/>
          <w:sz w:val="24"/>
          <w:szCs w:val="24"/>
          <w:lang w:val="uk-UA"/>
        </w:rPr>
      </w:pPr>
      <w:r w:rsidRPr="00531FDA">
        <w:rPr>
          <w:rFonts w:ascii="Times New Roman" w:eastAsia="Calibri" w:hAnsi="Times New Roman" w:cs="Times New Roman"/>
          <w:sz w:val="24"/>
          <w:szCs w:val="24"/>
        </w:rPr>
        <w:t>7.15. </w:t>
      </w:r>
      <w:r w:rsidRPr="00531FDA">
        <w:rPr>
          <w:rFonts w:ascii="Times New Roman" w:hAnsi="Times New Roman" w:cs="Times New Roman"/>
          <w:bCs/>
          <w:sz w:val="24"/>
          <w:szCs w:val="24"/>
        </w:rPr>
        <w:t>Сплата Стороною визначених цим Договором штрафних санкцій (неустойка, штраф, пеня) не звільняє її від обов'язку виконати умови Договору.</w:t>
      </w:r>
    </w:p>
    <w:p w:rsidR="00531FDA" w:rsidRPr="00531FDA" w:rsidRDefault="00531FDA" w:rsidP="00531FDA">
      <w:pPr>
        <w:spacing w:after="0" w:line="240" w:lineRule="auto"/>
        <w:ind w:firstLine="709"/>
        <w:jc w:val="both"/>
        <w:rPr>
          <w:rFonts w:ascii="Times New Roman" w:hAnsi="Times New Roman" w:cs="Times New Roman"/>
          <w:bCs/>
          <w:sz w:val="24"/>
          <w:szCs w:val="24"/>
        </w:rPr>
      </w:pPr>
      <w:r w:rsidRPr="00531FDA">
        <w:rPr>
          <w:rFonts w:ascii="Times New Roman" w:hAnsi="Times New Roman" w:cs="Times New Roman"/>
          <w:bCs/>
          <w:sz w:val="24"/>
          <w:szCs w:val="24"/>
        </w:rPr>
        <w:t>7.16.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31FDA" w:rsidRPr="00531FDA" w:rsidRDefault="00531FDA" w:rsidP="00531FDA">
      <w:pPr>
        <w:spacing w:after="0" w:line="240" w:lineRule="auto"/>
        <w:ind w:firstLine="709"/>
        <w:jc w:val="both"/>
        <w:rPr>
          <w:rFonts w:ascii="Times New Roman" w:hAnsi="Times New Roman" w:cs="Times New Roman"/>
          <w:bCs/>
          <w:sz w:val="24"/>
          <w:szCs w:val="24"/>
        </w:rPr>
      </w:pPr>
      <w:r w:rsidRPr="00531FDA">
        <w:rPr>
          <w:rFonts w:ascii="Times New Roman" w:hAnsi="Times New Roman" w:cs="Times New Roman"/>
          <w:bCs/>
          <w:sz w:val="24"/>
          <w:szCs w:val="24"/>
        </w:rPr>
        <w:t>7.17.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31FDA" w:rsidRPr="00531FDA" w:rsidRDefault="00531FDA" w:rsidP="00531FDA">
      <w:pPr>
        <w:pStyle w:val="a6"/>
        <w:spacing w:before="0" w:after="0"/>
        <w:jc w:val="center"/>
        <w:rPr>
          <w:b/>
          <w:bCs/>
          <w:szCs w:val="24"/>
        </w:rPr>
      </w:pPr>
      <w:r w:rsidRPr="00531FDA">
        <w:rPr>
          <w:b/>
          <w:bCs/>
          <w:szCs w:val="24"/>
        </w:rPr>
        <w:t>8. Форс-мажорні обставини</w:t>
      </w:r>
    </w:p>
    <w:p w:rsidR="00531FDA" w:rsidRPr="00531FDA" w:rsidRDefault="00531FDA" w:rsidP="00531FDA">
      <w:pPr>
        <w:pStyle w:val="a6"/>
        <w:spacing w:before="0" w:after="0"/>
        <w:ind w:firstLine="709"/>
        <w:rPr>
          <w:szCs w:val="24"/>
        </w:rPr>
      </w:pPr>
      <w:r w:rsidRPr="00531FDA">
        <w:rPr>
          <w:szCs w:val="24"/>
        </w:rPr>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31FDA" w:rsidRPr="00531FDA" w:rsidRDefault="00531FDA" w:rsidP="00531FDA">
      <w:pPr>
        <w:pStyle w:val="a6"/>
        <w:spacing w:before="0" w:after="0"/>
        <w:jc w:val="center"/>
        <w:rPr>
          <w:b/>
          <w:szCs w:val="24"/>
        </w:rPr>
      </w:pPr>
      <w:r w:rsidRPr="00531FDA">
        <w:rPr>
          <w:b/>
          <w:szCs w:val="24"/>
        </w:rPr>
        <w:t>9. Вирішення спорів</w:t>
      </w:r>
    </w:p>
    <w:p w:rsidR="00531FDA" w:rsidRPr="00531FDA" w:rsidRDefault="00531FDA" w:rsidP="00531FDA">
      <w:pPr>
        <w:pStyle w:val="a6"/>
        <w:spacing w:before="0" w:after="0"/>
        <w:ind w:right="-1" w:firstLine="709"/>
        <w:rPr>
          <w:szCs w:val="24"/>
        </w:rPr>
      </w:pPr>
      <w:r w:rsidRPr="00531FDA">
        <w:rPr>
          <w:szCs w:val="24"/>
        </w:rPr>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31FDA" w:rsidRPr="00531FDA" w:rsidRDefault="00531FDA" w:rsidP="00531FDA">
      <w:pPr>
        <w:pStyle w:val="a6"/>
        <w:spacing w:before="0" w:after="0"/>
        <w:ind w:right="-1" w:firstLine="709"/>
        <w:rPr>
          <w:szCs w:val="24"/>
        </w:rPr>
      </w:pPr>
      <w:r w:rsidRPr="00531FDA">
        <w:rPr>
          <w:szCs w:val="24"/>
        </w:rPr>
        <w:t>9.2. Спори і розбіжності, що не вдалося врегулювати, вирішуються в судовому порядку згідно чинного законодавства України.</w:t>
      </w:r>
    </w:p>
    <w:p w:rsidR="00531FDA" w:rsidRPr="00531FDA" w:rsidRDefault="00531FDA" w:rsidP="00531FDA">
      <w:pPr>
        <w:tabs>
          <w:tab w:val="left" w:pos="0"/>
        </w:tabs>
        <w:spacing w:after="0" w:line="240" w:lineRule="auto"/>
        <w:jc w:val="center"/>
        <w:rPr>
          <w:rFonts w:ascii="Times New Roman" w:hAnsi="Times New Roman" w:cs="Times New Roman"/>
          <w:b/>
          <w:sz w:val="24"/>
          <w:szCs w:val="24"/>
        </w:rPr>
      </w:pPr>
      <w:r w:rsidRPr="00531FDA">
        <w:rPr>
          <w:rFonts w:ascii="Times New Roman" w:hAnsi="Times New Roman" w:cs="Times New Roman"/>
          <w:b/>
          <w:sz w:val="24"/>
          <w:szCs w:val="24"/>
        </w:rPr>
        <w:t>10. Авторські права</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10.1. Усі без обмеження виключні майнові права на обʼєкти авторського права, а саме: на проектну документацію та на результати інших робіт, проведених </w:t>
      </w:r>
      <w:r w:rsidRPr="00531FDA">
        <w:rPr>
          <w:rFonts w:ascii="Times New Roman" w:hAnsi="Times New Roman" w:cs="Times New Roman"/>
          <w:bCs/>
          <w:sz w:val="24"/>
          <w:szCs w:val="24"/>
        </w:rPr>
        <w:t>Підрядником</w:t>
      </w:r>
      <w:r w:rsidRPr="00531FDA">
        <w:rPr>
          <w:rFonts w:ascii="Times New Roman" w:hAnsi="Times New Roman" w:cs="Times New Roman"/>
          <w:sz w:val="24"/>
          <w:szCs w:val="24"/>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531FDA">
        <w:rPr>
          <w:rFonts w:ascii="Times New Roman" w:hAnsi="Times New Roman" w:cs="Times New Roman"/>
          <w:bCs/>
          <w:sz w:val="24"/>
          <w:szCs w:val="24"/>
        </w:rPr>
        <w:t>Підрядником</w:t>
      </w:r>
      <w:r w:rsidRPr="00531FDA">
        <w:rPr>
          <w:rFonts w:ascii="Times New Roman" w:hAnsi="Times New Roman" w:cs="Times New Roman"/>
          <w:sz w:val="24"/>
          <w:szCs w:val="24"/>
        </w:rPr>
        <w:t>.</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10.2. 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10.3. Даний розділ є авторським договором відносно обʼєктів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а) виняткове право на використання творів на свій розсуд і будь-яким способом, включаючи використання окремих елементів творів;</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б) виняткове право на дозвіл або заборону використання творів іншими особами;</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в) право на </w:t>
      </w:r>
      <w:r w:rsidRPr="00531FDA">
        <w:rPr>
          <w:rFonts w:ascii="Times New Roman" w:eastAsia="Courier New" w:hAnsi="Times New Roman" w:cs="Times New Roman"/>
          <w:sz w:val="24"/>
          <w:szCs w:val="24"/>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531FDA">
        <w:rPr>
          <w:rFonts w:ascii="Times New Roman" w:hAnsi="Times New Roman" w:cs="Times New Roman"/>
          <w:sz w:val="24"/>
          <w:szCs w:val="24"/>
        </w:rPr>
        <w:t>.</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531FDA">
        <w:rPr>
          <w:rFonts w:ascii="Times New Roman" w:hAnsi="Times New Roman" w:cs="Times New Roman"/>
          <w:bCs/>
          <w:sz w:val="24"/>
          <w:szCs w:val="24"/>
        </w:rPr>
        <w:t>Підрядника</w:t>
      </w:r>
      <w:r w:rsidRPr="00531FDA">
        <w:rPr>
          <w:rFonts w:ascii="Times New Roman" w:hAnsi="Times New Roman" w:cs="Times New Roman"/>
          <w:sz w:val="24"/>
          <w:szCs w:val="24"/>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531FDA">
        <w:rPr>
          <w:rFonts w:ascii="Times New Roman" w:hAnsi="Times New Roman" w:cs="Times New Roman"/>
          <w:bCs/>
          <w:sz w:val="24"/>
          <w:szCs w:val="24"/>
        </w:rPr>
        <w:t>Підрядника</w:t>
      </w:r>
      <w:r w:rsidRPr="00531FDA">
        <w:rPr>
          <w:rFonts w:ascii="Times New Roman" w:hAnsi="Times New Roman" w:cs="Times New Roman"/>
          <w:sz w:val="24"/>
          <w:szCs w:val="24"/>
        </w:rPr>
        <w:t xml:space="preserve"> та/або третіми особами, що створили твори (у тому числі і питання, пов'язані з виплатою авторської винагороди), </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531FDA">
        <w:rPr>
          <w:rFonts w:ascii="Times New Roman" w:hAnsi="Times New Roman" w:cs="Times New Roman"/>
          <w:bCs/>
          <w:sz w:val="24"/>
          <w:szCs w:val="24"/>
        </w:rPr>
        <w:t>Підрядником</w:t>
      </w:r>
      <w:r w:rsidRPr="00531FDA">
        <w:rPr>
          <w:rFonts w:ascii="Times New Roman" w:hAnsi="Times New Roman" w:cs="Times New Roman"/>
          <w:sz w:val="24"/>
          <w:szCs w:val="24"/>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заявлення відповідних майнових претензій самими авторами творів-фізичними особами).</w:t>
      </w:r>
    </w:p>
    <w:p w:rsidR="00531FDA" w:rsidRPr="00531FDA" w:rsidRDefault="00531FDA" w:rsidP="00531FDA">
      <w:pPr>
        <w:spacing w:after="0" w:line="240" w:lineRule="auto"/>
        <w:ind w:right="-1"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10.6. Підрядник, а також працівник </w:t>
      </w:r>
      <w:r w:rsidRPr="00531FDA">
        <w:rPr>
          <w:rFonts w:ascii="Times New Roman" w:hAnsi="Times New Roman" w:cs="Times New Roman"/>
          <w:bCs/>
          <w:sz w:val="24"/>
          <w:szCs w:val="24"/>
        </w:rPr>
        <w:t>Підрядника</w:t>
      </w:r>
      <w:r w:rsidRPr="00531FDA">
        <w:rPr>
          <w:rFonts w:ascii="Times New Roman" w:hAnsi="Times New Roman" w:cs="Times New Roman"/>
          <w:sz w:val="24"/>
          <w:szCs w:val="24"/>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531FDA" w:rsidRPr="00531FDA" w:rsidRDefault="00531FDA" w:rsidP="00531FDA">
      <w:pPr>
        <w:pStyle w:val="a6"/>
        <w:spacing w:before="0" w:after="0"/>
        <w:jc w:val="center"/>
        <w:rPr>
          <w:b/>
          <w:szCs w:val="24"/>
        </w:rPr>
      </w:pPr>
      <w:r w:rsidRPr="00531FDA">
        <w:rPr>
          <w:b/>
          <w:szCs w:val="24"/>
        </w:rPr>
        <w:t>11. Антикорупційне застереження</w:t>
      </w:r>
    </w:p>
    <w:p w:rsidR="00531FDA" w:rsidRPr="00531FDA" w:rsidRDefault="00531FDA" w:rsidP="00531FDA">
      <w:pPr>
        <w:spacing w:after="0" w:line="240" w:lineRule="auto"/>
        <w:ind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31FDA" w:rsidRPr="00531FDA" w:rsidRDefault="00531FDA" w:rsidP="00531FDA">
      <w:pPr>
        <w:spacing w:after="0" w:line="240" w:lineRule="auto"/>
        <w:ind w:firstLine="709"/>
        <w:jc w:val="both"/>
        <w:rPr>
          <w:rFonts w:ascii="Times New Roman" w:hAnsi="Times New Roman" w:cs="Times New Roman"/>
          <w:sz w:val="24"/>
          <w:szCs w:val="24"/>
        </w:rPr>
      </w:pPr>
      <w:r w:rsidRPr="00531FDA">
        <w:rPr>
          <w:rFonts w:ascii="Times New Roman" w:hAnsi="Times New Roman" w:cs="Times New Roman"/>
          <w:sz w:val="24"/>
          <w:szCs w:val="24"/>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31FDA" w:rsidRPr="00531FDA" w:rsidRDefault="00531FDA" w:rsidP="00531FDA">
      <w:pPr>
        <w:spacing w:after="0" w:line="240" w:lineRule="auto"/>
        <w:ind w:firstLine="709"/>
        <w:jc w:val="both"/>
        <w:rPr>
          <w:rFonts w:ascii="Times New Roman" w:hAnsi="Times New Roman" w:cs="Times New Roman"/>
          <w:sz w:val="24"/>
          <w:szCs w:val="24"/>
        </w:rPr>
      </w:pPr>
      <w:r w:rsidRPr="00531FDA">
        <w:rPr>
          <w:rFonts w:ascii="Times New Roman" w:hAnsi="Times New Roman" w:cs="Times New Roman"/>
          <w:sz w:val="24"/>
          <w:szCs w:val="24"/>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31FDA" w:rsidRPr="00531FDA" w:rsidRDefault="00531FDA" w:rsidP="00531FDA">
      <w:pPr>
        <w:pStyle w:val="a6"/>
        <w:spacing w:before="0" w:after="0"/>
        <w:jc w:val="center"/>
        <w:rPr>
          <w:b/>
          <w:szCs w:val="24"/>
        </w:rPr>
      </w:pPr>
      <w:r w:rsidRPr="00531FDA">
        <w:rPr>
          <w:b/>
          <w:szCs w:val="24"/>
        </w:rPr>
        <w:t>12. Інші умови</w:t>
      </w:r>
    </w:p>
    <w:p w:rsidR="00531FDA" w:rsidRPr="00531FDA" w:rsidRDefault="00531FDA" w:rsidP="00531FDA">
      <w:pPr>
        <w:spacing w:after="0" w:line="240" w:lineRule="auto"/>
        <w:ind w:firstLine="720"/>
        <w:jc w:val="both"/>
        <w:rPr>
          <w:rFonts w:ascii="Times New Roman" w:hAnsi="Times New Roman" w:cs="Times New Roman"/>
          <w:snapToGrid w:val="0"/>
          <w:sz w:val="24"/>
          <w:szCs w:val="24"/>
        </w:rPr>
      </w:pPr>
      <w:r w:rsidRPr="00531FDA">
        <w:rPr>
          <w:rFonts w:ascii="Times New Roman" w:hAnsi="Times New Roman" w:cs="Times New Roman"/>
          <w:sz w:val="24"/>
          <w:szCs w:val="24"/>
        </w:rPr>
        <w:t>12.1. </w:t>
      </w:r>
      <w:r w:rsidRPr="00531FDA">
        <w:rPr>
          <w:rFonts w:ascii="Times New Roman" w:hAnsi="Times New Roman" w:cs="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531FDA" w:rsidRPr="00531FDA" w:rsidRDefault="00531FDA" w:rsidP="00531FDA">
      <w:pPr>
        <w:spacing w:after="0" w:line="240" w:lineRule="auto"/>
        <w:ind w:firstLine="720"/>
        <w:jc w:val="both"/>
        <w:rPr>
          <w:rFonts w:ascii="Times New Roman" w:hAnsi="Times New Roman" w:cs="Times New Roman"/>
          <w:snapToGrid w:val="0"/>
          <w:sz w:val="24"/>
          <w:szCs w:val="24"/>
        </w:rPr>
      </w:pPr>
      <w:r w:rsidRPr="00531FDA">
        <w:rPr>
          <w:rFonts w:ascii="Times New Roman" w:hAnsi="Times New Roman" w:cs="Times New Roman"/>
          <w:snapToGrid w:val="0"/>
          <w:sz w:val="24"/>
          <w:szCs w:val="24"/>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31FDA" w:rsidRPr="00531FDA" w:rsidRDefault="00531FDA" w:rsidP="00531FDA">
      <w:pPr>
        <w:spacing w:after="0" w:line="240" w:lineRule="auto"/>
        <w:ind w:firstLine="720"/>
        <w:jc w:val="both"/>
        <w:rPr>
          <w:rFonts w:ascii="Times New Roman" w:hAnsi="Times New Roman" w:cs="Times New Roman"/>
          <w:snapToGrid w:val="0"/>
          <w:sz w:val="24"/>
          <w:szCs w:val="24"/>
        </w:rPr>
      </w:pPr>
      <w:r w:rsidRPr="00531FDA">
        <w:rPr>
          <w:rFonts w:ascii="Times New Roman" w:hAnsi="Times New Roman" w:cs="Times New Roman"/>
          <w:snapToGrid w:val="0"/>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531FDA" w:rsidRPr="00531FDA" w:rsidRDefault="00531FDA" w:rsidP="00531FDA">
      <w:pPr>
        <w:spacing w:after="0" w:line="240" w:lineRule="auto"/>
        <w:ind w:firstLine="720"/>
        <w:jc w:val="both"/>
        <w:rPr>
          <w:rFonts w:ascii="Times New Roman" w:hAnsi="Times New Roman" w:cs="Times New Roman"/>
          <w:i/>
          <w:snapToGrid w:val="0"/>
          <w:sz w:val="24"/>
          <w:szCs w:val="24"/>
        </w:rPr>
      </w:pPr>
      <w:r w:rsidRPr="00531FDA">
        <w:rPr>
          <w:rFonts w:ascii="Times New Roman" w:hAnsi="Times New Roman" w:cs="Times New Roman"/>
          <w:snapToGrid w:val="0"/>
          <w:sz w:val="24"/>
          <w:szCs w:val="24"/>
        </w:rPr>
        <w:t>– підтвердження наявності в достатній кількості обладнання та матеріально-технічної бази (з переліком) для виконання проектних робіт;</w:t>
      </w:r>
    </w:p>
    <w:p w:rsidR="00531FDA" w:rsidRPr="00531FDA" w:rsidRDefault="00531FDA" w:rsidP="00531FDA">
      <w:pPr>
        <w:spacing w:after="0" w:line="240" w:lineRule="auto"/>
        <w:ind w:firstLine="720"/>
        <w:jc w:val="both"/>
        <w:rPr>
          <w:rFonts w:ascii="Times New Roman" w:hAnsi="Times New Roman" w:cs="Times New Roman"/>
          <w:i/>
          <w:snapToGrid w:val="0"/>
          <w:sz w:val="24"/>
          <w:szCs w:val="24"/>
        </w:rPr>
      </w:pPr>
      <w:r w:rsidRPr="00531FDA">
        <w:rPr>
          <w:rFonts w:ascii="Times New Roman" w:hAnsi="Times New Roman" w:cs="Times New Roman"/>
          <w:snapToGrid w:val="0"/>
          <w:sz w:val="24"/>
          <w:szCs w:val="24"/>
        </w:rPr>
        <w:t>– підтвердження наявності в достатній кількості персоналу відповідної кваліфікації для виконання проектних робіт;</w:t>
      </w:r>
    </w:p>
    <w:p w:rsidR="00531FDA" w:rsidRPr="00531FDA" w:rsidRDefault="00531FDA" w:rsidP="00531FDA">
      <w:pPr>
        <w:spacing w:after="0" w:line="240" w:lineRule="auto"/>
        <w:ind w:firstLine="720"/>
        <w:jc w:val="both"/>
        <w:rPr>
          <w:rFonts w:ascii="Times New Roman" w:hAnsi="Times New Roman" w:cs="Times New Roman"/>
          <w:snapToGrid w:val="0"/>
          <w:sz w:val="24"/>
          <w:szCs w:val="24"/>
        </w:rPr>
      </w:pPr>
      <w:r w:rsidRPr="00531FDA">
        <w:rPr>
          <w:rFonts w:ascii="Times New Roman" w:hAnsi="Times New Roman" w:cs="Times New Roman"/>
          <w:snapToGrid w:val="0"/>
          <w:sz w:val="24"/>
          <w:szCs w:val="24"/>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531FDA" w:rsidRPr="00531FDA" w:rsidRDefault="00531FDA" w:rsidP="00531FDA">
      <w:pPr>
        <w:spacing w:after="0" w:line="240" w:lineRule="auto"/>
        <w:ind w:firstLine="720"/>
        <w:jc w:val="both"/>
        <w:rPr>
          <w:rFonts w:ascii="Times New Roman" w:hAnsi="Times New Roman" w:cs="Times New Roman"/>
          <w:snapToGrid w:val="0"/>
          <w:sz w:val="24"/>
          <w:szCs w:val="24"/>
        </w:rPr>
      </w:pPr>
      <w:r w:rsidRPr="00531FDA">
        <w:rPr>
          <w:rFonts w:ascii="Times New Roman" w:hAnsi="Times New Roman" w:cs="Times New Roman"/>
          <w:snapToGrid w:val="0"/>
          <w:sz w:val="24"/>
          <w:szCs w:val="24"/>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531FDA" w:rsidRPr="00531FDA" w:rsidRDefault="00531FDA" w:rsidP="00531FDA">
      <w:pPr>
        <w:spacing w:after="0" w:line="240" w:lineRule="auto"/>
        <w:ind w:firstLine="720"/>
        <w:jc w:val="both"/>
        <w:rPr>
          <w:rFonts w:ascii="Times New Roman" w:hAnsi="Times New Roman" w:cs="Times New Roman"/>
          <w:snapToGrid w:val="0"/>
          <w:sz w:val="24"/>
          <w:szCs w:val="24"/>
        </w:rPr>
      </w:pPr>
      <w:r w:rsidRPr="00531FDA">
        <w:rPr>
          <w:rFonts w:ascii="Times New Roman" w:hAnsi="Times New Roman" w:cs="Times New Roman"/>
          <w:snapToGrid w:val="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531FDA" w:rsidRPr="00531FDA" w:rsidRDefault="00531FDA" w:rsidP="00531FDA">
      <w:pPr>
        <w:spacing w:after="0" w:line="240" w:lineRule="auto"/>
        <w:ind w:firstLine="720"/>
        <w:jc w:val="both"/>
        <w:rPr>
          <w:rFonts w:ascii="Times New Roman" w:hAnsi="Times New Roman" w:cs="Times New Roman"/>
          <w:snapToGrid w:val="0"/>
          <w:sz w:val="24"/>
          <w:szCs w:val="24"/>
        </w:rPr>
      </w:pPr>
      <w:r w:rsidRPr="00531FDA">
        <w:rPr>
          <w:rFonts w:ascii="Times New Roman" w:hAnsi="Times New Roman" w:cs="Times New Roman"/>
          <w:snapToGrid w:val="0"/>
          <w:sz w:val="24"/>
          <w:szCs w:val="24"/>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31FDA" w:rsidRPr="00531FDA" w:rsidRDefault="00531FDA" w:rsidP="00531FDA">
      <w:pPr>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sz w:val="24"/>
          <w:szCs w:val="24"/>
        </w:rPr>
        <w:t>12.3. Зміни й доповнення до Договору набирають чинності з моменту їх підписання належним чином уповноваженими представниками Сторін.</w:t>
      </w:r>
    </w:p>
    <w:p w:rsidR="00531FDA" w:rsidRPr="00531FDA" w:rsidRDefault="00531FDA" w:rsidP="00531FDA">
      <w:pPr>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sz w:val="24"/>
          <w:szCs w:val="24"/>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531FDA" w:rsidRPr="00531FDA" w:rsidRDefault="00531FDA" w:rsidP="00531FDA">
      <w:pPr>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sz w:val="24"/>
          <w:szCs w:val="24"/>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31FDA" w:rsidRPr="00531FDA" w:rsidRDefault="00531FDA" w:rsidP="00531FDA">
      <w:pPr>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sz w:val="24"/>
          <w:szCs w:val="24"/>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31FDA" w:rsidRPr="00531FDA" w:rsidRDefault="00531FDA" w:rsidP="00531FDA">
      <w:pPr>
        <w:tabs>
          <w:tab w:val="num" w:pos="840"/>
        </w:tabs>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sz w:val="24"/>
          <w:szCs w:val="24"/>
        </w:rPr>
        <w:t>12.7. Договір укладений у 2-х примірниках (один – для Замовника і один – для Підрядника), які мають однакову юридичну силу.</w:t>
      </w:r>
    </w:p>
    <w:p w:rsidR="00531FDA" w:rsidRPr="00531FDA" w:rsidRDefault="00531FDA" w:rsidP="00531FDA">
      <w:pPr>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sz w:val="24"/>
          <w:szCs w:val="24"/>
        </w:rPr>
        <w:t>12.8. </w:t>
      </w:r>
      <w:r w:rsidRPr="00531FDA">
        <w:rPr>
          <w:rFonts w:ascii="Times New Roman" w:hAnsi="Times New Roman" w:cs="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31FDA" w:rsidRPr="00531FDA" w:rsidRDefault="00531FDA" w:rsidP="00531FDA">
      <w:pPr>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sz w:val="24"/>
          <w:szCs w:val="24"/>
        </w:rPr>
        <w:t xml:space="preserve">12.9. З метою забезпечення виконання умов Договору </w:t>
      </w:r>
      <w:r w:rsidRPr="00531FDA">
        <w:rPr>
          <w:rFonts w:ascii="Times New Roman" w:hAnsi="Times New Roman" w:cs="Times New Roman"/>
          <w:i/>
          <w:sz w:val="24"/>
          <w:szCs w:val="24"/>
        </w:rPr>
        <w:t>представники</w:t>
      </w:r>
      <w:r w:rsidRPr="00531FDA">
        <w:rPr>
          <w:rFonts w:ascii="Times New Roman" w:hAnsi="Times New Roman" w:cs="Times New Roman"/>
          <w:sz w:val="24"/>
          <w:szCs w:val="24"/>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31FDA" w:rsidRPr="00531FDA" w:rsidRDefault="00531FDA" w:rsidP="00531FDA">
      <w:pPr>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sz w:val="24"/>
          <w:szCs w:val="24"/>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531FDA" w:rsidRPr="00531FDA" w:rsidRDefault="00531FDA" w:rsidP="00531FDA">
      <w:pPr>
        <w:spacing w:after="0" w:line="240" w:lineRule="auto"/>
        <w:ind w:firstLine="720"/>
        <w:jc w:val="both"/>
        <w:rPr>
          <w:rFonts w:ascii="Times New Roman" w:hAnsi="Times New Roman" w:cs="Times New Roman"/>
          <w:sz w:val="24"/>
          <w:szCs w:val="24"/>
        </w:rPr>
      </w:pPr>
      <w:r w:rsidRPr="00531FDA">
        <w:rPr>
          <w:rFonts w:ascii="Times New Roman" w:hAnsi="Times New Roman" w:cs="Times New Roman"/>
          <w:sz w:val="24"/>
          <w:szCs w:val="24"/>
        </w:rPr>
        <w:t>12.11. Жодна зі Сторін не має права передавати свої права і зобов'язання за даним Договором  третім особам.</w:t>
      </w:r>
    </w:p>
    <w:p w:rsidR="00531FDA" w:rsidRPr="00531FDA" w:rsidRDefault="00531FDA" w:rsidP="00531FDA">
      <w:pPr>
        <w:pStyle w:val="a6"/>
        <w:spacing w:before="0" w:after="0"/>
        <w:ind w:right="-1"/>
        <w:rPr>
          <w:b/>
          <w:szCs w:val="24"/>
        </w:rPr>
      </w:pPr>
      <w:r w:rsidRPr="00531FDA">
        <w:rPr>
          <w:b/>
          <w:szCs w:val="24"/>
        </w:rPr>
        <w:t>Невід’ємною частиною цього Договору є:</w:t>
      </w:r>
    </w:p>
    <w:p w:rsidR="00531FDA" w:rsidRPr="00531FDA" w:rsidRDefault="00531FDA" w:rsidP="00531FDA">
      <w:pPr>
        <w:pStyle w:val="a6"/>
        <w:spacing w:before="0" w:after="0"/>
        <w:ind w:right="-1"/>
        <w:rPr>
          <w:szCs w:val="24"/>
        </w:rPr>
      </w:pPr>
      <w:r w:rsidRPr="00531FDA">
        <w:rPr>
          <w:szCs w:val="24"/>
        </w:rPr>
        <w:t>- Завдання на проектування (Додаток № 1);</w:t>
      </w:r>
    </w:p>
    <w:p w:rsidR="00531FDA" w:rsidRPr="00531FDA" w:rsidRDefault="00531FDA" w:rsidP="00531FDA">
      <w:pPr>
        <w:pStyle w:val="a6"/>
        <w:spacing w:before="0" w:after="0"/>
        <w:ind w:right="-1"/>
        <w:rPr>
          <w:szCs w:val="24"/>
        </w:rPr>
      </w:pPr>
      <w:r w:rsidRPr="00531FDA">
        <w:rPr>
          <w:szCs w:val="24"/>
        </w:rPr>
        <w:t xml:space="preserve">- Протокол узгодження договірної ціни (Додаток № 2); </w:t>
      </w:r>
    </w:p>
    <w:p w:rsidR="00531FDA" w:rsidRPr="00531FDA" w:rsidRDefault="00531FDA" w:rsidP="00531FDA">
      <w:pPr>
        <w:pStyle w:val="a6"/>
        <w:spacing w:before="0" w:after="0"/>
        <w:ind w:right="-1"/>
        <w:rPr>
          <w:szCs w:val="24"/>
        </w:rPr>
      </w:pPr>
      <w:r w:rsidRPr="00531FDA">
        <w:rPr>
          <w:szCs w:val="24"/>
        </w:rPr>
        <w:t>- Календарний план виконання робіт (Додаток № 3)</w:t>
      </w:r>
    </w:p>
    <w:p w:rsidR="00531FDA" w:rsidRPr="00531FDA" w:rsidRDefault="00531FDA" w:rsidP="00531FDA">
      <w:pPr>
        <w:pStyle w:val="a6"/>
        <w:spacing w:before="0" w:after="0"/>
        <w:ind w:right="-1"/>
        <w:rPr>
          <w:szCs w:val="24"/>
        </w:rPr>
      </w:pPr>
      <w:r w:rsidRPr="00531FDA">
        <w:rPr>
          <w:szCs w:val="24"/>
        </w:rPr>
        <w:t>- Кошторис (Додаток № 4).</w:t>
      </w:r>
    </w:p>
    <w:p w:rsidR="00531FDA" w:rsidRPr="00531FDA" w:rsidRDefault="00531FDA" w:rsidP="00531FDA">
      <w:pPr>
        <w:pStyle w:val="a6"/>
        <w:spacing w:before="0" w:after="0"/>
        <w:jc w:val="center"/>
        <w:rPr>
          <w:b/>
          <w:bCs/>
          <w:szCs w:val="24"/>
        </w:rPr>
      </w:pPr>
      <w:r w:rsidRPr="00531FDA">
        <w:rPr>
          <w:b/>
          <w:szCs w:val="24"/>
        </w:rPr>
        <w:t>Місцезнаходження та банківські реквізити Сторін</w:t>
      </w:r>
    </w:p>
    <w:tbl>
      <w:tblPr>
        <w:tblW w:w="0" w:type="auto"/>
        <w:tblInd w:w="98" w:type="dxa"/>
        <w:tblCellMar>
          <w:left w:w="10" w:type="dxa"/>
          <w:right w:w="10" w:type="dxa"/>
        </w:tblCellMar>
        <w:tblLook w:val="04A0" w:firstRow="1" w:lastRow="0" w:firstColumn="1" w:lastColumn="0" w:noHBand="0" w:noVBand="1"/>
      </w:tblPr>
      <w:tblGrid>
        <w:gridCol w:w="5147"/>
        <w:gridCol w:w="4676"/>
      </w:tblGrid>
      <w:tr w:rsidR="00531FDA" w:rsidRPr="00531FDA" w:rsidTr="00531FDA">
        <w:tc>
          <w:tcPr>
            <w:tcW w:w="51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31FDA" w:rsidRPr="00531FDA" w:rsidRDefault="00531FDA" w:rsidP="00531FDA">
            <w:pPr>
              <w:spacing w:after="0" w:line="240" w:lineRule="auto"/>
              <w:ind w:left="467"/>
              <w:rPr>
                <w:rFonts w:ascii="Times New Roman" w:hAnsi="Times New Roman" w:cs="Times New Roman"/>
                <w:b/>
                <w:sz w:val="24"/>
                <w:szCs w:val="24"/>
              </w:rPr>
            </w:pPr>
            <w:r w:rsidRPr="00531FDA">
              <w:rPr>
                <w:rFonts w:ascii="Times New Roman" w:hAnsi="Times New Roman" w:cs="Times New Roman"/>
                <w:b/>
                <w:sz w:val="24"/>
                <w:szCs w:val="24"/>
              </w:rPr>
              <w:t>ПІДРЯДНИК:</w:t>
            </w:r>
          </w:p>
          <w:p w:rsidR="00531FDA" w:rsidRPr="00531FDA" w:rsidRDefault="00531FDA" w:rsidP="00531FDA">
            <w:pPr>
              <w:spacing w:after="0" w:line="240" w:lineRule="auto"/>
              <w:ind w:left="467"/>
              <w:rPr>
                <w:rFonts w:ascii="Times New Roman" w:hAnsi="Times New Roman" w:cs="Times New Roman"/>
                <w:sz w:val="24"/>
                <w:szCs w:val="24"/>
              </w:rPr>
            </w:pPr>
          </w:p>
        </w:tc>
        <w:tc>
          <w:tcPr>
            <w:tcW w:w="4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31FDA" w:rsidRPr="00531FDA" w:rsidRDefault="00531FDA" w:rsidP="00531FDA">
            <w:pPr>
              <w:spacing w:after="0" w:line="240" w:lineRule="auto"/>
              <w:ind w:left="600"/>
              <w:rPr>
                <w:rFonts w:ascii="Times New Roman" w:hAnsi="Times New Roman" w:cs="Times New Roman"/>
                <w:b/>
                <w:sz w:val="24"/>
                <w:szCs w:val="24"/>
              </w:rPr>
            </w:pPr>
            <w:r w:rsidRPr="00531FDA">
              <w:rPr>
                <w:rFonts w:ascii="Times New Roman" w:hAnsi="Times New Roman" w:cs="Times New Roman"/>
                <w:b/>
                <w:sz w:val="24"/>
                <w:szCs w:val="24"/>
              </w:rPr>
              <w:t>ЗАМОВНИК:</w:t>
            </w:r>
          </w:p>
          <w:p w:rsidR="00531FDA" w:rsidRPr="00531FDA" w:rsidRDefault="00531FDA" w:rsidP="00531FDA">
            <w:pPr>
              <w:spacing w:after="0" w:line="240" w:lineRule="auto"/>
              <w:ind w:left="600"/>
              <w:rPr>
                <w:rFonts w:ascii="Times New Roman" w:hAnsi="Times New Roman" w:cs="Times New Roman"/>
                <w:sz w:val="24"/>
                <w:szCs w:val="24"/>
              </w:rPr>
            </w:pPr>
          </w:p>
        </w:tc>
      </w:tr>
      <w:tr w:rsidR="00531FDA" w:rsidRPr="00531FDA" w:rsidTr="00531FDA">
        <w:tc>
          <w:tcPr>
            <w:tcW w:w="51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531FDA" w:rsidRPr="00531FDA" w:rsidRDefault="00531FDA" w:rsidP="00531FDA">
            <w:pPr>
              <w:suppressAutoHyphens/>
              <w:spacing w:after="0" w:line="240" w:lineRule="auto"/>
              <w:ind w:left="467"/>
              <w:rPr>
                <w:rFonts w:ascii="Times New Roman" w:hAnsi="Times New Roman" w:cs="Times New Roman"/>
                <w:sz w:val="24"/>
                <w:szCs w:val="24"/>
              </w:rPr>
            </w:pPr>
          </w:p>
        </w:tc>
        <w:tc>
          <w:tcPr>
            <w:tcW w:w="4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531FDA" w:rsidRPr="00531FDA" w:rsidRDefault="00531FDA" w:rsidP="00531FDA">
            <w:pPr>
              <w:spacing w:after="0" w:line="240" w:lineRule="auto"/>
              <w:ind w:left="600"/>
              <w:rPr>
                <w:rFonts w:ascii="Times New Roman" w:hAnsi="Times New Roman" w:cs="Times New Roman"/>
                <w:sz w:val="24"/>
                <w:szCs w:val="24"/>
              </w:rPr>
            </w:pPr>
            <w:r w:rsidRPr="00531FDA">
              <w:rPr>
                <w:rFonts w:ascii="Times New Roman" w:hAnsi="Times New Roman" w:cs="Times New Roman"/>
                <w:sz w:val="24"/>
                <w:szCs w:val="24"/>
              </w:rPr>
              <w:t>АТ «ВІННИЦЯОБЛЕНЕРГО»</w:t>
            </w:r>
          </w:p>
          <w:p w:rsidR="00531FDA" w:rsidRPr="00531FDA" w:rsidRDefault="00531FDA" w:rsidP="00531FDA">
            <w:pPr>
              <w:spacing w:after="0" w:line="240" w:lineRule="auto"/>
              <w:ind w:left="600"/>
              <w:rPr>
                <w:rFonts w:ascii="Times New Roman" w:hAnsi="Times New Roman" w:cs="Times New Roman"/>
                <w:sz w:val="24"/>
                <w:szCs w:val="24"/>
              </w:rPr>
            </w:pPr>
          </w:p>
          <w:p w:rsidR="00531FDA" w:rsidRPr="00531FDA" w:rsidRDefault="00531FDA" w:rsidP="00531FDA">
            <w:pPr>
              <w:spacing w:after="0" w:line="240" w:lineRule="auto"/>
              <w:ind w:left="600"/>
              <w:rPr>
                <w:rFonts w:ascii="Times New Roman" w:hAnsi="Times New Roman" w:cs="Times New Roman"/>
                <w:sz w:val="24"/>
                <w:szCs w:val="24"/>
              </w:rPr>
            </w:pPr>
            <w:r w:rsidRPr="00531FDA">
              <w:rPr>
                <w:rFonts w:ascii="Times New Roman" w:hAnsi="Times New Roman" w:cs="Times New Roman"/>
                <w:sz w:val="24"/>
                <w:szCs w:val="24"/>
              </w:rPr>
              <w:t>місцезнаходження:</w:t>
            </w:r>
          </w:p>
          <w:p w:rsidR="00531FDA" w:rsidRPr="00531FDA" w:rsidRDefault="00531FDA" w:rsidP="00531FDA">
            <w:pPr>
              <w:spacing w:after="0" w:line="240" w:lineRule="auto"/>
              <w:ind w:left="600"/>
              <w:rPr>
                <w:rFonts w:ascii="Times New Roman" w:hAnsi="Times New Roman" w:cs="Times New Roman"/>
                <w:sz w:val="24"/>
                <w:szCs w:val="24"/>
              </w:rPr>
            </w:pPr>
            <w:r w:rsidRPr="00531FDA">
              <w:rPr>
                <w:rFonts w:ascii="Times New Roman" w:hAnsi="Times New Roman" w:cs="Times New Roman"/>
                <w:sz w:val="24"/>
                <w:szCs w:val="24"/>
              </w:rPr>
              <w:t>21050, м. Вінниця, вул. Магістратська, 2</w:t>
            </w:r>
          </w:p>
          <w:p w:rsidR="00531FDA" w:rsidRPr="00531FDA" w:rsidRDefault="00531FDA" w:rsidP="00531FDA">
            <w:pPr>
              <w:spacing w:after="0" w:line="240" w:lineRule="auto"/>
              <w:ind w:left="600"/>
              <w:rPr>
                <w:rFonts w:ascii="Times New Roman" w:hAnsi="Times New Roman" w:cs="Times New Roman"/>
                <w:sz w:val="24"/>
                <w:szCs w:val="24"/>
              </w:rPr>
            </w:pPr>
            <w:r w:rsidRPr="00531FDA">
              <w:rPr>
                <w:rFonts w:ascii="Times New Roman" w:hAnsi="Times New Roman" w:cs="Times New Roman"/>
                <w:sz w:val="24"/>
                <w:szCs w:val="24"/>
              </w:rPr>
              <w:t>IBAN: UA903204780000026003924866396</w:t>
            </w:r>
          </w:p>
          <w:p w:rsidR="00531FDA" w:rsidRPr="00531FDA" w:rsidRDefault="00531FDA" w:rsidP="00531FDA">
            <w:pPr>
              <w:spacing w:after="0" w:line="240" w:lineRule="auto"/>
              <w:ind w:left="600"/>
              <w:rPr>
                <w:rFonts w:ascii="Times New Roman" w:hAnsi="Times New Roman" w:cs="Times New Roman"/>
                <w:sz w:val="24"/>
                <w:szCs w:val="24"/>
              </w:rPr>
            </w:pPr>
            <w:r w:rsidRPr="00531FDA">
              <w:rPr>
                <w:rFonts w:ascii="Times New Roman" w:hAnsi="Times New Roman" w:cs="Times New Roman"/>
                <w:sz w:val="24"/>
                <w:szCs w:val="24"/>
              </w:rPr>
              <w:t>у АТ «Укргазбанк»</w:t>
            </w:r>
          </w:p>
          <w:p w:rsidR="00531FDA" w:rsidRPr="00531FDA" w:rsidRDefault="00531FDA" w:rsidP="00531FDA">
            <w:pPr>
              <w:spacing w:after="0" w:line="240" w:lineRule="auto"/>
              <w:ind w:left="600"/>
              <w:rPr>
                <w:rFonts w:ascii="Times New Roman" w:hAnsi="Times New Roman" w:cs="Times New Roman"/>
                <w:sz w:val="24"/>
                <w:szCs w:val="24"/>
                <w:lang w:val="uk-UA"/>
              </w:rPr>
            </w:pPr>
            <w:r w:rsidRPr="00531FDA">
              <w:rPr>
                <w:rFonts w:ascii="Times New Roman" w:hAnsi="Times New Roman" w:cs="Times New Roman"/>
                <w:sz w:val="24"/>
                <w:szCs w:val="24"/>
              </w:rPr>
              <w:t>Код ЄДРПОУ 00130694</w:t>
            </w:r>
          </w:p>
          <w:p w:rsidR="00531FDA" w:rsidRPr="00531FDA" w:rsidRDefault="00531FDA" w:rsidP="00531FDA">
            <w:pPr>
              <w:spacing w:after="0" w:line="240" w:lineRule="auto"/>
              <w:ind w:left="600"/>
              <w:rPr>
                <w:rFonts w:ascii="Times New Roman" w:hAnsi="Times New Roman" w:cs="Times New Roman"/>
                <w:sz w:val="24"/>
                <w:szCs w:val="24"/>
              </w:rPr>
            </w:pPr>
            <w:r w:rsidRPr="00531FDA">
              <w:rPr>
                <w:rFonts w:ascii="Times New Roman" w:hAnsi="Times New Roman" w:cs="Times New Roman"/>
                <w:sz w:val="24"/>
                <w:szCs w:val="24"/>
              </w:rPr>
              <w:t>ІПН 001306902284</w:t>
            </w:r>
          </w:p>
          <w:p w:rsidR="00531FDA" w:rsidRPr="00531FDA" w:rsidRDefault="00531FDA" w:rsidP="00531FDA">
            <w:pPr>
              <w:tabs>
                <w:tab w:val="center" w:pos="2520"/>
              </w:tabs>
              <w:spacing w:after="0" w:line="240" w:lineRule="auto"/>
              <w:ind w:left="600"/>
              <w:rPr>
                <w:rFonts w:ascii="Times New Roman" w:hAnsi="Times New Roman" w:cs="Times New Roman"/>
                <w:sz w:val="24"/>
                <w:szCs w:val="24"/>
              </w:rPr>
            </w:pPr>
            <w:r w:rsidRPr="00531FDA">
              <w:rPr>
                <w:rFonts w:ascii="Times New Roman" w:hAnsi="Times New Roman" w:cs="Times New Roman"/>
                <w:sz w:val="24"/>
                <w:szCs w:val="24"/>
              </w:rPr>
              <w:t>Свідоцтво платника ПДВ №100329729</w:t>
            </w:r>
          </w:p>
          <w:p w:rsidR="00531FDA" w:rsidRPr="00531FDA" w:rsidRDefault="00531FDA" w:rsidP="00531FDA">
            <w:pPr>
              <w:tabs>
                <w:tab w:val="center" w:pos="2520"/>
              </w:tabs>
              <w:spacing w:after="0" w:line="240" w:lineRule="auto"/>
              <w:ind w:left="600"/>
              <w:rPr>
                <w:rFonts w:ascii="Times New Roman" w:hAnsi="Times New Roman" w:cs="Times New Roman"/>
                <w:sz w:val="24"/>
                <w:szCs w:val="24"/>
              </w:rPr>
            </w:pPr>
            <w:r w:rsidRPr="00531FDA">
              <w:rPr>
                <w:rFonts w:ascii="Times New Roman" w:hAnsi="Times New Roman" w:cs="Times New Roman"/>
                <w:sz w:val="24"/>
                <w:szCs w:val="24"/>
              </w:rPr>
              <w:t>тел./факс: (0432) 52-50-11</w:t>
            </w:r>
          </w:p>
          <w:p w:rsidR="00531FDA" w:rsidRPr="00531FDA" w:rsidRDefault="00531FDA" w:rsidP="00531FDA">
            <w:pPr>
              <w:tabs>
                <w:tab w:val="center" w:pos="2520"/>
              </w:tabs>
              <w:spacing w:after="0" w:line="240" w:lineRule="auto"/>
              <w:ind w:left="600"/>
              <w:rPr>
                <w:rFonts w:ascii="Times New Roman" w:hAnsi="Times New Roman" w:cs="Times New Roman"/>
                <w:sz w:val="24"/>
                <w:szCs w:val="24"/>
              </w:rPr>
            </w:pPr>
          </w:p>
          <w:p w:rsidR="00531FDA" w:rsidRPr="00531FDA" w:rsidRDefault="00531FDA" w:rsidP="00531FDA">
            <w:pPr>
              <w:tabs>
                <w:tab w:val="center" w:pos="2520"/>
              </w:tabs>
              <w:spacing w:after="0" w:line="240" w:lineRule="auto"/>
              <w:ind w:left="600"/>
              <w:rPr>
                <w:rFonts w:ascii="Times New Roman" w:hAnsi="Times New Roman" w:cs="Times New Roman"/>
                <w:sz w:val="24"/>
                <w:szCs w:val="24"/>
              </w:rPr>
            </w:pPr>
            <w:r w:rsidRPr="00531FDA">
              <w:rPr>
                <w:rFonts w:ascii="Times New Roman" w:hAnsi="Times New Roman" w:cs="Times New Roman"/>
                <w:sz w:val="24"/>
                <w:szCs w:val="24"/>
              </w:rPr>
              <w:t>Генеральний директор</w:t>
            </w:r>
          </w:p>
          <w:p w:rsidR="00531FDA" w:rsidRPr="00531FDA" w:rsidRDefault="00531FDA" w:rsidP="00531FDA">
            <w:pPr>
              <w:spacing w:after="0" w:line="240" w:lineRule="auto"/>
              <w:rPr>
                <w:rFonts w:ascii="Times New Roman" w:hAnsi="Times New Roman" w:cs="Times New Roman"/>
                <w:sz w:val="24"/>
                <w:szCs w:val="24"/>
              </w:rPr>
            </w:pPr>
          </w:p>
          <w:p w:rsidR="00531FDA" w:rsidRPr="00531FDA" w:rsidRDefault="00531FDA" w:rsidP="00531FDA">
            <w:pPr>
              <w:spacing w:after="0" w:line="240" w:lineRule="auto"/>
              <w:ind w:left="600"/>
              <w:rPr>
                <w:rFonts w:ascii="Times New Roman" w:hAnsi="Times New Roman" w:cs="Times New Roman"/>
                <w:sz w:val="24"/>
                <w:szCs w:val="24"/>
                <w:lang w:val="uk-UA"/>
              </w:rPr>
            </w:pPr>
            <w:r w:rsidRPr="00531FDA">
              <w:rPr>
                <w:rFonts w:ascii="Times New Roman" w:hAnsi="Times New Roman" w:cs="Times New Roman"/>
                <w:sz w:val="24"/>
                <w:szCs w:val="24"/>
              </w:rPr>
              <w:t>_____________________ Ю.П. Касіч</w:t>
            </w:r>
          </w:p>
          <w:p w:rsidR="00531FDA" w:rsidRPr="00531FDA" w:rsidRDefault="00531FDA" w:rsidP="00531FDA">
            <w:pPr>
              <w:spacing w:after="0" w:line="240" w:lineRule="auto"/>
              <w:ind w:left="600"/>
              <w:rPr>
                <w:rFonts w:ascii="Times New Roman" w:hAnsi="Times New Roman" w:cs="Times New Roman"/>
                <w:sz w:val="24"/>
                <w:szCs w:val="24"/>
              </w:rPr>
            </w:pPr>
            <w:r w:rsidRPr="00531FDA">
              <w:rPr>
                <w:rFonts w:ascii="Times New Roman" w:hAnsi="Times New Roman" w:cs="Times New Roman"/>
                <w:sz w:val="24"/>
                <w:szCs w:val="24"/>
              </w:rPr>
              <w:t>М.П.</w:t>
            </w:r>
          </w:p>
        </w:tc>
      </w:tr>
    </w:tbl>
    <w:p w:rsidR="00531FDA" w:rsidRDefault="00531FDA" w:rsidP="00531FDA">
      <w:pPr>
        <w:widowControl w:val="0"/>
        <w:spacing w:after="0" w:line="240" w:lineRule="auto"/>
        <w:jc w:val="right"/>
        <w:rPr>
          <w:szCs w:val="24"/>
          <w:lang w:eastAsia="ru-RU"/>
        </w:rPr>
      </w:pPr>
    </w:p>
    <w:p w:rsidR="00531FDA" w:rsidRPr="00D179A2" w:rsidRDefault="00531FDA" w:rsidP="006D41C2">
      <w:pPr>
        <w:pageBreakBefore/>
        <w:widowControl w:val="0"/>
        <w:spacing w:after="0" w:line="240" w:lineRule="auto"/>
        <w:contextualSpacing/>
        <w:jc w:val="right"/>
        <w:rPr>
          <w:rFonts w:ascii="Times New Roman" w:hAnsi="Times New Roman" w:cs="Times New Roman"/>
          <w:b/>
          <w:sz w:val="24"/>
          <w:szCs w:val="24"/>
          <w:lang w:val="uk-UA" w:eastAsia="uk-UA"/>
        </w:rPr>
      </w:pPr>
    </w:p>
    <w:sectPr w:rsidR="00531FDA" w:rsidRPr="00D179A2"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BB" w:rsidRDefault="00D41DBB" w:rsidP="00300AA4">
      <w:pPr>
        <w:spacing w:after="0" w:line="240" w:lineRule="auto"/>
      </w:pPr>
      <w:r>
        <w:separator/>
      </w:r>
    </w:p>
  </w:endnote>
  <w:endnote w:type="continuationSeparator" w:id="0">
    <w:p w:rsidR="00D41DBB" w:rsidRDefault="00D41DBB"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BB" w:rsidRDefault="00D41DBB" w:rsidP="00300AA4">
      <w:pPr>
        <w:spacing w:after="0" w:line="240" w:lineRule="auto"/>
      </w:pPr>
      <w:r>
        <w:separator/>
      </w:r>
    </w:p>
  </w:footnote>
  <w:footnote w:type="continuationSeparator" w:id="0">
    <w:p w:rsidR="00D41DBB" w:rsidRDefault="00D41DBB"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15:restartNumberingAfterBreak="0">
    <w:nsid w:val="02AD66D5"/>
    <w:multiLevelType w:val="hybridMultilevel"/>
    <w:tmpl w:val="9D880F0E"/>
    <w:lvl w:ilvl="0" w:tplc="935EF0FC">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07904F87"/>
    <w:multiLevelType w:val="hybridMultilevel"/>
    <w:tmpl w:val="D1C03938"/>
    <w:lvl w:ilvl="0" w:tplc="6D70B9E4">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F0247"/>
    <w:multiLevelType w:val="multilevel"/>
    <w:tmpl w:val="E0A25D0A"/>
    <w:lvl w:ilvl="0">
      <w:start w:val="1"/>
      <w:numFmt w:val="decimal"/>
      <w:lvlText w:val="%1."/>
      <w:lvlJc w:val="left"/>
      <w:pPr>
        <w:ind w:left="1170" w:hanging="1170"/>
      </w:pPr>
      <w:rPr>
        <w:rFonts w:hint="default"/>
      </w:rPr>
    </w:lvl>
    <w:lvl w:ilvl="1">
      <w:start w:val="1"/>
      <w:numFmt w:val="decimal"/>
      <w:lvlText w:val="%1.%2."/>
      <w:lvlJc w:val="left"/>
      <w:pPr>
        <w:ind w:left="1890" w:hanging="1170"/>
      </w:pPr>
      <w:rPr>
        <w:rFonts w:hint="default"/>
      </w:rPr>
    </w:lvl>
    <w:lvl w:ilvl="2">
      <w:start w:val="1"/>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FC76D8F"/>
    <w:multiLevelType w:val="multilevel"/>
    <w:tmpl w:val="175A26B0"/>
    <w:lvl w:ilvl="0">
      <w:start w:val="2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357274"/>
    <w:multiLevelType w:val="multilevel"/>
    <w:tmpl w:val="CC1CDFDE"/>
    <w:lvl w:ilvl="0">
      <w:start w:val="1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12"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5"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6" w15:restartNumberingAfterBreak="0">
    <w:nsid w:val="2D5C6611"/>
    <w:multiLevelType w:val="hybridMultilevel"/>
    <w:tmpl w:val="77989F68"/>
    <w:lvl w:ilvl="0" w:tplc="965CC34A">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74687"/>
    <w:multiLevelType w:val="multilevel"/>
    <w:tmpl w:val="A6D0299C"/>
    <w:lvl w:ilvl="0">
      <w:start w:val="1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2775B0"/>
    <w:multiLevelType w:val="hybridMultilevel"/>
    <w:tmpl w:val="52B2E86C"/>
    <w:lvl w:ilvl="0" w:tplc="0D8633A2">
      <w:start w:val="1"/>
      <w:numFmt w:val="decimal"/>
      <w:lvlText w:val="8.%1."/>
      <w:lvlJc w:val="left"/>
      <w:pPr>
        <w:ind w:left="1211" w:hanging="360"/>
      </w:pPr>
      <w:rPr>
        <w:rFonts w:cs="Times New Roman" w:hint="default"/>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25" w15:restartNumberingAfterBreak="0">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4F5C3C97"/>
    <w:multiLevelType w:val="multilevel"/>
    <w:tmpl w:val="32E606BE"/>
    <w:lvl w:ilvl="0">
      <w:start w:val="1"/>
      <w:numFmt w:val="decimal"/>
      <w:suff w:val="space"/>
      <w:lvlText w:val="%1."/>
      <w:lvlJc w:val="left"/>
      <w:pPr>
        <w:ind w:left="0" w:firstLine="0"/>
      </w:pPr>
      <w:rPr>
        <w:rFonts w:hint="default"/>
        <w:b/>
        <w:bCs/>
      </w:rPr>
    </w:lvl>
    <w:lvl w:ilvl="1">
      <w:start w:val="1"/>
      <w:numFmt w:val="decimal"/>
      <w:suff w:val="space"/>
      <w:lvlText w:val="%1.%2."/>
      <w:lvlJc w:val="left"/>
      <w:pPr>
        <w:ind w:left="0" w:firstLine="36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30" w15:restartNumberingAfterBreak="0">
    <w:nsid w:val="5A7624CF"/>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1"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0C07227"/>
    <w:multiLevelType w:val="multilevel"/>
    <w:tmpl w:val="8702EC0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5" w15:restartNumberingAfterBreak="0">
    <w:nsid w:val="616E7A79"/>
    <w:multiLevelType w:val="hybridMultilevel"/>
    <w:tmpl w:val="E2DC9942"/>
    <w:lvl w:ilvl="0" w:tplc="218C4720">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21610D"/>
    <w:multiLevelType w:val="hybridMultilevel"/>
    <w:tmpl w:val="38AA653E"/>
    <w:lvl w:ilvl="0" w:tplc="34D4029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1E81E4E"/>
    <w:multiLevelType w:val="hybridMultilevel"/>
    <w:tmpl w:val="22E034C4"/>
    <w:lvl w:ilvl="0" w:tplc="A98ABFC8">
      <w:start w:val="2"/>
      <w:numFmt w:val="decimal"/>
      <w:lvlText w:val="2.%1."/>
      <w:lvlJc w:val="left"/>
      <w:pPr>
        <w:ind w:left="1070" w:hanging="360"/>
      </w:pPr>
      <w:rPr>
        <w:rFonts w:hint="default"/>
        <w:b w:val="0"/>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42" w15:restartNumberingAfterBreak="0">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E537C0B"/>
    <w:multiLevelType w:val="multilevel"/>
    <w:tmpl w:val="EFA8B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15"/>
  </w:num>
  <w:num w:numId="4">
    <w:abstractNumId w:val="41"/>
  </w:num>
  <w:num w:numId="5">
    <w:abstractNumId w:val="11"/>
  </w:num>
  <w:num w:numId="6">
    <w:abstractNumId w:val="3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6"/>
  </w:num>
  <w:num w:numId="11">
    <w:abstractNumId w:val="26"/>
  </w:num>
  <w:num w:numId="12">
    <w:abstractNumId w:val="12"/>
  </w:num>
  <w:num w:numId="13">
    <w:abstractNumId w:val="37"/>
  </w:num>
  <w:num w:numId="14">
    <w:abstractNumId w:val="42"/>
  </w:num>
  <w:num w:numId="15">
    <w:abstractNumId w:val="10"/>
  </w:num>
  <w:num w:numId="16">
    <w:abstractNumId w:val="13"/>
  </w:num>
  <w:num w:numId="17">
    <w:abstractNumId w:val="34"/>
  </w:num>
  <w:num w:numId="18">
    <w:abstractNumId w:val="32"/>
  </w:num>
  <w:num w:numId="19">
    <w:abstractNumId w:val="17"/>
  </w:num>
  <w:num w:numId="20">
    <w:abstractNumId w:val="18"/>
  </w:num>
  <w:num w:numId="21">
    <w:abstractNumId w:val="25"/>
  </w:num>
  <w:num w:numId="22">
    <w:abstractNumId w:val="38"/>
  </w:num>
  <w:num w:numId="23">
    <w:abstractNumId w:val="44"/>
  </w:num>
  <w:num w:numId="24">
    <w:abstractNumId w:val="22"/>
  </w:num>
  <w:num w:numId="25">
    <w:abstractNumId w:val="7"/>
  </w:num>
  <w:num w:numId="26">
    <w:abstractNumId w:val="29"/>
  </w:num>
  <w:num w:numId="27">
    <w:abstractNumId w:val="4"/>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7"/>
  </w:num>
  <w:num w:numId="33">
    <w:abstractNumId w:val="1"/>
  </w:num>
  <w:num w:numId="34">
    <w:abstractNumId w:val="30"/>
  </w:num>
  <w:num w:numId="35">
    <w:abstractNumId w:val="6"/>
  </w:num>
  <w:num w:numId="36">
    <w:abstractNumId w:val="40"/>
  </w:num>
  <w:num w:numId="37">
    <w:abstractNumId w:val="24"/>
  </w:num>
  <w:num w:numId="38">
    <w:abstractNumId w:val="39"/>
  </w:num>
  <w:num w:numId="39">
    <w:abstractNumId w:val="33"/>
  </w:num>
  <w:num w:numId="40">
    <w:abstractNumId w:val="43"/>
  </w:num>
  <w:num w:numId="41">
    <w:abstractNumId w:val="21"/>
  </w:num>
  <w:num w:numId="42">
    <w:abstractNumId w:val="8"/>
  </w:num>
  <w:num w:numId="43">
    <w:abstractNumId w:val="9"/>
  </w:num>
  <w:num w:numId="44">
    <w:abstractNumId w:val="28"/>
  </w:num>
  <w:num w:numId="45">
    <w:abstractNumId w:val="3"/>
  </w:num>
  <w:num w:numId="46">
    <w:abstractNumId w:val="16"/>
  </w:num>
  <w:num w:numId="47">
    <w:abstractNumId w:val="5"/>
  </w:num>
  <w:num w:numId="4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1C"/>
    <w:rsid w:val="000A4BDE"/>
    <w:rsid w:val="000A6F7C"/>
    <w:rsid w:val="000A7C26"/>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5753A"/>
    <w:rsid w:val="0016086E"/>
    <w:rsid w:val="00166075"/>
    <w:rsid w:val="00175442"/>
    <w:rsid w:val="001853E7"/>
    <w:rsid w:val="001877A6"/>
    <w:rsid w:val="001910F3"/>
    <w:rsid w:val="0019174B"/>
    <w:rsid w:val="00194328"/>
    <w:rsid w:val="00194BA4"/>
    <w:rsid w:val="001950D3"/>
    <w:rsid w:val="0019536E"/>
    <w:rsid w:val="001A5060"/>
    <w:rsid w:val="001B0359"/>
    <w:rsid w:val="001B21D1"/>
    <w:rsid w:val="001B69CE"/>
    <w:rsid w:val="001B7A64"/>
    <w:rsid w:val="001C2A6E"/>
    <w:rsid w:val="001C727E"/>
    <w:rsid w:val="001D3E2F"/>
    <w:rsid w:val="001D71D9"/>
    <w:rsid w:val="001E19F8"/>
    <w:rsid w:val="001F034F"/>
    <w:rsid w:val="001F098F"/>
    <w:rsid w:val="001F5B97"/>
    <w:rsid w:val="001F793B"/>
    <w:rsid w:val="0020302F"/>
    <w:rsid w:val="0020485D"/>
    <w:rsid w:val="00204936"/>
    <w:rsid w:val="0020777D"/>
    <w:rsid w:val="002103D4"/>
    <w:rsid w:val="002154D5"/>
    <w:rsid w:val="0021606B"/>
    <w:rsid w:val="00223A43"/>
    <w:rsid w:val="002255D6"/>
    <w:rsid w:val="00227E56"/>
    <w:rsid w:val="002300ED"/>
    <w:rsid w:val="002320D9"/>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2A98"/>
    <w:rsid w:val="00274ED0"/>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2D1C"/>
    <w:rsid w:val="002E6B6F"/>
    <w:rsid w:val="002F3593"/>
    <w:rsid w:val="003003B8"/>
    <w:rsid w:val="00300AA4"/>
    <w:rsid w:val="003034E7"/>
    <w:rsid w:val="00303C08"/>
    <w:rsid w:val="00304A5F"/>
    <w:rsid w:val="00305D03"/>
    <w:rsid w:val="00307315"/>
    <w:rsid w:val="00310B58"/>
    <w:rsid w:val="0031157D"/>
    <w:rsid w:val="00311F71"/>
    <w:rsid w:val="00316A4A"/>
    <w:rsid w:val="0031720E"/>
    <w:rsid w:val="003207D0"/>
    <w:rsid w:val="00320E4F"/>
    <w:rsid w:val="0032150F"/>
    <w:rsid w:val="00321E6A"/>
    <w:rsid w:val="003407E3"/>
    <w:rsid w:val="0034086A"/>
    <w:rsid w:val="003439A2"/>
    <w:rsid w:val="003560A9"/>
    <w:rsid w:val="00357730"/>
    <w:rsid w:val="003626EB"/>
    <w:rsid w:val="00367496"/>
    <w:rsid w:val="003759D1"/>
    <w:rsid w:val="00381937"/>
    <w:rsid w:val="003828C7"/>
    <w:rsid w:val="00390E72"/>
    <w:rsid w:val="003963E4"/>
    <w:rsid w:val="0039654A"/>
    <w:rsid w:val="003A0E0E"/>
    <w:rsid w:val="003A376E"/>
    <w:rsid w:val="003A4268"/>
    <w:rsid w:val="003B2C6B"/>
    <w:rsid w:val="003B4439"/>
    <w:rsid w:val="003B4509"/>
    <w:rsid w:val="003C5102"/>
    <w:rsid w:val="003C6B67"/>
    <w:rsid w:val="003C76E1"/>
    <w:rsid w:val="003D0FCD"/>
    <w:rsid w:val="003E3783"/>
    <w:rsid w:val="003E4DA7"/>
    <w:rsid w:val="003E7275"/>
    <w:rsid w:val="003F3DBA"/>
    <w:rsid w:val="003F5A3A"/>
    <w:rsid w:val="003F7133"/>
    <w:rsid w:val="00404AF8"/>
    <w:rsid w:val="00411E81"/>
    <w:rsid w:val="0041584A"/>
    <w:rsid w:val="00416F72"/>
    <w:rsid w:val="0041744F"/>
    <w:rsid w:val="004205D1"/>
    <w:rsid w:val="00423C6A"/>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49"/>
    <w:rsid w:val="00491933"/>
    <w:rsid w:val="004923C4"/>
    <w:rsid w:val="00496753"/>
    <w:rsid w:val="004A1D5A"/>
    <w:rsid w:val="004A4BA3"/>
    <w:rsid w:val="004A6AEA"/>
    <w:rsid w:val="004A7F8A"/>
    <w:rsid w:val="004B0EB7"/>
    <w:rsid w:val="004B2604"/>
    <w:rsid w:val="004B3AF8"/>
    <w:rsid w:val="004B40D6"/>
    <w:rsid w:val="004B6BE3"/>
    <w:rsid w:val="004C0F7C"/>
    <w:rsid w:val="004C1977"/>
    <w:rsid w:val="004C2DE4"/>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0ED"/>
    <w:rsid w:val="00514CD6"/>
    <w:rsid w:val="005172DB"/>
    <w:rsid w:val="00525B8B"/>
    <w:rsid w:val="00525F8C"/>
    <w:rsid w:val="00526B8B"/>
    <w:rsid w:val="00527340"/>
    <w:rsid w:val="00530639"/>
    <w:rsid w:val="00531FDA"/>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B6EE9"/>
    <w:rsid w:val="005C210C"/>
    <w:rsid w:val="005C6C30"/>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E59"/>
    <w:rsid w:val="0066328D"/>
    <w:rsid w:val="00667C52"/>
    <w:rsid w:val="00671DB9"/>
    <w:rsid w:val="00676A57"/>
    <w:rsid w:val="006830DD"/>
    <w:rsid w:val="00684056"/>
    <w:rsid w:val="00697CB8"/>
    <w:rsid w:val="006A2403"/>
    <w:rsid w:val="006B1C49"/>
    <w:rsid w:val="006B3BC4"/>
    <w:rsid w:val="006C7A1E"/>
    <w:rsid w:val="006D41C2"/>
    <w:rsid w:val="006D4C1A"/>
    <w:rsid w:val="006D73C7"/>
    <w:rsid w:val="006E0889"/>
    <w:rsid w:val="006E0B0C"/>
    <w:rsid w:val="006E29CE"/>
    <w:rsid w:val="006E71CD"/>
    <w:rsid w:val="006E7AB3"/>
    <w:rsid w:val="006F3489"/>
    <w:rsid w:val="006F6801"/>
    <w:rsid w:val="00701BC2"/>
    <w:rsid w:val="00706135"/>
    <w:rsid w:val="00720175"/>
    <w:rsid w:val="00722B19"/>
    <w:rsid w:val="00726868"/>
    <w:rsid w:val="007270FE"/>
    <w:rsid w:val="00730A73"/>
    <w:rsid w:val="00734C5F"/>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594B"/>
    <w:rsid w:val="007C233C"/>
    <w:rsid w:val="007C36F8"/>
    <w:rsid w:val="007C4DBA"/>
    <w:rsid w:val="007C4DFE"/>
    <w:rsid w:val="007C58C1"/>
    <w:rsid w:val="007C6879"/>
    <w:rsid w:val="007D3478"/>
    <w:rsid w:val="007D48CE"/>
    <w:rsid w:val="007D7E54"/>
    <w:rsid w:val="007F292E"/>
    <w:rsid w:val="007F6016"/>
    <w:rsid w:val="007F7999"/>
    <w:rsid w:val="00802246"/>
    <w:rsid w:val="00802884"/>
    <w:rsid w:val="00804536"/>
    <w:rsid w:val="00810475"/>
    <w:rsid w:val="0081283D"/>
    <w:rsid w:val="00812F8E"/>
    <w:rsid w:val="00817191"/>
    <w:rsid w:val="0082328E"/>
    <w:rsid w:val="00823778"/>
    <w:rsid w:val="0082471A"/>
    <w:rsid w:val="00836300"/>
    <w:rsid w:val="00840A56"/>
    <w:rsid w:val="00852CA1"/>
    <w:rsid w:val="00852EE2"/>
    <w:rsid w:val="00856151"/>
    <w:rsid w:val="00865ED8"/>
    <w:rsid w:val="00871215"/>
    <w:rsid w:val="00872D4A"/>
    <w:rsid w:val="00884E2D"/>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4F56"/>
    <w:rsid w:val="009562CF"/>
    <w:rsid w:val="0096200C"/>
    <w:rsid w:val="009640C3"/>
    <w:rsid w:val="009706BC"/>
    <w:rsid w:val="0098038D"/>
    <w:rsid w:val="009821A1"/>
    <w:rsid w:val="00985D89"/>
    <w:rsid w:val="00992EA9"/>
    <w:rsid w:val="009A30CD"/>
    <w:rsid w:val="009A7974"/>
    <w:rsid w:val="009B17F6"/>
    <w:rsid w:val="009B477B"/>
    <w:rsid w:val="009C07BF"/>
    <w:rsid w:val="009C0A33"/>
    <w:rsid w:val="009D7AF9"/>
    <w:rsid w:val="009E0C64"/>
    <w:rsid w:val="009E28D1"/>
    <w:rsid w:val="009E5EB9"/>
    <w:rsid w:val="009F3CBE"/>
    <w:rsid w:val="009F4DDE"/>
    <w:rsid w:val="009F526C"/>
    <w:rsid w:val="009F6397"/>
    <w:rsid w:val="00A00C33"/>
    <w:rsid w:val="00A03F9E"/>
    <w:rsid w:val="00A10343"/>
    <w:rsid w:val="00A12B2F"/>
    <w:rsid w:val="00A17AEB"/>
    <w:rsid w:val="00A221B8"/>
    <w:rsid w:val="00A31C69"/>
    <w:rsid w:val="00A337F7"/>
    <w:rsid w:val="00A340A2"/>
    <w:rsid w:val="00A35445"/>
    <w:rsid w:val="00A37BE1"/>
    <w:rsid w:val="00A42B57"/>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B03528"/>
    <w:rsid w:val="00B04F92"/>
    <w:rsid w:val="00B05C56"/>
    <w:rsid w:val="00B07398"/>
    <w:rsid w:val="00B136D0"/>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3DE4"/>
    <w:rsid w:val="00B74575"/>
    <w:rsid w:val="00B82ACF"/>
    <w:rsid w:val="00B83043"/>
    <w:rsid w:val="00B85FB3"/>
    <w:rsid w:val="00B87F1D"/>
    <w:rsid w:val="00B91EB4"/>
    <w:rsid w:val="00BA0A7F"/>
    <w:rsid w:val="00BA236F"/>
    <w:rsid w:val="00BB17A3"/>
    <w:rsid w:val="00BB3A0B"/>
    <w:rsid w:val="00BB4122"/>
    <w:rsid w:val="00BC4FB5"/>
    <w:rsid w:val="00BC6A8C"/>
    <w:rsid w:val="00BC7472"/>
    <w:rsid w:val="00BE1416"/>
    <w:rsid w:val="00BE3EAB"/>
    <w:rsid w:val="00BF1630"/>
    <w:rsid w:val="00C00AB2"/>
    <w:rsid w:val="00C013C6"/>
    <w:rsid w:val="00C06AA3"/>
    <w:rsid w:val="00C16381"/>
    <w:rsid w:val="00C24DEB"/>
    <w:rsid w:val="00C366E5"/>
    <w:rsid w:val="00C37FEF"/>
    <w:rsid w:val="00C41134"/>
    <w:rsid w:val="00C41AFA"/>
    <w:rsid w:val="00C42751"/>
    <w:rsid w:val="00C43CFA"/>
    <w:rsid w:val="00C446D9"/>
    <w:rsid w:val="00C4554C"/>
    <w:rsid w:val="00C4607B"/>
    <w:rsid w:val="00C46F4E"/>
    <w:rsid w:val="00C52E73"/>
    <w:rsid w:val="00C53A55"/>
    <w:rsid w:val="00C54221"/>
    <w:rsid w:val="00C60C4F"/>
    <w:rsid w:val="00C66EE7"/>
    <w:rsid w:val="00C742F7"/>
    <w:rsid w:val="00C769DF"/>
    <w:rsid w:val="00C841E2"/>
    <w:rsid w:val="00C867C7"/>
    <w:rsid w:val="00C97B6D"/>
    <w:rsid w:val="00CA02CE"/>
    <w:rsid w:val="00CA2458"/>
    <w:rsid w:val="00CB181D"/>
    <w:rsid w:val="00CB35BE"/>
    <w:rsid w:val="00CB789D"/>
    <w:rsid w:val="00CC3DF0"/>
    <w:rsid w:val="00CC53ED"/>
    <w:rsid w:val="00CC6B33"/>
    <w:rsid w:val="00CD257C"/>
    <w:rsid w:val="00CD2C0E"/>
    <w:rsid w:val="00CD52E9"/>
    <w:rsid w:val="00CD7257"/>
    <w:rsid w:val="00CE2D69"/>
    <w:rsid w:val="00CE4500"/>
    <w:rsid w:val="00CE5D09"/>
    <w:rsid w:val="00CF72A4"/>
    <w:rsid w:val="00D04C94"/>
    <w:rsid w:val="00D104E0"/>
    <w:rsid w:val="00D1138F"/>
    <w:rsid w:val="00D1251A"/>
    <w:rsid w:val="00D179A2"/>
    <w:rsid w:val="00D2104C"/>
    <w:rsid w:val="00D2149F"/>
    <w:rsid w:val="00D372FC"/>
    <w:rsid w:val="00D37AA1"/>
    <w:rsid w:val="00D41DBB"/>
    <w:rsid w:val="00D41F93"/>
    <w:rsid w:val="00D52D46"/>
    <w:rsid w:val="00D62A40"/>
    <w:rsid w:val="00D64F6F"/>
    <w:rsid w:val="00D65D1E"/>
    <w:rsid w:val="00D7197C"/>
    <w:rsid w:val="00D7293B"/>
    <w:rsid w:val="00D73BAF"/>
    <w:rsid w:val="00D743A3"/>
    <w:rsid w:val="00D812F7"/>
    <w:rsid w:val="00D90DCB"/>
    <w:rsid w:val="00D91B2F"/>
    <w:rsid w:val="00D944AB"/>
    <w:rsid w:val="00DA657B"/>
    <w:rsid w:val="00DA6629"/>
    <w:rsid w:val="00DB02A3"/>
    <w:rsid w:val="00DB3961"/>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20973"/>
    <w:rsid w:val="00E2370A"/>
    <w:rsid w:val="00E364AB"/>
    <w:rsid w:val="00E36E14"/>
    <w:rsid w:val="00E403BB"/>
    <w:rsid w:val="00E473CB"/>
    <w:rsid w:val="00E5545A"/>
    <w:rsid w:val="00E57A1C"/>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0708"/>
    <w:rsid w:val="00F21329"/>
    <w:rsid w:val="00F23DE9"/>
    <w:rsid w:val="00F24894"/>
    <w:rsid w:val="00F2496C"/>
    <w:rsid w:val="00F31AA3"/>
    <w:rsid w:val="00F31FE1"/>
    <w:rsid w:val="00F33E9C"/>
    <w:rsid w:val="00F427A0"/>
    <w:rsid w:val="00F43ECA"/>
    <w:rsid w:val="00F53519"/>
    <w:rsid w:val="00F65618"/>
    <w:rsid w:val="00F80AD4"/>
    <w:rsid w:val="00F8609B"/>
    <w:rsid w:val="00F87220"/>
    <w:rsid w:val="00F904CD"/>
    <w:rsid w:val="00F96C4D"/>
    <w:rsid w:val="00F972F6"/>
    <w:rsid w:val="00F978EC"/>
    <w:rsid w:val="00FA28AF"/>
    <w:rsid w:val="00FA2F67"/>
    <w:rsid w:val="00FA3B06"/>
    <w:rsid w:val="00FA4788"/>
    <w:rsid w:val="00FB00A8"/>
    <w:rsid w:val="00FB3C7C"/>
    <w:rsid w:val="00FB4F01"/>
    <w:rsid w:val="00FC0997"/>
    <w:rsid w:val="00FC7987"/>
    <w:rsid w:val="00FD205B"/>
    <w:rsid w:val="00FD206D"/>
    <w:rsid w:val="00FD2647"/>
    <w:rsid w:val="00FD4451"/>
    <w:rsid w:val="00FD6523"/>
    <w:rsid w:val="00FD655E"/>
    <w:rsid w:val="00FF3A06"/>
    <w:rsid w:val="00FF6DE9"/>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49898E-FF1F-4DF4-BC17-CF4D67F6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 w:type="character" w:customStyle="1" w:styleId="afff3">
    <w:name w:val="Основний текст_"/>
    <w:link w:val="19"/>
    <w:rsid w:val="001F793B"/>
    <w:rPr>
      <w:sz w:val="28"/>
      <w:szCs w:val="28"/>
    </w:rPr>
  </w:style>
  <w:style w:type="paragraph" w:customStyle="1" w:styleId="19">
    <w:name w:val="Основний текст1"/>
    <w:basedOn w:val="a"/>
    <w:link w:val="afff3"/>
    <w:rsid w:val="001F793B"/>
    <w:pPr>
      <w:widowControl w:val="0"/>
      <w:spacing w:after="40" w:line="240" w:lineRule="auto"/>
    </w:pPr>
    <w:rPr>
      <w:sz w:val="28"/>
      <w:szCs w:val="28"/>
    </w:rPr>
  </w:style>
  <w:style w:type="character" w:customStyle="1" w:styleId="2b">
    <w:name w:val="Основний текст (2)_"/>
    <w:basedOn w:val="a0"/>
    <w:link w:val="2c"/>
    <w:rsid w:val="00D73BAF"/>
    <w:rPr>
      <w:rFonts w:ascii="Times New Roman" w:eastAsia="Times New Roman" w:hAnsi="Times New Roman" w:cs="Times New Roman"/>
      <w:sz w:val="20"/>
      <w:szCs w:val="20"/>
    </w:rPr>
  </w:style>
  <w:style w:type="paragraph" w:customStyle="1" w:styleId="2c">
    <w:name w:val="Основний текст (2)"/>
    <w:basedOn w:val="a"/>
    <w:link w:val="2b"/>
    <w:rsid w:val="00D73BAF"/>
    <w:pPr>
      <w:widowControl w:val="0"/>
      <w:spacing w:after="40" w:line="240" w:lineRule="auto"/>
      <w:ind w:left="2180"/>
    </w:pPr>
    <w:rPr>
      <w:rFonts w:ascii="Times New Roman" w:eastAsia="Times New Roman" w:hAnsi="Times New Roman" w:cs="Times New Roman"/>
      <w:sz w:val="20"/>
      <w:szCs w:val="20"/>
    </w:rPr>
  </w:style>
  <w:style w:type="character" w:customStyle="1" w:styleId="cs-text-black">
    <w:name w:val="cs-text-black"/>
    <w:basedOn w:val="a0"/>
    <w:rsid w:val="00D179A2"/>
  </w:style>
  <w:style w:type="character" w:customStyle="1" w:styleId="1a">
    <w:name w:val="Название Знак1"/>
    <w:locked/>
    <w:rsid w:val="00531FDA"/>
    <w:rPr>
      <w:rFonts w:ascii="Times New Roman CYR" w:eastAsia="Times New Roman" w:hAnsi="Times New Roman CYR" w:cs="Times New Roman CYR"/>
      <w:b/>
      <w:b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35491289">
      <w:bodyDiv w:val="1"/>
      <w:marLeft w:val="0"/>
      <w:marRight w:val="0"/>
      <w:marTop w:val="0"/>
      <w:marBottom w:val="0"/>
      <w:divBdr>
        <w:top w:val="none" w:sz="0" w:space="0" w:color="auto"/>
        <w:left w:val="none" w:sz="0" w:space="0" w:color="auto"/>
        <w:bottom w:val="none" w:sz="0" w:space="0" w:color="auto"/>
        <w:right w:val="none" w:sz="0" w:space="0" w:color="auto"/>
      </w:divBdr>
    </w:div>
    <w:div w:id="13587621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3866589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44596414">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ips.ligazakon.net/document/view/kp230952?ed=2023_09_01&amp;an=2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t141644?ed=2023_03_21"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952?ed=2023_09_01&amp;an=2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30471?ed=2023_05_12&amp;an=226"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22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8B19-8D8B-4C25-9780-6BE56019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41</Pages>
  <Words>73645</Words>
  <Characters>41978</Characters>
  <Application>Microsoft Office Word</Application>
  <DocSecurity>0</DocSecurity>
  <Lines>349</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55</cp:revision>
  <cp:lastPrinted>2023-04-04T11:50:00Z</cp:lastPrinted>
  <dcterms:created xsi:type="dcterms:W3CDTF">2024-04-09T05:34:00Z</dcterms:created>
  <dcterms:modified xsi:type="dcterms:W3CDTF">2024-04-19T08:26:00Z</dcterms:modified>
</cp:coreProperties>
</file>