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tbl>
      <w:tblPr>
        <w:tblW w:w="9639" w:type="dxa"/>
        <w:tblInd w:w="28" w:type="dxa"/>
        <w:tblBorders/>
        <w:tblLayout w:type="fixed"/>
        <w:tblCellMar>
          <w:left w:w="28" w:type="dxa"/>
          <w:right w:w="28" w:type="dxa"/>
        </w:tblCellMar>
        <w:tblLook w:val="0000" w:firstRow="0" w:lastRow="0" w:firstColumn="0" w:lastColumn="0" w:noHBand="0" w:noVBand="0"/>
      </w:tblPr>
      <w:tblGrid>
        <w:gridCol w:w="9639"/>
      </w:tblGrid>
      <w:tr>
        <w:trPr/>
        <w:tc>
          <w:tcPr>
            <w:shd w:val="clear" w:color="auto" w:fill="auto"/>
            <w:tcBorders/>
            <w:tcW w:w="9639" w:type="dxa"/>
            <w:textDirection w:val="lrTb"/>
            <w:noWrap w:val="false"/>
          </w:tcPr>
          <w:p>
            <w:pPr>
              <w:pStyle w:val="848"/>
              <w:pBdr/>
              <w:spacing/>
              <w:ind/>
              <w:rPr>
                <w:sz w:val="36"/>
                <w:szCs w:val="36"/>
                <w:lang w:eastAsia="ru-RU"/>
              </w:rPr>
            </w:pPr>
            <w:r>
              <w:rPr>
                <w:sz w:val="36"/>
                <w:szCs w:val="36"/>
                <w:lang w:eastAsia="ru-RU"/>
              </w:rPr>
              <w:t xml:space="preserve">Хмельницька спеціальна загальноосвітня школа №32</w:t>
            </w:r>
            <w:r>
              <w:rPr>
                <w:sz w:val="36"/>
                <w:szCs w:val="36"/>
                <w:lang w:eastAsia="ru-RU"/>
              </w:rPr>
            </w:r>
            <w:r>
              <w:rPr>
                <w:sz w:val="36"/>
                <w:szCs w:val="36"/>
                <w:lang w:eastAsia="ru-RU"/>
              </w:rPr>
            </w:r>
          </w:p>
          <w:p>
            <w:pPr>
              <w:pBdr/>
              <w:spacing/>
              <w:ind/>
              <w:jc w:val="center"/>
              <w:rPr>
                <w:rFonts w:ascii="Times New Roman" w:hAnsi="Times New Roman" w:cs="Times New Roman"/>
                <w:b/>
                <w:bCs/>
              </w:rPr>
            </w:pPr>
            <w:r>
              <w:rPr>
                <w:rFonts w:ascii="Times New Roman" w:hAnsi="Times New Roman" w:eastAsia="Times New Roman" w:cs="Times New Roman"/>
                <w:b/>
                <w:bCs/>
                <w:sz w:val="36"/>
                <w:szCs w:val="36"/>
                <w:lang w:eastAsia="ru-RU"/>
              </w:rPr>
            </w:r>
            <w:r>
              <w:rPr>
                <w:rFonts w:ascii="Times New Roman" w:hAnsi="Times New Roman" w:cs="Times New Roman"/>
                <w:b/>
                <w:bCs/>
              </w:rPr>
            </w:r>
          </w:p>
        </w:tc>
      </w:tr>
      <w:tr>
        <w:trPr>
          <w:trHeight w:val="1976"/>
        </w:trPr>
        <w:tc>
          <w:tcPr>
            <w:shd w:val="clear" w:color="auto" w:fill="auto"/>
            <w:tcBorders/>
            <w:tcW w:w="9639" w:type="dxa"/>
            <w:vAlign w:val="center"/>
            <w:textDirection w:val="lrTb"/>
            <w:noWrap w:val="false"/>
          </w:tcPr>
          <w:tbl>
            <w:tblPr>
              <w:tblW w:w="9645" w:type="dxa"/>
              <w:tblInd w:w="28" w:type="dxa"/>
              <w:tblBorders/>
              <w:tblLayout w:type="fixed"/>
              <w:tblCellMar>
                <w:left w:w="28" w:type="dxa"/>
                <w:right w:w="28" w:type="dxa"/>
              </w:tblCellMar>
              <w:tblLook w:val="04A0" w:firstRow="1" w:lastRow="0" w:firstColumn="1" w:lastColumn="0" w:noHBand="0" w:noVBand="1"/>
            </w:tblPr>
            <w:tblGrid>
              <w:gridCol w:w="9645"/>
            </w:tblGrid>
            <w:tr>
              <w:trPr/>
              <w:tc>
                <w:tcPr>
                  <w:tcBorders/>
                  <w:tcW w:w="9639" w:type="dxa"/>
                  <w:textDirection w:val="lrTb"/>
                  <w:noWrap w:val="false"/>
                </w:tcPr>
                <w:p>
                  <w:pPr>
                    <w:pStyle w:val="848"/>
                    <w:pBdr/>
                    <w:spacing w:line="276" w:lineRule="auto"/>
                    <w:ind w:right="-13" w:left="5217"/>
                    <w:jc w:val="left"/>
                    <w:rPr>
                      <w:sz w:val="24"/>
                      <w:szCs w:val="24"/>
                    </w:rPr>
                  </w:pPr>
                  <w:r>
                    <w:rPr>
                      <w:sz w:val="24"/>
                      <w:szCs w:val="24"/>
                    </w:rPr>
                  </w:r>
                  <w:r>
                    <w:rPr>
                      <w:sz w:val="24"/>
                      <w:szCs w:val="24"/>
                    </w:rPr>
                  </w:r>
                  <w:r>
                    <w:rPr>
                      <w:sz w:val="24"/>
                      <w:szCs w:val="24"/>
                    </w:rPr>
                  </w:r>
                </w:p>
              </w:tc>
            </w:tr>
            <w:tr>
              <w:trPr>
                <w:trHeight w:val="1976"/>
              </w:trPr>
              <w:tc>
                <w:tcPr>
                  <w:tcBorders/>
                  <w:tcW w:w="9639" w:type="dxa"/>
                  <w:vAlign w:val="center"/>
                  <w:textDirection w:val="lrTb"/>
                  <w:noWrap w:val="false"/>
                </w:tcPr>
                <w:p>
                  <w:pPr>
                    <w:pStyle w:val="849"/>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p>
                <w:p>
                  <w:pPr>
                    <w:pStyle w:val="849"/>
                    <w:pBdr/>
                    <w:spacing w:line="276" w:lineRule="auto"/>
                    <w:ind w:right="-13" w:left="5217"/>
                    <w:rPr>
                      <w:iCs/>
                      <w:sz w:val="24"/>
                      <w:szCs w:val="24"/>
                    </w:rPr>
                  </w:pPr>
                  <w:r>
                    <w:rPr>
                      <w:iCs/>
                      <w:sz w:val="24"/>
                      <w:szCs w:val="24"/>
                    </w:rPr>
                    <w:t xml:space="preserve">ЗАТВЕРДЖЕНО</w:t>
                  </w:r>
                  <w:r>
                    <w:rPr>
                      <w:iCs/>
                      <w:sz w:val="24"/>
                      <w:szCs w:val="24"/>
                    </w:rPr>
                  </w:r>
                  <w:r>
                    <w:rPr>
                      <w:iCs/>
                      <w:sz w:val="24"/>
                      <w:szCs w:val="24"/>
                    </w:rPr>
                  </w:r>
                </w:p>
                <w:p>
                  <w:pPr>
                    <w:pStyle w:val="849"/>
                    <w:pBdr/>
                    <w:spacing w:line="276" w:lineRule="auto"/>
                    <w:ind w:right="-13" w:left="5217"/>
                    <w:rPr>
                      <w:iCs/>
                      <w:sz w:val="24"/>
                      <w:szCs w:val="24"/>
                      <w:lang w:val="ru-RU"/>
                    </w:rPr>
                  </w:pPr>
                  <w:r>
                    <w:rPr>
                      <w:iCs/>
                      <w:sz w:val="24"/>
                      <w:szCs w:val="24"/>
                    </w:rPr>
                    <w:t xml:space="preserve"> РІШЕННЯМ УПОВНОВАЖЕНОЇ ОСОБИ</w:t>
                  </w:r>
                  <w:r>
                    <w:rPr>
                      <w:iCs/>
                      <w:sz w:val="24"/>
                      <w:szCs w:val="24"/>
                      <w:lang w:val="ru-RU"/>
                    </w:rPr>
                    <w:t xml:space="preserve"> </w:t>
                  </w:r>
                  <w:r>
                    <w:rPr>
                      <w:iCs/>
                      <w:sz w:val="24"/>
                      <w:szCs w:val="24"/>
                      <w:lang w:val="ru-RU"/>
                    </w:rPr>
                  </w:r>
                  <w:r>
                    <w:rPr>
                      <w:iCs/>
                      <w:sz w:val="24"/>
                      <w:szCs w:val="24"/>
                      <w:lang w:val="ru-RU"/>
                    </w:rPr>
                  </w:r>
                </w:p>
                <w:p>
                  <w:pPr>
                    <w:pStyle w:val="849"/>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p>
                <w:p>
                  <w:pPr>
                    <w:pStyle w:val="849"/>
                    <w:pBdr/>
                    <w:spacing w:line="276" w:lineRule="auto"/>
                    <w:ind w:right="-13" w:left="5217"/>
                    <w:rPr>
                      <w:iCs/>
                      <w:sz w:val="24"/>
                      <w:szCs w:val="24"/>
                    </w:rPr>
                  </w:pPr>
                  <w:r>
                    <w:rPr>
                      <w:iCs/>
                      <w:sz w:val="24"/>
                      <w:szCs w:val="24"/>
                    </w:rPr>
                  </w:r>
                  <w:r>
                    <w:rPr>
                      <w:iCs/>
                      <w:sz w:val="24"/>
                      <w:szCs w:val="24"/>
                    </w:rPr>
                  </w:r>
                  <w:r>
                    <w:rPr>
                      <w:iCs/>
                      <w:sz w:val="24"/>
                      <w:szCs w:val="24"/>
                    </w:rPr>
                  </w:r>
                </w:p>
                <w:p>
                  <w:pPr>
                    <w:pStyle w:val="849"/>
                    <w:pBdr/>
                    <w:spacing w:line="276" w:lineRule="auto"/>
                    <w:ind w:right="-13" w:left="5217"/>
                    <w:rPr>
                      <w:iCs/>
                      <w:sz w:val="24"/>
                      <w:szCs w:val="24"/>
                      <w:lang w:val="ru-RU"/>
                    </w:rPr>
                  </w:pPr>
                  <w:r>
                    <w:rPr>
                      <w:iCs/>
                      <w:sz w:val="24"/>
                      <w:szCs w:val="24"/>
                    </w:rPr>
                    <w:t xml:space="preserve">Протокол</w:t>
                  </w:r>
                  <w:r>
                    <w:rPr>
                      <w:iCs/>
                      <w:sz w:val="24"/>
                      <w:szCs w:val="24"/>
                    </w:rPr>
                    <w:t xml:space="preserve"> </w:t>
                  </w:r>
                  <w:r>
                    <w:rPr>
                      <w:iCs/>
                      <w:sz w:val="24"/>
                      <w:szCs w:val="24"/>
                    </w:rPr>
                    <w:t xml:space="preserve">№</w:t>
                  </w:r>
                  <w:r>
                    <w:rPr>
                      <w:iCs/>
                      <w:sz w:val="24"/>
                      <w:szCs w:val="24"/>
                    </w:rPr>
                    <w:t xml:space="preserve">9 від </w:t>
                  </w:r>
                  <w:r>
                    <w:rPr>
                      <w:iCs/>
                      <w:sz w:val="24"/>
                      <w:szCs w:val="24"/>
                      <w:lang w:val="uk-UA"/>
                    </w:rPr>
                    <w:t xml:space="preserve">29</w:t>
                  </w:r>
                  <w:r>
                    <w:rPr>
                      <w:iCs/>
                      <w:sz w:val="24"/>
                      <w:szCs w:val="24"/>
                      <w:lang w:val="ru-RU"/>
                    </w:rPr>
                    <w:t xml:space="preserve">.</w:t>
                  </w:r>
                  <w:r>
                    <w:rPr>
                      <w:iCs/>
                      <w:sz w:val="24"/>
                      <w:szCs w:val="24"/>
                    </w:rPr>
                    <w:t xml:space="preserve">04.202</w:t>
                  </w:r>
                  <w:r>
                    <w:rPr>
                      <w:iCs/>
                      <w:sz w:val="24"/>
                      <w:szCs w:val="24"/>
                    </w:rPr>
                    <w:t xml:space="preserve">4 року</w:t>
                  </w:r>
                  <w:r>
                    <w:rPr>
                      <w:iCs/>
                      <w:sz w:val="24"/>
                      <w:szCs w:val="24"/>
                      <w:lang w:val="ru-RU"/>
                    </w:rPr>
                  </w:r>
                  <w:r>
                    <w:rPr>
                      <w:iCs/>
                      <w:sz w:val="24"/>
                      <w:szCs w:val="24"/>
                      <w:lang w:val="ru-RU"/>
                    </w:rPr>
                  </w:r>
                </w:p>
                <w:p>
                  <w:pPr>
                    <w:pStyle w:val="849"/>
                    <w:pBdr/>
                    <w:spacing w:line="276" w:lineRule="auto"/>
                    <w:ind w:right="-13" w:left="5217"/>
                    <w:rPr>
                      <w:iCs/>
                      <w:sz w:val="24"/>
                      <w:szCs w:val="24"/>
                      <w:lang w:val="ru-RU"/>
                    </w:rPr>
                  </w:pPr>
                  <w:r>
                    <w:rPr>
                      <w:iCs/>
                      <w:sz w:val="24"/>
                      <w:szCs w:val="24"/>
                    </w:rPr>
                  </w:r>
                  <w:r>
                    <w:rPr>
                      <w:iCs/>
                      <w:sz w:val="24"/>
                      <w:szCs w:val="24"/>
                      <w:lang w:val="ru-RU"/>
                    </w:rPr>
                  </w:r>
                </w:p>
                <w:p>
                  <w:pPr>
                    <w:pStyle w:val="850"/>
                    <w:pBdr/>
                    <w:shd w:val="clear" w:color="auto" w:fill="ffffff"/>
                    <w:spacing w:after="0" w:before="0" w:line="288" w:lineRule="auto"/>
                    <w:ind/>
                    <w:jc w:val="both"/>
                    <w:rPr>
                      <w:lang w:val="uk-UA"/>
                    </w:rPr>
                  </w:pPr>
                  <w:r>
                    <w:rPr>
                      <w:iCs/>
                      <w:lang w:val="uk-UA"/>
                    </w:rPr>
                    <w:t xml:space="preserve">                                                                                                 </w:t>
                  </w:r>
                  <w:r>
                    <w:rPr>
                      <w:lang w:val="uk-UA"/>
                    </w:rPr>
                  </w:r>
                  <w:r>
                    <w:rPr>
                      <w:lang w:val="uk-UA"/>
                    </w:rPr>
                  </w:r>
                </w:p>
                <w:p>
                  <w:pPr>
                    <w:pStyle w:val="849"/>
                    <w:pBdr/>
                    <w:spacing w:line="276" w:lineRule="auto"/>
                    <w:ind w:right="-13" w:left="5217"/>
                    <w:jc w:val="left"/>
                    <w:rPr>
                      <w:sz w:val="24"/>
                      <w:szCs w:val="24"/>
                    </w:rPr>
                  </w:pPr>
                  <w:r>
                    <w:rPr>
                      <w:iCs/>
                      <w:sz w:val="24"/>
                      <w:szCs w:val="24"/>
                    </w:rPr>
                    <w:t xml:space="preserve">  </w:t>
                  </w:r>
                  <w:r>
                    <w:rPr>
                      <w:sz w:val="24"/>
                      <w:szCs w:val="24"/>
                    </w:rPr>
                  </w:r>
                  <w:r>
                    <w:rPr>
                      <w:sz w:val="24"/>
                      <w:szCs w:val="24"/>
                    </w:rPr>
                  </w:r>
                </w:p>
              </w:tc>
            </w:tr>
          </w:tbl>
          <w:p>
            <w:pPr>
              <w:pBdr/>
              <w:spacing/>
              <w:ind/>
              <w:rPr/>
            </w:pPr>
            <w:r/>
            <w:r/>
          </w:p>
        </w:tc>
      </w:tr>
    </w:tbl>
    <w:p>
      <w:pPr>
        <w:pBdr/>
        <w:spacing w:after="0" w:before="240" w:line="240" w:lineRule="auto"/>
        <w:ind/>
        <w:jc w:val="center"/>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highlight w:val="yellow"/>
          <w:lang w:eastAsia="ru-RU"/>
        </w:rPr>
      </w:r>
      <w:r>
        <w:rPr>
          <w:rFonts w:ascii="Times New Roman" w:hAnsi="Times New Roman" w:eastAsia="Times New Roman" w:cs="Times New Roman"/>
          <w:sz w:val="24"/>
          <w:szCs w:val="24"/>
          <w:highlight w:val="yellow"/>
          <w:lang w:eastAsia="ru-RU"/>
        </w:rPr>
      </w:r>
      <w:r>
        <w:rPr>
          <w:rFonts w:ascii="Times New Roman" w:hAnsi="Times New Roman" w:eastAsia="Times New Roman" w:cs="Times New Roman"/>
          <w:sz w:val="24"/>
          <w:szCs w:val="24"/>
          <w:highlight w:val="yellow"/>
          <w:lang w:eastAsia="ru-RU"/>
        </w:rPr>
      </w:r>
    </w:p>
    <w:p>
      <w:pPr>
        <w:pBdr/>
        <w:spacing w:after="0" w:line="240" w:lineRule="auto"/>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ТЕНДЕРНА ДОКУМЕНТАЦІЯ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 процедурі</w:t>
      </w:r>
      <w:r>
        <w:rPr>
          <w:rFonts w:ascii="Times New Roman" w:hAnsi="Times New Roman" w:eastAsia="Times New Roman" w:cs="Times New Roman"/>
          <w:b/>
          <w:bCs/>
          <w:color w:val="000000"/>
          <w:sz w:val="24"/>
          <w:szCs w:val="24"/>
          <w:lang w:val="uk-UA" w:eastAsia="ru-RU"/>
        </w:rPr>
        <w:t xml:space="preserve"> ВІДКРИТІ ТОРГИ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 закупівлі:</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код ДК 021:2015: </w:t>
      </w:r>
      <w:r>
        <w:rPr>
          <w:rFonts w:ascii="Times New Roman" w:hAnsi="Times New Roman" w:eastAsia="Times New Roman" w:cs="Times New Roman"/>
          <w:b/>
          <w:bCs/>
          <w:color w:val="000000"/>
          <w:sz w:val="24"/>
          <w:szCs w:val="24"/>
          <w:lang w:val="uk-UA" w:eastAsia="ru-RU"/>
        </w:rPr>
        <w:t xml:space="preserve">30210000-4 Машини для обробки даних (апаратна частина)</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b/>
        </w:rPr>
      </w:pPr>
      <w:r>
        <w:rPr>
          <w:rFonts w:ascii="Times New Roman" w:hAnsi="Times New Roman" w:eastAsia="Times New Roman" w:cs="Times New Roman"/>
          <w:b/>
          <w:bCs/>
          <w:color w:val="000000"/>
          <w:sz w:val="24"/>
          <w:szCs w:val="24"/>
          <w:lang w:val="uk-UA" w:eastAsia="ru-RU"/>
        </w:rPr>
        <w:t xml:space="preserve">(</w:t>
      </w:r>
      <w:r>
        <w:rPr>
          <w:rFonts w:ascii="Times New Roman" w:hAnsi="Times New Roman" w:eastAsia="Times New Roman" w:cs="Times New Roman"/>
          <w:b/>
          <w:bCs/>
          <w:color w:val="000000"/>
          <w:sz w:val="24"/>
          <w:szCs w:val="24"/>
          <w:lang w:val="uk-UA" w:eastAsia="ru-RU"/>
        </w:rPr>
        <w:t xml:space="preserve">Комп’ютерна техніка для кабінету інформатики</w:t>
      </w:r>
      <w:r>
        <w:rPr>
          <w:rFonts w:ascii="Times New Roman" w:hAnsi="Times New Roman" w:eastAsia="Times New Roman" w:cs="Times New Roman"/>
          <w:b/>
          <w:bCs/>
          <w:color w:val="000000"/>
          <w:sz w:val="24"/>
          <w:szCs w:val="24"/>
          <w:lang w:val="uk-UA" w:eastAsia="ru-RU"/>
        </w:rPr>
        <w:t xml:space="preserve">)</w:t>
      </w:r>
      <w:r>
        <w:rPr>
          <w:b/>
        </w:rPr>
      </w:r>
      <w:r>
        <w:rPr>
          <w:b/>
        </w:rPr>
      </w:r>
    </w:p>
    <w:p>
      <w:pPr>
        <w:pStyle w:val="850"/>
        <w:pBdr/>
        <w:shd w:val="clear" w:color="auto" w:fill="ffffff"/>
        <w:spacing w:after="0" w:before="0"/>
        <w:ind/>
        <w:jc w:val="center"/>
        <w:rPr>
          <w:b/>
          <w:lang w:val="uk-UA"/>
        </w:rPr>
      </w:pPr>
      <w:r>
        <w:rPr>
          <w:b/>
          <w:highlight w:val="yellow"/>
          <w:lang w:val="uk-UA" w:eastAsia="ru-RU"/>
        </w:rPr>
      </w:r>
      <w:r>
        <w:rPr>
          <w:b/>
          <w:lang w:val="uk-UA"/>
        </w:rPr>
      </w:r>
    </w:p>
    <w:p>
      <w:pPr>
        <w:pStyle w:val="850"/>
        <w:pBdr/>
        <w:shd w:val="clear" w:color="auto" w:fill="ffffff"/>
        <w:spacing w:after="0"/>
        <w:ind/>
        <w:jc w:val="center"/>
        <w:rPr>
          <w:b/>
          <w:lang w:val="uk-UA"/>
        </w:rPr>
      </w:pPr>
      <w:r>
        <w:rPr>
          <w:b/>
          <w:lang w:val="uk-UA"/>
        </w:rPr>
      </w:r>
      <w:r>
        <w:rPr>
          <w:b/>
          <w:lang w:val="uk-UA"/>
        </w:rPr>
      </w:r>
      <w:r>
        <w:rPr>
          <w:b/>
          <w:lang w:val="uk-UA"/>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м. Хмельницький – 202</w:t>
      </w:r>
      <w:r>
        <w:rPr>
          <w:rFonts w:ascii="Times New Roman" w:hAnsi="Times New Roman" w:eastAsia="Times New Roman" w:cs="Times New Roman"/>
          <w:color w:val="000000"/>
          <w:sz w:val="24"/>
          <w:szCs w:val="24"/>
          <w:lang w:val="uk-UA" w:eastAsia="ru-RU"/>
        </w:rPr>
        <w:t xml:space="preserve">4</w:t>
      </w:r>
      <w:r>
        <w:rPr>
          <w:rFonts w:ascii="Times New Roman" w:hAnsi="Times New Roman" w:eastAsia="Times New Roman" w:cs="Times New Roman"/>
          <w:color w:val="000000"/>
          <w:sz w:val="24"/>
          <w:szCs w:val="24"/>
          <w:lang w:val="uk-UA" w:eastAsia="ru-RU"/>
        </w:rPr>
        <w:t xml:space="preserve"> рік</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bl>
      <w:tblPr>
        <w:tblStyle w:val="845"/>
        <w:tblW w:w="10512" w:type="dxa"/>
        <w:jc w:val="center"/>
        <w:tblBorders/>
        <w:tblLook w:val="04A0" w:firstRow="1" w:lastRow="0" w:firstColumn="1" w:lastColumn="0" w:noHBand="0" w:noVBand="1"/>
      </w:tblPr>
      <w:tblGrid>
        <w:gridCol w:w="704"/>
        <w:gridCol w:w="2835"/>
        <w:gridCol w:w="6973"/>
      </w:tblGrid>
      <w:tr>
        <w:trPr>
          <w:jc w:val="center"/>
          <w:trHeight w:val="416"/>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c>
          <w:tcPr>
            <w:gridSpan w:val="2"/>
            <w:tcBorders/>
            <w:tcW w:w="9808" w:type="dxa"/>
            <w:vAlign w:val="center"/>
            <w:textDirection w:val="lrTb"/>
            <w:noWrap w:val="false"/>
          </w:tcPr>
          <w:p>
            <w:pPr>
              <w:pBdr/>
              <w:spacing/>
              <w:ind/>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Розділ 1. Загальні положення</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tc>
      </w:tr>
      <w:tr>
        <w:trPr>
          <w:jc w:val="center"/>
          <w:trHeight w:val="411"/>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Терміни, які вживаються в тендерній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hAnsi="Times New Roman" w:eastAsia="Times New Roman" w:cs="Times New Roman"/>
                <w:color w:val="000000"/>
                <w:sz w:val="24"/>
                <w:szCs w:val="24"/>
                <w:lang w:val="uk-UA" w:eastAsia="ru-RU"/>
              </w:rPr>
              <w:t xml:space="preserve">від </w:t>
            </w:r>
            <w:r>
              <w:rPr>
                <w:rFonts w:ascii="Times New Roman" w:hAnsi="Times New Roman" w:eastAsia="Times New Roman" w:cs="Times New Roman"/>
                <w:color w:val="000000"/>
                <w:sz w:val="24"/>
                <w:szCs w:val="24"/>
                <w:lang w:val="uk-UA" w:eastAsia="ru-RU"/>
              </w:rPr>
              <w:t xml:space="preserve">25.12.2015</w:t>
            </w:r>
            <w:r>
              <w:rPr>
                <w:rFonts w:ascii="Times New Roman" w:hAnsi="Times New Roman" w:eastAsia="Times New Roman" w:cs="Times New Roman"/>
                <w:color w:val="000000"/>
                <w:sz w:val="24"/>
                <w:szCs w:val="24"/>
                <w:lang w:val="uk-UA" w:eastAsia="ru-RU"/>
              </w:rPr>
              <w:t xml:space="preserve"> р. №</w:t>
            </w:r>
            <w:r>
              <w:rPr>
                <w:rFonts w:ascii="Times New Roman" w:hAnsi="Times New Roman" w:eastAsia="Times New Roman" w:cs="Times New Roman"/>
                <w:color w:val="000000"/>
                <w:sz w:val="24"/>
                <w:szCs w:val="24"/>
                <w:lang w:val="uk-UA" w:eastAsia="ru-RU"/>
              </w:rPr>
              <w:t xml:space="preserve">922-VIII </w:t>
            </w:r>
            <w:r>
              <w:rPr>
                <w:rFonts w:ascii="Times New Roman" w:hAnsi="Times New Roman" w:eastAsia="Times New Roman" w:cs="Times New Roman"/>
                <w:color w:val="000000"/>
                <w:sz w:val="24"/>
                <w:szCs w:val="24"/>
                <w:lang w:val="uk-UA" w:eastAsia="ru-RU"/>
              </w:rPr>
              <w:t xml:space="preserve">(далі - Закон)</w:t>
            </w:r>
            <w:r>
              <w:rPr>
                <w:rFonts w:ascii="Times New Roman" w:hAnsi="Times New Roman" w:eastAsia="Times New Roman" w:cs="Times New Roman"/>
                <w:color w:val="000000"/>
                <w:sz w:val="24"/>
                <w:szCs w:val="24"/>
                <w:lang w:val="uk-UA" w:eastAsia="ru-RU"/>
              </w:rPr>
              <w:t xml:space="preserve">, Особливостей </w:t>
            </w:r>
            <w:r>
              <w:rPr>
                <w:rFonts w:ascii="Times New Roman" w:hAnsi="Times New Roman" w:eastAsia="Times New Roman" w:cs="Times New Roman"/>
                <w:color w:val="000000"/>
                <w:sz w:val="24"/>
                <w:szCs w:val="24"/>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lang w:val="uk-UA" w:eastAsia="ru-RU"/>
              </w:rPr>
              <w:t xml:space="preserve">, затверджених</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постановою</w:t>
            </w:r>
            <w:r>
              <w:rPr>
                <w:rFonts w:ascii="Times New Roman" w:hAnsi="Times New Roman" w:eastAsia="Times New Roman" w:cs="Times New Roman"/>
                <w:color w:val="000000"/>
                <w:sz w:val="24"/>
                <w:szCs w:val="24"/>
                <w:lang w:val="uk-UA" w:eastAsia="ru-RU"/>
              </w:rPr>
              <w:t xml:space="preserve"> Кабінету Міністрів України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від 12 жовтня 2022 р. № 1178</w:t>
            </w:r>
            <w:r>
              <w:rPr>
                <w:rFonts w:ascii="Times New Roman" w:hAnsi="Times New Roman" w:eastAsia="Times New Roman" w:cs="Times New Roman"/>
                <w:color w:val="000000"/>
                <w:sz w:val="24"/>
                <w:szCs w:val="24"/>
                <w:lang w:val="uk-UA" w:eastAsia="ru-RU"/>
              </w:rPr>
              <w:t xml:space="preserve"> (далі-Особливості)</w:t>
            </w:r>
            <w:r>
              <w:rPr>
                <w:rFonts w:ascii="Times New Roman" w:hAnsi="Times New Roman" w:eastAsia="Times New Roman" w:cs="Times New Roman"/>
                <w:color w:val="000000"/>
                <w:sz w:val="24"/>
                <w:szCs w:val="24"/>
                <w:lang w:val="uk-UA" w:eastAsia="ru-RU"/>
              </w:rPr>
              <w:t xml:space="preserve"> із змінами</w:t>
            </w:r>
            <w:r>
              <w:rPr>
                <w:rFonts w:ascii="Times New Roman" w:hAnsi="Times New Roman" w:eastAsia="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r>
              <w:rPr>
                <w:rFonts w:ascii="Times New Roman" w:hAnsi="Times New Roman" w:eastAsia="Times New Roman" w:cs="Times New Roman"/>
                <w:color w:val="000000"/>
                <w:sz w:val="24"/>
                <w:szCs w:val="24"/>
                <w:lang w:val="uk-UA" w:eastAsia="ru-RU"/>
              </w:rPr>
              <w:t xml:space="preserve"> та Особливостях</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замовника торгів</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повне найменування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line="256" w:lineRule="auto"/>
              <w:ind/>
              <w:jc w:val="both"/>
              <w:rPr>
                <w:rFonts w:ascii="Times New Roman" w:hAnsi="Times New Roman" w:cs="Times New Roman"/>
                <w:i/>
                <w:iCs/>
                <w:sz w:val="24"/>
                <w:szCs w:val="24"/>
                <w:lang w:val="uk-UA"/>
              </w:rPr>
            </w:pPr>
            <w:r>
              <w:rPr>
                <w:rFonts w:ascii="Times New Roman" w:hAnsi="Times New Roman" w:eastAsia="Calibri" w:cs="Times New Roman"/>
                <w:bCs/>
                <w:sz w:val="24"/>
                <w:szCs w:val="24"/>
                <w:lang w:val="uk-UA"/>
              </w:rPr>
              <w:t xml:space="preserve">Хмельницька спеціальна загальноосвітня школа №32</w:t>
            </w: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місцезнаходження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after="0" w:line="240" w:lineRule="auto"/>
              <w:ind/>
              <w:rPr>
                <w:rFonts w:ascii="Times New Roman" w:hAnsi="Times New Roman"/>
                <w:sz w:val="24"/>
                <w:szCs w:val="24"/>
              </w:rPr>
            </w:pPr>
            <w:r>
              <w:rPr>
                <w:rFonts w:ascii="Times New Roman" w:hAnsi="Times New Roman" w:cs="Times New Roman"/>
                <w:bCs/>
                <w:sz w:val="24"/>
                <w:szCs w:val="24"/>
                <w:lang w:val="uk-UA"/>
              </w:rPr>
              <w:t xml:space="preserve">29013, Україна, </w:t>
            </w:r>
            <w:r>
              <w:rPr>
                <w:rFonts w:ascii="Times New Roman" w:hAnsi="Times New Roman" w:eastAsia="Calibri"/>
                <w:bCs/>
                <w:sz w:val="24"/>
                <w:szCs w:val="24"/>
              </w:rPr>
              <w:t xml:space="preserve">Хмельницька</w:t>
            </w:r>
            <w:r>
              <w:rPr>
                <w:rFonts w:ascii="Times New Roman" w:hAnsi="Times New Roman" w:eastAsia="Calibri"/>
                <w:bCs/>
                <w:sz w:val="24"/>
                <w:szCs w:val="24"/>
              </w:rPr>
              <w:t xml:space="preserve"> область, </w:t>
            </w:r>
            <w:r>
              <w:rPr>
                <w:rFonts w:ascii="Times New Roman" w:hAnsi="Times New Roman"/>
                <w:sz w:val="24"/>
                <w:szCs w:val="24"/>
              </w:rPr>
              <w:t xml:space="preserve">місто</w:t>
            </w:r>
            <w:r>
              <w:rPr>
                <w:rFonts w:ascii="Times New Roman" w:hAnsi="Times New Roman"/>
                <w:sz w:val="24"/>
                <w:szCs w:val="24"/>
              </w:rPr>
              <w:t xml:space="preserve"> </w:t>
            </w:r>
            <w:r>
              <w:rPr>
                <w:rFonts w:ascii="Times New Roman" w:hAnsi="Times New Roman"/>
                <w:sz w:val="24"/>
                <w:szCs w:val="24"/>
              </w:rPr>
              <w:t xml:space="preserve">Хмельницький</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Bdr/>
              <w:spacing w:after="0" w:line="240" w:lineRule="auto"/>
              <w:ind/>
              <w:rPr>
                <w:rFonts w:ascii="Times New Roman" w:hAnsi="Times New Roman"/>
                <w:sz w:val="24"/>
                <w:szCs w:val="24"/>
                <w:lang w:val="uk-UA"/>
              </w:rPr>
            </w:pPr>
            <w:r>
              <w:rPr>
                <w:rFonts w:ascii="Times New Roman" w:hAnsi="Times New Roman"/>
                <w:sz w:val="24"/>
                <w:szCs w:val="24"/>
              </w:rPr>
              <w:t xml:space="preserve">вулиця</w:t>
            </w:r>
            <w:r>
              <w:rPr>
                <w:rFonts w:ascii="Times New Roman" w:hAnsi="Times New Roman"/>
                <w:sz w:val="24"/>
                <w:szCs w:val="24"/>
              </w:rPr>
              <w:t xml:space="preserve"> </w:t>
            </w:r>
            <w:r>
              <w:rPr>
                <w:rFonts w:ascii="Times New Roman" w:hAnsi="Times New Roman"/>
                <w:sz w:val="24"/>
                <w:szCs w:val="24"/>
                <w:lang w:val="uk-UA"/>
              </w:rPr>
              <w:t xml:space="preserve">Героїв Маріуполя, 31</w:t>
            </w:r>
            <w:r>
              <w:rPr>
                <w:rFonts w:ascii="Times New Roman" w:hAnsi="Times New Roman"/>
                <w:sz w:val="24"/>
                <w:szCs w:val="24"/>
                <w:lang w:val="uk-UA"/>
              </w:rPr>
            </w:r>
            <w:r>
              <w:rPr>
                <w:rFonts w:ascii="Times New Roman" w:hAnsi="Times New Roman"/>
                <w:sz w:val="24"/>
                <w:szCs w:val="24"/>
                <w:lang w:val="uk-UA"/>
              </w:rPr>
            </w:r>
          </w:p>
          <w:p>
            <w:pPr>
              <w:pBdr/>
              <w:spacing w:after="0" w:line="240" w:lineRule="auto"/>
              <w:ind/>
              <w:jc w:val="both"/>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r>
            <w:r>
              <w:rPr>
                <w:rFonts w:ascii="Times New Roman" w:hAnsi="Times New Roman" w:cs="Times New Roman"/>
                <w:bCs/>
                <w:sz w:val="24"/>
                <w:szCs w:val="24"/>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853"/>
              <w:pBdr/>
              <w:spacing/>
              <w:ind/>
              <w:rPr>
                <w:lang w:val="uk-UA" w:eastAsia="en-US"/>
              </w:rPr>
            </w:pPr>
            <w:r>
              <w:rPr>
                <w:lang w:val="uk-UA" w:eastAsia="en-US"/>
              </w:rPr>
              <w:t xml:space="preserve">Оксана ПАЛЯНИЦЯ-ОГОРОДНИК , фахівець з публічних закупівель, уповноважена особа</w:t>
            </w:r>
            <w:r>
              <w:rPr>
                <w:lang w:val="uk-UA" w:eastAsia="en-US"/>
              </w:rPr>
            </w:r>
            <w:r>
              <w:rPr>
                <w:lang w:val="uk-UA" w:eastAsia="en-US"/>
              </w:rPr>
            </w:r>
          </w:p>
          <w:p>
            <w:pPr>
              <w:pStyle w:val="853"/>
              <w:pBdr/>
              <w:spacing/>
              <w:ind/>
              <w:rPr>
                <w:color w:val="auto"/>
                <w:lang w:val="uk-UA" w:eastAsia="en-US"/>
              </w:rPr>
            </w:pPr>
            <w:r>
              <w:rPr>
                <w:color w:val="auto"/>
                <w:lang w:val="uk-UA" w:eastAsia="en-US"/>
              </w:rPr>
            </w:r>
            <w:r>
              <w:rPr>
                <w:color w:val="auto"/>
                <w:lang w:val="uk-UA" w:eastAsia="en-US"/>
              </w:rPr>
            </w:r>
            <w:r>
              <w:rPr>
                <w:color w:val="auto"/>
                <w:lang w:val="uk-UA" w:eastAsia="en-US"/>
              </w:rPr>
            </w:r>
          </w:p>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Електронна пошта:</w:t>
            </w:r>
            <w:r>
              <w:rPr>
                <w:rFonts w:ascii="Times New Roman" w:hAnsi="Times New Roman" w:cs="Times New Roman"/>
                <w:sz w:val="24"/>
                <w:szCs w:val="24"/>
                <w:lang w:val="uk-UA"/>
              </w:rPr>
              <w:t xml:space="preserve"> </w:t>
            </w:r>
            <w:r>
              <w:rPr>
                <w:rFonts w:ascii="Helvetica" w:hAnsi="Helvetica"/>
                <w:color w:val="555555"/>
                <w:sz w:val="21"/>
                <w:szCs w:val="21"/>
                <w:shd w:val="clear" w:color="auto" w:fill="ffffff"/>
              </w:rPr>
              <w:t xml:space="preserve">dschool@ukr.net</w:t>
            </w:r>
            <w:r>
              <w:rPr>
                <w:rFonts w:ascii="Times New Roman" w:hAnsi="Times New Roman" w:eastAsia="Times New Roman" w:cs="Times New Roman"/>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853"/>
              <w:pBdr/>
              <w:spacing/>
              <w:ind/>
              <w:rPr>
                <w:color w:val="000000" w:themeColor="text1"/>
                <w:lang w:val="uk-UA" w:eastAsia="en-US"/>
              </w:rPr>
            </w:pPr>
            <w:r>
              <w:rPr>
                <w:lang w:val="uk-UA" w:eastAsia="en-US"/>
              </w:rPr>
              <w:t xml:space="preserve"> тел.: </w:t>
            </w:r>
            <w:r>
              <w:rPr>
                <w:color w:val="auto"/>
                <w:lang w:val="uk-UA" w:eastAsia="en-US"/>
              </w:rPr>
              <w:t xml:space="preserve">(0382) 650218</w:t>
            </w:r>
            <w:r>
              <w:rPr>
                <w:color w:val="000000" w:themeColor="text1"/>
                <w:lang w:val="uk-UA" w:eastAsia="en-US"/>
              </w:rPr>
            </w:r>
            <w:r>
              <w:rPr>
                <w:color w:val="000000" w:themeColor="text1"/>
                <w:lang w:val="uk-UA" w:eastAsia="en-US"/>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Процедура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відкриті торги</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предмет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назва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Style w:val="850"/>
              <w:pBdr/>
              <w:shd w:val="clear" w:color="auto" w:fill="ffffff"/>
              <w:spacing w:after="0"/>
              <w:ind/>
              <w:jc w:val="center"/>
              <w:rPr>
                <w:b/>
                <w:lang w:val="uk-UA"/>
              </w:rPr>
            </w:pPr>
            <w:r>
              <w:rPr>
                <w:b/>
                <w:lang w:val="uk-UA" w:eastAsia="ru-RU"/>
              </w:rPr>
              <w:t xml:space="preserve">код </w:t>
            </w:r>
            <w:r>
              <w:rPr>
                <w:b/>
                <w:lang w:val="uk-UA"/>
              </w:rPr>
              <w:t xml:space="preserve">ДК 021:2015: </w:t>
            </w:r>
            <w:r>
              <w:rPr>
                <w:b/>
                <w:lang w:val="uk-UA"/>
              </w:rPr>
              <w:t xml:space="preserve">30210000-4 Машини для обробки даних (апаратна частина)</w:t>
            </w:r>
            <w:r>
              <w:rPr>
                <w:b/>
                <w:lang w:val="uk-UA"/>
              </w:rPr>
            </w:r>
            <w:r>
              <w:rPr>
                <w:b/>
                <w:lang w:val="uk-UA"/>
              </w:rPr>
            </w:r>
          </w:p>
          <w:p>
            <w:pPr>
              <w:pStyle w:val="850"/>
              <w:pBdr/>
              <w:shd w:val="clear" w:color="auto" w:fill="ffffff"/>
              <w:spacing w:after="0" w:before="0"/>
              <w:ind/>
              <w:jc w:val="center"/>
              <w:rPr>
                <w:b/>
                <w:lang w:val="uk-UA"/>
              </w:rPr>
            </w:pPr>
            <w:r>
              <w:rPr>
                <w:b/>
                <w:lang w:val="uk-UA"/>
              </w:rPr>
              <w:t xml:space="preserve">(</w:t>
            </w:r>
            <w:r>
              <w:rPr>
                <w:b/>
                <w:lang w:val="uk-UA"/>
              </w:rPr>
              <w:t xml:space="preserve">Комп’ютерна техніка для кабінету інформатики</w:t>
            </w:r>
            <w:r>
              <w:rPr>
                <w:b/>
                <w:lang w:val="uk-UA"/>
              </w:rPr>
              <w:t xml:space="preserve">)</w:t>
            </w:r>
            <w:r>
              <w:rPr>
                <w:b/>
                <w:lang w:val="uk-UA"/>
              </w:rPr>
            </w:r>
            <w:r>
              <w:rPr>
                <w:b/>
                <w:lang w:val="uk-UA"/>
              </w:rPr>
            </w:r>
          </w:p>
          <w:p>
            <w:pPr>
              <w:pStyle w:val="850"/>
              <w:pBdr/>
              <w:shd w:val="clear" w:color="auto" w:fill="ffffff"/>
              <w:spacing w:after="0" w:before="0"/>
              <w:ind/>
              <w:jc w:val="center"/>
              <w:rPr>
                <w:b/>
                <w:lang w:val="uk-UA"/>
              </w:rPr>
            </w:pPr>
            <w:r>
              <w:rPr>
                <w:b/>
                <w:lang w:val="uk-UA"/>
              </w:rPr>
            </w:r>
            <w:r>
              <w:rPr>
                <w:b/>
                <w:lang w:val="uk-UA"/>
              </w:rPr>
            </w:r>
          </w:p>
          <w:p>
            <w:pPr>
              <w:pStyle w:val="850"/>
              <w:pBdr/>
              <w:shd w:val="clear" w:color="auto" w:fill="ffffff"/>
              <w:spacing w:after="0" w:before="0"/>
              <w:ind/>
              <w:jc w:val="center"/>
              <w:rPr>
                <w:b/>
                <w:lang w:val="uk-UA"/>
              </w:rPr>
            </w:pPr>
            <w:r>
              <w:rPr>
                <w:b/>
                <w:highlight w:val="yellow"/>
                <w:lang w:val="uk-UA" w:eastAsia="ru-RU"/>
              </w:rPr>
            </w:r>
            <w:r>
              <w:rPr>
                <w:b/>
                <w:lang w:val="uk-UA"/>
              </w:rPr>
            </w:r>
            <w:r>
              <w:rPr>
                <w:b/>
                <w:lang w:val="uk-UA"/>
              </w:rPr>
            </w:r>
          </w:p>
          <w:p>
            <w:pPr>
              <w:pStyle w:val="850"/>
              <w:pBdr/>
              <w:shd w:val="clear" w:color="auto" w:fill="ffffff"/>
              <w:spacing w:after="0" w:before="0"/>
              <w:ind/>
              <w:jc w:val="center"/>
              <w:rPr>
                <w:b/>
                <w:lang w:val="uk-UA"/>
              </w:rPr>
            </w:pPr>
            <w:r>
              <w:rPr>
                <w:b/>
                <w:lang w:val="uk-UA"/>
              </w:rPr>
            </w:r>
            <w:r>
              <w:rPr>
                <w:b/>
                <w:lang w:val="uk-UA"/>
              </w:rPr>
            </w:r>
            <w:r>
              <w:rPr>
                <w:b/>
                <w:lang w:val="uk-UA"/>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опис окремої частини або частин предмета закупівлі (лота), щодо яких можуть бути подані тендерні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Закупівля здійснюється щодо предмету закупівлі в цілому.</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i/>
                <w:iCs/>
                <w:color w:val="ff0000"/>
                <w:sz w:val="24"/>
                <w:szCs w:val="24"/>
                <w:shd w:val="clear" w:color="auto" w:fill="ffff00"/>
                <w:lang w:val="uk-UA" w:eastAsia="ru-RU"/>
              </w:rPr>
            </w:pP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виконання робіт, надання послуг</w:t>
            </w:r>
            <w:r>
              <w:rPr>
                <w:rFonts w:ascii="Times New Roman" w:hAnsi="Times New Roman" w:eastAsia="Times New Roman" w:cs="Times New Roman"/>
                <w:color w:val="000000"/>
                <w:sz w:val="24"/>
                <w:szCs w:val="24"/>
                <w:lang w:val="uk-UA" w:eastAsia="ru-RU"/>
              </w:rPr>
              <w:t xml:space="preserve"> та місце поставки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товару</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виконання робіт, надання послуг</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Style w:val="853"/>
              <w:pBdr/>
              <w:spacing/>
              <w:ind/>
              <w:jc w:val="both"/>
              <w:rPr/>
            </w:pPr>
            <w:r>
              <w:rPr>
                <w:bCs/>
                <w:lang w:val="uk-UA"/>
              </w:rPr>
              <w:t xml:space="preserve">29013</w:t>
            </w:r>
            <w:r>
              <w:rPr>
                <w:bCs/>
                <w:lang w:val="uk-UA"/>
              </w:rPr>
              <w:t xml:space="preserve">, </w:t>
            </w:r>
            <w:r>
              <w:t xml:space="preserve">Україна</w:t>
            </w:r>
            <w:r>
              <w:t xml:space="preserve">, </w:t>
            </w:r>
            <w:r>
              <w:t xml:space="preserve">Хмельницька</w:t>
            </w:r>
            <w:r>
              <w:t xml:space="preserve"> область, </w:t>
            </w:r>
            <w:r>
              <w:t xml:space="preserve">місто</w:t>
            </w:r>
            <w:r>
              <w:t xml:space="preserve"> </w:t>
            </w:r>
            <w:r>
              <w:t xml:space="preserve">Хмельницький</w:t>
            </w:r>
            <w:r>
              <w:t xml:space="preserve">, </w:t>
            </w:r>
            <w: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cs="Times New Roman"/>
                <w:sz w:val="24"/>
                <w:szCs w:val="24"/>
              </w:rPr>
              <w:t xml:space="preserve">вулиця</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Героїв Маріуполя, 31</w:t>
            </w: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rPr>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ind w:right="120"/>
              <w:contextualSpacing w:val="true"/>
              <w:jc w:val="both"/>
              <w:rPr>
                <w:rFonts w:ascii="Times New Roman" w:hAnsi="Times New Roman" w:cs="Times New Roman"/>
                <w:bCs/>
                <w:sz w:val="24"/>
                <w:szCs w:val="24"/>
                <w:lang w:val="uk-UA"/>
              </w:rPr>
            </w:pPr>
            <w:r>
              <w:rPr>
                <w:rFonts w:ascii="Times New Roman" w:hAnsi="Times New Roman" w:cs="Times New Roman"/>
                <w:bCs/>
                <w:sz w:val="24"/>
                <w:szCs w:val="24"/>
                <w:lang w:val="uk-UA"/>
              </w:rPr>
            </w:r>
            <w:r>
              <w:rPr>
                <w:rFonts w:ascii="Times New Roman" w:hAnsi="Times New Roman" w:cs="Times New Roman"/>
                <w:bCs/>
                <w:sz w:val="24"/>
                <w:szCs w:val="24"/>
                <w:lang w:val="uk-UA"/>
              </w:rPr>
            </w:r>
            <w:r>
              <w:rPr>
                <w:rFonts w:ascii="Times New Roman" w:hAnsi="Times New Roman" w:cs="Times New Roman"/>
                <w:bCs/>
                <w:sz w:val="24"/>
                <w:szCs w:val="24"/>
                <w:lang w:val="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Відповідно до додатку 2.</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highlight w:val="yellow"/>
                <w:lang w:val="uk-UA" w:eastAsia="ru-RU"/>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строки поставки товарів, виконання робіт, надання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 xml:space="preserve">До</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15 липня  202</w:t>
            </w:r>
            <w:r>
              <w:rPr>
                <w:rFonts w:ascii="Times New Roman" w:hAnsi="Times New Roman" w:eastAsia="Times New Roman" w:cs="Times New Roman"/>
                <w:color w:val="000000"/>
                <w:sz w:val="24"/>
                <w:szCs w:val="24"/>
                <w:highlight w:val="white"/>
                <w:lang w:val="uk-UA" w:eastAsia="ru-RU"/>
              </w:rPr>
              <w:t xml:space="preserve">4</w:t>
            </w:r>
            <w:r>
              <w:rPr>
                <w:rFonts w:ascii="Times New Roman" w:hAnsi="Times New Roman" w:eastAsia="Times New Roman" w:cs="Times New Roman"/>
                <w:color w:val="000000"/>
                <w:sz w:val="24"/>
                <w:szCs w:val="24"/>
                <w:highlight w:val="white"/>
                <w:lang w:val="uk-UA" w:eastAsia="ru-RU"/>
              </w:rPr>
              <w:t xml:space="preserve"> року</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cs="Times New Roman"/>
                <w:sz w:val="24"/>
                <w:szCs w:val="24"/>
              </w:rPr>
            </w:r>
            <w:r>
              <w:rPr>
                <w:rFonts w:ascii="Times New Roman" w:hAnsi="Times New Roman" w:cs="Times New Roman"/>
                <w:sz w:val="24"/>
                <w:szCs w:val="24"/>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Недискримінація учасників</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Валюта, у якій повинна бути зазначена ціна тендерної пропозиції</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 xml:space="preserve">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такий Учасник зазначає ціну пропозиції в електронній системі закупівель у валюті – гривня.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7</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Мова (мови), якою  (якими) повинні бути  складені тендерні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 час</w:t>
            </w:r>
            <w:r>
              <w:rPr>
                <w:rFonts w:ascii="Times New Roman" w:hAnsi="Times New Roman" w:eastAsia="Times New Roman" w:cs="Times New Roman"/>
                <w:color w:val="000000"/>
                <w:sz w:val="24"/>
                <w:szCs w:val="24"/>
                <w:lang w:val="uk-UA" w:eastAsia="ru-RU"/>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Стандартні характеристики, вимоги, умовн</w:t>
            </w:r>
            <w:r>
              <w:rPr>
                <w:rFonts w:ascii="Times New Roman" w:hAnsi="Times New Roman" w:eastAsia="Times New Roman" w:cs="Times New Roman"/>
                <w:color w:val="000000"/>
                <w:sz w:val="24"/>
                <w:szCs w:val="24"/>
                <w:lang w:val="uk-UA" w:eastAsia="ru-RU"/>
              </w:rPr>
              <w:t xml:space="preserve">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w:t>
            </w:r>
            <w:r>
              <w:rPr>
                <w:rFonts w:ascii="Times New Roman" w:hAnsi="Times New Roman" w:eastAsia="Times New Roman" w:cs="Times New Roman"/>
                <w:color w:val="000000"/>
                <w:sz w:val="24"/>
                <w:szCs w:val="24"/>
                <w:lang w:val="uk-UA" w:eastAsia="ru-RU"/>
              </w:rPr>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w:t>
            </w:r>
            <w:r>
              <w:rPr>
                <w:rFonts w:ascii="Times New Roman" w:hAnsi="Times New Roman" w:eastAsia="Times New Roman" w:cs="Times New Roman"/>
                <w:color w:val="000000"/>
                <w:sz w:val="24"/>
                <w:szCs w:val="24"/>
                <w:lang w:val="uk-UA" w:eastAsia="ru-RU"/>
              </w:rPr>
              <w:t xml:space="preserve">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w:t>
            </w:r>
            <w:r>
              <w:rPr>
                <w:rFonts w:ascii="Times New Roman" w:hAnsi="Times New Roman" w:eastAsia="Times New Roman" w:cs="Times New Roman"/>
                <w:color w:val="000000"/>
                <w:sz w:val="24"/>
                <w:szCs w:val="24"/>
                <w:lang w:val="uk-UA" w:eastAsia="ru-RU"/>
              </w:rPr>
              <w:t xml:space="preserve">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01"/>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2. </w:t>
            </w:r>
            <w:r>
              <w:rPr>
                <w:rFonts w:ascii="Times New Roman" w:hAnsi="Times New Roman" w:eastAsia="Times New Roman" w:cs="Times New Roman"/>
                <w:b/>
                <w:bCs/>
                <w:i/>
                <w:iCs/>
                <w:color w:val="000000"/>
                <w:sz w:val="24"/>
                <w:szCs w:val="24"/>
                <w:lang w:val="uk-UA" w:eastAsia="ru-RU"/>
              </w:rPr>
              <w:t xml:space="preserve">Надання роз’яснень щодо тендерної документації та внесення змін</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25"/>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Процедура надання роз’яснень щодо тендерної документації</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2.1.1.</w:t>
            </w:r>
            <w:r>
              <w:t xml:space="preserve"> </w:t>
            </w:r>
            <w:r>
              <w:rPr>
                <w:rFonts w:ascii="Times New Roman" w:hAnsi="Times New Roman" w:cs="Times New Roman"/>
                <w:sz w:val="24"/>
                <w:szCs w:val="24"/>
                <w:lang w:val="uk-UA"/>
              </w:rPr>
              <w:t xml:space="preserve">Фізична/юридична особа має право не пізніше ніж за три дні до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закінчення строку подання тендерної пропозиції звернутися через</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електронну систему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до замовника за роз’ясненнями щодо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тендерної документації та/або оголошення про проведення відкритих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торгів та/або звернутися до замовника з вимогою щодо усунення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порушення під час проведення тендеру (далі — звернення). Усі звернення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автоматично оприлюднюються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без</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ідентифікації особи, яка звернулася до замовника. Замовник повинен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протягом трьох днів з дня їх оприлюднення надати відповідь на звернення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оприлюднити його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вимог законодавства у сфері публічних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викладених у висновку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внести</w:t>
            </w:r>
            <w:r>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строк для подання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а саме ― в оголошенні про проведення відкритих торгів таким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до закінчення </w:t>
            </w:r>
            <w:r>
              <w:rPr>
                <w:rFonts w:ascii="Times New Roman" w:hAnsi="Times New Roman" w:cs="Times New Roman"/>
                <w:sz w:val="24"/>
                <w:szCs w:val="24"/>
                <w:lang w:val="uk-UA"/>
              </w:rPr>
              <w:t xml:space="preserve">кінцевого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днів.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Внесення змін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розміщуються та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відображаються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оголошення про проведення відкритих торгів в окремому документі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та/або оголошення про проведення відкритих торгів 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машинозчитувальному</w:t>
            </w:r>
            <w:r>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несвоєчасного надання замовником відповіді на звернення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система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торгів.</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поновлення проведення відкритих торгів замовник повинен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розмістити відповідь в електронній системі </w:t>
            </w:r>
            <w:r>
              <w:rPr>
                <w:rFonts w:ascii="Times New Roman" w:hAnsi="Times New Roman" w:cs="Times New Roman"/>
                <w:sz w:val="24"/>
                <w:szCs w:val="24"/>
                <w:lang w:val="uk-UA"/>
              </w:rPr>
              <w:t xml:space="preserve">закупівель</w:t>
            </w:r>
            <w:r>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чотири дні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80"/>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3. Інструкція з підготовки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Зміст і спосіб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3.1.1.Тендерн</w:t>
            </w:r>
            <w:r>
              <w:rPr>
                <w:rFonts w:ascii="Times New Roman" w:hAnsi="Times New Roman" w:cs="Times New Roman"/>
                <w:sz w:val="24"/>
                <w:szCs w:val="24"/>
                <w:lang w:val="uk-UA"/>
              </w:rPr>
              <w:t xml:space="preserve">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 xml:space="preserve">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w:t>
            </w:r>
            <w:r>
              <w:rPr>
                <w:rFonts w:ascii="Times New Roman" w:hAnsi="Times New Roman" w:eastAsia="Times New Roman" w:cs="Times New Roman"/>
                <w:sz w:val="24"/>
                <w:szCs w:val="24"/>
                <w:lang w:val="uk-UA" w:eastAsia="ru-RU"/>
              </w:rPr>
              <w:t xml:space="preserve">пунктом </w:t>
            </w:r>
            <w:r>
              <w:rPr>
                <w:rFonts w:ascii="Times New Roman" w:hAnsi="Times New Roman" w:eastAsia="Times New Roman" w:cs="Times New Roman"/>
                <w:sz w:val="24"/>
                <w:szCs w:val="24"/>
                <w:lang w:val="uk-UA" w:eastAsia="ru-RU"/>
              </w:rPr>
              <w:t xml:space="preserve">47</w:t>
            </w:r>
            <w:r>
              <w:rPr>
                <w:rFonts w:ascii="Times New Roman" w:hAnsi="Times New Roman" w:eastAsia="Times New Roman" w:cs="Times New Roman"/>
                <w:sz w:val="24"/>
                <w:szCs w:val="24"/>
                <w:lang w:val="uk-UA" w:eastAsia="ru-RU"/>
              </w:rPr>
              <w:t xml:space="preserve"> Особливостей </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згідно Додатку 1</w:t>
            </w:r>
            <w:r>
              <w:rPr>
                <w:rFonts w:ascii="Times New Roman" w:hAnsi="Times New Roman" w:cs="Times New Roman"/>
                <w:sz w:val="24"/>
                <w:szCs w:val="24"/>
                <w:lang w:val="uk-UA"/>
              </w:rPr>
              <w:t xml:space="preserve"> до цієї тендерної документації та </w:t>
            </w:r>
            <w:r>
              <w:rPr>
                <w:rFonts w:ascii="Times New Roman" w:hAnsi="Times New Roman" w:cs="Times New Roman"/>
                <w:i/>
                <w:sz w:val="24"/>
                <w:szCs w:val="24"/>
                <w:lang w:val="uk-UA"/>
              </w:rPr>
              <w:t xml:space="preserve">електронних полів тендерної документації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w:t>
            </w:r>
            <w:r>
              <w:rPr>
                <w:rFonts w:ascii="Times New Roman" w:hAnsi="Times New Roman" w:cs="Times New Roman"/>
                <w:sz w:val="24"/>
                <w:szCs w:val="24"/>
                <w:lang w:val="uk-UA"/>
              </w:rPr>
              <w:t xml:space="preserve">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 xml:space="preserve">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w:t>
            </w:r>
            <w:r>
              <w:rPr>
                <w:rFonts w:ascii="Times New Roman" w:hAnsi="Times New Roman" w:cs="Times New Roman"/>
                <w:sz w:val="24"/>
                <w:szCs w:val="24"/>
                <w:lang w:val="uk-UA"/>
              </w:rPr>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 xml:space="preserve">згідно Додатку 2</w:t>
            </w:r>
            <w:r>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w:t>
            </w:r>
            <w:r>
              <w:rPr>
                <w:rFonts w:ascii="Times New Roman" w:hAnsi="Times New Roman" w:cs="Times New Roman"/>
                <w:sz w:val="24"/>
                <w:szCs w:val="24"/>
                <w:lang w:val="uk-UA"/>
              </w:rPr>
              <w:t xml:space="preserve">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 xml:space="preserve">(якщо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 xml:space="preserve">(реквізити учасника)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до неї.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 xml:space="preserve">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w:t>
            </w:r>
            <w:r>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w:t>
            </w:r>
            <w:r>
              <w:rPr>
                <w:rFonts w:ascii="Times New Roman" w:hAnsi="Times New Roman" w:cs="Times New Roman"/>
                <w:i/>
                <w:sz w:val="24"/>
                <w:szCs w:val="24"/>
                <w:lang w:val="uk-UA"/>
              </w:rPr>
              <w:t xml:space="preserve">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Pr>
                <w:rFonts w:ascii="Times New Roman" w:hAnsi="Times New Roman" w:cs="Times New Roman"/>
                <w:i/>
                <w:sz w:val="24"/>
                <w:szCs w:val="24"/>
                <w:lang w:val="uk-UA"/>
              </w:rPr>
            </w:r>
            <w:r>
              <w:rPr>
                <w:rFonts w:ascii="Times New Roman" w:hAnsi="Times New Roman" w:cs="Times New Roman"/>
                <w:i/>
                <w:sz w:val="24"/>
                <w:szCs w:val="24"/>
                <w:lang w:val="uk-UA"/>
              </w:rPr>
            </w:r>
          </w:p>
          <w:p>
            <w:pPr>
              <w:pBdr/>
              <w:spacing/>
              <w:ind/>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w:t>
            </w:r>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 xml:space="preserve">повинен надати замовнику шляхом оприлюднення в електронній системі закупівель документи, що підтверджую</w:t>
            </w:r>
            <w:r>
              <w:rPr>
                <w:rFonts w:ascii="Times New Roman" w:hAnsi="Times New Roman" w:cs="Times New Roman"/>
                <w:bCs/>
                <w:iCs/>
                <w:sz w:val="24"/>
                <w:szCs w:val="24"/>
                <w:highlight w:val="white"/>
                <w:lang w:val="uk-UA"/>
              </w:rPr>
              <w:t xml:space="preserve">ть </w:t>
            </w:r>
            <w:r>
              <w:rPr>
                <w:rFonts w:ascii="Times New Roman" w:hAnsi="Times New Roman" w:cs="Times New Roman"/>
                <w:bCs/>
                <w:iCs/>
                <w:sz w:val="24"/>
                <w:szCs w:val="24"/>
                <w:highlight w:val="white"/>
                <w:lang w:val="uk-UA"/>
              </w:rPr>
              <w:t xml:space="preserve">відсутність підстав, зазначених у підпунктах 3, 5, 6 і 12 пункту 47 Особливостей</w:t>
            </w:r>
            <w:r>
              <w:rPr>
                <w:rFonts w:ascii="Times New Roman" w:hAnsi="Times New Roman" w:cs="Times New Roman"/>
                <w:bCs/>
                <w:iCs/>
                <w:sz w:val="24"/>
                <w:szCs w:val="24"/>
                <w:highlight w:val="white"/>
                <w:lang w:val="uk-UA"/>
              </w:rPr>
              <w:t xml:space="preserve">. З</w:t>
            </w:r>
            <w:r>
              <w:rPr>
                <w:rFonts w:ascii="Times New Roman" w:hAnsi="Times New Roman" w:cs="Times New Roman"/>
                <w:bCs/>
                <w:iCs/>
                <w:sz w:val="24"/>
                <w:szCs w:val="24"/>
                <w:lang w:val="uk-UA"/>
              </w:rPr>
              <w:t xml:space="preserve">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Pr>
                <w:rFonts w:ascii="Times New Roman" w:hAnsi="Times New Roman" w:cs="Times New Roman"/>
                <w:bCs/>
                <w:iCs/>
                <w:sz w:val="24"/>
                <w:szCs w:val="24"/>
                <w:lang w:val="uk-UA"/>
              </w:rPr>
              <w:t xml:space="preserve">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 xml:space="preserve">ро проведення відкритих торгів.</w:t>
            </w:r>
            <w:r>
              <w:rPr>
                <w:rFonts w:ascii="Times New Roman" w:hAnsi="Times New Roman" w:cs="Times New Roman"/>
                <w:bCs/>
                <w:iCs/>
                <w:sz w:val="24"/>
                <w:szCs w:val="24"/>
                <w:lang w:val="uk-UA"/>
              </w:rPr>
            </w:r>
            <w:r>
              <w:rPr>
                <w:rFonts w:ascii="Times New Roman" w:hAnsi="Times New Roman" w:cs="Times New Roman"/>
                <w:bCs/>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 xml:space="preserve">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 xml:space="preserve">п.44 Особливостей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3.1.</w:t>
            </w:r>
            <w:r>
              <w:rPr>
                <w:rFonts w:ascii="Times New Roman" w:hAnsi="Times New Roman" w:cs="Times New Roman"/>
                <w:b/>
                <w:bCs/>
                <w:i/>
                <w:iCs/>
                <w:sz w:val="24"/>
                <w:szCs w:val="24"/>
                <w:lang w:val="uk-UA"/>
              </w:rPr>
              <w:t xml:space="preserve">6</w:t>
            </w:r>
            <w:r>
              <w:rPr>
                <w:rFonts w:ascii="Times New Roman" w:hAnsi="Times New Roman" w:cs="Times New Roman"/>
                <w:b/>
                <w:bCs/>
                <w:i/>
                <w:iCs/>
                <w:sz w:val="24"/>
                <w:szCs w:val="24"/>
                <w:lang w:val="uk-UA"/>
              </w:rPr>
              <w:t xml:space="preserve">. Опис та приклади формальних несуттєвих помилок:</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 xml:space="preserve">:</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Style w:val="851"/>
              <w:pBdr/>
              <w:spacing w:after="0" w:afterAutospacing="0" w:before="0" w:beforeAutospacing="0"/>
              <w:ind/>
              <w:jc w:val="both"/>
              <w:rPr/>
            </w:pPr>
            <w:r>
              <w:t xml:space="preserve">Інформація/документ, подана учасником процедури закупівлі у складі тендерної пропозиції, містить помилку (помилки) у частині:</w:t>
            </w:r>
            <w:r/>
          </w:p>
          <w:p>
            <w:pPr>
              <w:pStyle w:val="851"/>
              <w:pBdr/>
              <w:spacing w:after="0" w:afterAutospacing="0" w:before="0" w:beforeAutospacing="0"/>
              <w:ind/>
              <w:jc w:val="both"/>
              <w:rPr/>
            </w:pPr>
            <w:r>
              <w:t xml:space="preserve">уживання великої літери;</w:t>
            </w:r>
            <w:r/>
          </w:p>
          <w:p>
            <w:pPr>
              <w:pStyle w:val="851"/>
              <w:pBdr/>
              <w:spacing w:after="0" w:afterAutospacing="0" w:before="0" w:beforeAutospacing="0"/>
              <w:ind/>
              <w:jc w:val="both"/>
              <w:rPr/>
            </w:pPr>
            <w:r>
              <w:t xml:space="preserve">уживання розділових знаків та відмінювання слів у реченні;</w:t>
            </w:r>
            <w:r/>
          </w:p>
          <w:p>
            <w:pPr>
              <w:pStyle w:val="851"/>
              <w:pBdr/>
              <w:spacing w:after="0" w:afterAutospacing="0" w:before="0" w:beforeAutospacing="0"/>
              <w:ind/>
              <w:jc w:val="both"/>
              <w:rPr/>
            </w:pPr>
            <w:r>
              <w:t xml:space="preserve">використання слова або мовного звороту, запозичених з іншої мови;</w:t>
            </w:r>
            <w:r/>
          </w:p>
          <w:p>
            <w:pPr>
              <w:pStyle w:val="851"/>
              <w:pBdr/>
              <w:spacing w:after="0" w:afterAutospacing="0" w:before="0" w:beforeAutospacing="0"/>
              <w:ind/>
              <w:jc w:val="both"/>
              <w:rPr/>
            </w:pPr>
            <w: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p>
          <w:p>
            <w:pPr>
              <w:pStyle w:val="851"/>
              <w:pBdr/>
              <w:spacing w:after="0" w:afterAutospacing="0" w:before="0" w:beforeAutospacing="0"/>
              <w:ind/>
              <w:jc w:val="both"/>
              <w:rPr/>
            </w:pPr>
            <w:r>
              <w:t xml:space="preserve">застосування правил переносу частини слова з рядка в рядок;</w:t>
            </w:r>
            <w:r/>
          </w:p>
          <w:p>
            <w:pPr>
              <w:pStyle w:val="851"/>
              <w:pBdr/>
              <w:spacing w:after="0" w:afterAutospacing="0" w:before="0" w:beforeAutospacing="0"/>
              <w:ind/>
              <w:jc w:val="both"/>
              <w:rPr/>
            </w:pPr>
            <w:r>
              <w:t xml:space="preserve">написання слів разом та/або окремо, та/або через дефіс;</w:t>
            </w:r>
            <w:r/>
          </w:p>
          <w:p>
            <w:pPr>
              <w:pStyle w:val="851"/>
              <w:pBdr/>
              <w:spacing w:after="0" w:afterAutospacing="0" w:before="0" w:beforeAutospacing="0"/>
              <w:ind/>
              <w:jc w:val="both"/>
              <w:rPr/>
            </w:pPr>
            <w: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p>
          <w:p>
            <w:pPr>
              <w:pStyle w:val="851"/>
              <w:pBdr/>
              <w:spacing w:after="0" w:afterAutospacing="0" w:before="0" w:beforeAutospacing="0"/>
              <w:ind/>
              <w:jc w:val="both"/>
              <w:rPr/>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w:t>
            </w:r>
            <w:r>
              <w:t xml:space="preserve">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t xml:space="preserve">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p>
          <w:p>
            <w:pPr>
              <w:pStyle w:val="851"/>
              <w:pBdr/>
              <w:spacing w:after="0" w:afterAutospacing="0" w:before="0" w:beforeAutospacing="0"/>
              <w:ind/>
              <w:jc w:val="both"/>
              <w:rPr/>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p>
          <w:p>
            <w:pPr>
              <w:pStyle w:val="851"/>
              <w:pBdr/>
              <w:spacing w:after="0" w:afterAutospacing="0" w:before="0" w:beforeAutospacing="0"/>
              <w:ind/>
              <w:jc w:val="both"/>
              <w:rPr/>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r/>
          </w:p>
          <w:p>
            <w:pPr>
              <w:pStyle w:val="851"/>
              <w:pBdr/>
              <w:spacing w:after="0" w:afterAutospacing="0" w:before="0" w:beforeAutospacing="0"/>
              <w:ind/>
              <w:jc w:val="both"/>
              <w:rPr/>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p>
          <w:p>
            <w:pPr>
              <w:pStyle w:val="851"/>
              <w:pBdr/>
              <w:spacing w:after="0" w:afterAutospacing="0" w:before="0" w:beforeAutospacing="0"/>
              <w:ind/>
              <w:jc w:val="both"/>
              <w:rPr/>
            </w:pPr>
            <w:r>
              <w:t xml:space="preserve">6. По</w:t>
            </w:r>
            <w: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p>
          <w:p>
            <w:pPr>
              <w:pStyle w:val="851"/>
              <w:pBdr/>
              <w:spacing w:after="0" w:afterAutospacing="0" w:before="0" w:beforeAutospacing="0"/>
              <w:ind/>
              <w:jc w:val="both"/>
              <w:rPr/>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p>
          <w:p>
            <w:pPr>
              <w:pStyle w:val="851"/>
              <w:pBdr/>
              <w:spacing w:after="0" w:afterAutospacing="0" w:before="0" w:beforeAutospacing="0"/>
              <w:ind/>
              <w:jc w:val="both"/>
              <w:rPr/>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p>
          <w:p>
            <w:pPr>
              <w:pStyle w:val="851"/>
              <w:pBdr/>
              <w:spacing w:after="0" w:afterAutospacing="0" w:before="0" w:beforeAutospacing="0"/>
              <w:ind/>
              <w:jc w:val="both"/>
              <w:rPr/>
            </w:pPr>
            <w:r>
              <w:t xml:space="preserve">9. Подання документа учасником процедури закупівлі у складі тендерної</w:t>
            </w:r>
            <w: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p>
          <w:p>
            <w:pPr>
              <w:pStyle w:val="851"/>
              <w:pBdr/>
              <w:spacing w:after="0" w:afterAutospacing="0" w:before="0" w:beforeAutospacing="0"/>
              <w:ind/>
              <w:jc w:val="both"/>
              <w:rPr/>
            </w:pPr>
            <w:r>
              <w:t xml:space="preserve">10. Подання документа (документів) учасником процедури закупівлі у складі тендерної пропозиції, що місти</w:t>
            </w:r>
            <w: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p>
          <w:p>
            <w:pPr>
              <w:pStyle w:val="851"/>
              <w:pBdr/>
              <w:spacing w:after="0" w:afterAutospacing="0" w:before="0" w:beforeAutospacing="0"/>
              <w:ind/>
              <w:jc w:val="both"/>
              <w:rPr/>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Приклади формальних помилок:</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w:t>
            </w:r>
            <w:r>
              <w:rPr>
                <w:rFonts w:ascii="Times New Roman" w:hAnsi="Times New Roman" w:cs="Times New Roman"/>
                <w:sz w:val="24"/>
                <w:szCs w:val="24"/>
                <w:lang w:val="uk-UA"/>
              </w:rPr>
              <w:t xml:space="preserve">пояснення» замість «Лист», «довідка» замість «гарантійний лист», «інформація» замість «довідка»;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ненадається</w:t>
            </w:r>
            <w:r>
              <w:rPr>
                <w:rFonts w:ascii="Times New Roman" w:hAnsi="Times New Roman" w:cs="Times New Roman"/>
                <w:sz w:val="24"/>
                <w:szCs w:val="24"/>
                <w:lang w:val="uk-UA"/>
              </w:rPr>
              <w:t xml:space="preserve">» замість «не надається»»;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 замість «01.01.2021 №111/11/44-01».</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ind w:right="120" w:hanging="20" w:left="40"/>
              <w:contextualSpacing w:val="true"/>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 xml:space="preserve">Допущення формальних помилок учасниками не призведе до відхилення їх тендерних пропозицій.</w:t>
            </w:r>
            <w:r>
              <w:rPr>
                <w:rFonts w:ascii="Times New Roman" w:hAnsi="Times New Roman" w:eastAsia="Times New Roman" w:cs="Times New Roman"/>
                <w:color w:val="000000"/>
                <w:sz w:val="24"/>
                <w:szCs w:val="24"/>
                <w:shd w:val="clear" w:color="auto" w:fill="ffffff"/>
                <w:lang w:val="uk-UA" w:eastAsia="ru-RU"/>
              </w:rPr>
            </w:r>
            <w:r>
              <w:rPr>
                <w:rFonts w:ascii="Times New Roman" w:hAnsi="Times New Roman" w:eastAsia="Times New Roman" w:cs="Times New Roman"/>
                <w:color w:val="000000"/>
                <w:sz w:val="24"/>
                <w:szCs w:val="24"/>
                <w:shd w:val="clear" w:color="auto" w:fill="ffffff"/>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w:t>
            </w:r>
            <w:r>
              <w:rPr>
                <w:rFonts w:ascii="Times New Roman" w:hAnsi="Times New Roman" w:eastAsia="Times New Roman" w:cs="Times New Roman"/>
                <w:color w:val="000000"/>
                <w:sz w:val="24"/>
                <w:szCs w:val="24"/>
                <w:lang w:val="uk-UA" w:eastAsia="ru-RU"/>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0" w:name="_Hlk39053002"/>
            <w:r>
              <w:rPr>
                <w:rFonts w:ascii="Times New Roman" w:hAnsi="Times New Roman" w:eastAsia="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w:t>
            </w:r>
            <w:r>
              <w:rPr>
                <w:rFonts w:ascii="Times New Roman" w:hAnsi="Times New Roman" w:eastAsia="Times New Roman" w:cs="Times New Roman"/>
                <w:color w:val="000000"/>
                <w:sz w:val="24"/>
                <w:szCs w:val="24"/>
                <w:lang w:val="uk-UA" w:eastAsia="ru-RU"/>
              </w:rPr>
              <w:t xml:space="preserve">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w:t>
            </w:r>
            <w:r>
              <w:rPr>
                <w:rFonts w:ascii="Times New Roman" w:hAnsi="Times New Roman" w:eastAsia="Times New Roman" w:cs="Times New Roman"/>
                <w:color w:val="000000"/>
                <w:sz w:val="24"/>
                <w:szCs w:val="24"/>
                <w:lang w:val="uk-UA" w:eastAsia="ru-RU"/>
              </w:rPr>
              <w:t xml:space="preserve">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w:t>
            </w:r>
            <w:r>
              <w:rPr>
                <w:rFonts w:ascii="Times New Roman" w:hAnsi="Times New Roman" w:eastAsia="Times New Roman" w:cs="Times New Roman"/>
                <w:color w:val="000000"/>
                <w:sz w:val="24"/>
                <w:szCs w:val="24"/>
                <w:lang w:val="uk-UA" w:eastAsia="ru-RU"/>
              </w:rPr>
              <w:t xml:space="preserve">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w:t>
            </w:r>
            <w:r>
              <w:rPr>
                <w:rFonts w:ascii="Times New Roman" w:hAnsi="Times New Roman" w:eastAsia="Times New Roman" w:cs="Times New Roman"/>
                <w:color w:val="000000"/>
                <w:sz w:val="24"/>
                <w:szCs w:val="24"/>
                <w:lang w:val="uk-UA" w:eastAsia="ru-RU"/>
              </w:rPr>
              <w:t xml:space="preserve">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852"/>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ooltip="https://zakon.rada.gov.ua/laws/show/2155-19" w:history="1">
              <w:r>
                <w:rPr>
                  <w:rStyle w:val="847"/>
                  <w:rFonts w:ascii="Times New Roman" w:hAnsi="Times New Roman" w:cs="Times New Roman"/>
                  <w:sz w:val="24"/>
                  <w:szCs w:val="24"/>
                  <w:lang w:val="uk-UA"/>
                </w:rPr>
                <w:t xml:space="preserve">Закону України</w:t>
              </w:r>
            </w:hyperlink>
            <w:r>
              <w:rPr>
                <w:rStyle w:val="852"/>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w:t>
            </w:r>
            <w:r>
              <w:rPr>
                <w:rFonts w:ascii="Times New Roman" w:hAnsi="Times New Roman" w:eastAsia="Times New Roman" w:cs="Times New Roman"/>
                <w:sz w:val="24"/>
                <w:szCs w:val="24"/>
                <w:lang w:val="uk-UA" w:eastAsia="ru-RU"/>
              </w:rPr>
              <w:t xml:space="preserve">засвідчувального</w:t>
            </w:r>
            <w:r>
              <w:rPr>
                <w:rFonts w:ascii="Times New Roman" w:hAnsi="Times New Roman" w:eastAsia="Times New Roman" w:cs="Times New Roman"/>
                <w:sz w:val="24"/>
                <w:szCs w:val="24"/>
                <w:lang w:val="uk-UA" w:eastAsia="ru-RU"/>
              </w:rPr>
              <w:t xml:space="preserve"> органу за посиланням </w:t>
            </w:r>
            <w:hyperlink r:id="rId10" w:tooltip="https://czo.gov.ua/verify" w:history="1">
              <w:r>
                <w:rPr>
                  <w:rStyle w:val="847"/>
                  <w:rFonts w:ascii="Times New Roman" w:hAnsi="Times New Roman" w:eastAsia="Times New Roman" w:cs="Times New Roman"/>
                  <w:sz w:val="24"/>
                  <w:szCs w:val="24"/>
                  <w:lang w:val="uk-UA" w:eastAsia="ru-RU"/>
                </w:rPr>
                <w:t xml:space="preserve">https://czo.gov.ua/verify</w:t>
              </w:r>
            </w:hyperlink>
            <w:r>
              <w:rPr>
                <w:rFonts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bookmarkStart w:id="1" w:name="_Hlk37688954"/>
            <w:r>
              <w:rPr>
                <w:rFonts w:ascii="Times New Roman" w:hAnsi="Times New Roman" w:eastAsia="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bookmarkStart w:id="2" w:name="_Hlk37757836"/>
            <w:r>
              <w:rPr>
                <w:rFonts w:ascii="Times New Roman" w:hAnsi="Times New Roman" w:eastAsia="Times New Roman" w:cs="Times New Roman"/>
                <w:b/>
                <w:bCs/>
                <w:color w:val="000000"/>
                <w:sz w:val="24"/>
                <w:szCs w:val="24"/>
                <w:lang w:val="uk-UA" w:eastAsia="ru-RU"/>
              </w:rPr>
              <w:t xml:space="preserve">Забезпечення тендерної пропозиції</w:t>
            </w:r>
            <w:bookmarkEnd w:id="2"/>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Умови повернення чи неповернення забезпечення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after="0"/>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 xml:space="preserve">не вимагається.</w:t>
            </w:r>
            <w:r>
              <w:rPr>
                <w:rFonts w:ascii="Times New Roman" w:hAnsi="Times New Roman" w:cs="Times New Roman"/>
                <w:sz w:val="24"/>
                <w:szCs w:val="24"/>
                <w:lang w:val="uk-UA" w:eastAsia="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60"/>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протягом якого тендерні пропозиції є дійсними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 xml:space="preserve">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w:t>
            </w:r>
            <w:r>
              <w:rPr>
                <w:rFonts w:ascii="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Кваліфікаційні критерії до учасн</w:t>
            </w:r>
            <w:r>
              <w:rPr>
                <w:rFonts w:ascii="Times New Roman" w:hAnsi="Times New Roman" w:eastAsia="Times New Roman" w:cs="Times New Roman"/>
                <w:b/>
                <w:bCs/>
                <w:color w:val="000000"/>
                <w:sz w:val="24"/>
                <w:szCs w:val="24"/>
                <w:lang w:val="uk-UA" w:eastAsia="ru-RU"/>
              </w:rPr>
              <w:t xml:space="preserve">иків та вимоги, установлені п.47</w:t>
            </w:r>
            <w:r>
              <w:rPr>
                <w:rFonts w:ascii="Times New Roman" w:hAnsi="Times New Roman" w:eastAsia="Times New Roman" w:cs="Times New Roman"/>
                <w:b/>
                <w:bCs/>
                <w:color w:val="000000"/>
                <w:sz w:val="24"/>
                <w:szCs w:val="24"/>
                <w:lang w:val="uk-UA" w:eastAsia="ru-RU"/>
              </w:rPr>
              <w:t xml:space="preserve"> Особливостей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w:t>
            </w:r>
            <w:r>
              <w:rPr>
                <w:rFonts w:ascii="Times New Roman" w:hAnsi="Times New Roman" w:eastAsia="Times New Roman" w:cs="Times New Roman"/>
                <w:color w:val="000000"/>
                <w:sz w:val="24"/>
                <w:szCs w:val="24"/>
                <w:lang w:val="uk-UA" w:eastAsia="ru-RU"/>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 xml:space="preserve">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 xml:space="preserve">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 xml:space="preserve">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eastAsia="Times New Roman" w:cs="Times New Roman"/>
                <w:color w:val="000000"/>
                <w:sz w:val="24"/>
                <w:szCs w:val="24"/>
                <w:lang w:val="uk-UA" w:eastAsia="ru-RU"/>
              </w:rPr>
              <w:t xml:space="preserve">Замовник не вимагає документального підтвердження </w:t>
            </w:r>
            <w:r>
              <w:rPr>
                <w:rFonts w:ascii="Times New Roman" w:hAnsi="Times New Roman" w:eastAsia="Times New Roman" w:cs="Times New Roman"/>
                <w:color w:val="000000"/>
                <w:sz w:val="24"/>
                <w:szCs w:val="24"/>
                <w:lang w:val="uk-UA" w:eastAsia="ru-RU"/>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w:t>
            </w:r>
            <w:r>
              <w:rPr>
                <w:rFonts w:ascii="Times New Roman" w:hAnsi="Times New Roman" w:eastAsia="Times New Roman" w:cs="Times New Roman"/>
                <w:color w:val="000000"/>
                <w:sz w:val="24"/>
                <w:szCs w:val="24"/>
                <w:lang w:val="uk-UA" w:eastAsia="ru-RU"/>
              </w:rPr>
              <w:t xml:space="preserve">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технічні, якісні та кількісні характеристики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3.6.1. Вимоги до предмета закупівлі (технічні, якісні та кількісні характеристики) згідно з</w:t>
            </w:r>
            <w:hyperlink r:id="rId11" w:tooltip="http://zakon4.rada.gov.ua/laws/show/2289-17" w:history="1">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 xml:space="preserve">частиною другою</w:t>
              </w:r>
            </w:hyperlink>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 xml:space="preserve">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 xml:space="preserve">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w:t>
            </w:r>
            <w:r>
              <w:rPr>
                <w:rFonts w:ascii="Times New Roman" w:hAnsi="Times New Roman" w:eastAsia="Times New Roman" w:cs="Times New Roman"/>
                <w:sz w:val="24"/>
                <w:szCs w:val="24"/>
                <w:lang w:val="uk-UA" w:eastAsia="ru-RU"/>
              </w:rPr>
              <w:t xml:space="preserve">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 xml:space="preserve">3.6.2. У цій документації всі посилання н</w:t>
            </w:r>
            <w:r>
              <w:rPr>
                <w:rFonts w:ascii="Times New Roman" w:hAnsi="Times New Roman" w:eastAsia="Times New Roman" w:cs="Times New Roman"/>
                <w:sz w:val="24"/>
                <w:szCs w:val="24"/>
                <w:lang w:val="uk-UA"/>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субпідрядника /співвиконавця (у випадку закупівлі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before="120"/>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7.1. </w:t>
            </w:r>
            <w:r>
              <w:rPr>
                <w:rFonts w:ascii="Times New Roman" w:hAnsi="Times New Roman" w:eastAsia="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w:t>
            </w:r>
            <w:r>
              <w:rPr>
                <w:rFonts w:ascii="Times New Roman" w:hAnsi="Times New Roman" w:eastAsia="Times New Roman" w:cs="Times New Roman"/>
                <w:color w:val="000000"/>
                <w:sz w:val="24"/>
                <w:szCs w:val="24"/>
                <w:lang w:val="uk-UA" w:eastAsia="ru-RU"/>
              </w:rPr>
              <w:t xml:space="preserve">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before="120"/>
              <w:ind/>
              <w:jc w:val="both"/>
              <w:rPr>
                <w:rFonts w:ascii="Times New Roman" w:hAnsi="Times New Roman"/>
                <w:color w:val="000000"/>
                <w:sz w:val="28"/>
                <w:szCs w:val="28"/>
                <w:shd w:val="solid" w:color="ffffff" w:fill="ffffff"/>
                <w:lang w:val="uk-UA"/>
              </w:rPr>
            </w:pPr>
            <w:r>
              <w:rPr>
                <w:rFonts w:ascii="Times New Roman" w:hAnsi="Times New Roman" w:eastAsia="Times New Roman" w:cs="Times New Roman"/>
                <w:color w:val="000000"/>
                <w:sz w:val="24"/>
                <w:szCs w:val="24"/>
                <w:lang w:val="uk-UA" w:eastAsia="ru-RU"/>
              </w:rPr>
              <w:t xml:space="preserve">7.2. </w:t>
            </w:r>
            <w:r>
              <w:rPr>
                <w:rFonts w:ascii="Times New Roman" w:hAnsi="Times New Roman" w:eastAsia="Times New Roman" w:cs="Times New Roman"/>
                <w:color w:val="000000"/>
                <w:sz w:val="24"/>
                <w:szCs w:val="24"/>
                <w:lang w:val="uk-UA" w:eastAsia="ru-RU"/>
              </w:rPr>
              <w:t xml:space="preserve">Учасник у складі тендерної пропозиції надає </w:t>
            </w:r>
            <w:r>
              <w:rPr>
                <w:rFonts w:ascii="Times New Roman" w:hAnsi="Times New Roman" w:eastAsia="Times New Roman" w:cs="Times New Roman"/>
                <w:color w:val="000000"/>
                <w:sz w:val="24"/>
                <w:szCs w:val="24"/>
                <w:lang w:val="uk-UA" w:eastAsia="ru-RU"/>
              </w:rPr>
              <w:t xml:space="preserve">лист або довідку</w:t>
            </w:r>
            <w:r>
              <w:rPr>
                <w:rFonts w:ascii="Times New Roman" w:hAnsi="Times New Roman" w:eastAsia="Times New Roman" w:cs="Times New Roman"/>
                <w:color w:val="000000"/>
                <w:sz w:val="24"/>
                <w:szCs w:val="24"/>
                <w:lang w:val="uk-UA" w:eastAsia="ru-RU"/>
              </w:rPr>
              <w:t xml:space="preserve"> у довільній формі про повне найменування та місцезнаходження щодо кожного суб’</w:t>
            </w:r>
            <w:r>
              <w:rPr>
                <w:rFonts w:ascii="Times New Roman" w:hAnsi="Times New Roman" w:eastAsia="Times New Roman" w:cs="Times New Roman"/>
                <w:color w:val="000000"/>
                <w:sz w:val="24"/>
                <w:szCs w:val="24"/>
                <w:lang w:val="uk-UA" w:eastAsia="ru-RU"/>
              </w:rPr>
              <w:t xml:space="preserve">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Pr>
                <w:rFonts w:ascii="Times New Roman" w:hAnsi="Times New Roman"/>
                <w:color w:val="000000"/>
                <w:sz w:val="28"/>
                <w:szCs w:val="28"/>
                <w:shd w:val="solid" w:color="ffffff" w:fill="ffffff"/>
                <w:lang w:val="uk-UA"/>
              </w:rPr>
              <w:t xml:space="preserve"> </w:t>
            </w:r>
            <w:r>
              <w:rPr>
                <w:rFonts w:ascii="Times New Roman" w:hAnsi="Times New Roman"/>
                <w:color w:val="000000"/>
                <w:sz w:val="28"/>
                <w:szCs w:val="28"/>
                <w:shd w:val="solid" w:color="ffffff" w:fill="ffffff"/>
                <w:lang w:val="uk-UA"/>
              </w:rPr>
            </w:r>
            <w:r>
              <w:rPr>
                <w:rFonts w:ascii="Times New Roman" w:hAnsi="Times New Roman"/>
                <w:color w:val="000000"/>
                <w:sz w:val="28"/>
                <w:szCs w:val="28"/>
                <w:shd w:val="solid" w:color="ffffff" w:fill="ffffff"/>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8</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Унесення змін або відкликання тендерної пропозиції учасником</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w:t>
            </w:r>
            <w:r>
              <w:rPr>
                <w:rFonts w:ascii="Times New Roman" w:hAnsi="Times New Roman" w:cs="Times New Roman"/>
                <w:sz w:val="24"/>
                <w:szCs w:val="24"/>
                <w:lang w:val="uk-UA"/>
              </w:rPr>
              <w:t xml:space="preserve">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.2.Учасник процедури закупівлі виправляє невідповідност</w:t>
            </w:r>
            <w:r>
              <w:rPr>
                <w:rFonts w:ascii="Times New Roman" w:hAnsi="Times New Roman" w:cs="Times New Roman"/>
                <w:sz w:val="24"/>
                <w:szCs w:val="24"/>
                <w:lang w:val="uk-UA"/>
              </w:rPr>
              <w:t xml:space="preserve">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 xml:space="preserve">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r>
              <w:rPr>
                <w:rFonts w:ascii="Times New Roman" w:hAnsi="Times New Roman" w:cs="Times New Roman"/>
                <w:sz w:val="24"/>
                <w:szCs w:val="24"/>
                <w:lang w:val="uk-UA"/>
              </w:rPr>
              <w:t xml:space="preserve">невиправлення</w:t>
            </w:r>
            <w:r>
              <w:rPr>
                <w:rFonts w:ascii="Times New Roman" w:hAnsi="Times New Roman" w:cs="Times New Roman"/>
                <w:sz w:val="24"/>
                <w:szCs w:val="24"/>
                <w:lang w:val="uk-UA"/>
              </w:rPr>
              <w:t xml:space="preserve"> учасниками виявлених </w:t>
            </w:r>
            <w:r>
              <w:rPr>
                <w:rFonts w:ascii="Times New Roman" w:hAnsi="Times New Roman" w:cs="Times New Roman"/>
                <w:sz w:val="24"/>
                <w:szCs w:val="24"/>
                <w:lang w:val="uk-UA"/>
              </w:rPr>
              <w:t xml:space="preserve">невідповідностей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4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4. Подання та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Кінцевий строк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left="40"/>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lang w:val="uk-UA" w:eastAsia="ru-RU"/>
              </w:rPr>
              <w:t xml:space="preserve">Кінцевий строк подання тендерних пропозицій – </w:t>
            </w:r>
            <w:r>
              <w:rPr>
                <w:rFonts w:ascii="Times New Roman" w:hAnsi="Times New Roman" w:eastAsia="Times New Roman" w:cs="Times New Roman"/>
                <w:b/>
                <w:color w:val="000000"/>
                <w:sz w:val="24"/>
                <w:szCs w:val="24"/>
                <w:highlight w:val="white"/>
                <w:lang w:val="uk-UA" w:eastAsia="ru-RU"/>
              </w:rPr>
              <w:t xml:space="preserve">07.05.202</w:t>
            </w:r>
            <w:r>
              <w:rPr>
                <w:rFonts w:ascii="Times New Roman" w:hAnsi="Times New Roman" w:eastAsia="Times New Roman" w:cs="Times New Roman"/>
                <w:b/>
                <w:color w:val="000000"/>
                <w:sz w:val="24"/>
                <w:szCs w:val="24"/>
                <w:highlight w:val="white"/>
                <w:lang w:val="uk-UA" w:eastAsia="ru-RU"/>
              </w:rPr>
              <w:t xml:space="preserve">4</w:t>
            </w:r>
            <w:r>
              <w:rPr>
                <w:rFonts w:ascii="Times New Roman" w:hAnsi="Times New Roman" w:eastAsia="Times New Roman" w:cs="Times New Roman"/>
                <w:b/>
                <w:color w:val="000000"/>
                <w:sz w:val="24"/>
                <w:szCs w:val="24"/>
                <w:highlight w:val="white"/>
                <w:lang w:val="uk-UA" w:eastAsia="ru-RU"/>
              </w:rPr>
              <w:t xml:space="preserve"> року, 00.00 год.</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pBdr/>
              <w:spacing/>
              <w:ind/>
              <w:jc w:val="both"/>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r>
            <w:r>
              <w:rPr>
                <w:rFonts w:ascii="Times New Roman" w:hAnsi="Times New Roman" w:cs="Times New Roman"/>
                <w:sz w:val="24"/>
                <w:szCs w:val="24"/>
                <w:highlight w:val="yellow"/>
                <w:lang w:val="uk-UA"/>
              </w:rPr>
            </w:r>
            <w:r>
              <w:rPr>
                <w:rFonts w:ascii="Times New Roman" w:hAnsi="Times New Roman" w:cs="Times New Roman"/>
                <w:sz w:val="24"/>
                <w:szCs w:val="24"/>
                <w:highlight w:val="yellow"/>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Дата та час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4.2.1.</w:t>
            </w:r>
            <w:r>
              <w:rPr>
                <w:rFonts w:ascii="Times New Roman" w:hAnsi="Times New Roman" w:eastAsia="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150" w:before="150" w:line="240" w:lineRule="auto"/>
              <w:ind/>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 xml:space="preserve">4.2.2.</w:t>
            </w:r>
            <w:r>
              <w:rPr>
                <w:rFonts w:ascii="Times New Roman" w:hAnsi="Times New Roman" w:eastAsia="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eastAsia="Times New Roman" w:cs="Times New Roman"/>
                <w:color w:val="000000"/>
                <w:sz w:val="24"/>
                <w:szCs w:val="24"/>
                <w:lang w:val="uk-UA" w:eastAsia="uk-UA"/>
              </w:rPr>
            </w:r>
            <w:r>
              <w:rPr>
                <w:rFonts w:ascii="Times New Roman" w:hAnsi="Times New Roman" w:eastAsia="Times New Roman" w:cs="Times New Roman"/>
                <w:color w:val="000000"/>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hAnsi="Times New Roman" w:eastAsia="Times New Roman" w:cs="Times New Roman"/>
                <w:sz w:val="24"/>
                <w:szCs w:val="24"/>
                <w:lang w:val="uk-UA" w:eastAsia="uk-UA"/>
              </w:rPr>
              <w:t xml:space="preserve"> та </w:t>
            </w:r>
            <w:r>
              <w:rPr>
                <w:rFonts w:ascii="Times New Roman" w:hAnsi="Times New Roman" w:eastAsia="Times New Roman" w:cs="Times New Roman"/>
                <w:i/>
                <w:sz w:val="24"/>
                <w:szCs w:val="24"/>
                <w:lang w:val="uk-UA" w:eastAsia="uk-UA"/>
              </w:rPr>
              <w:t xml:space="preserve">становить</w:t>
            </w:r>
            <w:r>
              <w:rPr>
                <w:rFonts w:ascii="Times New Roman" w:hAnsi="Times New Roman" w:eastAsia="Times New Roman" w:cs="Times New Roman"/>
                <w:i/>
                <w:sz w:val="24"/>
                <w:szCs w:val="24"/>
                <w:lang w:val="uk-UA" w:eastAsia="uk-UA"/>
              </w:rPr>
              <w:t xml:space="preserve">:</w:t>
            </w:r>
            <w:r>
              <w:rPr>
                <w:rFonts w:ascii="Times New Roman" w:hAnsi="Times New Roman" w:eastAsia="Times New Roman" w:cs="Times New Roman"/>
                <w:i/>
                <w:sz w:val="24"/>
                <w:szCs w:val="24"/>
                <w:lang w:val="uk-UA" w:eastAsia="uk-UA"/>
              </w:rPr>
              <w:t xml:space="preserve"> 0,5 %</w:t>
            </w:r>
            <w:r>
              <w:rPr>
                <w:rFonts w:ascii="Times New Roman" w:hAnsi="Times New Roman" w:eastAsia="Times New Roman" w:cs="Times New Roman"/>
                <w:i/>
                <w:sz w:val="24"/>
                <w:szCs w:val="24"/>
                <w:lang w:val="uk-UA" w:eastAsia="uk-UA"/>
              </w:rPr>
              <w:t xml:space="preserve"> від очікуваної вартості</w:t>
            </w:r>
            <w:r>
              <w:rPr>
                <w:rFonts w:ascii="Times New Roman" w:hAnsi="Times New Roman" w:eastAsia="Times New Roman" w:cs="Times New Roman"/>
                <w:i/>
                <w:sz w:val="24"/>
                <w:szCs w:val="24"/>
                <w:lang w:val="uk-UA" w:eastAsia="uk-UA"/>
              </w:rPr>
              <w:t xml:space="preserve">.</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Якщо була подана одна тендерна </w:t>
            </w:r>
            <w:r>
              <w:rPr>
                <w:rFonts w:ascii="Times New Roman" w:hAnsi="Times New Roman" w:eastAsia="Times New Roman" w:cs="Times New Roman"/>
                <w:color w:val="000000"/>
                <w:sz w:val="24"/>
                <w:szCs w:val="24"/>
                <w:lang w:val="uk-UA" w:eastAsia="uk-UA"/>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Pr>
                <w:rFonts w:ascii="Times New Roman" w:hAnsi="Times New Roman" w:eastAsia="Times New Roman" w:cs="Times New Roman"/>
                <w:color w:val="000000"/>
                <w:sz w:val="24"/>
                <w:szCs w:val="24"/>
                <w:lang w:val="uk-UA" w:eastAsia="uk-UA"/>
              </w:rPr>
              <w:t xml:space="preserve">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w:t>
            </w:r>
            <w:r>
              <w:rPr>
                <w:rFonts w:ascii="Times New Roman" w:hAnsi="Times New Roman" w:eastAsia="Times New Roman" w:cs="Times New Roman"/>
                <w:color w:val="000000"/>
                <w:sz w:val="24"/>
                <w:szCs w:val="24"/>
                <w:lang w:val="uk-UA" w:eastAsia="uk-UA"/>
              </w:rPr>
              <w:t xml:space="preserve">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w:t>
            </w:r>
            <w:r>
              <w:rPr>
                <w:rFonts w:ascii="Times New Roman" w:hAnsi="Times New Roman" w:eastAsia="Times New Roman" w:cs="Times New Roman"/>
                <w:color w:val="000000"/>
                <w:sz w:val="24"/>
                <w:szCs w:val="24"/>
                <w:lang w:val="uk-UA" w:eastAsia="uk-UA"/>
              </w:rPr>
              <w:t xml:space="preserve">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tc>
      </w:tr>
      <w:tr>
        <w:trPr>
          <w:jc w:val="center"/>
          <w:trHeight w:val="51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5. Оцінка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критерію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5.1.1.</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Оцінка тендерних пропозицій здійснюється на основі критерію „Ціна”. Питома вага – 100%.</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 xml:space="preserve">без ПДВ-у разі, якщо Учасник  не є платником ПДВ.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w:t>
            </w:r>
            <w:r>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 xml:space="preserve">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w:t>
            </w:r>
            <w:r>
              <w:rPr>
                <w:rFonts w:ascii="Times New Roman" w:hAnsi="Times New Roman" w:cs="Times New Roman"/>
                <w:sz w:val="24"/>
                <w:szCs w:val="24"/>
                <w:lang w:val="uk-UA"/>
              </w:rPr>
              <w:t xml:space="preserve">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w:t>
            </w:r>
            <w:r>
              <w:rPr>
                <w:rFonts w:ascii="Times New Roman" w:hAnsi="Times New Roman" w:cs="Times New Roman"/>
                <w:sz w:val="24"/>
                <w:szCs w:val="24"/>
                <w:lang w:val="uk-UA"/>
              </w:rPr>
              <w:t xml:space="preserve">найкращої, у порядку та строки, визначені </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собливостями</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bCs/>
                <w:iCs/>
                <w:sz w:val="24"/>
                <w:szCs w:val="24"/>
                <w:lang w:val="uk-UA"/>
              </w:rPr>
              <w:t xml:space="preserve">5.1.3</w:t>
            </w:r>
            <w:r>
              <w:rPr>
                <w:rFonts w:ascii="Times New Roman" w:hAnsi="Times New Roman" w:cs="Times New Roman"/>
                <w:bCs/>
                <w:iCs/>
                <w:sz w:val="24"/>
                <w:szCs w:val="24"/>
                <w:lang w:val="uk-UA"/>
              </w:rPr>
              <w:t xml:space="preserve">.</w:t>
            </w:r>
            <w:r>
              <w:rPr>
                <w:rFonts w:ascii="Times New Roman" w:hAnsi="Times New Roman" w:cs="Times New Roman"/>
                <w:b/>
                <w:bCs/>
                <w:i/>
                <w:iCs/>
                <w:sz w:val="24"/>
                <w:szCs w:val="24"/>
                <w:lang w:val="uk-UA"/>
              </w:rPr>
              <w:t xml:space="preserve">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w:t>
            </w:r>
            <w:r>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w:t>
            </w:r>
            <w:r>
              <w:rPr>
                <w:rFonts w:ascii="Times New Roman" w:hAnsi="Times New Roman" w:cs="Times New Roman"/>
                <w:sz w:val="24"/>
                <w:szCs w:val="24"/>
                <w:lang w:val="uk-UA"/>
              </w:rPr>
              <w:t xml:space="preserve">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r>
              <w:rPr>
                <w:rFonts w:ascii="Times New Roman" w:hAnsi="Times New Roman" w:cs="Times New Roman"/>
                <w:sz w:val="24"/>
                <w:szCs w:val="24"/>
              </w:rPr>
              <w:t xml:space="preserve">низька</w:t>
            </w:r>
            <w:r>
              <w:rPr>
                <w:rFonts w:ascii="Times New Roman" w:hAnsi="Times New Roman" w:cs="Times New Roman"/>
                <w:sz w:val="24"/>
                <w:szCs w:val="24"/>
              </w:rPr>
              <w:t xml:space="preserve"> </w:t>
            </w:r>
            <w:r>
              <w:rPr>
                <w:rFonts w:ascii="Times New Roman" w:hAnsi="Times New Roman" w:cs="Times New Roman"/>
                <w:sz w:val="24"/>
                <w:szCs w:val="24"/>
              </w:rPr>
              <w:t xml:space="preserve">ціна</w:t>
            </w:r>
            <w:r>
              <w:rPr>
                <w:rFonts w:ascii="Times New Roman" w:hAnsi="Times New Roman" w:cs="Times New Roman"/>
                <w:sz w:val="24"/>
                <w:szCs w:val="24"/>
              </w:rPr>
              <w:t xml:space="preserve"> </w:t>
            </w:r>
            <w:r>
              <w:rPr>
                <w:rFonts w:ascii="Times New Roman" w:hAnsi="Times New Roman" w:cs="Times New Roman"/>
                <w:sz w:val="24"/>
                <w:szCs w:val="24"/>
              </w:rPr>
              <w:t xml:space="preserve">визначається</w:t>
            </w:r>
            <w:r>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w:t>
            </w:r>
            <w:r>
              <w:rPr>
                <w:rFonts w:ascii="Times New Roman" w:hAnsi="Times New Roman" w:cs="Times New Roman"/>
                <w:sz w:val="24"/>
                <w:szCs w:val="24"/>
              </w:rPr>
              <w:t xml:space="preserve"> системою </w:t>
            </w:r>
            <w:r>
              <w:rPr>
                <w:rFonts w:ascii="Times New Roman" w:hAnsi="Times New Roman" w:cs="Times New Roman"/>
                <w:sz w:val="24"/>
                <w:szCs w:val="24"/>
              </w:rPr>
              <w:t xml:space="preserve">закупівель</w:t>
            </w:r>
            <w:r>
              <w:rPr>
                <w:rFonts w:ascii="Times New Roman" w:hAnsi="Times New Roman" w:cs="Times New Roman"/>
                <w:sz w:val="24"/>
                <w:szCs w:val="24"/>
              </w:rPr>
              <w:t xml:space="preserve"> автоматично за </w:t>
            </w:r>
            <w:r>
              <w:rPr>
                <w:rFonts w:ascii="Times New Roman" w:hAnsi="Times New Roman" w:cs="Times New Roman"/>
                <w:sz w:val="24"/>
                <w:szCs w:val="24"/>
              </w:rPr>
              <w:t xml:space="preserve">умови</w:t>
            </w:r>
            <w:r>
              <w:rPr>
                <w:rFonts w:ascii="Times New Roman" w:hAnsi="Times New Roman" w:cs="Times New Roman"/>
                <w:sz w:val="24"/>
                <w:szCs w:val="24"/>
              </w:rPr>
              <w:t xml:space="preserve"> </w:t>
            </w:r>
            <w:r>
              <w:rPr>
                <w:rFonts w:ascii="Times New Roman" w:hAnsi="Times New Roman" w:cs="Times New Roman"/>
                <w:sz w:val="24"/>
                <w:szCs w:val="24"/>
              </w:rPr>
              <w:t xml:space="preserve">наявності</w:t>
            </w:r>
            <w:r>
              <w:rPr>
                <w:rFonts w:ascii="Times New Roman" w:hAnsi="Times New Roman" w:cs="Times New Roman"/>
                <w:sz w:val="24"/>
                <w:szCs w:val="24"/>
              </w:rPr>
              <w:t xml:space="preserve"> не </w:t>
            </w:r>
            <w:r>
              <w:rPr>
                <w:rFonts w:ascii="Times New Roman" w:hAnsi="Times New Roman" w:cs="Times New Roman"/>
                <w:sz w:val="24"/>
                <w:szCs w:val="24"/>
              </w:rPr>
              <w:t xml:space="preserve">менше</w:t>
            </w:r>
            <w:r>
              <w:rPr>
                <w:rFonts w:ascii="Times New Roman" w:hAnsi="Times New Roman" w:cs="Times New Roman"/>
                <w:sz w:val="24"/>
                <w:szCs w:val="24"/>
              </w:rPr>
              <w:t xml:space="preserve"> </w:t>
            </w:r>
            <w:r>
              <w:rPr>
                <w:rFonts w:ascii="Times New Roman" w:hAnsi="Times New Roman" w:cs="Times New Roman"/>
                <w:sz w:val="24"/>
                <w:szCs w:val="24"/>
              </w:rPr>
              <w:t xml:space="preserve">двох</w:t>
            </w:r>
            <w:r>
              <w:rPr>
                <w:rFonts w:ascii="Times New Roman" w:hAnsi="Times New Roman" w:cs="Times New Roman"/>
                <w:sz w:val="24"/>
                <w:szCs w:val="24"/>
              </w:rPr>
              <w:t xml:space="preserve"> </w:t>
            </w:r>
            <w:r>
              <w:rPr>
                <w:rFonts w:ascii="Times New Roman" w:hAnsi="Times New Roman" w:cs="Times New Roman"/>
                <w:sz w:val="24"/>
                <w:szCs w:val="24"/>
              </w:rPr>
              <w:t xml:space="preserve">учасників</w:t>
            </w:r>
            <w:r>
              <w:rPr>
                <w:rFonts w:ascii="Times New Roman" w:hAnsi="Times New Roman" w:cs="Times New Roman"/>
                <w:sz w:val="24"/>
                <w:szCs w:val="24"/>
              </w:rPr>
              <w:t xml:space="preserve">, </w:t>
            </w:r>
            <w:r>
              <w:rPr>
                <w:rFonts w:ascii="Times New Roman" w:hAnsi="Times New Roman" w:cs="Times New Roman"/>
                <w:sz w:val="24"/>
                <w:szCs w:val="24"/>
              </w:rPr>
              <w:t xml:space="preserve">які</w:t>
            </w:r>
            <w:r>
              <w:rPr>
                <w:rFonts w:ascii="Times New Roman" w:hAnsi="Times New Roman" w:cs="Times New Roman"/>
                <w:sz w:val="24"/>
                <w:szCs w:val="24"/>
              </w:rPr>
              <w:t xml:space="preserve"> подали </w:t>
            </w:r>
            <w:r>
              <w:rPr>
                <w:rFonts w:ascii="Times New Roman" w:hAnsi="Times New Roman" w:cs="Times New Roman"/>
                <w:sz w:val="24"/>
                <w:szCs w:val="24"/>
              </w:rPr>
              <w:t xml:space="preserve">свої</w:t>
            </w:r>
            <w:r>
              <w:rPr>
                <w:rFonts w:ascii="Times New Roman" w:hAnsi="Times New Roman" w:cs="Times New Roman"/>
                <w:sz w:val="24"/>
                <w:szCs w:val="24"/>
              </w:rPr>
              <w:t xml:space="preserve"> </w:t>
            </w:r>
            <w:r>
              <w:rPr>
                <w:rFonts w:ascii="Times New Roman" w:hAnsi="Times New Roman" w:cs="Times New Roman"/>
                <w:sz w:val="24"/>
                <w:szCs w:val="24"/>
              </w:rPr>
              <w:t xml:space="preserve">тендерні</w:t>
            </w:r>
            <w:r>
              <w:rPr>
                <w:rFonts w:ascii="Times New Roman" w:hAnsi="Times New Roman" w:cs="Times New Roman"/>
                <w:sz w:val="24"/>
                <w:szCs w:val="24"/>
              </w:rPr>
              <w:t xml:space="preserve"> </w:t>
            </w:r>
            <w:r>
              <w:rPr>
                <w:rFonts w:ascii="Times New Roman" w:hAnsi="Times New Roman" w:cs="Times New Roman"/>
                <w:sz w:val="24"/>
                <w:szCs w:val="24"/>
              </w:rPr>
              <w:t xml:space="preserve">пропозиції</w:t>
            </w:r>
            <w:r>
              <w:rPr>
                <w:rFonts w:ascii="Times New Roman" w:hAnsi="Times New Roman" w:cs="Times New Roman"/>
                <w:sz w:val="24"/>
                <w:szCs w:val="24"/>
              </w:rPr>
              <w:t xml:space="preserve"> </w:t>
            </w:r>
            <w:r>
              <w:rPr>
                <w:rFonts w:ascii="Times New Roman" w:hAnsi="Times New Roman" w:cs="Times New Roman"/>
                <w:sz w:val="24"/>
                <w:szCs w:val="24"/>
              </w:rPr>
              <w:t xml:space="preserve">щодо</w:t>
            </w:r>
            <w:r>
              <w:rPr>
                <w:rFonts w:ascii="Times New Roman" w:hAnsi="Times New Roman" w:cs="Times New Roman"/>
                <w:sz w:val="24"/>
                <w:szCs w:val="24"/>
              </w:rPr>
              <w:t xml:space="preserve"> предмета </w:t>
            </w:r>
            <w:r>
              <w:rPr>
                <w:rFonts w:ascii="Times New Roman" w:hAnsi="Times New Roman" w:cs="Times New Roman"/>
                <w:sz w:val="24"/>
                <w:szCs w:val="24"/>
              </w:rPr>
              <w:t xml:space="preserve">закупі</w:t>
            </w:r>
            <w:r>
              <w:rPr>
                <w:rFonts w:ascii="Times New Roman" w:hAnsi="Times New Roman" w:cs="Times New Roman"/>
                <w:sz w:val="24"/>
                <w:szCs w:val="24"/>
              </w:rPr>
              <w:t xml:space="preserve">вл</w:t>
            </w:r>
            <w:r>
              <w:rPr>
                <w:rFonts w:ascii="Times New Roman" w:hAnsi="Times New Roman" w:cs="Times New Roman"/>
                <w:sz w:val="24"/>
                <w:szCs w:val="24"/>
              </w:rPr>
              <w:t xml:space="preserve">і</w:t>
            </w:r>
            <w:r>
              <w:rPr>
                <w:rFonts w:ascii="Times New Roman" w:hAnsi="Times New Roman" w:cs="Times New Roman"/>
                <w:sz w:val="24"/>
                <w:szCs w:val="24"/>
              </w:rPr>
              <w:t xml:space="preserve"> </w:t>
            </w:r>
            <w:r>
              <w:rPr>
                <w:rFonts w:ascii="Times New Roman" w:hAnsi="Times New Roman" w:cs="Times New Roman"/>
                <w:sz w:val="24"/>
                <w:szCs w:val="24"/>
              </w:rPr>
              <w:t xml:space="preserve">або</w:t>
            </w:r>
            <w:r>
              <w:rPr>
                <w:rFonts w:ascii="Times New Roman" w:hAnsi="Times New Roman" w:cs="Times New Roman"/>
                <w:sz w:val="24"/>
                <w:szCs w:val="24"/>
              </w:rPr>
              <w:t xml:space="preserve"> </w:t>
            </w:r>
            <w:r>
              <w:rPr>
                <w:rFonts w:ascii="Times New Roman" w:hAnsi="Times New Roman" w:cs="Times New Roman"/>
                <w:sz w:val="24"/>
                <w:szCs w:val="24"/>
              </w:rPr>
              <w:t xml:space="preserve">його</w:t>
            </w:r>
            <w:r>
              <w:rPr>
                <w:rFonts w:ascii="Times New Roman" w:hAnsi="Times New Roman" w:cs="Times New Roman"/>
                <w:sz w:val="24"/>
                <w:szCs w:val="24"/>
              </w:rPr>
              <w:t xml:space="preserve"> </w:t>
            </w:r>
            <w:r>
              <w:rPr>
                <w:rFonts w:ascii="Times New Roman" w:hAnsi="Times New Roman" w:cs="Times New Roman"/>
                <w:sz w:val="24"/>
                <w:szCs w:val="24"/>
              </w:rPr>
              <w:t xml:space="preserve">частини</w:t>
            </w:r>
            <w:r>
              <w:rPr>
                <w:rFonts w:ascii="Times New Roman" w:hAnsi="Times New Roman" w:cs="Times New Roman"/>
                <w:sz w:val="24"/>
                <w:szCs w:val="24"/>
              </w:rPr>
              <w:t xml:space="preserve"> (лота)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Учасник, який надав найбільш економічно вигідну тендерну про</w:t>
            </w:r>
            <w:r>
              <w:rPr>
                <w:rFonts w:ascii="Times New Roman" w:hAnsi="Times New Roman" w:cs="Times New Roman"/>
                <w:i/>
                <w:iCs/>
                <w:sz w:val="24"/>
                <w:szCs w:val="24"/>
                <w:lang w:val="uk-UA"/>
              </w:rPr>
              <w:t xml:space="preserve">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w:t>
            </w:r>
            <w:r>
              <w:rPr>
                <w:rFonts w:ascii="Times New Roman" w:hAnsi="Times New Roman" w:cs="Times New Roman"/>
                <w:iCs/>
                <w:sz w:val="24"/>
                <w:szCs w:val="24"/>
                <w:lang w:val="uk-UA"/>
              </w:rPr>
              <w:t xml:space="preserve">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Обґрунтування аномально низької тендерної пропозиції може містити інформацію про: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3) отримання учасником державної допомоги згідно із законодавством.</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w:t>
            </w:r>
            <w:r>
              <w:rPr>
                <w:rFonts w:ascii="Times New Roman" w:hAnsi="Times New Roman" w:cs="Times New Roman"/>
                <w:sz w:val="24"/>
                <w:szCs w:val="24"/>
                <w:lang w:val="uk-UA"/>
              </w:rPr>
              <w:t xml:space="preserve">. </w:t>
            </w:r>
            <w:r>
              <w:rPr>
                <w:rFonts w:ascii="Times New Roman" w:hAnsi="Times New Roman" w:eastAsia="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hAnsi="Times New Roman" w:eastAsia="Times New Roman"/>
                <w:sz w:val="24"/>
                <w:szCs w:val="24"/>
                <w:lang w:val="uk-UA" w:eastAsia="ru-RU"/>
              </w:rPr>
            </w:r>
            <w:r>
              <w:rPr>
                <w:rFonts w:ascii="Times New Roman" w:hAnsi="Times New Roman" w:eastAsia="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hAnsi="Times New Roman" w:eastAsia="Times New Roman"/>
                <w:sz w:val="24"/>
                <w:szCs w:val="24"/>
                <w:lang w:val="uk-UA" w:eastAsia="ru-RU"/>
              </w:rPr>
              <w:t xml:space="preserve">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5.1.6</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Pr>
                <w:rFonts w:ascii="Times New Roman" w:hAnsi="Times New Roman" w:cs="Times New Roman"/>
                <w:sz w:val="24"/>
                <w:szCs w:val="24"/>
                <w:lang w:val="uk-UA"/>
              </w:rPr>
              <w:t xml:space="preserve">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w:t>
            </w:r>
            <w:r>
              <w:rPr>
                <w:rFonts w:ascii="Times New Roman" w:hAnsi="Times New Roman" w:cs="Times New Roman"/>
                <w:sz w:val="24"/>
                <w:szCs w:val="24"/>
                <w:lang w:val="uk-UA"/>
              </w:rPr>
              <w:t xml:space="preserve">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w:t>
            </w:r>
            <w:r>
              <w:rPr>
                <w:rFonts w:ascii="Times New Roman" w:hAnsi="Times New Roman" w:cs="Times New Roman"/>
                <w:sz w:val="24"/>
                <w:szCs w:val="24"/>
                <w:lang w:val="uk-UA"/>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rFonts w:ascii="Times New Roman" w:hAnsi="Times New Roman" w:cs="Times New Roman"/>
                <w:sz w:val="24"/>
                <w:szCs w:val="24"/>
                <w:lang w:val="uk-UA"/>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w:t>
            </w:r>
            <w:r>
              <w:rPr>
                <w:rFonts w:ascii="Times New Roman" w:hAnsi="Times New Roman" w:cs="Times New Roman"/>
                <w:sz w:val="24"/>
                <w:szCs w:val="24"/>
                <w:lang w:val="uk-UA"/>
              </w:rPr>
              <w:t xml:space="preserve">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Pr>
                <w:rFonts w:ascii="Times New Roman" w:hAnsi="Times New Roman" w:eastAsia="Times New Roman" w:cs="Times New Roman"/>
                <w:color w:val="000000"/>
                <w:sz w:val="24"/>
                <w:szCs w:val="24"/>
                <w:shd w:val="clear" w:color="auto" w:fill="ffffff"/>
                <w:lang w:val="uk-UA" w:eastAsia="ru-RU"/>
              </w:rPr>
              <w:t xml:space="preserve">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 xml:space="preserve">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Інша інформація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5.2.1.Вартість тендерної пропозиції та всі інші ціни повинні бути чітко визначені.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 самос</w:t>
            </w:r>
            <w:r>
              <w:rPr>
                <w:rFonts w:ascii="Times New Roman" w:hAnsi="Times New Roman" w:eastAsia="Times New Roman" w:cs="Times New Roman"/>
                <w:color w:val="000000"/>
                <w:sz w:val="24"/>
                <w:szCs w:val="24"/>
                <w:lang w:val="uk-UA" w:eastAsia="ru-RU"/>
              </w:rPr>
              <w:t xml:space="preserve">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w:t>
            </w:r>
            <w:r>
              <w:rPr>
                <w:rFonts w:ascii="Times New Roman" w:hAnsi="Times New Roman" w:eastAsia="Times New Roman" w:cs="Times New Roman"/>
                <w:color w:val="000000"/>
                <w:sz w:val="24"/>
                <w:szCs w:val="24"/>
                <w:lang w:val="uk-UA" w:eastAsia="ru-RU"/>
              </w:rPr>
              <w:t xml:space="preserve">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w:t>
            </w:r>
            <w:r>
              <w:rPr>
                <w:rFonts w:ascii="Times New Roman" w:hAnsi="Times New Roman" w:eastAsia="Times New Roman" w:cs="Times New Roman"/>
                <w:color w:val="000000"/>
                <w:sz w:val="24"/>
                <w:szCs w:val="24"/>
                <w:lang w:val="uk-UA" w:eastAsia="ru-RU"/>
              </w:rPr>
              <w:t xml:space="preserve">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 xml:space="preserve">5.2.3. Інші умови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w:t>
            </w:r>
            <w:r>
              <w:rPr>
                <w:rFonts w:ascii="Times New Roman" w:hAnsi="Times New Roman" w:eastAsia="Times New Roman" w:cs="Times New Roman"/>
                <w:color w:val="000000"/>
                <w:sz w:val="24"/>
                <w:szCs w:val="24"/>
                <w:lang w:val="uk-UA" w:eastAsia="ru-RU"/>
              </w:rPr>
              <w:t xml:space="preserve">переможцем-нерезидентом відпов</w:t>
            </w:r>
            <w:r>
              <w:rPr>
                <w:rFonts w:ascii="Times New Roman" w:hAnsi="Times New Roman" w:eastAsia="Times New Roman" w:cs="Times New Roman"/>
                <w:color w:val="000000"/>
                <w:sz w:val="24"/>
                <w:szCs w:val="24"/>
                <w:lang w:val="uk-UA" w:eastAsia="ru-RU"/>
              </w:rPr>
              <w:t xml:space="preserve">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r>
              <w:rPr>
                <w:rFonts w:ascii="Times New Roman" w:hAnsi="Times New Roman" w:eastAsia="Times New Roman" w:cs="Times New Roman"/>
                <w:color w:val="000000"/>
                <w:sz w:val="24"/>
                <w:szCs w:val="24"/>
                <w:lang w:val="uk-UA" w:eastAsia="ru-RU"/>
              </w:rPr>
              <w:t xml:space="preserve">ії</w:t>
            </w:r>
            <w:r>
              <w:rPr>
                <w:rFonts w:ascii="Times New Roman" w:hAnsi="Times New Roman" w:eastAsia="Times New Roman" w:cs="Times New Roman"/>
                <w:color w:val="000000"/>
                <w:sz w:val="24"/>
                <w:szCs w:val="24"/>
                <w:lang w:val="uk-UA" w:eastAsia="ru-RU"/>
              </w:rPr>
              <w:t xml:space="preserve"> роз'яснення/</w:t>
            </w:r>
            <w:r>
              <w:rPr>
                <w:rFonts w:ascii="Times New Roman" w:hAnsi="Times New Roman" w:eastAsia="Times New Roman" w:cs="Times New Roman"/>
                <w:color w:val="000000"/>
                <w:sz w:val="24"/>
                <w:szCs w:val="24"/>
                <w:lang w:val="uk-UA" w:eastAsia="ru-RU"/>
              </w:rPr>
              <w:t xml:space="preserve">нь</w:t>
            </w:r>
            <w:r>
              <w:rPr>
                <w:rFonts w:ascii="Times New Roman" w:hAnsi="Times New Roman" w:eastAsia="Times New Roman" w:cs="Times New Roman"/>
                <w:color w:val="000000"/>
                <w:sz w:val="24"/>
                <w:szCs w:val="24"/>
                <w:lang w:val="uk-UA" w:eastAsia="ru-RU"/>
              </w:rPr>
              <w:t xml:space="preserve"> державних органів.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5.  Учасники торгів </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 xml:space="preserve">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2" w:tooltip="https://zakon.rada.gov.ua/laws/show/2939-17" w:history="1">
              <w:r>
                <w:rPr>
                  <w:rFonts w:ascii="Times New Roman" w:hAnsi="Times New Roman" w:eastAsia="Times New Roman" w:cs="Times New Roman"/>
                  <w:color w:val="000000"/>
                  <w:sz w:val="24"/>
                  <w:szCs w:val="24"/>
                  <w:lang w:val="uk-UA" w:eastAsia="ru-RU"/>
                </w:rPr>
                <w:t xml:space="preserve">Законом України</w:t>
              </w:r>
            </w:hyperlink>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 xml:space="preserve">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sz w:val="24"/>
                <w:szCs w:val="24"/>
                <w:highlight w:val="white"/>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10. </w:t>
            </w:r>
            <w:r>
              <w:rPr>
                <w:rFonts w:ascii="Times New Roman" w:hAnsi="Times New Roman" w:eastAsia="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w:t>
            </w:r>
            <w:r>
              <w:rPr>
                <w:rFonts w:ascii="Times New Roman" w:hAnsi="Times New Roman" w:eastAsia="Times New Roman"/>
                <w:sz w:val="24"/>
                <w:szCs w:val="24"/>
                <w:lang w:val="uk-UA"/>
              </w:rPr>
              <w:t xml:space="preserve">/</w:t>
            </w:r>
            <w:r>
              <w:rPr>
                <w:color w:val="333333"/>
                <w:sz w:val="20"/>
                <w:szCs w:val="20"/>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юридичною особою створеною та зареєстрованою </w:t>
            </w:r>
            <w:r>
              <w:rPr>
                <w:rFonts w:ascii="Times New Roman" w:hAnsi="Times New Roman" w:eastAsia="Times New Roman"/>
                <w:sz w:val="24"/>
                <w:szCs w:val="24"/>
                <w:highlight w:val="white"/>
                <w:lang w:val="uk-UA"/>
              </w:rPr>
              <w:t xml:space="preserve">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юридичною особою, створеною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громадянин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rPr>
            </w:r>
            <w:r>
              <w:rPr>
                <w:rFonts w:ascii="Times New Roman" w:hAnsi="Times New Roman" w:eastAsia="Times New Roman"/>
                <w:sz w:val="24"/>
                <w:szCs w:val="24"/>
                <w:highlight w:val="white"/>
              </w:rPr>
            </w:r>
          </w:p>
          <w:p>
            <w:pPr>
              <w:pBdr/>
              <w:spacing/>
              <w:ind/>
              <w:jc w:val="both"/>
              <w:rPr>
                <w:rFonts w:ascii="Times New Roman" w:hAnsi="Times New Roman" w:eastAsia="Times New Roman"/>
                <w:sz w:val="24"/>
                <w:szCs w:val="24"/>
                <w:highlight w:val="white"/>
              </w:rPr>
            </w:pPr>
            <w:r>
              <w:rPr>
                <w:rFonts w:ascii="Times New Roman" w:hAnsi="Times New Roman" w:eastAsia="Times New Roman"/>
                <w:sz w:val="24"/>
                <w:szCs w:val="24"/>
                <w:highlight w:val="white"/>
                <w:lang w:val="uk-UA"/>
              </w:rPr>
              <w:t xml:space="preserve">У разі якщо учасник або його </w:t>
            </w:r>
            <w:r>
              <w:rPr>
                <w:rFonts w:ascii="Times New Roman" w:hAnsi="Times New Roman" w:eastAsia="Times New Roman"/>
                <w:sz w:val="24"/>
                <w:szCs w:val="24"/>
                <w:highlight w:val="white"/>
                <w:lang w:val="uk-UA"/>
              </w:rPr>
              <w:t xml:space="preserve">кінцеви</w:t>
            </w:r>
            <w:r>
              <w:rPr>
                <w:rFonts w:ascii="Times New Roman" w:hAnsi="Times New Roman" w:eastAsia="Times New Roman"/>
                <w:sz w:val="24"/>
                <w:szCs w:val="24"/>
                <w:highlight w:val="white"/>
                <w:lang w:val="uk-UA"/>
              </w:rPr>
              <w:t xml:space="preserve">й</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бенефіціарни</w:t>
            </w:r>
            <w:r>
              <w:rPr>
                <w:rFonts w:ascii="Times New Roman" w:hAnsi="Times New Roman" w:eastAsia="Times New Roman"/>
                <w:sz w:val="24"/>
                <w:szCs w:val="24"/>
                <w:highlight w:val="white"/>
                <w:lang w:val="uk-UA"/>
              </w:rPr>
              <w:t xml:space="preserve">й</w:t>
            </w:r>
            <w:r>
              <w:rPr>
                <w:rFonts w:ascii="Times New Roman" w:hAnsi="Times New Roman" w:eastAsia="Times New Roman"/>
                <w:sz w:val="24"/>
                <w:szCs w:val="24"/>
                <w:highlight w:val="white"/>
                <w:lang w:val="uk-UA"/>
              </w:rPr>
              <w:t xml:space="preserve"> власник, член або учасник (акціонер), що має частку в статутному капіталі 10 і більше відсотків</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є</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громадян</w:t>
            </w:r>
            <w:r>
              <w:rPr>
                <w:rFonts w:ascii="Times New Roman" w:hAnsi="Times New Roman" w:eastAsia="Times New Roman"/>
                <w:sz w:val="24"/>
                <w:szCs w:val="24"/>
                <w:highlight w:val="white"/>
                <w:lang w:val="uk-UA"/>
              </w:rPr>
              <w:t xml:space="preserve">ином</w:t>
            </w:r>
            <w:r>
              <w:rPr>
                <w:rFonts w:ascii="Times New Roman" w:hAnsi="Times New Roman" w:eastAsia="Times New Roman"/>
                <w:sz w:val="24"/>
                <w:szCs w:val="24"/>
                <w:highlight w:val="white"/>
                <w:lang w:val="uk-UA"/>
              </w:rPr>
              <w:t xml:space="preserve"> Російської Федерації</w:t>
            </w:r>
            <w:r>
              <w:rPr>
                <w:rFonts w:ascii="Times New Roman" w:hAnsi="Times New Roman" w:eastAsia="Times New Roman"/>
                <w:sz w:val="24"/>
                <w:szCs w:val="24"/>
                <w:highlight w:val="white"/>
                <w:lang w:val="uk-UA"/>
              </w:rPr>
              <w:t xml:space="preserve"> </w:t>
            </w:r>
            <w:r>
              <w:rPr>
                <w:rFonts w:ascii="Times New Roman" w:hAnsi="Times New Roman" w:eastAsia="Times New Roman"/>
                <w:sz w:val="24"/>
                <w:szCs w:val="24"/>
                <w:highlight w:val="white"/>
                <w:lang w:val="uk-UA"/>
              </w:rPr>
              <w:t xml:space="preserve">/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 та проживає на території України на законних підставах, то учасник у складі тендерної пропозиції має надати:</w:t>
            </w:r>
            <w:r>
              <w:rPr>
                <w:rFonts w:ascii="Times New Roman" w:hAnsi="Times New Roman" w:eastAsia="Times New Roman"/>
                <w:sz w:val="24"/>
                <w:szCs w:val="24"/>
                <w:highlight w:val="white"/>
              </w:rPr>
            </w:r>
            <w:r>
              <w:rPr>
                <w:rFonts w:ascii="Times New Roman" w:hAnsi="Times New Roman" w:eastAsia="Times New Roman"/>
                <w:sz w:val="24"/>
                <w:szCs w:val="24"/>
                <w:highlight w:val="white"/>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посвідку на постійне чи тимчасове проживання на території України</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Style w:val="846"/>
              <w:numPr>
                <w:ilvl w:val="0"/>
                <w:numId w:val="2"/>
              </w:numPr>
              <w:pBdr/>
              <w:spacing w:line="256" w:lineRule="auto"/>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посвідчення біженця чи документ, що підтверджує надання притулку в Україні.</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У разі якщо</w:t>
            </w:r>
            <w:r>
              <w:rPr>
                <w:rFonts w:ascii="Times New Roman" w:hAnsi="Times New Roman" w:eastAsia="Times New Roman"/>
                <w:sz w:val="24"/>
                <w:szCs w:val="24"/>
                <w:lang w:val="uk-UA"/>
              </w:rPr>
              <w:t xml:space="preserve"> учасник або його </w:t>
            </w:r>
            <w:r>
              <w:rPr>
                <w:rFonts w:ascii="Times New Roman" w:hAnsi="Times New Roman" w:eastAsia="Times New Roman"/>
                <w:sz w:val="24"/>
                <w:szCs w:val="24"/>
                <w:lang w:val="uk-UA"/>
              </w:rPr>
              <w:t xml:space="preserve">кінцеви</w:t>
            </w:r>
            <w:r>
              <w:rPr>
                <w:rFonts w:ascii="Times New Roman" w:hAnsi="Times New Roman" w:eastAsia="Times New Roman"/>
                <w:sz w:val="24"/>
                <w:szCs w:val="24"/>
                <w:lang w:val="uk-UA"/>
              </w:rPr>
              <w:t xml:space="preserve">й</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бенефіціарни</w:t>
            </w:r>
            <w:r>
              <w:rPr>
                <w:rFonts w:ascii="Times New Roman" w:hAnsi="Times New Roman" w:eastAsia="Times New Roman"/>
                <w:sz w:val="24"/>
                <w:szCs w:val="24"/>
                <w:lang w:val="uk-UA"/>
              </w:rPr>
              <w:t xml:space="preserve">й</w:t>
            </w:r>
            <w:r>
              <w:rPr>
                <w:rFonts w:ascii="Times New Roman" w:hAnsi="Times New Roman" w:eastAsia="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є</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громадян</w:t>
            </w:r>
            <w:r>
              <w:rPr>
                <w:rFonts w:ascii="Times New Roman" w:hAnsi="Times New Roman" w:eastAsia="Times New Roman"/>
                <w:sz w:val="24"/>
                <w:szCs w:val="24"/>
                <w:lang w:val="uk-UA"/>
              </w:rPr>
              <w:t xml:space="preserve">ином</w:t>
            </w:r>
            <w:r>
              <w:rPr>
                <w:rFonts w:ascii="Times New Roman" w:hAnsi="Times New Roman" w:eastAsia="Times New Roman"/>
                <w:sz w:val="24"/>
                <w:szCs w:val="24"/>
                <w:lang w:val="uk-UA"/>
              </w:rPr>
              <w:t xml:space="preserve"> Російської Федерації</w:t>
            </w:r>
            <w:r>
              <w:rPr>
                <w:rFonts w:ascii="Times New Roman" w:hAnsi="Times New Roman" w:eastAsia="Times New Roman"/>
                <w:sz w:val="24"/>
                <w:szCs w:val="24"/>
                <w:lang w:val="uk-UA"/>
              </w:rPr>
              <w:t xml:space="preserve"> </w:t>
            </w:r>
            <w:r>
              <w:rPr>
                <w:rFonts w:ascii="Times New Roman" w:hAnsi="Times New Roman" w:eastAsia="Times New Roman"/>
                <w:sz w:val="24"/>
                <w:szCs w:val="24"/>
                <w:lang w:val="uk-UA"/>
              </w:rPr>
              <w:t xml:space="preserve">/ Республіки Білорусь</w:t>
            </w:r>
            <w:r>
              <w:rPr>
                <w:rFonts w:ascii="Times New Roman" w:hAnsi="Times New Roman" w:eastAsia="Times New Roman"/>
                <w:sz w:val="24"/>
                <w:szCs w:val="24"/>
                <w:lang w:val="uk-UA"/>
              </w:rPr>
              <w:t xml:space="preserve">/</w:t>
            </w:r>
            <w:r>
              <w:rPr>
                <w:color w:val="333333"/>
                <w:sz w:val="20"/>
                <w:szCs w:val="20"/>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w:t>
            </w:r>
            <w:r>
              <w:rPr>
                <w:rFonts w:ascii="Times New Roman" w:hAnsi="Times New Roman" w:eastAsia="Times New Roman"/>
                <w:sz w:val="24"/>
                <w:szCs w:val="24"/>
                <w:highlight w:val="white"/>
                <w:lang w:val="uk-UA"/>
              </w:rPr>
              <w:t xml:space="preserve">тендерною документацією або </w:t>
            </w:r>
            <w:r>
              <w:rPr>
                <w:rFonts w:ascii="Times New Roman" w:hAnsi="Times New Roman" w:eastAsia="Times New Roman"/>
                <w:sz w:val="24"/>
                <w:szCs w:val="24"/>
                <w:highlight w:val="white"/>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юридичною особою, створеною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громадянин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rFonts w:ascii="Times New Roman" w:hAnsi="Times New Roman" w:eastAsia="Times New Roman"/>
                <w:sz w:val="24"/>
                <w:szCs w:val="24"/>
                <w:highlight w:val="white"/>
                <w:lang w:val="uk-UA"/>
              </w:rPr>
              <w:t xml:space="preserve">/</w:t>
            </w:r>
            <w:r>
              <w:rPr>
                <w:color w:val="333333"/>
                <w:sz w:val="20"/>
                <w:szCs w:val="20"/>
                <w:highlight w:val="white"/>
                <w:shd w:val="clear" w:color="auto" w:fill="ffffff"/>
                <w:lang w:val="uk-UA"/>
              </w:rPr>
              <w:t xml:space="preserve"> </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lang w:val="uk-UA"/>
              </w:rPr>
              <w:t xml:space="preserve">, замовник відхиляє тако</w:t>
            </w:r>
            <w:r>
              <w:rPr>
                <w:rFonts w:ascii="Times New Roman" w:hAnsi="Times New Roman" w:eastAsia="Times New Roman"/>
                <w:sz w:val="24"/>
                <w:szCs w:val="24"/>
                <w:highlight w:val="white"/>
                <w:lang w:val="uk-UA"/>
              </w:rPr>
              <w:t xml:space="preserve">го учасника на підставі абзацу </w:t>
            </w:r>
            <w:r>
              <w:rPr>
                <w:rFonts w:ascii="Times New Roman" w:hAnsi="Times New Roman" w:eastAsia="Times New Roman"/>
                <w:sz w:val="24"/>
                <w:szCs w:val="24"/>
                <w:highlight w:val="white"/>
                <w:lang w:val="uk-UA"/>
              </w:rPr>
              <w:t xml:space="preserve">8 підпункту 1 пункту 44 Особливостей</w:t>
            </w:r>
            <w:r>
              <w:rPr>
                <w:rFonts w:ascii="Times New Roman" w:hAnsi="Times New Roman" w:eastAsia="Times New Roman"/>
                <w:sz w:val="24"/>
                <w:szCs w:val="24"/>
                <w:highlight w:val="white"/>
                <w:lang w:val="uk-UA"/>
              </w:rPr>
              <w:t xml:space="preserve">, а саме</w:t>
            </w:r>
            <w:r>
              <w:rPr>
                <w:rFonts w:ascii="Times New Roman" w:hAnsi="Times New Roman" w:eastAsia="Times New Roman"/>
                <w:sz w:val="24"/>
                <w:szCs w:val="24"/>
                <w:highlight w:val="white"/>
                <w:lang w:val="uk-UA"/>
              </w:rPr>
              <w:t xml:space="preserve">: учасник процедури закупівлі </w:t>
            </w:r>
            <w:r>
              <w:rPr>
                <w:rFonts w:ascii="Times New Roman" w:hAnsi="Times New Roman" w:eastAsia="Times New Roman"/>
                <w:sz w:val="24"/>
                <w:szCs w:val="24"/>
                <w:highlight w:val="white"/>
                <w:lang w:val="uk-UA"/>
              </w:rPr>
              <w:t xml:space="preserve">є громадянином Російської Федерації/Республіки Білорусь/Ісламської Республіки Іран (крім того, що проживає на території України на </w:t>
            </w:r>
            <w:r>
              <w:rPr>
                <w:rFonts w:ascii="Times New Roman" w:hAnsi="Times New Roman" w:eastAsia="Times New Roman"/>
                <w:sz w:val="24"/>
                <w:szCs w:val="24"/>
                <w:highlight w:val="white"/>
                <w:lang w:val="uk-UA"/>
              </w:rPr>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r>
              <w:rPr>
                <w:rFonts w:ascii="Times New Roman" w:hAnsi="Times New Roman" w:eastAsia="Times New Roman"/>
                <w:sz w:val="24"/>
                <w:szCs w:val="24"/>
                <w:highlight w:val="white"/>
                <w:lang w:val="uk-UA"/>
              </w:rPr>
              <w:t xml:space="preserve">бенефіціарним</w:t>
            </w:r>
            <w:r>
              <w:rPr>
                <w:rFonts w:ascii="Times New Roman" w:hAnsi="Times New Roman" w:eastAsia="Times New Roman"/>
                <w:sz w:val="24"/>
                <w:szCs w:val="24"/>
                <w:highlight w:val="white"/>
                <w:lang w:val="uk-UA"/>
              </w:rPr>
              <w:t xml:space="preserve"> власником, членом або учасником (акціоне</w:t>
            </w:r>
            <w:r>
              <w:rPr>
                <w:rFonts w:ascii="Times New Roman" w:hAnsi="Times New Roman" w:eastAsia="Times New Roman"/>
                <w:sz w:val="24"/>
                <w:szCs w:val="24"/>
                <w:highlight w:val="white"/>
                <w:lang w:val="uk-UA"/>
              </w:rPr>
              <w:t xml:space="preserve">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w:t>
            </w:r>
            <w:r>
              <w:rPr>
                <w:rFonts w:ascii="Times New Roman" w:hAnsi="Times New Roman" w:eastAsia="Times New Roman"/>
                <w:sz w:val="24"/>
                <w:szCs w:val="24"/>
                <w:highlight w:val="white"/>
                <w:lang w:val="uk-UA"/>
              </w:rPr>
              <w:t xml:space="preserve">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w:t>
            </w:r>
            <w:r>
              <w:rPr>
                <w:rFonts w:ascii="Times New Roman" w:hAnsi="Times New Roman" w:eastAsia="Times New Roman"/>
                <w:sz w:val="24"/>
                <w:szCs w:val="24"/>
                <w:highlight w:val="white"/>
                <w:lang w:val="uk-UA"/>
              </w:rPr>
              <w:t xml:space="preserve">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w:t>
            </w:r>
            <w:r>
              <w:rPr>
                <w:rFonts w:ascii="Times New Roman" w:hAnsi="Times New Roman" w:eastAsia="Times New Roman"/>
                <w:sz w:val="24"/>
                <w:szCs w:val="24"/>
                <w:highlight w:val="white"/>
                <w:lang w:val="uk-UA"/>
              </w:rPr>
              <w:t xml:space="preserve"> та обслуговування товарів, придбаних до набрання чинності постановою Кабінету Міністрів України від 12 жовтня 2022 р.</w:t>
            </w:r>
            <w:r>
              <w:rPr>
                <w:rFonts w:ascii="Times New Roman" w:hAnsi="Times New Roman" w:eastAsia="Times New Roman"/>
                <w:sz w:val="24"/>
                <w:szCs w:val="24"/>
                <w:highlight w:val="white"/>
              </w:rPr>
              <w:t xml:space="preserve"> </w:t>
            </w:r>
            <w:hyperlink r:id="rId13" w:tooltip="https://zakon.rada.gov.ua/laws/show/1178-2022-%D0%BF#n2" w:anchor="n2" w:history="1">
              <w:r>
                <w:rPr>
                  <w:rStyle w:val="847"/>
                  <w:rFonts w:ascii="Times New Roman" w:hAnsi="Times New Roman" w:eastAsia="Times New Roman"/>
                  <w:sz w:val="24"/>
                  <w:szCs w:val="24"/>
                  <w:highlight w:val="white"/>
                  <w:lang w:val="uk-UA"/>
                </w:rPr>
                <w:t xml:space="preserve">№ 1178</w:t>
              </w:r>
            </w:hyperlink>
            <w:r>
              <w:rPr>
                <w:rFonts w:ascii="Times New Roman" w:hAnsi="Times New Roman" w:eastAsia="Times New Roman"/>
                <w:sz w:val="24"/>
                <w:szCs w:val="24"/>
                <w:highlight w:val="white"/>
              </w:rPr>
              <w:t xml:space="preserve"> </w:t>
            </w:r>
            <w:r>
              <w:rPr>
                <w:rFonts w:ascii="Times New Roman" w:hAnsi="Times New Roman" w:eastAsia="Times New Roman"/>
                <w:sz w:val="24"/>
                <w:szCs w:val="24"/>
                <w:highlight w:val="white"/>
                <w:lang w:val="uk-UA"/>
              </w:rPr>
              <w:t xml:space="preserve">“Про затвердження особливостей здійснення пу</w:t>
            </w:r>
            <w:r>
              <w:rPr>
                <w:rFonts w:ascii="Times New Roman" w:hAnsi="Times New Roman" w:eastAsia="Times New Roman"/>
                <w:sz w:val="24"/>
                <w:szCs w:val="24"/>
                <w:lang w:val="uk-UA"/>
              </w:rPr>
              <w:t xml:space="preserve">блічних </w:t>
            </w:r>
            <w:r>
              <w:rPr>
                <w:rFonts w:ascii="Times New Roman" w:hAnsi="Times New Roman" w:eastAsia="Times New Roman"/>
                <w:sz w:val="24"/>
                <w:szCs w:val="24"/>
                <w:lang w:val="uk-UA"/>
              </w:rPr>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sz w:val="24"/>
                <w:szCs w:val="24"/>
                <w:lang w:val="uk-UA"/>
              </w:rPr>
              <w:t xml:space="preserve"> (Офіційний вісник України, 2022 р., № 84, ст. 5176).</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5.2.3.11.</w:t>
            </w:r>
            <w:r>
              <w:rPr>
                <w:rFonts w:ascii="Times New Roman" w:hAnsi="Times New Roman" w:eastAsia="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eastAsia="Times New Roman"/>
                <w:sz w:val="24"/>
                <w:szCs w:val="24"/>
                <w:lang w:val="uk-UA"/>
              </w:rPr>
              <w:t xml:space="preserve"> у Переліку </w:t>
            </w:r>
            <w:r>
              <w:rPr>
                <w:rFonts w:ascii="Times New Roman" w:hAnsi="Times New Roman" w:eastAsia="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eastAsia="Times New Roman"/>
                <w:sz w:val="24"/>
                <w:szCs w:val="24"/>
                <w:lang w:val="uk-UA"/>
              </w:rPr>
              <w:t xml:space="preserve"> (зі змінами)</w:t>
            </w:r>
            <w:r>
              <w:rPr>
                <w:rFonts w:ascii="Times New Roman" w:hAnsi="Times New Roman" w:eastAsia="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r>
              <w:rPr>
                <w:rFonts w:ascii="Times New Roman" w:hAnsi="Times New Roman" w:eastAsia="Times New Roman"/>
                <w:sz w:val="24"/>
                <w:szCs w:val="24"/>
                <w:lang w:val="uk-UA"/>
              </w:rPr>
            </w:r>
            <w:r>
              <w:rPr>
                <w:rFonts w:ascii="Times New Roman" w:hAnsi="Times New Roman" w:eastAsia="Times New Roman"/>
                <w:sz w:val="24"/>
                <w:szCs w:val="24"/>
                <w:lang w:val="uk-UA"/>
              </w:rPr>
            </w:r>
          </w:p>
          <w:p>
            <w:pPr>
              <w:pBdr/>
              <w:spacing/>
              <w:ind/>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w:t>
            </w:r>
            <w:r>
              <w:rPr>
                <w:rFonts w:ascii="Times New Roman" w:hAnsi="Times New Roman" w:eastAsia="Times New Roman" w:cs="Times New Roman"/>
                <w:sz w:val="24"/>
                <w:szCs w:val="24"/>
                <w:lang w:val="uk-UA"/>
              </w:rPr>
              <w:t xml:space="preserve">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sz w:val="24"/>
                <w:szCs w:val="24"/>
                <w:lang w:val="uk-UA"/>
              </w:rPr>
            </w:r>
            <w:r>
              <w:rPr>
                <w:rFonts w:ascii="Times New Roman" w:hAnsi="Times New Roman" w:eastAsia="Times New Roman" w:cs="Times New Roman"/>
                <w:sz w:val="24"/>
                <w:szCs w:val="24"/>
                <w:lang w:val="uk-UA"/>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5.2.3.12</w:t>
            </w:r>
            <w:r>
              <w:rPr>
                <w:rFonts w:ascii="Times New Roman" w:hAnsi="Times New Roman" w:eastAsia="Times New Roman" w:cs="Times New Roman"/>
                <w:color w:val="000000"/>
                <w:sz w:val="24"/>
                <w:szCs w:val="24"/>
                <w:lang w:val="uk-UA" w:eastAsia="ru-RU"/>
              </w:rPr>
              <w:t xml:space="preserve">. Учасник повинен надати у складі тендерної пропозиції </w:t>
            </w:r>
            <w:r>
              <w:rPr>
                <w:rFonts w:ascii="Times New Roman" w:hAnsi="Times New Roman" w:eastAsia="Times New Roman" w:cs="Times New Roman"/>
                <w:i/>
                <w:color w:val="000000"/>
                <w:sz w:val="24"/>
                <w:szCs w:val="24"/>
                <w:lang w:val="uk-UA" w:eastAsia="ru-RU"/>
              </w:rPr>
              <w:t xml:space="preserve">інформацію</w:t>
            </w:r>
            <w:r>
              <w:rPr>
                <w:rFonts w:ascii="Times New Roman" w:hAnsi="Times New Roman" w:eastAsia="Times New Roman" w:cs="Times New Roman"/>
                <w:color w:val="000000"/>
                <w:sz w:val="24"/>
                <w:szCs w:val="24"/>
                <w:lang w:val="uk-UA" w:eastAsia="ru-RU"/>
              </w:rPr>
              <w:t xml:space="preserve"> (довідку в довільній формі) про особу, що </w:t>
            </w:r>
            <w:r>
              <w:rPr>
                <w:rFonts w:ascii="Times New Roman" w:hAnsi="Times New Roman" w:eastAsia="Times New Roman" w:cs="Times New Roman"/>
                <w:color w:val="000000"/>
                <w:sz w:val="24"/>
                <w:szCs w:val="24"/>
                <w:lang w:val="uk-UA" w:eastAsia="ru-RU"/>
              </w:rPr>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w:t>
            </w:r>
            <w:r>
              <w:rPr>
                <w:rFonts w:ascii="Times New Roman" w:hAnsi="Times New Roman" w:eastAsia="Times New Roman" w:cs="Times New Roman"/>
                <w:color w:val="000000"/>
                <w:sz w:val="24"/>
                <w:szCs w:val="24"/>
                <w:lang w:val="uk-UA" w:eastAsia="ru-RU"/>
              </w:rPr>
              <w:t xml:space="preserve">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5.2.3.13.</w:t>
            </w:r>
            <w:r>
              <w:rPr>
                <w:color w:val="000000"/>
                <w:sz w:val="27"/>
                <w:szCs w:val="27"/>
                <w:lang w:val="uk-UA"/>
              </w:rPr>
              <w:t xml:space="preserve"> </w:t>
            </w:r>
            <w:r>
              <w:rPr>
                <w:rFonts w:ascii="Times New Roman" w:hAnsi="Times New Roman" w:eastAsia="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hAnsi="Times New Roman" w:eastAsia="Times New Roman" w:cs="Times New Roman"/>
                <w:color w:val="000000"/>
                <w:sz w:val="24"/>
                <w:szCs w:val="24"/>
                <w:lang w:val="uk-UA" w:eastAsia="ru-RU"/>
              </w:rPr>
              <w:t xml:space="preserve">яким підтверджується, </w:t>
            </w:r>
            <w:r>
              <w:rPr>
                <w:rFonts w:ascii="Times New Roman" w:hAnsi="Times New Roman" w:eastAsia="Times New Roman" w:cs="Times New Roman"/>
                <w:color w:val="000000"/>
                <w:sz w:val="24"/>
                <w:szCs w:val="24"/>
                <w:lang w:val="uk-UA" w:eastAsia="ru-RU"/>
              </w:rPr>
              <w:t xml:space="preserve">що учасник ознайомлений </w:t>
            </w:r>
            <w:r>
              <w:rPr>
                <w:rFonts w:ascii="Times New Roman" w:hAnsi="Times New Roman" w:eastAsia="Times New Roman" w:cs="Times New Roman"/>
                <w:color w:val="000000"/>
                <w:sz w:val="24"/>
                <w:szCs w:val="24"/>
                <w:lang w:val="uk-UA" w:eastAsia="ru-RU"/>
              </w:rPr>
              <w:t xml:space="preserve">з даним нормами і їх не порушує</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 Закону України «Про забезпечення прав і свобод громадян та </w:t>
            </w:r>
            <w:r>
              <w:rPr>
                <w:rFonts w:ascii="Times New Roman" w:hAnsi="Times New Roman" w:eastAsia="Times New Roman" w:cs="Times New Roman"/>
                <w:color w:val="000000"/>
                <w:sz w:val="24"/>
                <w:szCs w:val="24"/>
                <w:lang w:val="uk-UA" w:eastAsia="ru-RU"/>
              </w:rPr>
              <w:t xml:space="preserve">правовий режим на тимчасово окупованій території України» від 15.04.2014 № 1207-</w:t>
            </w:r>
            <w:r>
              <w:rPr>
                <w:rFonts w:ascii="Times New Roman" w:hAnsi="Times New Roman" w:eastAsia="Times New Roman" w:cs="Times New Roman"/>
                <w:color w:val="000000"/>
                <w:sz w:val="24"/>
                <w:szCs w:val="24"/>
                <w:lang w:eastAsia="ru-RU"/>
              </w:rPr>
              <w:t xml:space="preserve">VII</w:t>
            </w:r>
            <w:r>
              <w:rPr>
                <w:rFonts w:ascii="Times New Roman" w:hAnsi="Times New Roman" w:eastAsia="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w:t>
            </w:r>
            <w:r>
              <w:rPr>
                <w:rFonts w:ascii="Times New Roman" w:hAnsi="Times New Roman" w:eastAsia="Times New Roman" w:cs="Times New Roman"/>
                <w:color w:val="000000"/>
                <w:sz w:val="24"/>
                <w:szCs w:val="24"/>
                <w:highlight w:val="white"/>
                <w:lang w:val="uk-UA" w:eastAsia="ru-RU"/>
              </w:rPr>
              <w:t xml:space="preserve"> у громадян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sz w:val="24"/>
                <w:szCs w:val="24"/>
                <w:highlight w:val="white"/>
                <w:lang w:val="uk-UA"/>
              </w:rPr>
              <w:t xml:space="preserve">/</w:t>
            </w:r>
            <w:r>
              <w:rPr>
                <w:rFonts w:ascii="Times New Roman" w:hAnsi="Times New Roman" w:eastAsia="Times New Roman"/>
                <w:sz w:val="24"/>
                <w:szCs w:val="24"/>
                <w:highlight w:val="white"/>
                <w:lang w:val="uk-UA"/>
              </w:rPr>
              <w:t xml:space="preserve">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юридичних осіб, утворених та зареєстрованих відповідно до законодавства України, кінцевим </w:t>
            </w:r>
            <w:r>
              <w:rPr>
                <w:rFonts w:ascii="Times New Roman" w:hAnsi="Times New Roman" w:eastAsia="Times New Roman" w:cs="Times New Roman"/>
                <w:color w:val="000000"/>
                <w:sz w:val="24"/>
                <w:szCs w:val="24"/>
                <w:highlight w:val="white"/>
                <w:lang w:val="uk-UA" w:eastAsia="ru-RU"/>
              </w:rPr>
              <w:t xml:space="preserve">бенефіціарним</w:t>
            </w:r>
            <w:r>
              <w:rPr>
                <w:rFonts w:ascii="Times New Roman" w:hAnsi="Times New Roman" w:eastAsia="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cs="Times New Roman"/>
                <w:color w:val="000000"/>
                <w:sz w:val="24"/>
                <w:szCs w:val="24"/>
                <w:highlight w:val="white"/>
                <w:lang w:val="uk-UA" w:eastAsia="ru-RU"/>
              </w:rPr>
              <w:t xml:space="preserve">, громадянин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sz w:val="24"/>
                <w:szCs w:val="24"/>
                <w:highlight w:val="white"/>
                <w:lang w:val="uk-UA"/>
              </w:rPr>
              <w:t xml:space="preserve"> Ісламської Республіки Іран</w:t>
            </w:r>
            <w:r>
              <w:rPr>
                <w:rFonts w:ascii="Times New Roman" w:hAnsi="Times New Roman" w:eastAsia="Times New Roman"/>
                <w:sz w:val="24"/>
                <w:szCs w:val="24"/>
                <w:highlight w:val="white"/>
              </w:rPr>
              <w:t xml:space="preserve"> </w:t>
            </w:r>
            <w:r>
              <w:rPr>
                <w:rFonts w:ascii="Times New Roman" w:hAnsi="Times New Roman" w:eastAsia="Times New Roman" w:cs="Times New Roman"/>
                <w:color w:val="000000"/>
                <w:sz w:val="24"/>
                <w:szCs w:val="24"/>
                <w:highlight w:val="white"/>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hAnsi="Times New Roman" w:eastAsia="Times New Roman" w:cs="Times New Roman"/>
                <w:color w:val="000000"/>
                <w:sz w:val="24"/>
                <w:szCs w:val="24"/>
                <w:highlight w:val="white"/>
                <w:lang w:val="uk-UA" w:eastAsia="ru-RU"/>
              </w:rPr>
              <w:t xml:space="preserve">в;</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white"/>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w:t>
            </w:r>
            <w:r>
              <w:rPr>
                <w:rFonts w:ascii="Times New Roman" w:hAnsi="Times New Roman" w:eastAsia="Times New Roman" w:cs="Times New Roman"/>
                <w:color w:val="000000"/>
                <w:sz w:val="24"/>
                <w:szCs w:val="24"/>
                <w:highlight w:val="white"/>
                <w:lang w:val="uk-UA" w:eastAsia="ru-RU"/>
              </w:rPr>
              <w:t xml:space="preserve">зку з військовою а</w:t>
            </w:r>
            <w:r>
              <w:rPr>
                <w:rFonts w:ascii="Times New Roman" w:hAnsi="Times New Roman" w:eastAsia="Times New Roman" w:cs="Times New Roman"/>
                <w:color w:val="000000"/>
                <w:sz w:val="24"/>
                <w:szCs w:val="24"/>
                <w:lang w:val="uk-UA" w:eastAsia="ru-RU"/>
              </w:rPr>
              <w:t xml:space="preserve">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hAnsi="Times New Roman" w:eastAsia="Times New Roman" w:cs="Times New Roman"/>
                <w:color w:val="000000"/>
                <w:sz w:val="24"/>
                <w:szCs w:val="24"/>
                <w:lang w:val="uk-UA" w:eastAsia="ru-RU"/>
              </w:rPr>
              <w:t xml:space="preserve"> товарів з Російської Федерації.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Відхилення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 xml:space="preserve">Замовник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відхиляє</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тендерну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пропозицію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із</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зазначенням</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аргументації</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коли:</w:t>
            </w:r>
            <w:r>
              <w:rPr>
                <w:rFonts w:ascii="Times New Roman" w:hAnsi="Times New Roman" w:eastAsia="Times New Roman" w:cs="Times New Roman"/>
                <w:color w:val="000000"/>
                <w:sz w:val="24"/>
                <w:szCs w:val="24"/>
                <w:lang w:eastAsia="ru-RU"/>
              </w:rPr>
            </w:r>
            <w:r>
              <w:rPr>
                <w:rFonts w:ascii="Times New Roman" w:hAnsi="Times New Roman" w:eastAsia="Times New Roman" w:cs="Times New Roman"/>
                <w:color w:val="000000"/>
                <w:sz w:val="24"/>
                <w:szCs w:val="24"/>
                <w:lang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учасник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підпадає під підстави, встановлені пунктом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w:t>
            </w:r>
            <w:r>
              <w:rPr>
                <w:rFonts w:ascii="Times New Roman" w:hAnsi="Times New Roman" w:eastAsia="Times New Roman" w:cs="Times New Roman"/>
                <w:color w:val="000000"/>
                <w:sz w:val="24"/>
                <w:szCs w:val="24"/>
                <w:lang w:val="uk-UA" w:eastAsia="ru-RU"/>
              </w:rPr>
              <w:t xml:space="preserve">відкритих торгів,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w:t>
            </w:r>
            <w:r>
              <w:rPr>
                <w:rFonts w:ascii="Times New Roman" w:hAnsi="Times New Roman" w:eastAsia="Times New Roman" w:cs="Times New Roman"/>
                <w:color w:val="000000"/>
                <w:sz w:val="24"/>
                <w:szCs w:val="24"/>
                <w:lang w:val="uk-UA" w:eastAsia="ru-RU"/>
              </w:rPr>
              <w:t xml:space="preserve">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3"/>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є</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громадянином Російської Федерації/Республіки Білорусь/Ісламської Республіки Іран (крім того, що проживає на території України на </w:t>
            </w:r>
            <w:r>
              <w:rPr>
                <w:rFonts w:ascii="Times New Roman" w:hAnsi="Times New Roman" w:eastAsia="Times New Roman" w:cs="Times New Roman"/>
                <w:color w:val="000000"/>
                <w:sz w:val="24"/>
                <w:szCs w:val="24"/>
                <w:highlight w:val="white"/>
                <w:lang w:val="uk-UA" w:eastAsia="ru-RU"/>
              </w:rPr>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r>
              <w:rPr>
                <w:rFonts w:ascii="Times New Roman" w:hAnsi="Times New Roman" w:eastAsia="Times New Roman" w:cs="Times New Roman"/>
                <w:color w:val="000000"/>
                <w:sz w:val="24"/>
                <w:szCs w:val="24"/>
                <w:highlight w:val="white"/>
                <w:lang w:val="uk-UA" w:eastAsia="ru-RU"/>
              </w:rPr>
              <w:t xml:space="preserve">бенефіціарним</w:t>
            </w:r>
            <w:r>
              <w:rPr>
                <w:rFonts w:ascii="Times New Roman" w:hAnsi="Times New Roman" w:eastAsia="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w:t>
            </w:r>
            <w:r>
              <w:rPr>
                <w:rFonts w:ascii="Times New Roman" w:hAnsi="Times New Roman" w:eastAsia="Times New Roman" w:cs="Times New Roman"/>
                <w:color w:val="000000"/>
                <w:sz w:val="24"/>
                <w:szCs w:val="24"/>
                <w:highlight w:val="white"/>
                <w:lang w:val="uk-UA" w:eastAsia="ru-RU"/>
              </w:rPr>
              <w:t xml:space="preserve">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w:t>
            </w:r>
            <w:r>
              <w:rPr>
                <w:rFonts w:ascii="Times New Roman" w:hAnsi="Times New Roman" w:eastAsia="Times New Roman" w:cs="Times New Roman"/>
                <w:color w:val="000000"/>
                <w:sz w:val="24"/>
                <w:szCs w:val="24"/>
                <w:highlight w:val="white"/>
                <w:lang w:val="uk-UA" w:eastAsia="ru-RU"/>
              </w:rPr>
              <w:t xml:space="preserve">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w:t>
            </w:r>
            <w:r>
              <w:rPr>
                <w:rFonts w:ascii="Times New Roman" w:hAnsi="Times New Roman" w:eastAsia="Times New Roman" w:cs="Times New Roman"/>
                <w:color w:val="000000"/>
                <w:sz w:val="24"/>
                <w:szCs w:val="24"/>
                <w:highlight w:val="white"/>
                <w:lang w:val="uk-UA" w:eastAsia="ru-RU"/>
              </w:rPr>
              <w:t xml:space="preserve">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Pr>
                <w:rFonts w:ascii="Times New Roman" w:hAnsi="Times New Roman" w:eastAsia="Times New Roman" w:cs="Times New Roman"/>
                <w:color w:val="000000"/>
                <w:sz w:val="24"/>
                <w:szCs w:val="24"/>
                <w:highlight w:val="white"/>
                <w:lang w:val="uk-UA" w:eastAsia="ru-RU"/>
              </w:rPr>
              <w:t xml:space="preserve">набрання чинності постановою Кабінету Міністрів України від 12 жовтня 2022 р.</w:t>
            </w:r>
            <w:r>
              <w:rPr>
                <w:rFonts w:ascii="Times New Roman" w:hAnsi="Times New Roman" w:eastAsia="Times New Roman" w:cs="Times New Roman"/>
                <w:color w:val="000000"/>
                <w:sz w:val="24"/>
                <w:szCs w:val="24"/>
                <w:highlight w:val="white"/>
                <w:lang w:eastAsia="ru-RU"/>
              </w:rPr>
              <w:t xml:space="preserve"> </w:t>
            </w:r>
            <w:hyperlink r:id="rId14" w:tooltip="https://zakon.rada.gov.ua/laws/show/1178-2022-%D0%BF#n2" w:anchor="n2" w:history="1">
              <w:r>
                <w:rPr>
                  <w:rStyle w:val="847"/>
                  <w:rFonts w:ascii="Times New Roman" w:hAnsi="Times New Roman" w:eastAsia="Times New Roman" w:cs="Times New Roman"/>
                  <w:sz w:val="24"/>
                  <w:szCs w:val="24"/>
                  <w:highlight w:val="white"/>
                  <w:lang w:val="uk-UA" w:eastAsia="ru-RU"/>
                </w:rPr>
                <w:t xml:space="preserve">№ 1178</w:t>
              </w:r>
            </w:hyperlink>
            <w:r>
              <w:rPr>
                <w:rFonts w:ascii="Times New Roman" w:hAnsi="Times New Roman" w:eastAsia="Times New Roman" w:cs="Times New Roman"/>
                <w:color w:val="000000"/>
                <w:sz w:val="24"/>
                <w:szCs w:val="24"/>
                <w:highlight w:val="white"/>
                <w:lang w:eastAsia="ru-RU"/>
              </w:rPr>
              <w:t xml:space="preserve"> </w:t>
            </w:r>
            <w:r>
              <w:rPr>
                <w:rFonts w:ascii="Times New Roman" w:hAnsi="Times New Roman" w:eastAsia="Times New Roman" w:cs="Times New Roman"/>
                <w:color w:val="000000"/>
                <w:sz w:val="24"/>
                <w:szCs w:val="24"/>
                <w:highlight w:val="white"/>
                <w:lang w:val="uk-UA" w:eastAsia="ru-RU"/>
              </w:rPr>
              <w:t xml:space="preserve">“Про затвердже</w:t>
            </w:r>
            <w:r>
              <w:rPr>
                <w:rFonts w:ascii="Times New Roman" w:hAnsi="Times New Roman" w:eastAsia="Times New Roman" w:cs="Times New Roman"/>
                <w:color w:val="000000"/>
                <w:sz w:val="24"/>
                <w:szCs w:val="24"/>
                <w:highlight w:val="white"/>
                <w:lang w:val="uk-UA" w:eastAsia="ru-RU"/>
              </w:rPr>
              <w:t xml:space="preserve">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тендерна пропозиція: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строк дії якої закінчився;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rFonts w:ascii="Times New Roman" w:hAnsi="Times New Roman" w:eastAsia="Times New Roman" w:cs="Times New Roman"/>
                <w:color w:val="000000"/>
                <w:sz w:val="24"/>
                <w:szCs w:val="24"/>
                <w:lang w:val="uk-UA" w:eastAsia="ru-RU"/>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переможець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highlight w:val="white"/>
                <w:lang w:val="uk-UA" w:eastAsia="ru-RU"/>
              </w:rPr>
              <w:t xml:space="preserve">і 12 пункту</w:t>
            </w:r>
            <w:r>
              <w:rPr>
                <w:rFonts w:ascii="Times New Roman" w:hAnsi="Times New Roman" w:eastAsia="Times New Roman" w:cs="Times New Roman"/>
                <w:color w:val="000000"/>
                <w:sz w:val="24"/>
                <w:szCs w:val="24"/>
                <w:lang w:val="uk-UA" w:eastAsia="ru-RU"/>
              </w:rPr>
              <w:t xml:space="preserve">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виконання договору про закупівлю,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закупівель у разі, коли: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hAnsi="Times New Roman" w:eastAsia="Times New Roman" w:cs="Times New Roman"/>
                <w:color w:val="000000"/>
                <w:sz w:val="24"/>
                <w:szCs w:val="24"/>
                <w:highlight w:val="white"/>
                <w:lang w:val="uk-UA" w:eastAsia="ru-RU"/>
              </w:rPr>
              <w:t xml:space="preserve">аномально низькою;</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lang w:val="uk-UA" w:eastAsia="ru-RU"/>
              </w:rPr>
              <w:t xml:space="preserve">учасник пр</w:t>
            </w:r>
            <w:r>
              <w:rPr>
                <w:rFonts w:ascii="Times New Roman" w:hAnsi="Times New Roman" w:eastAsia="Times New Roman" w:cs="Times New Roman"/>
                <w:color w:val="000000"/>
                <w:sz w:val="24"/>
                <w:szCs w:val="24"/>
                <w:highlight w:val="white"/>
                <w:lang w:val="uk-UA" w:eastAsia="ru-RU"/>
              </w:rPr>
              <w:t xml:space="preserve">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r>
              <w:rPr>
                <w:rFonts w:ascii="Times New Roman" w:hAnsi="Times New Roman" w:eastAsia="Times New Roman" w:cs="Times New Roman"/>
                <w:color w:val="000000"/>
                <w:sz w:val="24"/>
                <w:szCs w:val="24"/>
                <w:highlight w:val="white"/>
              </w:rPr>
            </w:r>
            <w:r>
              <w:rPr>
                <w:rFonts w:ascii="Times New Roman" w:hAnsi="Times New Roman" w:eastAsia="Times New Roman" w:cs="Times New Roman"/>
                <w:color w:val="000000"/>
                <w:sz w:val="24"/>
                <w:szCs w:val="24"/>
                <w:highlight w:val="white"/>
              </w:rPr>
            </w:r>
          </w:p>
          <w:p>
            <w:pPr>
              <w:keepNext w:val="true"/>
              <w:keepLines w:val="true"/>
              <w:pBdr/>
              <w:spacing/>
              <w:ind w:left="7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white"/>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r>
              <w:rPr>
                <w:rFonts w:ascii="Times New Roman" w:hAnsi="Times New Roman" w:eastAsia="Times New Roman" w:cs="Times New Roman"/>
                <w:color w:val="000000"/>
                <w:sz w:val="24"/>
                <w:szCs w:val="24"/>
                <w:highlight w:val="white"/>
                <w:lang w:val="uk-UA" w:eastAsia="ru-RU"/>
              </w:rPr>
              <w:t xml:space="preserve">своєїнадійності</w:t>
            </w:r>
            <w:r>
              <w:rPr>
                <w:rFonts w:ascii="Times New Roman" w:hAnsi="Times New Roman" w:eastAsia="Times New Roman" w:cs="Times New Roman"/>
                <w:color w:val="000000"/>
                <w:sz w:val="24"/>
                <w:szCs w:val="24"/>
                <w:highlight w:val="white"/>
                <w:lang w:val="uk-UA" w:eastAsia="ru-RU"/>
              </w:rPr>
              <w:t xml:space="preserve">, незважаючи на наявність відповідної підстави для відхилення тенде</w:t>
            </w:r>
            <w:r>
              <w:rPr>
                <w:rFonts w:ascii="Times New Roman" w:hAnsi="Times New Roman" w:eastAsia="Times New Roman" w:cs="Times New Roman"/>
                <w:color w:val="000000"/>
                <w:sz w:val="24"/>
                <w:szCs w:val="24"/>
                <w:highlight w:val="white"/>
                <w:lang w:val="uk-UA" w:eastAsia="ru-RU"/>
              </w:rPr>
              <w:t xml:space="preserve">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w:t>
            </w:r>
            <w:r>
              <w:rPr>
                <w:rFonts w:ascii="Times New Roman" w:hAnsi="Times New Roman" w:eastAsia="Times New Roman" w:cs="Times New Roman"/>
                <w:color w:val="000000"/>
                <w:sz w:val="24"/>
                <w:szCs w:val="24"/>
                <w:highlight w:val="white"/>
                <w:lang w:val="uk-UA" w:eastAsia="ru-RU"/>
              </w:rPr>
              <w:t xml:space="preserve"> проп</w:t>
            </w:r>
            <w:r>
              <w:rPr>
                <w:rFonts w:ascii="Times New Roman" w:hAnsi="Times New Roman" w:eastAsia="Times New Roman" w:cs="Times New Roman"/>
                <w:color w:val="000000"/>
                <w:sz w:val="24"/>
                <w:szCs w:val="24"/>
                <w:lang w:val="uk-UA" w:eastAsia="ru-RU"/>
              </w:rPr>
              <w:t xml:space="preserve">озиція</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такого учасника не може бути відхилена.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Інформація про відхилення тендерної про</w:t>
            </w:r>
            <w:r>
              <w:rPr>
                <w:rFonts w:ascii="Times New Roman" w:hAnsi="Times New Roman" w:eastAsia="Times New Roman" w:cs="Times New Roman"/>
                <w:color w:val="000000"/>
                <w:sz w:val="24"/>
                <w:szCs w:val="24"/>
                <w:lang w:val="uk-UA" w:eastAsia="ru-RU"/>
              </w:rPr>
              <w:t xml:space="preserve">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rFonts w:ascii="Times New Roman" w:hAnsi="Times New Roman" w:eastAsia="Times New Roman" w:cs="Times New Roman"/>
                <w:color w:val="000000"/>
                <w:sz w:val="24"/>
                <w:szCs w:val="24"/>
                <w:lang w:val="uk-UA" w:eastAsia="ru-RU"/>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eastAsia="Times New Roman" w:cs="Times New Roman"/>
                <w:color w:val="000000"/>
                <w:sz w:val="24"/>
                <w:szCs w:val="24"/>
                <w:lang w:val="uk-UA" w:eastAsia="ru-RU"/>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line="240" w:lineRule="auto"/>
              <w:ind/>
              <w:jc w:val="both"/>
              <w:rPr>
                <w:rFonts w:ascii="Times New Roman" w:hAnsi="Times New Roman"/>
                <w:sz w:val="24"/>
                <w:szCs w:val="24"/>
                <w:lang w:val="uk-UA"/>
              </w:rPr>
            </w:pPr>
            <w:r>
              <w:rPr>
                <w:rFonts w:ascii="Times New Roman" w:hAnsi="Times New Roman"/>
                <w:sz w:val="24"/>
                <w:szCs w:val="24"/>
                <w:lang w:val="uk-UA"/>
              </w:rPr>
              <w:t xml:space="preserve">5.3.2. </w:t>
            </w: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w:t>
            </w:r>
            <w:r>
              <w:rPr>
                <w:rFonts w:ascii="Times New Roman" w:hAnsi="Times New Roman"/>
                <w:sz w:val="24"/>
                <w:szCs w:val="24"/>
                <w:lang w:val="uk-UA"/>
              </w:rPr>
              <w:t xml:space="preserve">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Pr>
                <w:rFonts w:ascii="Times New Roman" w:hAnsi="Times New Roman"/>
                <w:sz w:val="24"/>
                <w:szCs w:val="24"/>
                <w:lang w:val="uk-UA"/>
              </w:rPr>
              <w:t xml:space="preserve">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sz w:val="24"/>
                <w:szCs w:val="24"/>
                <w:lang w:val="uk-UA"/>
              </w:rPr>
            </w:r>
            <w:r>
              <w:rPr>
                <w:rFonts w:ascii="Times New Roman" w:hAnsi="Times New Roman"/>
                <w:sz w:val="24"/>
                <w:szCs w:val="24"/>
                <w:lang w:val="uk-UA"/>
              </w:rPr>
            </w:r>
          </w:p>
          <w:p>
            <w:pPr>
              <w:pBdr/>
              <w:spacing w:after="0" w:line="240" w:lineRule="auto"/>
              <w:ind/>
              <w:jc w:val="both"/>
              <w:rPr>
                <w:rFonts w:ascii="Times New Roman" w:hAnsi="Times New Roman"/>
                <w:sz w:val="24"/>
                <w:szCs w:val="24"/>
                <w:lang w:val="uk-UA"/>
              </w:rPr>
            </w:pPr>
            <w:r>
              <w:rPr>
                <w:rFonts w:ascii="Times New Roman" w:hAnsi="Times New Roman"/>
                <w:sz w:val="24"/>
                <w:szCs w:val="24"/>
                <w:lang w:val="uk-UA"/>
              </w:rPr>
            </w:r>
            <w:r>
              <w:rPr>
                <w:rFonts w:ascii="Times New Roman" w:hAnsi="Times New Roman"/>
                <w:sz w:val="24"/>
                <w:szCs w:val="24"/>
                <w:lang w:val="uk-UA"/>
              </w:rPr>
            </w:r>
            <w:r>
              <w:rPr>
                <w:rFonts w:ascii="Times New Roman" w:hAnsi="Times New Roman"/>
                <w:sz w:val="24"/>
                <w:szCs w:val="24"/>
                <w:lang w:val="uk-UA"/>
              </w:rPr>
            </w:r>
          </w:p>
          <w:p>
            <w:pPr>
              <w:keepNext w:val="true"/>
              <w:keepLines w:val="true"/>
              <w:pBdr/>
              <w:spacing/>
              <w:ind/>
              <w:contextualSpacing w:val="true"/>
              <w:jc w:val="both"/>
              <w:rPr>
                <w:rFonts w:ascii="Times New Roman" w:hAnsi="Times New Roman"/>
                <w:sz w:val="24"/>
                <w:szCs w:val="24"/>
                <w:lang w:val="uk-UA"/>
              </w:rPr>
            </w:pPr>
            <w:r>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sz w:val="24"/>
                <w:szCs w:val="24"/>
                <w:lang w:val="uk-UA"/>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sz w:val="24"/>
                <w:szCs w:val="24"/>
                <w:lang w:val="uk-UA"/>
              </w:rPr>
            </w:r>
            <w:r>
              <w:rPr>
                <w:rFonts w:ascii="Times New Roman" w:hAnsi="Times New Roman"/>
                <w:sz w:val="24"/>
                <w:szCs w:val="24"/>
                <w:lang w:val="uk-UA"/>
              </w:rPr>
            </w:r>
          </w:p>
        </w:tc>
      </w:tr>
      <w:tr>
        <w:trPr>
          <w:jc w:val="center"/>
          <w:trHeight w:val="47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6. Результати торгів та укладання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відбувся</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6.1.1.</w:t>
            </w:r>
            <w:r>
              <w:rPr>
                <w:rFonts w:ascii="Times New Roman" w:hAnsi="Times New Roman" w:cs="Times New Roman"/>
                <w:sz w:val="24"/>
                <w:szCs w:val="24"/>
                <w:lang w:val="uk-UA"/>
              </w:rPr>
              <w:t xml:space="preserve">Замовник відміняє відкриті торги у разі:</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відсутності подальшої потреби в закупівлі товарів, робіт чи послуг;</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 скорочення обсягу видатків на здійснення закупівлі товарів, робіт чи послуг;</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4) коли здійснення закупівлі стало неможливим внаслідок дії обставин непереборної сили.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Відкриті торги автоматично відміняються електронною системою закупівель у разі: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Відкриті торги можуть бути відмінені частково (за лотом).</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Інформація про відміну відкритих торгів автоматично </w:t>
            </w:r>
            <w:r>
              <w:rPr>
                <w:rFonts w:ascii="Times New Roman" w:hAnsi="Times New Roman" w:eastAsia="Times New Roman" w:cs="Times New Roman"/>
                <w:sz w:val="24"/>
                <w:szCs w:val="24"/>
                <w:lang w:val="uk-UA" w:eastAsia="ru-RU"/>
              </w:rPr>
              <w:t xml:space="preserve">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укладання договору</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6.2.1.</w:t>
            </w:r>
            <w:r>
              <w:t xml:space="preserve"> </w:t>
            </w:r>
            <w:r>
              <w:rPr>
                <w:rFonts w:ascii="Times New Roman" w:hAnsi="Times New Roman" w:eastAsia="Times New Roman" w:cs="Times New Roman"/>
                <w:color w:val="000000"/>
                <w:sz w:val="24"/>
                <w:szCs w:val="24"/>
                <w:lang w:val="uk-UA" w:eastAsia="ru-RU"/>
              </w:rPr>
              <w:t xml:space="preserve">З</w:t>
            </w:r>
            <w:r>
              <w:rPr>
                <w:rFonts w:ascii="Times New Roman" w:hAnsi="Times New Roman" w:eastAsia="Times New Roman" w:cs="Times New Roman"/>
                <w:color w:val="000000"/>
                <w:sz w:val="24"/>
                <w:szCs w:val="24"/>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w:t>
            </w:r>
            <w:r>
              <w:rPr>
                <w:rFonts w:ascii="Times New Roman" w:hAnsi="Times New Roman" w:eastAsia="Times New Roman" w:cs="Times New Roman"/>
                <w:color w:val="000000"/>
                <w:sz w:val="24"/>
                <w:szCs w:val="24"/>
                <w:lang w:val="uk-UA" w:eastAsia="ru-RU"/>
              </w:rPr>
              <w:t xml:space="preserve">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w:t>
            </w:r>
            <w:r>
              <w:rPr>
                <w:rFonts w:ascii="Times New Roman" w:hAnsi="Times New Roman" w:eastAsia="Times New Roman" w:cs="Times New Roman"/>
                <w:color w:val="000000"/>
                <w:sz w:val="24"/>
                <w:szCs w:val="24"/>
                <w:lang w:val="uk-UA" w:eastAsia="ru-RU"/>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eastAsia="Times New Roman" w:cs="Times New Roman"/>
                <w:color w:val="000000"/>
                <w:sz w:val="24"/>
                <w:szCs w:val="24"/>
                <w:lang w:eastAsia="ru-RU"/>
              </w:rPr>
            </w:r>
            <w:r>
              <w:rPr>
                <w:rFonts w:ascii="Times New Roman" w:hAnsi="Times New Roman" w:eastAsia="Times New Roman" w:cs="Times New Roman"/>
                <w:color w:val="000000"/>
                <w:sz w:val="24"/>
                <w:szCs w:val="24"/>
                <w:lang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Проєкт</w:t>
            </w:r>
            <w:r>
              <w:rPr>
                <w:rFonts w:ascii="Times New Roman" w:hAnsi="Times New Roman" w:eastAsia="Times New Roman" w:cs="Times New Roman"/>
                <w:b/>
                <w:bCs/>
                <w:color w:val="000000"/>
                <w:sz w:val="24"/>
                <w:szCs w:val="24"/>
                <w:lang w:val="uk-UA" w:eastAsia="ru-RU"/>
              </w:rPr>
              <w:t xml:space="preserve">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 xml:space="preserve">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sz w:val="24"/>
                <w:szCs w:val="24"/>
                <w:lang w:val="uk-UA"/>
              </w:rPr>
              <w:t xml:space="preserve">Непідписання</w:t>
            </w:r>
            <w:r>
              <w:rPr>
                <w:rFonts w:ascii="Times New Roman" w:hAnsi="Times New Roman" w:cs="Times New Roman"/>
                <w:sz w:val="24"/>
                <w:szCs w:val="24"/>
                <w:lang w:val="uk-UA"/>
              </w:rPr>
              <w:t xml:space="preserve"> переможцем договору та/або не передання одного примірника цьог</w:t>
            </w:r>
            <w:r>
              <w:rPr>
                <w:rFonts w:ascii="Times New Roman" w:hAnsi="Times New Roman" w:cs="Times New Roman"/>
                <w:sz w:val="24"/>
                <w:szCs w:val="24"/>
                <w:lang w:val="uk-UA"/>
              </w:rPr>
              <w:t xml:space="preserve">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line="240" w:lineRule="auto"/>
              <w:ind/>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 xml:space="preserve">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cs="Times New Roman"/>
                <w:strike/>
                <w:color w:val="000000"/>
                <w:sz w:val="24"/>
                <w:szCs w:val="24"/>
                <w:lang w:val="uk-UA" w:eastAsia="ru-RU"/>
              </w:rPr>
            </w:r>
            <w:r>
              <w:rPr>
                <w:rFonts w:ascii="Times New Roman" w:hAnsi="Times New Roman" w:eastAsia="Times New Roman" w:cs="Times New Roman"/>
                <w:strike/>
                <w:color w:val="000000"/>
                <w:sz w:val="24"/>
                <w:szCs w:val="24"/>
                <w:lang w:val="uk-UA" w:eastAsia="ru-RU"/>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Істотні умови, що обов’язково включаються до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6.4.1.Договір про закупівлю </w:t>
            </w:r>
            <w:r>
              <w:rPr>
                <w:rFonts w:ascii="Times New Roman" w:hAnsi="Times New Roman" w:eastAsia="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Pr>
                <w:rFonts w:ascii="Times New Roman" w:hAnsi="Times New Roman" w:eastAsia="Times New Roman" w:cs="Times New Roman"/>
                <w:color w:val="000000"/>
                <w:sz w:val="24"/>
                <w:szCs w:val="24"/>
                <w:lang w:val="uk-UA" w:eastAsia="ru-RU"/>
              </w:rPr>
              <w:t xml:space="preserve">крім частин</w:t>
            </w:r>
            <w:r>
              <w:rPr>
                <w:rFonts w:ascii="Times New Roman" w:hAnsi="Times New Roman" w:eastAsia="Times New Roman" w:cs="Times New Roman"/>
                <w:color w:val="000000"/>
                <w:sz w:val="24"/>
                <w:szCs w:val="24"/>
                <w:lang w:eastAsia="ru-RU"/>
              </w:rPr>
              <w:t xml:space="preserve"> </w:t>
            </w:r>
            <w:hyperlink r:id="rId15" w:tooltip="https://zakon.rada.gov.ua/laws/show/922-19#n1762" w:anchor="n1762" w:history="1">
              <w:r>
                <w:rPr>
                  <w:rStyle w:val="847"/>
                  <w:rFonts w:ascii="Times New Roman" w:hAnsi="Times New Roman" w:eastAsia="Times New Roman" w:cs="Times New Roman"/>
                  <w:sz w:val="24"/>
                  <w:szCs w:val="24"/>
                  <w:lang w:val="uk-UA" w:eastAsia="ru-RU"/>
                </w:rPr>
                <w:t xml:space="preserve">другої - п’ятої</w:t>
              </w:r>
            </w:hyperlink>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eastAsia="ru-RU"/>
              </w:rPr>
              <w:t xml:space="preserve"> </w:t>
            </w:r>
            <w:hyperlink r:id="rId16" w:tooltip="https://zakon.rada.gov.ua/laws/show/922-19#n1779" w:anchor="n1779" w:history="1">
              <w:r>
                <w:rPr>
                  <w:rStyle w:val="847"/>
                  <w:rFonts w:ascii="Times New Roman" w:hAnsi="Times New Roman" w:eastAsia="Times New Roman" w:cs="Times New Roman"/>
                  <w:sz w:val="24"/>
                  <w:szCs w:val="24"/>
                  <w:lang w:val="uk-UA" w:eastAsia="ru-RU"/>
                </w:rPr>
                <w:t xml:space="preserve">сьомої - дев’ятої</w:t>
              </w:r>
            </w:hyperlink>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статті 41 </w:t>
            </w:r>
            <w:r>
              <w:rPr>
                <w:rFonts w:ascii="Times New Roman" w:hAnsi="Times New Roman" w:eastAsia="Times New Roman" w:cs="Times New Roman"/>
                <w:color w:val="000000"/>
                <w:sz w:val="24"/>
                <w:szCs w:val="24"/>
                <w:highlight w:val="white"/>
                <w:lang w:val="uk-UA" w:eastAsia="ru-RU"/>
              </w:rPr>
              <w:t xml:space="preserve">Закону</w:t>
            </w:r>
            <w:r>
              <w:rPr>
                <w:rFonts w:ascii="Times New Roman" w:hAnsi="Times New Roman" w:eastAsia="Times New Roman" w:cs="Times New Roman"/>
                <w:color w:val="000000"/>
                <w:sz w:val="24"/>
                <w:szCs w:val="24"/>
                <w:highlight w:val="white"/>
                <w:lang w:val="uk-UA" w:eastAsia="ru-RU"/>
              </w:rPr>
              <w:t xml:space="preserve">,</w:t>
            </w:r>
            <w:r>
              <w:rPr>
                <w:rFonts w:ascii="Times New Roman" w:hAnsi="Times New Roman" w:eastAsia="Times New Roman" w:cs="Times New Roman"/>
                <w:color w:val="000000"/>
                <w:sz w:val="24"/>
                <w:szCs w:val="24"/>
                <w:highlight w:val="white"/>
                <w:lang w:val="uk-UA" w:eastAsia="ru-RU"/>
              </w:rPr>
              <w:t xml:space="preserve"> та </w:t>
            </w:r>
            <w:r>
              <w:rPr>
                <w:rFonts w:ascii="Times New Roman" w:hAnsi="Times New Roman" w:eastAsia="Times New Roman" w:cs="Times New Roman"/>
                <w:color w:val="000000"/>
                <w:sz w:val="24"/>
                <w:szCs w:val="24"/>
                <w:highlight w:val="white"/>
                <w:lang w:val="uk-UA" w:eastAsia="ru-RU"/>
              </w:rPr>
              <w:t xml:space="preserve">О</w:t>
            </w:r>
            <w:r>
              <w:rPr>
                <w:rFonts w:ascii="Times New Roman" w:hAnsi="Times New Roman" w:eastAsia="Times New Roman" w:cs="Times New Roman"/>
                <w:color w:val="000000"/>
                <w:sz w:val="24"/>
                <w:szCs w:val="24"/>
                <w:lang w:val="uk-UA" w:eastAsia="ru-RU"/>
              </w:rPr>
              <w:t xml:space="preserve">собливостей</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 xml:space="preserve">6.4.2. Основними істотними умо</w:t>
            </w:r>
            <w:r>
              <w:rPr>
                <w:rFonts w:ascii="Times New Roman" w:hAnsi="Times New Roman" w:eastAsia="Times New Roman" w:cs="Times New Roman"/>
                <w:color w:val="000000"/>
                <w:sz w:val="24"/>
                <w:szCs w:val="24"/>
                <w:lang w:val="uk-UA" w:eastAsia="ru-RU"/>
              </w:rPr>
              <w:t xml:space="preserve">вами договору про закупівлю є: </w:t>
            </w:r>
            <w:r>
              <w:rPr>
                <w:rFonts w:ascii="Times New Roman CYR" w:hAnsi="Times New Roman CYR" w:eastAsia="Times New Roman" w:cs="Times New Roman CYR"/>
                <w:sz w:val="24"/>
                <w:lang w:val="uk-UA" w:eastAsia="zh-CN"/>
              </w:rPr>
              <w:t xml:space="preserve"> </w:t>
            </w:r>
            <w:r>
              <w:rPr>
                <w:rFonts w:ascii="Times New Roman CYR" w:hAnsi="Times New Roman CYR" w:eastAsia="Times New Roman" w:cs="Times New Roman CYR"/>
                <w:sz w:val="24"/>
                <w:lang w:val="uk-UA" w:eastAsia="zh-CN"/>
              </w:rPr>
            </w:r>
            <w:r>
              <w:rPr>
                <w:rFonts w:ascii="Times New Roman CYR" w:hAnsi="Times New Roman CYR" w:eastAsia="Times New Roman" w:cs="Times New Roman CYR"/>
                <w:sz w:val="24"/>
                <w:lang w:val="uk-UA" w:eastAsia="zh-CN"/>
              </w:rPr>
            </w:r>
          </w:p>
          <w:p>
            <w:pPr>
              <w:keepNext w:val="true"/>
              <w:keepLines w:val="true"/>
              <w:pBdr/>
              <w:spacing/>
              <w:ind/>
              <w:contextualSpacing w:val="true"/>
              <w:jc w:val="both"/>
              <w:rPr>
                <w:rFonts w:ascii="Times New Roman CYR" w:hAnsi="Times New Roman CYR" w:eastAsia="Times New Roman" w:cs="Times New Roman CYR"/>
                <w:sz w:val="24"/>
                <w:lang w:val="uk-UA" w:eastAsia="zh-CN"/>
              </w:rPr>
            </w:pPr>
            <w:r>
              <w:rPr>
                <w:rFonts w:ascii="Times New Roman" w:hAnsi="Times New Roman" w:eastAsia="Times New Roman" w:cs="Times New Roman"/>
                <w:color w:val="000000"/>
                <w:sz w:val="24"/>
                <w:szCs w:val="24"/>
                <w:lang w:val="uk-UA" w:eastAsia="ru-RU"/>
              </w:rPr>
              <w:t xml:space="preserve">предмет договору; - сума договору; - строк дії договору та строк поставки товарів/надання послуг; - якість та кількість товару/послуг.</w:t>
            </w:r>
            <w:r>
              <w:rPr>
                <w:rFonts w:ascii="Times New Roman CYR" w:hAnsi="Times New Roman CYR" w:eastAsia="Times New Roman" w:cs="Times New Roman CYR"/>
                <w:sz w:val="24"/>
                <w:lang w:val="uk-UA" w:eastAsia="zh-CN"/>
              </w:rPr>
            </w:r>
            <w:r>
              <w:rPr>
                <w:rFonts w:ascii="Times New Roman CYR" w:hAnsi="Times New Roman CYR" w:eastAsia="Times New Roman" w:cs="Times New Roman CYR"/>
                <w:sz w:val="24"/>
                <w:lang w:val="uk-UA" w:eastAsia="zh-CN"/>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6.4.3</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w:t>
            </w:r>
            <w:r>
              <w:rPr>
                <w:rFonts w:ascii="Times New Roman" w:hAnsi="Times New Roman" w:eastAsia="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3" w:name="n511"/>
            <w:r/>
            <w:bookmarkEnd w:id="3"/>
            <w:r>
              <w:rPr>
                <w:rFonts w:ascii="Times New Roman" w:hAnsi="Times New Roman" w:eastAsia="Times New Roman" w:cs="Times New Roman"/>
                <w:color w:val="000000"/>
                <w:sz w:val="24"/>
                <w:szCs w:val="24"/>
                <w:lang w:val="uk-UA" w:eastAsia="ru-RU"/>
              </w:rPr>
              <w:t xml:space="preserve">2) погодження зміни ціни за одиницю товару в догово</w:t>
            </w:r>
            <w:r>
              <w:rPr>
                <w:rFonts w:ascii="Times New Roman" w:hAnsi="Times New Roman" w:eastAsia="Times New Roman" w:cs="Times New Roman"/>
                <w:color w:val="000000"/>
                <w:sz w:val="24"/>
                <w:szCs w:val="24"/>
                <w:lang w:val="uk-UA" w:eastAsia="ru-RU"/>
              </w:rPr>
              <w:t xml:space="preserve">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коливанню ціни такого товару на ринку (відсоток збільшення ціни за од</w:t>
            </w:r>
            <w:r>
              <w:rPr>
                <w:rFonts w:ascii="Times New Roman" w:hAnsi="Times New Roman" w:eastAsia="Times New Roman" w:cs="Times New Roman"/>
                <w:color w:val="000000"/>
                <w:sz w:val="24"/>
                <w:szCs w:val="24"/>
                <w:lang w:val="uk-UA" w:eastAsia="ru-RU"/>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4" w:name="n512"/>
            <w:r/>
            <w:bookmarkEnd w:id="4"/>
            <w:r>
              <w:rPr>
                <w:rFonts w:ascii="Times New Roman" w:hAnsi="Times New Roman" w:eastAsia="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5" w:name="n513"/>
            <w:r/>
            <w:bookmarkEnd w:id="5"/>
            <w:r>
              <w:rPr>
                <w:rFonts w:ascii="Times New Roman" w:hAnsi="Times New Roman" w:eastAsia="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w:t>
            </w:r>
            <w:r>
              <w:rPr>
                <w:rFonts w:ascii="Times New Roman" w:hAnsi="Times New Roman" w:eastAsia="Times New Roman" w:cs="Times New Roman"/>
                <w:color w:val="000000"/>
                <w:sz w:val="24"/>
                <w:szCs w:val="24"/>
                <w:lang w:val="uk-UA" w:eastAsia="ru-RU"/>
              </w:rPr>
              <w:t xml:space="preserve">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6" w:name="n514"/>
            <w:r/>
            <w:bookmarkEnd w:id="6"/>
            <w:r>
              <w:rPr>
                <w:rFonts w:ascii="Times New Roman" w:hAnsi="Times New Roman" w:eastAsia="Times New Roman" w:cs="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7" w:name="n515"/>
            <w:r/>
            <w:bookmarkEnd w:id="7"/>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r>
              <w:rPr>
                <w:rFonts w:ascii="Times New Roman" w:hAnsi="Times New Roman" w:eastAsia="Times New Roman" w:cs="Times New Roman"/>
                <w:color w:val="000000"/>
                <w:sz w:val="24"/>
                <w:szCs w:val="24"/>
                <w:lang w:val="uk-UA" w:eastAsia="ru-RU"/>
              </w:rPr>
              <w:t xml:space="preserve">пропорційно</w:t>
            </w:r>
            <w:r>
              <w:rPr>
                <w:rFonts w:ascii="Times New Roman" w:hAnsi="Times New Roman" w:eastAsia="Times New Roman" w:cs="Times New Roman"/>
                <w:color w:val="000000"/>
                <w:sz w:val="24"/>
                <w:szCs w:val="24"/>
                <w:lang w:val="uk-UA" w:eastAsia="ru-RU"/>
              </w:rPr>
              <w:t xml:space="preserve"> до зміни податкового навантаження внаслідок зміни системи оподаткування;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8" w:name="n516"/>
            <w:r/>
            <w:bookmarkEnd w:id="8"/>
            <w:r>
              <w:rPr>
                <w:rFonts w:ascii="Times New Roman" w:hAnsi="Times New Roman" w:eastAsia="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eastAsia="Times New Roman" w:cs="Times New Roman"/>
                <w:color w:val="000000"/>
                <w:sz w:val="24"/>
                <w:szCs w:val="24"/>
                <w:lang w:val="uk-UA" w:eastAsia="ru-RU"/>
              </w:rPr>
              <w:t xml:space="preserve">Platts</w:t>
            </w:r>
            <w:r>
              <w:rPr>
                <w:rFonts w:ascii="Times New Roman" w:hAnsi="Times New Roman" w:eastAsia="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Pr>
                <w:rFonts w:ascii="Times New Roman" w:hAnsi="Times New Roman" w:eastAsia="Times New Roman" w:cs="Times New Roman"/>
                <w:color w:val="000000"/>
                <w:sz w:val="24"/>
                <w:szCs w:val="24"/>
                <w:lang w:val="uk-UA" w:eastAsia="ru-RU"/>
              </w:rPr>
              <w:t xml:space="preserve">встановлення в договорі про закупівлю порядку зміни ціни;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bookmarkStart w:id="9" w:name="n517"/>
            <w:r/>
            <w:bookmarkEnd w:id="9"/>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w:t>
            </w:r>
            <w:hyperlink r:id="rId17" w:tooltip="https://zakon.rada.gov.ua/laws/show/922-19#n1778" w:anchor="n1778" w:history="1">
              <w:r>
                <w:rPr>
                  <w:rStyle w:val="847"/>
                  <w:rFonts w:ascii="Times New Roman" w:hAnsi="Times New Roman" w:eastAsia="Times New Roman" w:cs="Times New Roman"/>
                  <w:sz w:val="24"/>
                  <w:szCs w:val="24"/>
                  <w:lang w:val="uk-UA" w:eastAsia="ru-RU"/>
                </w:rPr>
                <w:t xml:space="preserve">частини шостої</w:t>
              </w:r>
            </w:hyperlink>
            <w:r>
              <w:rPr>
                <w:rFonts w:ascii="Times New Roman" w:hAnsi="Times New Roman" w:eastAsia="Times New Roman" w:cs="Times New Roman"/>
                <w:color w:val="000000"/>
                <w:sz w:val="24"/>
                <w:szCs w:val="24"/>
                <w:lang w:val="uk-UA" w:eastAsia="ru-RU"/>
              </w:rPr>
              <w:t xml:space="preserve"> статті 41 Закону</w:t>
            </w:r>
            <w:bookmarkStart w:id="10" w:name="n753"/>
            <w:r/>
            <w:bookmarkEnd w:id="10"/>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w:t>
            </w:r>
            <w:r>
              <w:rPr>
                <w:rFonts w:ascii="Times New Roman" w:hAnsi="Times New Roman" w:eastAsia="Times New Roman" w:cs="Times New Roman"/>
                <w:color w:val="000000"/>
                <w:sz w:val="24"/>
                <w:szCs w:val="24"/>
                <w:lang w:val="uk-UA" w:eastAsia="ru-RU"/>
              </w:rPr>
              <w:t xml:space="preserve">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11" w:name="n507"/>
            <w:r/>
            <w:bookmarkEnd w:id="11"/>
            <w:r>
              <w:rPr>
                <w:rFonts w:ascii="Times New Roman" w:hAnsi="Times New Roman" w:eastAsia="Times New Roman" w:cs="Times New Roman"/>
                <w:color w:val="000000"/>
                <w:sz w:val="24"/>
                <w:szCs w:val="24"/>
                <w:lang w:val="uk-UA" w:eastAsia="ru-RU"/>
              </w:rPr>
              <w:t xml:space="preserve">перерахунку ціни в бік зменшення ціни тендерної пропозиції переможця без зменшення обсягів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12" w:name="n508"/>
            <w:r/>
            <w:bookmarkEnd w:id="12"/>
            <w:r>
              <w:rPr>
                <w:rFonts w:ascii="Times New Roman" w:hAnsi="Times New Roman" w:eastAsia="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Дії замовника при відмові переможця торгів підписати договір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Pr>
                <w:rFonts w:ascii="Times New Roman" w:hAnsi="Times New Roman" w:eastAsia="Times New Roman" w:cs="Times New Roman"/>
                <w:color w:val="000000"/>
                <w:sz w:val="24"/>
                <w:szCs w:val="24"/>
                <w:lang w:val="uk-UA" w:eastAsia="ru-RU"/>
              </w:rPr>
              <w:t xml:space="preserve">неукладення</w:t>
            </w:r>
            <w:r>
              <w:rPr>
                <w:rFonts w:ascii="Times New Roman" w:hAnsi="Times New Roman" w:eastAsia="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Pr>
                <w:rFonts w:ascii="Times New Roman" w:hAnsi="Times New Roman" w:eastAsia="Times New Roman" w:cs="Times New Roman"/>
                <w:color w:val="000000"/>
                <w:sz w:val="24"/>
                <w:szCs w:val="24"/>
                <w:highlight w:val="white"/>
                <w:lang w:val="uk-UA" w:eastAsia="ru-RU"/>
              </w:rPr>
              <w:t xml:space="preserve">О</w:t>
            </w:r>
            <w:r>
              <w:rPr>
                <w:rFonts w:ascii="Times New Roman" w:hAnsi="Times New Roman" w:eastAsia="Times New Roman" w:cs="Times New Roman"/>
                <w:color w:val="000000"/>
                <w:sz w:val="24"/>
                <w:szCs w:val="24"/>
                <w:highlight w:val="white"/>
                <w:lang w:val="uk-UA" w:eastAsia="ru-RU"/>
              </w:rPr>
              <w:t xml:space="preserve">собливостями</w:t>
            </w:r>
            <w:r>
              <w:rPr>
                <w:rFonts w:ascii="Times New Roman" w:hAnsi="Times New Roman" w:eastAsia="Times New Roman" w:cs="Times New Roman"/>
                <w:color w:val="000000"/>
                <w:sz w:val="24"/>
                <w:szCs w:val="24"/>
                <w:highlight w:val="white"/>
                <w:lang w:val="uk-UA" w:eastAsia="ru-RU"/>
              </w:rPr>
              <w:t xml:space="preserve">, </w:t>
            </w:r>
            <w:r>
              <w:rPr>
                <w:rFonts w:ascii="Times New Roman" w:hAnsi="Times New Roman" w:eastAsia="Times New Roman" w:cs="Times New Roman"/>
                <w:color w:val="000000"/>
                <w:sz w:val="24"/>
                <w:szCs w:val="24"/>
                <w:lang w:val="uk-UA" w:eastAsia="ru-RU"/>
              </w:rPr>
              <w:t xml:space="preserve">замовник </w:t>
            </w:r>
            <w:r>
              <w:rPr>
                <w:rFonts w:ascii="Times New Roman" w:hAnsi="Times New Roman" w:eastAsia="Times New Roman" w:cs="Times New Roman"/>
                <w:color w:val="000000"/>
                <w:sz w:val="24"/>
                <w:szCs w:val="24"/>
                <w:lang w:val="uk-UA" w:eastAsia="ru-RU"/>
              </w:rPr>
              <w:t xml:space="preserve">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w:t>
            </w:r>
            <w:r>
              <w:rPr>
                <w:rFonts w:ascii="Times New Roman" w:hAnsi="Times New Roman" w:eastAsia="Times New Roman" w:cs="Times New Roman"/>
                <w:iCs/>
                <w:color w:val="000000"/>
                <w:sz w:val="24"/>
                <w:szCs w:val="24"/>
                <w:lang w:val="uk-UA" w:eastAsia="ru-RU"/>
              </w:rPr>
              <w:t xml:space="preserve">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 xml:space="preserve">33 Закону </w:t>
            </w:r>
            <w:r>
              <w:rPr>
                <w:rFonts w:ascii="Times New Roman" w:hAnsi="Times New Roman" w:eastAsia="Times New Roman" w:cs="Times New Roman"/>
                <w:iCs/>
                <w:color w:val="000000"/>
                <w:sz w:val="24"/>
                <w:szCs w:val="24"/>
                <w:lang w:eastAsia="ru-RU"/>
              </w:rPr>
              <w:t xml:space="preserve">та </w:t>
            </w:r>
            <w:r>
              <w:rPr>
                <w:rFonts w:ascii="Times New Roman" w:hAnsi="Times New Roman" w:eastAsia="Times New Roman" w:cs="Times New Roman"/>
                <w:iCs/>
                <w:color w:val="000000"/>
                <w:sz w:val="24"/>
                <w:szCs w:val="24"/>
                <w:lang w:val="uk-UA" w:eastAsia="ru-RU"/>
              </w:rPr>
              <w:t xml:space="preserve">п.49</w:t>
            </w:r>
            <w:r>
              <w:rPr>
                <w:rFonts w:ascii="Times New Roman" w:hAnsi="Times New Roman" w:eastAsia="Times New Roman" w:cs="Times New Roman"/>
                <w:iCs/>
                <w:color w:val="000000"/>
                <w:sz w:val="24"/>
                <w:szCs w:val="24"/>
                <w:lang w:eastAsia="ru-RU"/>
              </w:rPr>
              <w:t xml:space="preserve"> </w:t>
            </w:r>
            <w:r>
              <w:rPr>
                <w:rFonts w:ascii="Times New Roman" w:hAnsi="Times New Roman" w:eastAsia="Times New Roman" w:cs="Times New Roman"/>
                <w:iCs/>
                <w:color w:val="000000"/>
                <w:sz w:val="24"/>
                <w:szCs w:val="24"/>
                <w:lang w:val="uk-UA" w:eastAsia="ru-RU"/>
              </w:rPr>
              <w:t xml:space="preserve">Особливостей</w:t>
            </w:r>
            <w:r>
              <w:rPr>
                <w:rFonts w:ascii="Times New Roman" w:hAnsi="Times New Roman" w:eastAsia="Times New Roman" w:cs="Times New Roman"/>
                <w:color w:val="000000"/>
                <w:sz w:val="24"/>
                <w:szCs w:val="24"/>
                <w:lang w:val="uk-UA" w:eastAsia="ru-RU"/>
              </w:rPr>
              <w:t xml:space="preserve">.</w:t>
            </w:r>
            <w:bookmarkStart w:id="13" w:name="_GoBack"/>
            <w:r/>
            <w:bookmarkEnd w:id="13"/>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Забезпечення виконання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bl>
    <w:p>
      <w:pPr>
        <w:pBdr/>
        <w:spacing/>
        <w:ind/>
        <w:rPr>
          <w:lang w:val="uk-UA"/>
        </w:rPr>
      </w:pPr>
      <w:r>
        <w:rPr>
          <w:lang w:val="uk-UA"/>
        </w:rPr>
      </w:r>
      <w:r>
        <w:rPr>
          <w:lang w:val="uk-UA"/>
        </w:rPr>
      </w:r>
      <w:r>
        <w:rPr>
          <w:lang w:val="uk-UA"/>
        </w:rPr>
      </w:r>
    </w:p>
    <w:p>
      <w:pPr>
        <w:pBdr/>
        <w:spacing/>
        <w:ind/>
        <w:rPr/>
      </w:pPr>
      <w:r/>
      <w:r/>
    </w:p>
    <w:p>
      <w:pPr>
        <w:pBdr/>
        <w:spacing/>
        <w:ind/>
        <w:rPr/>
      </w:pPr>
      <w:r/>
      <w:r/>
    </w:p>
    <w:p>
      <w:pPr>
        <w:pBdr/>
        <w:spacing/>
        <w:ind/>
        <w:rPr/>
      </w:pPr>
      <w:r/>
      <w:r/>
    </w:p>
    <w:p>
      <w:pPr>
        <w:pBdr/>
        <w:spacing/>
        <w:ind/>
        <w:rPr/>
      </w:pPr>
      <w:r/>
      <w:r/>
    </w:p>
    <w:p>
      <w:pPr>
        <w:pBdr/>
        <w:spacing/>
        <w:ind/>
        <w:rPr/>
      </w:pPr>
      <w:r/>
      <w:r/>
    </w:p>
    <w:sectPr>
      <w:footnotePr/>
      <w:endnotePr/>
      <w:type w:val="nextPage"/>
      <w:pgSz w:h="15840" w:orient="landscape" w:w="12240"/>
      <w:pgMar w:top="851" w:right="1440" w:bottom="1440" w:left="1440"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Helvetica">
    <w:panose1 w:val="020B0604020202020204"/>
  </w:font>
  <w:font w:name="Calibri">
    <w:panose1 w:val="020F0502020204030204"/>
  </w:font>
  <w:font w:name="Symbol">
    <w:panose1 w:val="05050102010706020507"/>
  </w:font>
  <w:font w:name="Courier New">
    <w:panose1 w:val="02070309020205020404"/>
  </w:font>
  <w:font w:name="Wingdings">
    <w:panose1 w:val="05000000000000000000"/>
  </w:font>
  <w:font w:name="__Roboto_Fallback_57c311">
    <w:panose1 w:val="05040102010807070707"/>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Wingdings" w:hAnsi="Wingdings"/>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2">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3">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4">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5">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6">
    <w:name w:val="Heading 1"/>
    <w:basedOn w:val="841"/>
    <w:next w:val="841"/>
    <w:link w:val="667"/>
    <w:uiPriority w:val="9"/>
    <w:qFormat/>
    <w:pPr>
      <w:keepNext w:val="true"/>
      <w:keepLines w:val="true"/>
      <w:pBdr/>
      <w:spacing w:after="200" w:before="480"/>
      <w:ind/>
      <w:outlineLvl w:val="0"/>
    </w:pPr>
    <w:rPr>
      <w:rFonts w:ascii="Arial" w:hAnsi="Arial" w:eastAsia="Arial" w:cs="Arial"/>
      <w:sz w:val="40"/>
      <w:szCs w:val="40"/>
    </w:rPr>
  </w:style>
  <w:style w:type="character" w:styleId="667">
    <w:name w:val="Heading 1 Char"/>
    <w:basedOn w:val="842"/>
    <w:link w:val="666"/>
    <w:uiPriority w:val="9"/>
    <w:pPr>
      <w:pBdr/>
      <w:spacing/>
      <w:ind/>
    </w:pPr>
    <w:rPr>
      <w:rFonts w:ascii="Arial" w:hAnsi="Arial" w:eastAsia="Arial" w:cs="Arial"/>
      <w:sz w:val="40"/>
      <w:szCs w:val="40"/>
    </w:rPr>
  </w:style>
  <w:style w:type="paragraph" w:styleId="668">
    <w:name w:val="Heading 2"/>
    <w:basedOn w:val="841"/>
    <w:next w:val="841"/>
    <w:link w:val="669"/>
    <w:uiPriority w:val="9"/>
    <w:unhideWhenUsed/>
    <w:qFormat/>
    <w:pPr>
      <w:keepNext w:val="true"/>
      <w:keepLines w:val="true"/>
      <w:pBdr/>
      <w:spacing w:after="200" w:before="360"/>
      <w:ind/>
      <w:outlineLvl w:val="1"/>
    </w:pPr>
    <w:rPr>
      <w:rFonts w:ascii="Arial" w:hAnsi="Arial" w:eastAsia="Arial" w:cs="Arial"/>
      <w:sz w:val="34"/>
    </w:rPr>
  </w:style>
  <w:style w:type="character" w:styleId="669">
    <w:name w:val="Heading 2 Char"/>
    <w:basedOn w:val="842"/>
    <w:link w:val="668"/>
    <w:uiPriority w:val="9"/>
    <w:pPr>
      <w:pBdr/>
      <w:spacing/>
      <w:ind/>
    </w:pPr>
    <w:rPr>
      <w:rFonts w:ascii="Arial" w:hAnsi="Arial" w:eastAsia="Arial" w:cs="Arial"/>
      <w:sz w:val="34"/>
    </w:rPr>
  </w:style>
  <w:style w:type="paragraph" w:styleId="670">
    <w:name w:val="Heading 3"/>
    <w:basedOn w:val="841"/>
    <w:next w:val="841"/>
    <w:link w:val="671"/>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1">
    <w:name w:val="Heading 3 Char"/>
    <w:basedOn w:val="842"/>
    <w:link w:val="670"/>
    <w:uiPriority w:val="9"/>
    <w:pPr>
      <w:pBdr/>
      <w:spacing/>
      <w:ind/>
    </w:pPr>
    <w:rPr>
      <w:rFonts w:ascii="Arial" w:hAnsi="Arial" w:eastAsia="Arial" w:cs="Arial"/>
      <w:sz w:val="30"/>
      <w:szCs w:val="30"/>
    </w:rPr>
  </w:style>
  <w:style w:type="paragraph" w:styleId="672">
    <w:name w:val="Heading 4"/>
    <w:basedOn w:val="841"/>
    <w:next w:val="841"/>
    <w:link w:val="673"/>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3">
    <w:name w:val="Heading 4 Char"/>
    <w:basedOn w:val="842"/>
    <w:link w:val="672"/>
    <w:uiPriority w:val="9"/>
    <w:pPr>
      <w:pBdr/>
      <w:spacing/>
      <w:ind/>
    </w:pPr>
    <w:rPr>
      <w:rFonts w:ascii="Arial" w:hAnsi="Arial" w:eastAsia="Arial" w:cs="Arial"/>
      <w:b/>
      <w:bCs/>
      <w:sz w:val="26"/>
      <w:szCs w:val="26"/>
    </w:rPr>
  </w:style>
  <w:style w:type="paragraph" w:styleId="674">
    <w:name w:val="Heading 5"/>
    <w:basedOn w:val="841"/>
    <w:next w:val="841"/>
    <w:link w:val="675"/>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75">
    <w:name w:val="Heading 5 Char"/>
    <w:basedOn w:val="842"/>
    <w:link w:val="674"/>
    <w:uiPriority w:val="9"/>
    <w:pPr>
      <w:pBdr/>
      <w:spacing/>
      <w:ind/>
    </w:pPr>
    <w:rPr>
      <w:rFonts w:ascii="Arial" w:hAnsi="Arial" w:eastAsia="Arial" w:cs="Arial"/>
      <w:b/>
      <w:bCs/>
      <w:sz w:val="24"/>
      <w:szCs w:val="24"/>
    </w:rPr>
  </w:style>
  <w:style w:type="paragraph" w:styleId="676">
    <w:name w:val="Heading 6"/>
    <w:basedOn w:val="841"/>
    <w:next w:val="841"/>
    <w:link w:val="677"/>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77">
    <w:name w:val="Heading 6 Char"/>
    <w:basedOn w:val="842"/>
    <w:link w:val="676"/>
    <w:uiPriority w:val="9"/>
    <w:pPr>
      <w:pBdr/>
      <w:spacing/>
      <w:ind/>
    </w:pPr>
    <w:rPr>
      <w:rFonts w:ascii="Arial" w:hAnsi="Arial" w:eastAsia="Arial" w:cs="Arial"/>
      <w:b/>
      <w:bCs/>
      <w:sz w:val="22"/>
      <w:szCs w:val="22"/>
    </w:rPr>
  </w:style>
  <w:style w:type="paragraph" w:styleId="678">
    <w:name w:val="Heading 7"/>
    <w:basedOn w:val="841"/>
    <w:next w:val="841"/>
    <w:link w:val="679"/>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79">
    <w:name w:val="Heading 7 Char"/>
    <w:basedOn w:val="842"/>
    <w:link w:val="678"/>
    <w:uiPriority w:val="9"/>
    <w:pPr>
      <w:pBdr/>
      <w:spacing/>
      <w:ind/>
    </w:pPr>
    <w:rPr>
      <w:rFonts w:ascii="Arial" w:hAnsi="Arial" w:eastAsia="Arial" w:cs="Arial"/>
      <w:b/>
      <w:bCs/>
      <w:i/>
      <w:iCs/>
      <w:sz w:val="22"/>
      <w:szCs w:val="22"/>
    </w:rPr>
  </w:style>
  <w:style w:type="paragraph" w:styleId="680">
    <w:name w:val="Heading 8"/>
    <w:basedOn w:val="841"/>
    <w:next w:val="841"/>
    <w:link w:val="681"/>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1">
    <w:name w:val="Heading 8 Char"/>
    <w:basedOn w:val="842"/>
    <w:link w:val="680"/>
    <w:uiPriority w:val="9"/>
    <w:pPr>
      <w:pBdr/>
      <w:spacing/>
      <w:ind/>
    </w:pPr>
    <w:rPr>
      <w:rFonts w:ascii="Arial" w:hAnsi="Arial" w:eastAsia="Arial" w:cs="Arial"/>
      <w:i/>
      <w:iCs/>
      <w:sz w:val="22"/>
      <w:szCs w:val="22"/>
    </w:rPr>
  </w:style>
  <w:style w:type="paragraph" w:styleId="682">
    <w:name w:val="Heading 9"/>
    <w:basedOn w:val="841"/>
    <w:next w:val="841"/>
    <w:link w:val="683"/>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3">
    <w:name w:val="Heading 9 Char"/>
    <w:basedOn w:val="842"/>
    <w:link w:val="682"/>
    <w:uiPriority w:val="9"/>
    <w:pPr>
      <w:pBdr/>
      <w:spacing/>
      <w:ind/>
    </w:pPr>
    <w:rPr>
      <w:rFonts w:ascii="Arial" w:hAnsi="Arial" w:eastAsia="Arial" w:cs="Arial"/>
      <w:i/>
      <w:iCs/>
      <w:sz w:val="21"/>
      <w:szCs w:val="21"/>
    </w:rPr>
  </w:style>
  <w:style w:type="paragraph" w:styleId="684">
    <w:name w:val="No Spacing"/>
    <w:uiPriority w:val="1"/>
    <w:qFormat/>
    <w:pPr>
      <w:pBdr/>
      <w:spacing w:after="0" w:before="0" w:line="240" w:lineRule="auto"/>
      <w:ind/>
    </w:pPr>
  </w:style>
  <w:style w:type="paragraph" w:styleId="685">
    <w:name w:val="Title"/>
    <w:basedOn w:val="841"/>
    <w:next w:val="841"/>
    <w:link w:val="686"/>
    <w:uiPriority w:val="10"/>
    <w:qFormat/>
    <w:pPr>
      <w:pBdr/>
      <w:spacing w:after="200" w:before="300"/>
      <w:ind/>
      <w:contextualSpacing w:val="true"/>
    </w:pPr>
    <w:rPr>
      <w:sz w:val="48"/>
      <w:szCs w:val="48"/>
    </w:rPr>
  </w:style>
  <w:style w:type="character" w:styleId="686">
    <w:name w:val="Title Char"/>
    <w:basedOn w:val="842"/>
    <w:link w:val="685"/>
    <w:uiPriority w:val="10"/>
    <w:pPr>
      <w:pBdr/>
      <w:spacing/>
      <w:ind/>
    </w:pPr>
    <w:rPr>
      <w:sz w:val="48"/>
      <w:szCs w:val="48"/>
    </w:rPr>
  </w:style>
  <w:style w:type="paragraph" w:styleId="687">
    <w:name w:val="Subtitle"/>
    <w:basedOn w:val="841"/>
    <w:next w:val="841"/>
    <w:link w:val="688"/>
    <w:uiPriority w:val="11"/>
    <w:qFormat/>
    <w:pPr>
      <w:pBdr/>
      <w:spacing w:after="200" w:before="200"/>
      <w:ind/>
    </w:pPr>
    <w:rPr>
      <w:sz w:val="24"/>
      <w:szCs w:val="24"/>
    </w:rPr>
  </w:style>
  <w:style w:type="character" w:styleId="688">
    <w:name w:val="Subtitle Char"/>
    <w:basedOn w:val="842"/>
    <w:link w:val="687"/>
    <w:uiPriority w:val="11"/>
    <w:pPr>
      <w:pBdr/>
      <w:spacing/>
      <w:ind/>
    </w:pPr>
    <w:rPr>
      <w:sz w:val="24"/>
      <w:szCs w:val="24"/>
    </w:rPr>
  </w:style>
  <w:style w:type="paragraph" w:styleId="689">
    <w:name w:val="Quote"/>
    <w:basedOn w:val="841"/>
    <w:next w:val="841"/>
    <w:link w:val="690"/>
    <w:uiPriority w:val="29"/>
    <w:qFormat/>
    <w:pPr>
      <w:pBdr/>
      <w:spacing/>
      <w:ind w:right="720" w:left="720"/>
    </w:pPr>
    <w:rPr>
      <w:i/>
    </w:rPr>
  </w:style>
  <w:style w:type="character" w:styleId="690">
    <w:name w:val="Quote Char"/>
    <w:link w:val="689"/>
    <w:uiPriority w:val="29"/>
    <w:pPr>
      <w:pBdr/>
      <w:spacing/>
      <w:ind/>
    </w:pPr>
    <w:rPr>
      <w:i/>
    </w:rPr>
  </w:style>
  <w:style w:type="paragraph" w:styleId="691">
    <w:name w:val="Intense Quote"/>
    <w:basedOn w:val="841"/>
    <w:next w:val="841"/>
    <w:link w:val="69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2">
    <w:name w:val="Intense Quote Char"/>
    <w:link w:val="691"/>
    <w:uiPriority w:val="30"/>
    <w:pPr>
      <w:pBdr/>
      <w:spacing/>
      <w:ind/>
    </w:pPr>
    <w:rPr>
      <w:i/>
    </w:rPr>
  </w:style>
  <w:style w:type="paragraph" w:styleId="693">
    <w:name w:val="Header"/>
    <w:basedOn w:val="841"/>
    <w:link w:val="694"/>
    <w:uiPriority w:val="99"/>
    <w:unhideWhenUsed/>
    <w:pPr>
      <w:pBdr/>
      <w:tabs>
        <w:tab w:val="center" w:leader="none" w:pos="7143"/>
        <w:tab w:val="right" w:leader="none" w:pos="14287"/>
      </w:tabs>
      <w:spacing w:after="0" w:line="240" w:lineRule="auto"/>
      <w:ind/>
    </w:pPr>
  </w:style>
  <w:style w:type="character" w:styleId="694">
    <w:name w:val="Header Char"/>
    <w:basedOn w:val="842"/>
    <w:link w:val="693"/>
    <w:uiPriority w:val="99"/>
    <w:pPr>
      <w:pBdr/>
      <w:spacing/>
      <w:ind/>
    </w:pPr>
  </w:style>
  <w:style w:type="paragraph" w:styleId="695">
    <w:name w:val="Footer"/>
    <w:basedOn w:val="841"/>
    <w:link w:val="698"/>
    <w:uiPriority w:val="99"/>
    <w:unhideWhenUsed/>
    <w:pPr>
      <w:pBdr/>
      <w:tabs>
        <w:tab w:val="center" w:leader="none" w:pos="7143"/>
        <w:tab w:val="right" w:leader="none" w:pos="14287"/>
      </w:tabs>
      <w:spacing w:after="0" w:line="240" w:lineRule="auto"/>
      <w:ind/>
    </w:pPr>
  </w:style>
  <w:style w:type="character" w:styleId="696">
    <w:name w:val="Footer Char"/>
    <w:basedOn w:val="842"/>
    <w:link w:val="695"/>
    <w:uiPriority w:val="99"/>
    <w:pPr>
      <w:pBdr/>
      <w:spacing/>
      <w:ind/>
    </w:pPr>
  </w:style>
  <w:style w:type="paragraph" w:styleId="697">
    <w:name w:val="Caption"/>
    <w:basedOn w:val="841"/>
    <w:next w:val="841"/>
    <w:uiPriority w:val="35"/>
    <w:semiHidden/>
    <w:unhideWhenUsed/>
    <w:qFormat/>
    <w:pPr>
      <w:pBdr/>
      <w:spacing w:line="276" w:lineRule="auto"/>
      <w:ind/>
    </w:pPr>
    <w:rPr>
      <w:b/>
      <w:bCs/>
      <w:color w:val="4f81bd" w:themeColor="accent1"/>
      <w:sz w:val="18"/>
      <w:szCs w:val="18"/>
    </w:rPr>
  </w:style>
  <w:style w:type="character" w:styleId="698">
    <w:name w:val="Caption Char"/>
    <w:basedOn w:val="697"/>
    <w:link w:val="695"/>
    <w:uiPriority w:val="99"/>
    <w:pPr>
      <w:pBdr/>
      <w:spacing/>
      <w:ind/>
    </w:pPr>
  </w:style>
  <w:style w:type="table" w:styleId="699">
    <w:name w:val="Table Grid Light"/>
    <w:basedOn w:val="84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Plain Table 1"/>
    <w:basedOn w:val="84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Plain Table 2"/>
    <w:basedOn w:val="84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Plain Table 3"/>
    <w:basedOn w:val="84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Plain Table 4"/>
    <w:basedOn w:val="84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Plain Table 5"/>
    <w:basedOn w:val="84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1 Light"/>
    <w:basedOn w:val="843"/>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1 Light - Accent 1"/>
    <w:basedOn w:val="84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1 Light - Accent 2"/>
    <w:basedOn w:val="84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1 Light - Accent 3"/>
    <w:basedOn w:val="84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1 Light - Accent 4"/>
    <w:basedOn w:val="84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1 Light - Accent 5"/>
    <w:basedOn w:val="84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 Accent 6"/>
    <w:basedOn w:val="84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2"/>
    <w:basedOn w:val="84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2 - Accent 1"/>
    <w:basedOn w:val="84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2 - Accent 2"/>
    <w:basedOn w:val="84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2 - Accent 3"/>
    <w:basedOn w:val="84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2 - Accent 4"/>
    <w:basedOn w:val="84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2 - Accent 5"/>
    <w:basedOn w:val="84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 Accent 6"/>
    <w:basedOn w:val="84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3"/>
    <w:basedOn w:val="84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3 - Accent 1"/>
    <w:basedOn w:val="84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3 - Accent 2"/>
    <w:basedOn w:val="84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3 - Accent 3"/>
    <w:basedOn w:val="84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3 - Accent 4"/>
    <w:basedOn w:val="84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3 - Accent 5"/>
    <w:basedOn w:val="84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 Accent 6"/>
    <w:basedOn w:val="84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4"/>
    <w:basedOn w:val="843"/>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4 - Accent 1"/>
    <w:basedOn w:val="843"/>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4 - Accent 2"/>
    <w:basedOn w:val="843"/>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4 - Accent 3"/>
    <w:basedOn w:val="84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4 - Accent 4"/>
    <w:basedOn w:val="843"/>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4 - Accent 5"/>
    <w:basedOn w:val="843"/>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 Accent 6"/>
    <w:basedOn w:val="843"/>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5 Dark"/>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5 Dark- Accent 1"/>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5 Dark - Accent 2"/>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5 Dark - Accent 3"/>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5 Dark- Accent 4"/>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5 Dark - Accent 5"/>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 Accent 6"/>
    <w:basedOn w:val="84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6 Colorful"/>
    <w:basedOn w:val="843"/>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1">
    <w:name w:val="Grid Table 6 Colorful - Accent 1"/>
    <w:basedOn w:val="843"/>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2">
    <w:name w:val="Grid Table 6 Colorful - Accent 2"/>
    <w:basedOn w:val="84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3">
    <w:name w:val="Grid Table 6 Colorful - Accent 3"/>
    <w:basedOn w:val="84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44">
    <w:name w:val="Grid Table 6 Colorful - Accent 4"/>
    <w:basedOn w:val="84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45">
    <w:name w:val="Grid Table 6 Colorful - Accent 5"/>
    <w:basedOn w:val="843"/>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6">
    <w:name w:val="Grid Table 6 Colorful - Accent 6"/>
    <w:basedOn w:val="843"/>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7">
    <w:name w:val="Grid Table 7 Colorful"/>
    <w:basedOn w:val="843"/>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7 Colorful - Accent 1"/>
    <w:basedOn w:val="843"/>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7 Colorful - Accent 2"/>
    <w:basedOn w:val="843"/>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7 Colorful - Accent 3"/>
    <w:basedOn w:val="84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7 Colorful - Accent 4"/>
    <w:basedOn w:val="843"/>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7 Colorful - Accent 5"/>
    <w:basedOn w:val="843"/>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7 Colorful - Accent 6"/>
    <w:basedOn w:val="843"/>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1 Light"/>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1 Light - Accent 1"/>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1 Light - Accent 2"/>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1 Light - Accent 3"/>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1 Light - Accent 4"/>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1 Light - Accent 5"/>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 Accent 6"/>
    <w:basedOn w:val="84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2"/>
    <w:basedOn w:val="843"/>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2 - Accent 1"/>
    <w:basedOn w:val="843"/>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2 - Accent 2"/>
    <w:basedOn w:val="843"/>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2 - Accent 3"/>
    <w:basedOn w:val="84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2 - Accent 4"/>
    <w:basedOn w:val="843"/>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2 - Accent 5"/>
    <w:basedOn w:val="843"/>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 Accent 6"/>
    <w:basedOn w:val="843"/>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3"/>
    <w:basedOn w:val="84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3 - Accent 1"/>
    <w:basedOn w:val="843"/>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3 - Accent 2"/>
    <w:basedOn w:val="84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3 - Accent 3"/>
    <w:basedOn w:val="84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3 - Accent 4"/>
    <w:basedOn w:val="84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3 - Accent 5"/>
    <w:basedOn w:val="843"/>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 Accent 6"/>
    <w:basedOn w:val="843"/>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4"/>
    <w:basedOn w:val="84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4 - Accent 1"/>
    <w:basedOn w:val="843"/>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4 - Accent 2"/>
    <w:basedOn w:val="843"/>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4 - Accent 3"/>
    <w:basedOn w:val="84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4 - Accent 4"/>
    <w:basedOn w:val="843"/>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4 - Accent 5"/>
    <w:basedOn w:val="843"/>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 Accent 6"/>
    <w:basedOn w:val="843"/>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5 Dark"/>
    <w:basedOn w:val="843"/>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3">
    <w:name w:val="List Table 5 Dark - Accent 1"/>
    <w:basedOn w:val="843"/>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4">
    <w:name w:val="List Table 5 Dark - Accent 2"/>
    <w:basedOn w:val="843"/>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5">
    <w:name w:val="List Table 5 Dark - Accent 3"/>
    <w:basedOn w:val="84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6">
    <w:name w:val="List Table 5 Dark - Accent 4"/>
    <w:basedOn w:val="843"/>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7">
    <w:name w:val="List Table 5 Dark - Accent 5"/>
    <w:basedOn w:val="843"/>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8">
    <w:name w:val="List Table 5 Dark - Accent 6"/>
    <w:basedOn w:val="843"/>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6 Colorful"/>
    <w:basedOn w:val="843"/>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6 Colorful - Accent 1"/>
    <w:basedOn w:val="843"/>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6 Colorful - Accent 2"/>
    <w:basedOn w:val="843"/>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6 Colorful - Accent 3"/>
    <w:basedOn w:val="84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6 Colorful - Accent 4"/>
    <w:basedOn w:val="843"/>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6 Colorful - Accent 5"/>
    <w:basedOn w:val="843"/>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6 Colorful - Accent 6"/>
    <w:basedOn w:val="843"/>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7 Colorful"/>
    <w:basedOn w:val="843"/>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97">
    <w:name w:val="List Table 7 Colorful - Accent 1"/>
    <w:basedOn w:val="843"/>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798">
    <w:name w:val="List Table 7 Colorful - Accent 2"/>
    <w:basedOn w:val="843"/>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799">
    <w:name w:val="List Table 7 Colorful - Accent 3"/>
    <w:basedOn w:val="84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00">
    <w:name w:val="List Table 7 Colorful - Accent 4"/>
    <w:basedOn w:val="843"/>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01">
    <w:name w:val="List Table 7 Colorful - Accent 5"/>
    <w:basedOn w:val="843"/>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02">
    <w:name w:val="List Table 7 Colorful - Accent 6"/>
    <w:basedOn w:val="843"/>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03">
    <w:name w:val="Lined - Accent"/>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ned - Accent 1"/>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ned - Accent 2"/>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ned - Accent 3"/>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ned - Accent 4"/>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ned - Accent 5"/>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ned - Accent 6"/>
    <w:basedOn w:val="84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amp; Lined - Accent"/>
    <w:basedOn w:val="843"/>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amp; Lined - Accent 1"/>
    <w:basedOn w:val="843"/>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amp; Lined - Accent 2"/>
    <w:basedOn w:val="843"/>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amp; Lined - Accent 3"/>
    <w:basedOn w:val="84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amp; Lined - Accent 4"/>
    <w:basedOn w:val="843"/>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amp; Lined - Accent 5"/>
    <w:basedOn w:val="843"/>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6"/>
    <w:basedOn w:val="843"/>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w:basedOn w:val="843"/>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 Accent 1"/>
    <w:basedOn w:val="84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 Accent 2"/>
    <w:basedOn w:val="84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 Accent 3"/>
    <w:basedOn w:val="84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 Accent 4"/>
    <w:basedOn w:val="84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 Accent 5"/>
    <w:basedOn w:val="84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 Accent 6"/>
    <w:basedOn w:val="84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24">
    <w:name w:val="footnote text"/>
    <w:basedOn w:val="841"/>
    <w:link w:val="825"/>
    <w:uiPriority w:val="99"/>
    <w:semiHidden/>
    <w:unhideWhenUsed/>
    <w:pPr>
      <w:pBdr/>
      <w:spacing w:after="40" w:line="240" w:lineRule="auto"/>
      <w:ind/>
    </w:pPr>
    <w:rPr>
      <w:sz w:val="18"/>
    </w:rPr>
  </w:style>
  <w:style w:type="character" w:styleId="825">
    <w:name w:val="Footnote Text Char"/>
    <w:link w:val="824"/>
    <w:uiPriority w:val="99"/>
    <w:pPr>
      <w:pBdr/>
      <w:spacing/>
      <w:ind/>
    </w:pPr>
    <w:rPr>
      <w:sz w:val="18"/>
    </w:rPr>
  </w:style>
  <w:style w:type="character" w:styleId="826">
    <w:name w:val="footnote reference"/>
    <w:basedOn w:val="842"/>
    <w:uiPriority w:val="99"/>
    <w:unhideWhenUsed/>
    <w:pPr>
      <w:pBdr/>
      <w:spacing/>
      <w:ind/>
    </w:pPr>
    <w:rPr>
      <w:vertAlign w:val="superscript"/>
    </w:rPr>
  </w:style>
  <w:style w:type="paragraph" w:styleId="827">
    <w:name w:val="endnote text"/>
    <w:basedOn w:val="841"/>
    <w:link w:val="828"/>
    <w:uiPriority w:val="99"/>
    <w:semiHidden/>
    <w:unhideWhenUsed/>
    <w:pPr>
      <w:pBdr/>
      <w:spacing w:after="0" w:line="240" w:lineRule="auto"/>
      <w:ind/>
    </w:pPr>
    <w:rPr>
      <w:sz w:val="20"/>
    </w:rPr>
  </w:style>
  <w:style w:type="character" w:styleId="828">
    <w:name w:val="Endnote Text Char"/>
    <w:link w:val="827"/>
    <w:uiPriority w:val="99"/>
    <w:pPr>
      <w:pBdr/>
      <w:spacing/>
      <w:ind/>
    </w:pPr>
    <w:rPr>
      <w:sz w:val="20"/>
    </w:rPr>
  </w:style>
  <w:style w:type="character" w:styleId="829">
    <w:name w:val="endnote reference"/>
    <w:basedOn w:val="842"/>
    <w:uiPriority w:val="99"/>
    <w:semiHidden/>
    <w:unhideWhenUsed/>
    <w:pPr>
      <w:pBdr/>
      <w:spacing/>
      <w:ind/>
    </w:pPr>
    <w:rPr>
      <w:vertAlign w:val="superscript"/>
    </w:rPr>
  </w:style>
  <w:style w:type="paragraph" w:styleId="830">
    <w:name w:val="toc 1"/>
    <w:basedOn w:val="841"/>
    <w:next w:val="841"/>
    <w:uiPriority w:val="39"/>
    <w:unhideWhenUsed/>
    <w:pPr>
      <w:pBdr/>
      <w:spacing w:after="57"/>
      <w:ind w:right="0" w:firstLine="0" w:left="0"/>
    </w:pPr>
  </w:style>
  <w:style w:type="paragraph" w:styleId="831">
    <w:name w:val="toc 2"/>
    <w:basedOn w:val="841"/>
    <w:next w:val="841"/>
    <w:uiPriority w:val="39"/>
    <w:unhideWhenUsed/>
    <w:pPr>
      <w:pBdr/>
      <w:spacing w:after="57"/>
      <w:ind w:right="0" w:firstLine="0" w:left="283"/>
    </w:pPr>
  </w:style>
  <w:style w:type="paragraph" w:styleId="832">
    <w:name w:val="toc 3"/>
    <w:basedOn w:val="841"/>
    <w:next w:val="841"/>
    <w:uiPriority w:val="39"/>
    <w:unhideWhenUsed/>
    <w:pPr>
      <w:pBdr/>
      <w:spacing w:after="57"/>
      <w:ind w:right="0" w:firstLine="0" w:left="567"/>
    </w:pPr>
  </w:style>
  <w:style w:type="paragraph" w:styleId="833">
    <w:name w:val="toc 4"/>
    <w:basedOn w:val="841"/>
    <w:next w:val="841"/>
    <w:uiPriority w:val="39"/>
    <w:unhideWhenUsed/>
    <w:pPr>
      <w:pBdr/>
      <w:spacing w:after="57"/>
      <w:ind w:right="0" w:firstLine="0" w:left="850"/>
    </w:pPr>
  </w:style>
  <w:style w:type="paragraph" w:styleId="834">
    <w:name w:val="toc 5"/>
    <w:basedOn w:val="841"/>
    <w:next w:val="841"/>
    <w:uiPriority w:val="39"/>
    <w:unhideWhenUsed/>
    <w:pPr>
      <w:pBdr/>
      <w:spacing w:after="57"/>
      <w:ind w:right="0" w:firstLine="0" w:left="1134"/>
    </w:pPr>
  </w:style>
  <w:style w:type="paragraph" w:styleId="835">
    <w:name w:val="toc 6"/>
    <w:basedOn w:val="841"/>
    <w:next w:val="841"/>
    <w:uiPriority w:val="39"/>
    <w:unhideWhenUsed/>
    <w:pPr>
      <w:pBdr/>
      <w:spacing w:after="57"/>
      <w:ind w:right="0" w:firstLine="0" w:left="1417"/>
    </w:pPr>
  </w:style>
  <w:style w:type="paragraph" w:styleId="836">
    <w:name w:val="toc 7"/>
    <w:basedOn w:val="841"/>
    <w:next w:val="841"/>
    <w:uiPriority w:val="39"/>
    <w:unhideWhenUsed/>
    <w:pPr>
      <w:pBdr/>
      <w:spacing w:after="57"/>
      <w:ind w:right="0" w:firstLine="0" w:left="1701"/>
    </w:pPr>
  </w:style>
  <w:style w:type="paragraph" w:styleId="837">
    <w:name w:val="toc 8"/>
    <w:basedOn w:val="841"/>
    <w:next w:val="841"/>
    <w:uiPriority w:val="39"/>
    <w:unhideWhenUsed/>
    <w:pPr>
      <w:pBdr/>
      <w:spacing w:after="57"/>
      <w:ind w:right="0" w:firstLine="0" w:left="1984"/>
    </w:pPr>
  </w:style>
  <w:style w:type="paragraph" w:styleId="838">
    <w:name w:val="toc 9"/>
    <w:basedOn w:val="841"/>
    <w:next w:val="841"/>
    <w:uiPriority w:val="39"/>
    <w:unhideWhenUsed/>
    <w:pPr>
      <w:pBdr/>
      <w:spacing w:after="57"/>
      <w:ind w:right="0" w:firstLine="0" w:left="2268"/>
    </w:pPr>
  </w:style>
  <w:style w:type="paragraph" w:styleId="839">
    <w:name w:val="TOC Heading"/>
    <w:uiPriority w:val="39"/>
    <w:unhideWhenUsed/>
    <w:pPr>
      <w:pBdr/>
      <w:spacing/>
      <w:ind/>
    </w:pPr>
  </w:style>
  <w:style w:type="paragraph" w:styleId="840">
    <w:name w:val="table of figures"/>
    <w:basedOn w:val="841"/>
    <w:next w:val="841"/>
    <w:uiPriority w:val="99"/>
    <w:unhideWhenUsed/>
    <w:pPr>
      <w:pBdr/>
      <w:spacing w:after="0" w:afterAutospacing="0"/>
      <w:ind/>
    </w:pPr>
  </w:style>
  <w:style w:type="paragraph" w:styleId="841" w:default="1">
    <w:name w:val="Normal"/>
    <w:qFormat/>
    <w:pPr>
      <w:pBdr/>
      <w:spacing w:after="160" w:line="259" w:lineRule="auto"/>
      <w:ind/>
    </w:pPr>
    <w:rPr>
      <w:lang w:val="ru-RU"/>
    </w:rPr>
  </w:style>
  <w:style w:type="character" w:styleId="842" w:default="1">
    <w:name w:val="Default Paragraph Font"/>
    <w:uiPriority w:val="1"/>
    <w:unhideWhenUsed/>
    <w:pPr>
      <w:pBdr/>
      <w:spacing/>
      <w:ind/>
    </w:pPr>
  </w:style>
  <w:style w:type="table" w:styleId="843"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44" w:default="1">
    <w:name w:val="No List"/>
    <w:uiPriority w:val="99"/>
    <w:semiHidden/>
    <w:unhideWhenUsed/>
    <w:pPr>
      <w:pBdr/>
      <w:spacing/>
      <w:ind/>
    </w:pPr>
  </w:style>
  <w:style w:type="table" w:styleId="845">
    <w:name w:val="Table Grid"/>
    <w:basedOn w:val="843"/>
    <w:uiPriority w:val="39"/>
    <w:pPr>
      <w:pBdr/>
      <w:spacing w:after="0" w:line="240" w:lineRule="auto"/>
      <w:ind/>
    </w:pPr>
    <w:rPr>
      <w:lang w:val="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46">
    <w:name w:val="List Paragraph"/>
    <w:basedOn w:val="841"/>
    <w:uiPriority w:val="1"/>
    <w:qFormat/>
    <w:pPr>
      <w:pBdr/>
      <w:spacing/>
      <w:ind w:left="720"/>
      <w:contextualSpacing w:val="true"/>
    </w:pPr>
  </w:style>
  <w:style w:type="character" w:styleId="847">
    <w:name w:val="Hyperlink"/>
    <w:basedOn w:val="842"/>
    <w:uiPriority w:val="99"/>
    <w:unhideWhenUsed/>
    <w:pPr>
      <w:pBdr/>
      <w:spacing/>
      <w:ind/>
    </w:pPr>
    <w:rPr>
      <w:color w:val="0000ff" w:themeColor="hyperlink"/>
      <w:u w:val="single"/>
    </w:rPr>
  </w:style>
  <w:style w:type="paragraph" w:styleId="848" w:customStyle="1">
    <w:name w:val="ЕТС-ОТ(Ц-Ж)14"/>
    <w:basedOn w:val="841"/>
    <w:qFormat/>
    <w:pPr>
      <w:pBdr/>
      <w:spacing w:after="0" w:line="240" w:lineRule="auto"/>
      <w:ind/>
      <w:jc w:val="center"/>
    </w:pPr>
    <w:rPr>
      <w:rFonts w:ascii="Times New Roman" w:hAnsi="Times New Roman" w:eastAsia="Times New Roman" w:cs="Times New Roman"/>
      <w:b/>
      <w:sz w:val="28"/>
      <w:szCs w:val="28"/>
      <w:lang w:val="uk-UA" w:eastAsia="ar-SA"/>
    </w:rPr>
  </w:style>
  <w:style w:type="paragraph" w:styleId="849" w:customStyle="1">
    <w:name w:val="ЕТС-ОТ(Ц-О)14"/>
    <w:basedOn w:val="841"/>
    <w:pPr>
      <w:pBdr/>
      <w:spacing w:after="0" w:line="240" w:lineRule="auto"/>
      <w:ind/>
      <w:jc w:val="center"/>
    </w:pPr>
    <w:rPr>
      <w:rFonts w:ascii="Times New Roman" w:hAnsi="Times New Roman" w:eastAsia="Times New Roman" w:cs="Times New Roman"/>
      <w:sz w:val="28"/>
      <w:szCs w:val="20"/>
      <w:lang w:val="uk-UA" w:eastAsia="ar-SA"/>
    </w:rPr>
  </w:style>
  <w:style w:type="paragraph" w:styleId="850" w:customStyle="1">
    <w:name w:val="rvps2"/>
    <w:basedOn w:val="841"/>
    <w:pPr>
      <w:pBdr/>
      <w:spacing w:after="280" w:before="280" w:line="240" w:lineRule="auto"/>
      <w:ind/>
    </w:pPr>
    <w:rPr>
      <w:rFonts w:ascii="Times New Roman" w:hAnsi="Times New Roman" w:eastAsia="Times New Roman" w:cs="Times New Roman"/>
      <w:sz w:val="24"/>
      <w:szCs w:val="24"/>
      <w:lang w:eastAsia="zh-CN"/>
    </w:rPr>
  </w:style>
  <w:style w:type="paragraph" w:styleId="851">
    <w:name w:val="Normal (Web)"/>
    <w:basedOn w:val="841"/>
    <w:uiPriority w:val="99"/>
    <w:unhideWhenUsed/>
    <w:pPr>
      <w:pBdr/>
      <w:spacing w:after="100" w:afterAutospacing="1" w:before="100" w:beforeAutospacing="1" w:line="240" w:lineRule="auto"/>
      <w:ind/>
    </w:pPr>
    <w:rPr>
      <w:rFonts w:ascii="Times New Roman" w:hAnsi="Times New Roman" w:cs="Times New Roman" w:eastAsiaTheme="minorEastAsia"/>
      <w:sz w:val="24"/>
      <w:szCs w:val="24"/>
      <w:lang w:val="uk-UA" w:eastAsia="uk-UA"/>
    </w:rPr>
  </w:style>
  <w:style w:type="character" w:styleId="852" w:customStyle="1">
    <w:name w:val="rvts0"/>
    <w:basedOn w:val="842"/>
    <w:pPr>
      <w:pBdr/>
      <w:spacing/>
      <w:ind/>
    </w:pPr>
  </w:style>
  <w:style w:type="paragraph" w:styleId="853" w:customStyle="1">
    <w:name w:val="Standard"/>
    <w:pPr>
      <w:keepNext w:val="false"/>
      <w:keepLines w:val="false"/>
      <w:pageBreakBefore w:val="false"/>
      <w:widowControl w:val="true"/>
      <w:suppressLineNumbers w:val="false"/>
      <w:pBdr>
        <w:top w:val="none" w:color="000000" w:sz="4" w:space="0"/>
        <w:left w:val="none" w:color="000000" w:sz="4" w:space="0"/>
        <w:bottom w:val="none" w:color="000000" w:sz="4" w:space="0"/>
        <w:right w:val="none" w:color="000000" w:sz="4" w:space="0"/>
        <w:between w:val="none" w:color="000000" w:sz="4" w:space="0"/>
      </w:pBdr>
      <w:shd w:val="nil"/>
      <w:spacing w:after="0" w:afterAutospacing="0" w:before="0" w:beforeAutospacing="0" w:line="240" w:lineRule="auto"/>
      <w:ind w:right="0" w:firstLine="0" w:left="0"/>
      <w:contextualSpacing w:val="false"/>
      <w:jc w:val="left"/>
    </w:pPr>
    <w:rPr>
      <w:rFonts w:ascii="Times New Roman" w:hAnsi="Times New Roman" w:eastAsia="Times New Roman" w:cs="Times New Roman"/>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zakon.rada.gov.ua/laws/show/2155-19" TargetMode="External"/><Relationship Id="rId10" Type="http://schemas.openxmlformats.org/officeDocument/2006/relationships/hyperlink" Target="https://czo.gov.ua/verify" TargetMode="External"/><Relationship Id="rId11" Type="http://schemas.openxmlformats.org/officeDocument/2006/relationships/hyperlink" Target="http://zakon4.rada.gov.ua/laws/show/2289-17" TargetMode="External"/><Relationship Id="rId12"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15" Type="http://schemas.openxmlformats.org/officeDocument/2006/relationships/hyperlink" Target="https://zakon.rada.gov.ua/laws/show/922-19" TargetMode="External"/><Relationship Id="rId16"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ONLYOFFICE/8.0.0.99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revision>5</cp:revision>
  <dcterms:created xsi:type="dcterms:W3CDTF">2024-02-16T12:14:00Z</dcterms:created>
  <dcterms:modified xsi:type="dcterms:W3CDTF">2024-04-26T20:50:03Z</dcterms:modified>
</cp:coreProperties>
</file>