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A539" w14:textId="378A71E9" w:rsidR="009110CC" w:rsidRPr="009110CC" w:rsidRDefault="00542C06" w:rsidP="00B2552B">
      <w:pPr>
        <w:tabs>
          <w:tab w:val="left" w:pos="3090"/>
        </w:tabs>
        <w:spacing w:after="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14:paraId="3019A542" w14:textId="7595DC45" w:rsidR="00583CEE" w:rsidRPr="00AC78D7" w:rsidRDefault="00583CEE" w:rsidP="00583CEE">
      <w:pPr>
        <w:pStyle w:val="1f2"/>
        <w:jc w:val="center"/>
        <w:rPr>
          <w:b/>
          <w:bCs/>
          <w:sz w:val="32"/>
          <w:szCs w:val="32"/>
          <w:lang w:val="uk-UA"/>
        </w:rPr>
      </w:pPr>
      <w:r w:rsidRPr="00AC78D7">
        <w:rPr>
          <w:b/>
          <w:bCs/>
          <w:sz w:val="32"/>
          <w:szCs w:val="32"/>
          <w:lang w:val="uk-UA"/>
        </w:rPr>
        <w:t>Комунальне некомерційне підприємство</w:t>
      </w:r>
    </w:p>
    <w:p w14:paraId="1FCC80F9" w14:textId="1130357C" w:rsidR="00583CEE" w:rsidRPr="00AC78D7" w:rsidRDefault="00583CEE" w:rsidP="00583CEE">
      <w:pPr>
        <w:pStyle w:val="1f2"/>
        <w:jc w:val="center"/>
        <w:rPr>
          <w:b/>
          <w:bCs/>
          <w:sz w:val="32"/>
          <w:szCs w:val="32"/>
          <w:lang w:val="uk-UA"/>
        </w:rPr>
      </w:pPr>
      <w:r w:rsidRPr="00AC78D7">
        <w:rPr>
          <w:b/>
          <w:bCs/>
          <w:sz w:val="32"/>
          <w:szCs w:val="32"/>
          <w:lang w:val="uk-UA"/>
        </w:rPr>
        <w:t>Фастівської міської ради</w:t>
      </w:r>
    </w:p>
    <w:p w14:paraId="23C49862" w14:textId="62E5AA8B" w:rsidR="00583CEE" w:rsidRPr="00AC78D7" w:rsidRDefault="00583CEE" w:rsidP="00583CEE">
      <w:pPr>
        <w:pStyle w:val="1f2"/>
        <w:jc w:val="center"/>
        <w:rPr>
          <w:b/>
          <w:bCs/>
          <w:sz w:val="32"/>
          <w:szCs w:val="32"/>
          <w:lang w:val="uk-UA"/>
        </w:rPr>
      </w:pPr>
      <w:r w:rsidRPr="00AC78D7">
        <w:rPr>
          <w:b/>
          <w:bCs/>
          <w:sz w:val="32"/>
          <w:szCs w:val="32"/>
          <w:lang w:val="uk-UA"/>
        </w:rPr>
        <w:t>«Фастівська багатопрофільна лікарня інтенсивного лікування »</w:t>
      </w:r>
    </w:p>
    <w:p w14:paraId="4816A4AB" w14:textId="77777777" w:rsidR="00583CEE" w:rsidRPr="007F20CA" w:rsidRDefault="00583CEE" w:rsidP="00583CEE">
      <w:pPr>
        <w:jc w:val="center"/>
        <w:rPr>
          <w:b/>
          <w:bCs/>
          <w:sz w:val="28"/>
          <w:szCs w:val="28"/>
          <w:lang w:val="uk-UA"/>
        </w:rPr>
      </w:pPr>
    </w:p>
    <w:p w14:paraId="5EB761BC" w14:textId="77777777" w:rsidR="008A2D0F" w:rsidRPr="009110CC" w:rsidRDefault="008A2D0F" w:rsidP="008A2D0F">
      <w:pPr>
        <w:pStyle w:val="21"/>
        <w:jc w:val="center"/>
        <w:rPr>
          <w:rFonts w:ascii="Times New Roman" w:hAnsi="Times New Roman" w:cs="Times New Roman"/>
          <w:b/>
          <w:szCs w:val="24"/>
          <w:lang w:val="uk-UA"/>
        </w:rPr>
      </w:pPr>
    </w:p>
    <w:p w14:paraId="3C2D423D"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2F52E8F1"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1ABF23AB" w14:textId="7D25721D"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w:t>
      </w:r>
      <w:r w:rsidR="000E2B21" w:rsidRPr="009A0FBF">
        <w:rPr>
          <w:rFonts w:ascii="Times New Roman" w:hAnsi="Times New Roman" w:cs="Times New Roman"/>
          <w:szCs w:val="24"/>
          <w:lang w:val="uk-UA"/>
        </w:rPr>
        <w:t>№</w:t>
      </w:r>
      <w:r w:rsidR="00BD3068" w:rsidRPr="009A0FBF">
        <w:rPr>
          <w:rFonts w:ascii="Times New Roman" w:hAnsi="Times New Roman" w:cs="Times New Roman"/>
          <w:szCs w:val="24"/>
          <w:lang w:val="uk-UA"/>
        </w:rPr>
        <w:t xml:space="preserve"> </w:t>
      </w:r>
      <w:r w:rsidR="009A0FBF" w:rsidRPr="009A0FBF">
        <w:rPr>
          <w:rFonts w:ascii="Times New Roman" w:hAnsi="Times New Roman" w:cs="Times New Roman"/>
          <w:szCs w:val="24"/>
          <w:lang w:val="uk-UA"/>
        </w:rPr>
        <w:t>62</w:t>
      </w:r>
      <w:r w:rsidR="007F7F41" w:rsidRPr="009A0FBF">
        <w:rPr>
          <w:rFonts w:ascii="Times New Roman" w:hAnsi="Times New Roman" w:cs="Times New Roman"/>
          <w:szCs w:val="24"/>
          <w:lang w:val="uk-UA"/>
        </w:rPr>
        <w:t xml:space="preserve">    </w:t>
      </w:r>
      <w:r w:rsidR="003C3DD3" w:rsidRPr="009A0FBF">
        <w:rPr>
          <w:rFonts w:ascii="Times New Roman" w:hAnsi="Times New Roman" w:cs="Times New Roman"/>
          <w:szCs w:val="24"/>
          <w:lang w:val="uk-UA"/>
        </w:rPr>
        <w:t>від</w:t>
      </w:r>
      <w:r w:rsidR="009A0FBF" w:rsidRPr="009A0FBF">
        <w:rPr>
          <w:rFonts w:ascii="Times New Roman" w:hAnsi="Times New Roman" w:cs="Times New Roman"/>
          <w:szCs w:val="24"/>
          <w:lang w:val="uk-UA"/>
        </w:rPr>
        <w:t xml:space="preserve"> 29.02.</w:t>
      </w:r>
      <w:r w:rsidR="00F55271" w:rsidRPr="009A0FBF">
        <w:rPr>
          <w:rFonts w:ascii="Times New Roman" w:hAnsi="Times New Roman" w:cs="Times New Roman"/>
          <w:szCs w:val="24"/>
          <w:lang w:val="uk-UA"/>
        </w:rPr>
        <w:t>20</w:t>
      </w:r>
      <w:r w:rsidR="0086233D" w:rsidRPr="009A0FBF">
        <w:rPr>
          <w:rFonts w:ascii="Times New Roman" w:hAnsi="Times New Roman" w:cs="Times New Roman"/>
          <w:szCs w:val="24"/>
          <w:lang w:val="uk-UA"/>
        </w:rPr>
        <w:t>24</w:t>
      </w:r>
      <w:r w:rsidR="00F55271" w:rsidRPr="009A0FBF">
        <w:rPr>
          <w:rFonts w:ascii="Times New Roman" w:hAnsi="Times New Roman" w:cs="Times New Roman"/>
          <w:szCs w:val="24"/>
          <w:lang w:val="uk-UA"/>
        </w:rPr>
        <w:t xml:space="preserve"> р.</w:t>
      </w:r>
    </w:p>
    <w:p w14:paraId="31C820DA" w14:textId="77777777" w:rsidR="008A2D0F" w:rsidRPr="009110CC" w:rsidRDefault="008A2D0F" w:rsidP="008A2D0F">
      <w:pPr>
        <w:pStyle w:val="21"/>
        <w:ind w:left="320"/>
        <w:jc w:val="right"/>
        <w:rPr>
          <w:rFonts w:ascii="Times New Roman" w:hAnsi="Times New Roman" w:cs="Times New Roman"/>
          <w:szCs w:val="24"/>
          <w:lang w:val="uk-UA"/>
        </w:rPr>
      </w:pPr>
    </w:p>
    <w:p w14:paraId="65A11AD8"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708FAD87" w14:textId="59066B9A" w:rsidR="008A2D0F" w:rsidRPr="009110CC" w:rsidRDefault="001B3EA1" w:rsidP="008A2D0F">
      <w:pPr>
        <w:pStyle w:val="21"/>
        <w:ind w:left="320"/>
        <w:jc w:val="center"/>
        <w:rPr>
          <w:rFonts w:ascii="Times New Roman" w:hAnsi="Times New Roman" w:cs="Times New Roman"/>
          <w:szCs w:val="24"/>
          <w:lang w:val="uk-UA"/>
        </w:rPr>
      </w:pPr>
      <w:r w:rsidRPr="008A0031">
        <w:rPr>
          <w:rFonts w:ascii="Times New Roman" w:hAnsi="Times New Roman" w:cs="Times New Roman"/>
          <w:szCs w:val="24"/>
        </w:rPr>
        <w:t xml:space="preserve">                                                                                                  </w:t>
      </w:r>
      <w:r w:rsidR="00BD3068">
        <w:rPr>
          <w:rFonts w:ascii="Times New Roman" w:hAnsi="Times New Roman" w:cs="Times New Roman"/>
          <w:szCs w:val="24"/>
          <w:lang w:val="uk-UA"/>
        </w:rPr>
        <w:t xml:space="preserve">                    </w:t>
      </w:r>
      <w:r w:rsidRPr="008A0031">
        <w:rPr>
          <w:rFonts w:ascii="Times New Roman" w:hAnsi="Times New Roman" w:cs="Times New Roman"/>
          <w:szCs w:val="24"/>
        </w:rPr>
        <w:t xml:space="preserve">   </w:t>
      </w:r>
      <w:proofErr w:type="spellStart"/>
      <w:r w:rsidR="00BD3068">
        <w:rPr>
          <w:rFonts w:ascii="Times New Roman" w:hAnsi="Times New Roman" w:cs="Times New Roman"/>
          <w:szCs w:val="24"/>
          <w:lang w:val="uk-UA"/>
        </w:rPr>
        <w:t>Гаврилова.Тетяна</w:t>
      </w:r>
      <w:proofErr w:type="spellEnd"/>
    </w:p>
    <w:p w14:paraId="530104CF" w14:textId="77777777" w:rsidR="008A2D0F" w:rsidRPr="009110CC" w:rsidRDefault="008A2D0F" w:rsidP="008A2D0F">
      <w:pPr>
        <w:pStyle w:val="21"/>
        <w:ind w:left="320"/>
        <w:jc w:val="right"/>
        <w:rPr>
          <w:rFonts w:ascii="Times New Roman" w:hAnsi="Times New Roman" w:cs="Times New Roman"/>
          <w:szCs w:val="24"/>
          <w:lang w:val="uk-UA"/>
        </w:rPr>
      </w:pPr>
    </w:p>
    <w:p w14:paraId="69226146" w14:textId="77777777" w:rsidR="008A2D0F" w:rsidRPr="009110CC" w:rsidRDefault="008A2D0F" w:rsidP="008A2D0F">
      <w:pPr>
        <w:pStyle w:val="21"/>
        <w:ind w:left="320"/>
        <w:jc w:val="center"/>
        <w:rPr>
          <w:rFonts w:ascii="Times New Roman" w:hAnsi="Times New Roman" w:cs="Times New Roman"/>
          <w:b/>
          <w:szCs w:val="24"/>
          <w:lang w:val="uk-UA"/>
        </w:rPr>
      </w:pPr>
    </w:p>
    <w:p w14:paraId="109A3153"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0662F7FA"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08B41FD6" w14:textId="77777777" w:rsidR="0072320F"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66036A9D" w14:textId="28BD7EBF"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2C1DFB4D" w14:textId="77777777" w:rsidR="00A67CE7" w:rsidRPr="009110CC" w:rsidRDefault="00A67CE7" w:rsidP="001B3EA1">
      <w:pPr>
        <w:pStyle w:val="a8"/>
        <w:ind w:firstLine="567"/>
        <w:jc w:val="center"/>
        <w:rPr>
          <w:rFonts w:ascii="Times New Roman" w:hAnsi="Times New Roman" w:cs="Times New Roman"/>
          <w:b/>
          <w:sz w:val="24"/>
          <w:szCs w:val="24"/>
          <w:lang w:val="uk-UA"/>
        </w:rPr>
      </w:pPr>
    </w:p>
    <w:p w14:paraId="67D4E9DD" w14:textId="77777777" w:rsidR="00F55271" w:rsidRPr="001B3EA1" w:rsidRDefault="00F55271" w:rsidP="001B3EA1">
      <w:pPr>
        <w:pStyle w:val="a8"/>
        <w:ind w:firstLine="567"/>
        <w:jc w:val="center"/>
        <w:rPr>
          <w:rFonts w:ascii="Times New Roman" w:hAnsi="Times New Roman" w:cs="Times New Roman"/>
          <w:b/>
          <w:sz w:val="32"/>
          <w:szCs w:val="32"/>
          <w:lang w:val="uk-UA"/>
        </w:rPr>
      </w:pPr>
    </w:p>
    <w:p w14:paraId="7F04DA37" w14:textId="77777777" w:rsidR="007F7F41" w:rsidRDefault="007F7F41" w:rsidP="007F7F41">
      <w:pPr>
        <w:pStyle w:val="a8"/>
        <w:ind w:firstLine="567"/>
        <w:jc w:val="center"/>
        <w:rPr>
          <w:rFonts w:ascii="Times New Roman" w:hAnsi="Times New Roman" w:cs="Times New Roman"/>
          <w:b/>
          <w:sz w:val="32"/>
          <w:szCs w:val="32"/>
          <w:lang w:val="uk-UA"/>
        </w:rPr>
      </w:pPr>
      <w:r>
        <w:rPr>
          <w:rFonts w:ascii="Times New Roman" w:hAnsi="Times New Roman" w:cs="Times New Roman"/>
          <w:b/>
          <w:sz w:val="32"/>
          <w:szCs w:val="32"/>
          <w:lang w:val="uk-UA"/>
        </w:rPr>
        <w:t>ТЕНДЕРНА ДОКУМЕНТАЦІЯ</w:t>
      </w:r>
    </w:p>
    <w:p w14:paraId="78346431" w14:textId="77777777" w:rsidR="007F7F41" w:rsidRDefault="007F7F41" w:rsidP="007F7F41">
      <w:pPr>
        <w:pStyle w:val="a8"/>
        <w:ind w:firstLine="567"/>
        <w:jc w:val="center"/>
        <w:rPr>
          <w:rFonts w:ascii="Times New Roman" w:hAnsi="Times New Roman" w:cs="Times New Roman"/>
          <w:b/>
          <w:sz w:val="32"/>
          <w:szCs w:val="32"/>
          <w:lang w:val="uk-UA"/>
        </w:rPr>
      </w:pPr>
    </w:p>
    <w:p w14:paraId="0CF4A184" w14:textId="77777777" w:rsidR="007F7F41" w:rsidRPr="002F03CA" w:rsidRDefault="007F7F41" w:rsidP="007F7F41">
      <w:pPr>
        <w:pStyle w:val="a8"/>
        <w:ind w:firstLine="567"/>
        <w:jc w:val="center"/>
        <w:rPr>
          <w:rFonts w:ascii="Times New Roman" w:hAnsi="Times New Roman" w:cs="Times New Roman"/>
          <w:b/>
          <w:sz w:val="28"/>
          <w:szCs w:val="28"/>
          <w:lang w:val="uk-UA"/>
        </w:rPr>
      </w:pPr>
      <w:r w:rsidRPr="002F03CA">
        <w:rPr>
          <w:rFonts w:ascii="Times New Roman" w:hAnsi="Times New Roman" w:cs="Times New Roman"/>
          <w:b/>
          <w:sz w:val="28"/>
          <w:szCs w:val="28"/>
          <w:lang w:val="uk-UA"/>
        </w:rPr>
        <w:t>Процедура закупівлі – відкриті торги з особливостями</w:t>
      </w:r>
    </w:p>
    <w:p w14:paraId="1FE50638" w14:textId="77777777" w:rsidR="007F7F41" w:rsidRPr="002F03CA" w:rsidRDefault="007F7F41" w:rsidP="007F7F41">
      <w:pPr>
        <w:pStyle w:val="a8"/>
        <w:ind w:firstLine="567"/>
        <w:jc w:val="center"/>
        <w:rPr>
          <w:rFonts w:ascii="Times New Roman" w:hAnsi="Times New Roman" w:cs="Times New Roman"/>
          <w:b/>
          <w:sz w:val="28"/>
          <w:szCs w:val="28"/>
          <w:lang w:val="uk-UA"/>
        </w:rPr>
      </w:pPr>
      <w:r w:rsidRPr="002F03CA">
        <w:rPr>
          <w:rFonts w:ascii="Times New Roman" w:hAnsi="Times New Roman" w:cs="Times New Roman"/>
          <w:b/>
          <w:sz w:val="28"/>
          <w:szCs w:val="28"/>
          <w:lang w:val="uk-UA"/>
        </w:rPr>
        <w:t>на закупівлю товарів:</w:t>
      </w:r>
    </w:p>
    <w:p w14:paraId="302C4DD7" w14:textId="68A6CA47" w:rsidR="007F7F41" w:rsidRDefault="007F7F41" w:rsidP="007F7F41">
      <w:pPr>
        <w:shd w:val="clear" w:color="auto" w:fill="FFFFFF"/>
        <w:spacing w:after="0" w:line="240" w:lineRule="auto"/>
        <w:jc w:val="center"/>
        <w:rPr>
          <w:rFonts w:ascii="Times New Roman" w:hAnsi="Times New Roman" w:cs="Times New Roman"/>
          <w:b/>
          <w:bCs/>
          <w:sz w:val="28"/>
          <w:szCs w:val="28"/>
          <w:lang w:val="uk-UA"/>
        </w:rPr>
      </w:pPr>
    </w:p>
    <w:p w14:paraId="2EB2ED20" w14:textId="77777777" w:rsidR="007F7F41" w:rsidRDefault="007F7F41" w:rsidP="007F7F41">
      <w:pPr>
        <w:pStyle w:val="1"/>
        <w:shd w:val="clear" w:color="auto" w:fill="FDFEFD"/>
        <w:tabs>
          <w:tab w:val="clear" w:pos="0"/>
        </w:tabs>
        <w:ind w:left="142" w:firstLine="0"/>
        <w:jc w:val="center"/>
        <w:textAlignment w:val="baseline"/>
        <w:rPr>
          <w:rFonts w:ascii="Times New Roman" w:hAnsi="Times New Roman" w:cs="Times New Roman"/>
          <w:b w:val="0"/>
          <w:bCs w:val="0"/>
          <w:color w:val="000000"/>
          <w:kern w:val="32"/>
          <w:sz w:val="28"/>
          <w:szCs w:val="28"/>
          <w:lang w:val="uk-UA" w:eastAsia="x-none"/>
        </w:rPr>
      </w:pPr>
      <w:r w:rsidRPr="001300E6">
        <w:rPr>
          <w:rFonts w:ascii="Times New Roman" w:hAnsi="Times New Roman" w:cs="Times New Roman"/>
          <w:sz w:val="28"/>
          <w:szCs w:val="28"/>
          <w:lang w:val="uk-UA"/>
        </w:rPr>
        <w:t xml:space="preserve">ДК 021:2015 «Єдиний закупівельний словник»: </w:t>
      </w:r>
      <w:r w:rsidRPr="001300E6">
        <w:rPr>
          <w:rFonts w:ascii="Times New Roman" w:hAnsi="Times New Roman"/>
          <w:color w:val="000000"/>
          <w:sz w:val="28"/>
          <w:szCs w:val="28"/>
          <w:lang w:val="uk-UA"/>
        </w:rPr>
        <w:t>код ДК 021:2015 - 33180000-5 Апаратура для підтримування фізіологічних функцій організму (витратні матеріали для гемодіалізу/</w:t>
      </w:r>
      <w:proofErr w:type="spellStart"/>
      <w:r w:rsidRPr="001300E6">
        <w:rPr>
          <w:rFonts w:ascii="Times New Roman" w:hAnsi="Times New Roman"/>
          <w:color w:val="000000"/>
          <w:sz w:val="28"/>
          <w:szCs w:val="28"/>
          <w:lang w:val="uk-UA"/>
        </w:rPr>
        <w:t>гемодіафільтрації</w:t>
      </w:r>
      <w:proofErr w:type="spellEnd"/>
      <w:r>
        <w:rPr>
          <w:rFonts w:ascii="Times New Roman" w:hAnsi="Times New Roman"/>
          <w:b w:val="0"/>
          <w:bCs w:val="0"/>
          <w:color w:val="000000"/>
          <w:sz w:val="28"/>
          <w:szCs w:val="28"/>
          <w:lang w:val="uk-UA"/>
        </w:rPr>
        <w:t>)</w:t>
      </w:r>
    </w:p>
    <w:p w14:paraId="213FAB0F" w14:textId="77777777" w:rsidR="007F7F41" w:rsidRDefault="007F7F41" w:rsidP="007F7F41">
      <w:pPr>
        <w:jc w:val="center"/>
        <w:rPr>
          <w:rFonts w:ascii="Times New Roman" w:hAnsi="Times New Roman"/>
          <w:bCs/>
          <w:sz w:val="28"/>
          <w:szCs w:val="28"/>
          <w:lang w:val="uk-UA"/>
        </w:rPr>
      </w:pPr>
    </w:p>
    <w:p w14:paraId="22922E66" w14:textId="77777777" w:rsidR="007F7F41" w:rsidRPr="00B026C8" w:rsidRDefault="007F7F41" w:rsidP="007F7F41">
      <w:pPr>
        <w:jc w:val="center"/>
        <w:rPr>
          <w:rFonts w:ascii="Times New Roman" w:hAnsi="Times New Roman" w:cs="Times New Roman"/>
          <w:sz w:val="24"/>
          <w:szCs w:val="24"/>
          <w:lang w:val="uk-UA"/>
        </w:rPr>
      </w:pPr>
    </w:p>
    <w:p w14:paraId="5737E8ED" w14:textId="77777777" w:rsidR="00F55271" w:rsidRPr="009110CC" w:rsidRDefault="00F55271" w:rsidP="00C50B16">
      <w:pPr>
        <w:pStyle w:val="a8"/>
        <w:ind w:firstLine="567"/>
        <w:jc w:val="center"/>
        <w:rPr>
          <w:rFonts w:ascii="Times New Roman" w:hAnsi="Times New Roman" w:cs="Times New Roman"/>
          <w:b/>
          <w:sz w:val="24"/>
          <w:szCs w:val="24"/>
          <w:lang w:val="uk-UA"/>
        </w:rPr>
      </w:pPr>
    </w:p>
    <w:p w14:paraId="16EFA0EB" w14:textId="77777777" w:rsidR="004B69E0" w:rsidRPr="009110CC" w:rsidRDefault="004B69E0" w:rsidP="008A2D0F">
      <w:pPr>
        <w:pStyle w:val="a8"/>
        <w:ind w:firstLine="567"/>
        <w:jc w:val="center"/>
        <w:rPr>
          <w:rFonts w:ascii="Times New Roman" w:hAnsi="Times New Roman" w:cs="Times New Roman"/>
          <w:b/>
          <w:sz w:val="24"/>
          <w:szCs w:val="24"/>
          <w:lang w:val="uk-UA"/>
        </w:rPr>
      </w:pPr>
    </w:p>
    <w:p w14:paraId="01FD2287"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1DBFEEC5" w14:textId="08A7B487" w:rsidR="001B3EA1" w:rsidRPr="007F20CA" w:rsidRDefault="009110CC" w:rsidP="009110CC">
      <w:pPr>
        <w:pStyle w:val="a8"/>
        <w:rPr>
          <w:rFonts w:ascii="Times New Roman" w:hAnsi="Times New Roman" w:cs="Times New Roman"/>
          <w:b/>
          <w:sz w:val="24"/>
          <w:szCs w:val="24"/>
          <w:lang w:val="uk-UA"/>
        </w:rPr>
      </w:pPr>
      <w:r w:rsidRPr="009110CC">
        <w:rPr>
          <w:rFonts w:ascii="Times New Roman" w:hAnsi="Times New Roman" w:cs="Times New Roman"/>
          <w:b/>
          <w:sz w:val="24"/>
          <w:szCs w:val="24"/>
          <w:lang w:val="uk-UA"/>
        </w:rPr>
        <w:t xml:space="preserve">                                                                              </w:t>
      </w:r>
    </w:p>
    <w:p w14:paraId="6737C67E" w14:textId="77777777" w:rsidR="001B3EA1" w:rsidRPr="007F20CA" w:rsidRDefault="001B3EA1" w:rsidP="009110CC">
      <w:pPr>
        <w:pStyle w:val="a8"/>
        <w:rPr>
          <w:rFonts w:ascii="Times New Roman" w:hAnsi="Times New Roman" w:cs="Times New Roman"/>
          <w:b/>
          <w:sz w:val="24"/>
          <w:szCs w:val="24"/>
          <w:lang w:val="uk-UA"/>
        </w:rPr>
      </w:pPr>
    </w:p>
    <w:p w14:paraId="61C6C230" w14:textId="77777777" w:rsidR="001B3EA1" w:rsidRPr="007F20CA" w:rsidRDefault="001B3EA1" w:rsidP="009110CC">
      <w:pPr>
        <w:pStyle w:val="a8"/>
        <w:rPr>
          <w:rFonts w:ascii="Times New Roman" w:hAnsi="Times New Roman" w:cs="Times New Roman"/>
          <w:b/>
          <w:sz w:val="24"/>
          <w:szCs w:val="24"/>
          <w:lang w:val="uk-UA"/>
        </w:rPr>
      </w:pPr>
    </w:p>
    <w:p w14:paraId="2114934A" w14:textId="77777777" w:rsidR="001B3EA1" w:rsidRPr="007F20CA" w:rsidRDefault="001B3EA1" w:rsidP="009110CC">
      <w:pPr>
        <w:pStyle w:val="a8"/>
        <w:rPr>
          <w:rFonts w:ascii="Times New Roman" w:hAnsi="Times New Roman" w:cs="Times New Roman"/>
          <w:b/>
          <w:sz w:val="24"/>
          <w:szCs w:val="24"/>
          <w:lang w:val="uk-UA"/>
        </w:rPr>
      </w:pPr>
    </w:p>
    <w:p w14:paraId="2D634E48" w14:textId="68619609" w:rsidR="008A2D0F" w:rsidRPr="009110CC" w:rsidRDefault="001B3EA1" w:rsidP="009110CC">
      <w:pPr>
        <w:pStyle w:val="a8"/>
        <w:rPr>
          <w:rFonts w:ascii="Times New Roman" w:hAnsi="Times New Roman" w:cs="Times New Roman"/>
          <w:b/>
          <w:sz w:val="24"/>
          <w:szCs w:val="24"/>
          <w:lang w:val="uk-UA"/>
        </w:rPr>
      </w:pPr>
      <w:r w:rsidRPr="007F20C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7F20CA">
        <w:rPr>
          <w:rFonts w:ascii="Times New Roman" w:hAnsi="Times New Roman" w:cs="Times New Roman"/>
          <w:b/>
          <w:sz w:val="24"/>
          <w:szCs w:val="24"/>
          <w:lang w:val="uk-UA"/>
        </w:rPr>
        <w:t xml:space="preserve">    </w:t>
      </w:r>
      <w:r w:rsidR="008A2D0F" w:rsidRPr="009110CC">
        <w:rPr>
          <w:rFonts w:ascii="Times New Roman" w:hAnsi="Times New Roman" w:cs="Times New Roman"/>
          <w:b/>
          <w:sz w:val="24"/>
          <w:szCs w:val="24"/>
          <w:lang w:val="uk-UA"/>
        </w:rPr>
        <w:t xml:space="preserve">м. </w:t>
      </w:r>
      <w:r w:rsidR="00FF0687">
        <w:rPr>
          <w:rFonts w:ascii="Times New Roman" w:hAnsi="Times New Roman" w:cs="Times New Roman"/>
          <w:b/>
          <w:sz w:val="24"/>
          <w:szCs w:val="24"/>
          <w:lang w:val="uk-UA"/>
        </w:rPr>
        <w:t>Фастів</w:t>
      </w:r>
    </w:p>
    <w:p w14:paraId="55BEF62C" w14:textId="63A54620"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86233D">
        <w:rPr>
          <w:rFonts w:ascii="Times New Roman" w:hAnsi="Times New Roman" w:cs="Times New Roman"/>
          <w:b/>
          <w:sz w:val="24"/>
          <w:szCs w:val="24"/>
          <w:lang w:val="uk-UA"/>
        </w:rPr>
        <w:t xml:space="preserve">4 </w:t>
      </w:r>
      <w:r w:rsidRPr="009110CC">
        <w:rPr>
          <w:rFonts w:ascii="Times New Roman" w:hAnsi="Times New Roman" w:cs="Times New Roman"/>
          <w:b/>
          <w:sz w:val="24"/>
          <w:szCs w:val="24"/>
          <w:lang w:val="uk-UA"/>
        </w:rPr>
        <w:t>р.</w:t>
      </w:r>
    </w:p>
    <w:p w14:paraId="19F6E3E8" w14:textId="77777777" w:rsidR="001B3EA1" w:rsidRDefault="001B3EA1" w:rsidP="00DE0710">
      <w:pPr>
        <w:pStyle w:val="a8"/>
        <w:ind w:firstLine="567"/>
        <w:jc w:val="center"/>
        <w:rPr>
          <w:rFonts w:ascii="Times New Roman" w:hAnsi="Times New Roman" w:cs="Times New Roman"/>
          <w:b/>
          <w:sz w:val="24"/>
          <w:szCs w:val="24"/>
          <w:lang w:val="en-US"/>
        </w:rPr>
      </w:pPr>
    </w:p>
    <w:p w14:paraId="2F9200AB" w14:textId="77777777" w:rsidR="001B3EA1" w:rsidRDefault="001B3EA1" w:rsidP="00DE0710">
      <w:pPr>
        <w:pStyle w:val="a8"/>
        <w:ind w:firstLine="567"/>
        <w:jc w:val="center"/>
        <w:rPr>
          <w:rFonts w:ascii="Times New Roman" w:hAnsi="Times New Roman" w:cs="Times New Roman"/>
          <w:b/>
          <w:sz w:val="24"/>
          <w:szCs w:val="24"/>
          <w:lang w:val="en-US"/>
        </w:rPr>
      </w:pPr>
    </w:p>
    <w:p w14:paraId="0F305B3E" w14:textId="42044F94" w:rsidR="001B3EA1" w:rsidRDefault="001B3EA1" w:rsidP="00DE0710">
      <w:pPr>
        <w:pStyle w:val="a8"/>
        <w:ind w:firstLine="567"/>
        <w:jc w:val="center"/>
        <w:rPr>
          <w:rFonts w:ascii="Times New Roman" w:hAnsi="Times New Roman" w:cs="Times New Roman"/>
          <w:b/>
          <w:sz w:val="24"/>
          <w:szCs w:val="24"/>
          <w:lang w:val="en-US"/>
        </w:rPr>
      </w:pPr>
    </w:p>
    <w:p w14:paraId="3A6DC0AD" w14:textId="77777777" w:rsidR="0038581E" w:rsidRPr="001B3EA1" w:rsidRDefault="0038581E" w:rsidP="00DE0710">
      <w:pPr>
        <w:pStyle w:val="a8"/>
        <w:ind w:firstLine="567"/>
        <w:jc w:val="center"/>
        <w:rPr>
          <w:rFonts w:ascii="Times New Roman" w:hAnsi="Times New Roman" w:cs="Times New Roman"/>
          <w:b/>
          <w:sz w:val="24"/>
          <w:szCs w:val="24"/>
          <w:lang w:val="en-US"/>
        </w:rPr>
      </w:pPr>
    </w:p>
    <w:p w14:paraId="4D291910"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44"/>
        <w:gridCol w:w="6497"/>
      </w:tblGrid>
      <w:tr w:rsidR="002A32CA" w:rsidRPr="009110CC" w14:paraId="3420ED3F" w14:textId="77777777" w:rsidTr="00A2754D">
        <w:trPr>
          <w:trHeight w:val="416"/>
          <w:jc w:val="center"/>
        </w:trPr>
        <w:tc>
          <w:tcPr>
            <w:tcW w:w="544" w:type="dxa"/>
            <w:vAlign w:val="center"/>
          </w:tcPr>
          <w:p w14:paraId="3CB355DA"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10041" w:type="dxa"/>
            <w:gridSpan w:val="2"/>
            <w:vAlign w:val="center"/>
          </w:tcPr>
          <w:p w14:paraId="46F15A45"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0E2FDEE6" w14:textId="77777777" w:rsidTr="007F7F41">
        <w:trPr>
          <w:trHeight w:val="411"/>
          <w:jc w:val="center"/>
        </w:trPr>
        <w:tc>
          <w:tcPr>
            <w:tcW w:w="544" w:type="dxa"/>
            <w:vAlign w:val="center"/>
          </w:tcPr>
          <w:p w14:paraId="6E3A5E1B"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44" w:type="dxa"/>
            <w:vAlign w:val="center"/>
          </w:tcPr>
          <w:p w14:paraId="503911F1"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497" w:type="dxa"/>
            <w:vAlign w:val="center"/>
          </w:tcPr>
          <w:p w14:paraId="38722630"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E6FD9B9" w14:textId="77777777" w:rsidTr="007F7F41">
        <w:trPr>
          <w:trHeight w:val="1119"/>
          <w:jc w:val="center"/>
        </w:trPr>
        <w:tc>
          <w:tcPr>
            <w:tcW w:w="544" w:type="dxa"/>
          </w:tcPr>
          <w:p w14:paraId="5D86E0C4"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44" w:type="dxa"/>
          </w:tcPr>
          <w:p w14:paraId="1A69966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497" w:type="dxa"/>
          </w:tcPr>
          <w:p w14:paraId="5FBC7131"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4F5B56"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20325BDF" w14:textId="77777777" w:rsidTr="007F7F41">
        <w:trPr>
          <w:trHeight w:val="707"/>
          <w:jc w:val="center"/>
        </w:trPr>
        <w:tc>
          <w:tcPr>
            <w:tcW w:w="544" w:type="dxa"/>
          </w:tcPr>
          <w:p w14:paraId="74003BC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3544" w:type="dxa"/>
          </w:tcPr>
          <w:p w14:paraId="480192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497" w:type="dxa"/>
          </w:tcPr>
          <w:p w14:paraId="7F5CA4FC"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1A19FB" w14:paraId="75E31825" w14:textId="77777777" w:rsidTr="007F7F41">
        <w:trPr>
          <w:trHeight w:val="709"/>
          <w:jc w:val="center"/>
        </w:trPr>
        <w:tc>
          <w:tcPr>
            <w:tcW w:w="544" w:type="dxa"/>
          </w:tcPr>
          <w:p w14:paraId="46FB4B75"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3544" w:type="dxa"/>
          </w:tcPr>
          <w:p w14:paraId="318AB25A"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497" w:type="dxa"/>
          </w:tcPr>
          <w:p w14:paraId="305EB900" w14:textId="77777777" w:rsidR="00DE639A" w:rsidRPr="00435844" w:rsidRDefault="00DE639A" w:rsidP="00DE639A">
            <w:pPr>
              <w:pStyle w:val="1f2"/>
              <w:jc w:val="both"/>
              <w:rPr>
                <w:lang w:val="uk-UA"/>
              </w:rPr>
            </w:pPr>
            <w:r w:rsidRPr="00435844">
              <w:rPr>
                <w:lang w:val="uk-UA"/>
              </w:rPr>
              <w:t>Комунальне некомерційне підприємство</w:t>
            </w:r>
            <w:r>
              <w:rPr>
                <w:lang w:val="uk-UA"/>
              </w:rPr>
              <w:t xml:space="preserve"> </w:t>
            </w:r>
            <w:r w:rsidRPr="00435844">
              <w:rPr>
                <w:lang w:val="uk-UA"/>
              </w:rPr>
              <w:t>Фастівської міської ради</w:t>
            </w:r>
            <w:r>
              <w:rPr>
                <w:lang w:val="uk-UA"/>
              </w:rPr>
              <w:t xml:space="preserve"> </w:t>
            </w:r>
            <w:r w:rsidRPr="00435844">
              <w:rPr>
                <w:lang w:val="uk-UA"/>
              </w:rPr>
              <w:t>«Фастівська багатопрофільна лікарня інтенсивного лікування »</w:t>
            </w:r>
          </w:p>
          <w:p w14:paraId="30E90149" w14:textId="1DFA8F78" w:rsidR="002A32CA" w:rsidRPr="009110CC" w:rsidRDefault="002A32CA" w:rsidP="002A32CA">
            <w:pPr>
              <w:jc w:val="both"/>
              <w:rPr>
                <w:rFonts w:ascii="Times New Roman" w:hAnsi="Times New Roman" w:cs="Times New Roman"/>
                <w:i/>
                <w:iCs/>
                <w:sz w:val="24"/>
                <w:szCs w:val="24"/>
                <w:lang w:val="uk-UA"/>
              </w:rPr>
            </w:pPr>
          </w:p>
        </w:tc>
      </w:tr>
      <w:tr w:rsidR="002A32CA" w:rsidRPr="009110CC" w14:paraId="084C3760" w14:textId="77777777" w:rsidTr="007F7F41">
        <w:trPr>
          <w:trHeight w:val="711"/>
          <w:jc w:val="center"/>
        </w:trPr>
        <w:tc>
          <w:tcPr>
            <w:tcW w:w="544" w:type="dxa"/>
          </w:tcPr>
          <w:p w14:paraId="242240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3544" w:type="dxa"/>
          </w:tcPr>
          <w:p w14:paraId="510B6861"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497" w:type="dxa"/>
          </w:tcPr>
          <w:p w14:paraId="44DBFA57" w14:textId="4B54DE5B" w:rsidR="00583CEE" w:rsidRPr="00583CEE" w:rsidRDefault="008A2D0F" w:rsidP="00583CEE">
            <w:pPr>
              <w:spacing w:after="0"/>
              <w:jc w:val="both"/>
              <w:rPr>
                <w:rFonts w:ascii="Times New Roman" w:hAnsi="Times New Roman" w:cs="Times New Roman"/>
                <w:bCs/>
                <w:iCs/>
                <w:sz w:val="24"/>
                <w:szCs w:val="24"/>
                <w:lang w:val="uk-UA"/>
              </w:rPr>
            </w:pPr>
            <w:r w:rsidRPr="00583CEE">
              <w:rPr>
                <w:rFonts w:ascii="Times New Roman" w:hAnsi="Times New Roman" w:cs="Times New Roman"/>
                <w:bCs/>
                <w:sz w:val="24"/>
                <w:szCs w:val="24"/>
                <w:lang w:val="uk-UA" w:eastAsia="uk-UA"/>
              </w:rPr>
              <w:t>08</w:t>
            </w:r>
            <w:r w:rsidR="00583CEE" w:rsidRPr="00583CEE">
              <w:rPr>
                <w:rFonts w:ascii="Times New Roman" w:hAnsi="Times New Roman" w:cs="Times New Roman"/>
                <w:bCs/>
                <w:sz w:val="24"/>
                <w:szCs w:val="24"/>
                <w:lang w:val="uk-UA" w:eastAsia="uk-UA"/>
              </w:rPr>
              <w:t>500</w:t>
            </w:r>
            <w:r w:rsidRPr="00583CEE">
              <w:rPr>
                <w:rFonts w:ascii="Times New Roman" w:hAnsi="Times New Roman" w:cs="Times New Roman"/>
                <w:bCs/>
                <w:sz w:val="24"/>
                <w:szCs w:val="24"/>
                <w:lang w:val="uk-UA" w:eastAsia="uk-UA"/>
              </w:rPr>
              <w:t xml:space="preserve"> Київська обл., Фастівський район </w:t>
            </w:r>
            <w:proofErr w:type="spellStart"/>
            <w:r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w:t>
            </w:r>
            <w:r w:rsidR="00E67327">
              <w:rPr>
                <w:rFonts w:ascii="Times New Roman" w:hAnsi="Times New Roman" w:cs="Times New Roman"/>
                <w:bCs/>
                <w:iCs/>
                <w:sz w:val="24"/>
                <w:szCs w:val="24"/>
                <w:lang w:val="uk-UA"/>
              </w:rPr>
              <w:t xml:space="preserve"> </w:t>
            </w:r>
            <w:r w:rsidR="00583CEE" w:rsidRPr="00583CEE">
              <w:rPr>
                <w:rFonts w:ascii="Times New Roman" w:hAnsi="Times New Roman" w:cs="Times New Roman"/>
                <w:bCs/>
                <w:iCs/>
                <w:sz w:val="24"/>
                <w:szCs w:val="24"/>
                <w:lang w:val="uk-UA"/>
              </w:rPr>
              <w:t>28</w:t>
            </w:r>
          </w:p>
          <w:p w14:paraId="29D916CB" w14:textId="461FA410" w:rsidR="002A32CA" w:rsidRPr="009110CC" w:rsidRDefault="002A32CA" w:rsidP="008A2D0F">
            <w:pPr>
              <w:jc w:val="both"/>
              <w:rPr>
                <w:rFonts w:ascii="Times New Roman" w:hAnsi="Times New Roman" w:cs="Times New Roman"/>
                <w:sz w:val="24"/>
                <w:szCs w:val="24"/>
                <w:lang w:val="uk-UA"/>
              </w:rPr>
            </w:pPr>
          </w:p>
        </w:tc>
      </w:tr>
      <w:tr w:rsidR="002A32CA" w:rsidRPr="009110CC" w14:paraId="35D40A87" w14:textId="77777777" w:rsidTr="007F7F41">
        <w:trPr>
          <w:trHeight w:val="1902"/>
          <w:jc w:val="center"/>
        </w:trPr>
        <w:tc>
          <w:tcPr>
            <w:tcW w:w="544" w:type="dxa"/>
          </w:tcPr>
          <w:p w14:paraId="6EF5183E"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3544" w:type="dxa"/>
          </w:tcPr>
          <w:p w14:paraId="4BAFEF78"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7" w:type="dxa"/>
          </w:tcPr>
          <w:p w14:paraId="63FD16C5" w14:textId="3A29F9CA" w:rsidR="00CA7C04" w:rsidRPr="00363143" w:rsidRDefault="00417014" w:rsidP="00CA7C04">
            <w:pPr>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Фахівець з публічних </w:t>
            </w:r>
            <w:proofErr w:type="spellStart"/>
            <w:r w:rsidRPr="009110CC">
              <w:rPr>
                <w:rFonts w:ascii="Times New Roman" w:eastAsia="Calibri" w:hAnsi="Times New Roman" w:cs="Times New Roman"/>
                <w:sz w:val="24"/>
                <w:szCs w:val="24"/>
                <w:lang w:val="uk-UA"/>
              </w:rPr>
              <w:t>закупівель</w:t>
            </w:r>
            <w:proofErr w:type="spellEnd"/>
            <w:r w:rsidR="00E67327">
              <w:rPr>
                <w:rFonts w:ascii="Times New Roman" w:eastAsia="Calibri" w:hAnsi="Times New Roman" w:cs="Times New Roman"/>
                <w:sz w:val="24"/>
                <w:szCs w:val="24"/>
                <w:lang w:val="uk-UA"/>
              </w:rPr>
              <w:t xml:space="preserve"> </w:t>
            </w:r>
            <w:r w:rsidR="00CA7C04" w:rsidRPr="00363143">
              <w:rPr>
                <w:rFonts w:ascii="Times New Roman" w:eastAsia="Calibri" w:hAnsi="Times New Roman" w:cs="Times New Roman"/>
                <w:sz w:val="24"/>
                <w:szCs w:val="24"/>
                <w:lang w:val="uk-UA"/>
              </w:rPr>
              <w:t xml:space="preserve">Гаврилова Тетяна </w:t>
            </w:r>
          </w:p>
          <w:p w14:paraId="7F5F7E12" w14:textId="77777777" w:rsidR="00CA7C04" w:rsidRPr="00363143" w:rsidRDefault="00CA7C04" w:rsidP="00CA7C04">
            <w:pPr>
              <w:jc w:val="both"/>
              <w:rPr>
                <w:rFonts w:ascii="Times New Roman" w:eastAsia="Calibri" w:hAnsi="Times New Roman" w:cs="Times New Roman"/>
                <w:b/>
                <w:sz w:val="24"/>
                <w:szCs w:val="24"/>
                <w:lang w:val="uk-UA" w:eastAsia="zh-CN"/>
              </w:rPr>
            </w:pPr>
            <w:proofErr w:type="spellStart"/>
            <w:r>
              <w:rPr>
                <w:rFonts w:ascii="Times New Roman" w:eastAsia="Calibri" w:hAnsi="Times New Roman" w:cs="Times New Roman"/>
                <w:sz w:val="24"/>
                <w:szCs w:val="24"/>
                <w:lang w:val="uk-UA" w:eastAsia="zh-CN"/>
              </w:rPr>
              <w:t>т</w:t>
            </w:r>
            <w:r w:rsidRPr="00363143">
              <w:rPr>
                <w:rFonts w:ascii="Times New Roman" w:eastAsia="Calibri" w:hAnsi="Times New Roman" w:cs="Times New Roman"/>
                <w:sz w:val="24"/>
                <w:szCs w:val="24"/>
                <w:lang w:val="uk-UA" w:eastAsia="zh-CN"/>
              </w:rPr>
              <w:t>ел</w:t>
            </w:r>
            <w:proofErr w:type="spellEnd"/>
            <w:r w:rsidRPr="00363143">
              <w:rPr>
                <w:rFonts w:ascii="Times New Roman" w:eastAsia="Calibri" w:hAnsi="Times New Roman" w:cs="Times New Roman"/>
                <w:sz w:val="24"/>
                <w:szCs w:val="24"/>
                <w:lang w:val="uk-UA" w:eastAsia="zh-CN"/>
              </w:rPr>
              <w:t>. 063 396 02 84</w:t>
            </w:r>
            <w:r>
              <w:rPr>
                <w:rFonts w:ascii="Times New Roman" w:eastAsia="Calibri" w:hAnsi="Times New Roman" w:cs="Times New Roman"/>
                <w:b/>
                <w:sz w:val="24"/>
                <w:szCs w:val="24"/>
                <w:lang w:val="uk-UA" w:eastAsia="zh-CN"/>
              </w:rPr>
              <w:t xml:space="preserve">  </w:t>
            </w:r>
            <w:hyperlink r:id="rId8"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lang w:val="uk-UA"/>
                </w:rPr>
                <w:t>.</w:t>
              </w:r>
              <w:r w:rsidRPr="006F1B19">
                <w:rPr>
                  <w:rStyle w:val="a5"/>
                  <w:rFonts w:ascii="Times New Roman" w:hAnsi="Times New Roman"/>
                  <w:sz w:val="24"/>
                  <w:szCs w:val="24"/>
                  <w:lang w:val="en-US"/>
                </w:rPr>
                <w:t>net</w:t>
              </w:r>
            </w:hyperlink>
          </w:p>
          <w:p w14:paraId="2B2574C1" w14:textId="0D747812" w:rsidR="00417014" w:rsidRPr="00CA7C04" w:rsidRDefault="00417014" w:rsidP="00AB128C">
            <w:pPr>
              <w:jc w:val="both"/>
              <w:rPr>
                <w:rFonts w:ascii="Times New Roman" w:eastAsia="Calibri" w:hAnsi="Times New Roman" w:cs="Times New Roman"/>
                <w:b/>
                <w:bCs/>
                <w:sz w:val="24"/>
                <w:szCs w:val="24"/>
                <w:lang w:val="uk-UA" w:eastAsia="zh-CN"/>
              </w:rPr>
            </w:pPr>
          </w:p>
          <w:p w14:paraId="56FCE8E7" w14:textId="77777777" w:rsidR="00296362" w:rsidRPr="009110CC" w:rsidRDefault="00296362" w:rsidP="00145416">
            <w:pPr>
              <w:jc w:val="both"/>
              <w:rPr>
                <w:rFonts w:ascii="Times New Roman" w:hAnsi="Times New Roman" w:cs="Times New Roman"/>
                <w:sz w:val="24"/>
                <w:szCs w:val="24"/>
                <w:lang w:val="uk-UA"/>
              </w:rPr>
            </w:pPr>
          </w:p>
          <w:p w14:paraId="3F7FC920" w14:textId="77777777" w:rsidR="006F1EDC" w:rsidRPr="009110CC" w:rsidRDefault="006F1EDC" w:rsidP="00145416">
            <w:pPr>
              <w:jc w:val="both"/>
              <w:rPr>
                <w:rFonts w:ascii="Times New Roman" w:hAnsi="Times New Roman" w:cs="Times New Roman"/>
                <w:sz w:val="24"/>
                <w:szCs w:val="24"/>
                <w:lang w:val="uk-UA"/>
              </w:rPr>
            </w:pPr>
          </w:p>
          <w:p w14:paraId="245396FC"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7C06357F" w14:textId="77777777" w:rsidTr="007F7F41">
        <w:trPr>
          <w:trHeight w:val="629"/>
          <w:jc w:val="center"/>
        </w:trPr>
        <w:tc>
          <w:tcPr>
            <w:tcW w:w="544" w:type="dxa"/>
          </w:tcPr>
          <w:p w14:paraId="22A4B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3544" w:type="dxa"/>
          </w:tcPr>
          <w:p w14:paraId="239013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497" w:type="dxa"/>
          </w:tcPr>
          <w:p w14:paraId="693D9EE9"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4696F711" w14:textId="77777777" w:rsidTr="007F7F41">
        <w:trPr>
          <w:trHeight w:val="659"/>
          <w:jc w:val="center"/>
        </w:trPr>
        <w:tc>
          <w:tcPr>
            <w:tcW w:w="544" w:type="dxa"/>
          </w:tcPr>
          <w:p w14:paraId="153F35B6"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3544" w:type="dxa"/>
          </w:tcPr>
          <w:p w14:paraId="34FC423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497" w:type="dxa"/>
          </w:tcPr>
          <w:p w14:paraId="4C85DDB3"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1A19FB" w14:paraId="0DF76D66" w14:textId="77777777" w:rsidTr="007F7F41">
        <w:trPr>
          <w:trHeight w:val="1621"/>
          <w:jc w:val="center"/>
        </w:trPr>
        <w:tc>
          <w:tcPr>
            <w:tcW w:w="544" w:type="dxa"/>
          </w:tcPr>
          <w:p w14:paraId="289115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3544" w:type="dxa"/>
          </w:tcPr>
          <w:p w14:paraId="60E91C6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497" w:type="dxa"/>
          </w:tcPr>
          <w:p w14:paraId="14F4CA09" w14:textId="118DF3A6" w:rsidR="004D7831" w:rsidRPr="00CA7C04" w:rsidRDefault="007F7F41" w:rsidP="007F7F41">
            <w:pPr>
              <w:pStyle w:val="1"/>
              <w:shd w:val="clear" w:color="auto" w:fill="FDFEFD"/>
              <w:tabs>
                <w:tab w:val="clear" w:pos="0"/>
              </w:tabs>
              <w:ind w:left="0" w:firstLine="0"/>
              <w:jc w:val="both"/>
              <w:textAlignment w:val="baseline"/>
              <w:rPr>
                <w:rFonts w:ascii="Times New Roman" w:hAnsi="Times New Roman" w:cs="Times New Roman"/>
                <w:bCs w:val="0"/>
                <w:sz w:val="24"/>
                <w:szCs w:val="24"/>
                <w:lang w:val="uk-UA"/>
              </w:rPr>
            </w:pPr>
            <w:r w:rsidRPr="007F7F41">
              <w:rPr>
                <w:rFonts w:ascii="Times New Roman" w:hAnsi="Times New Roman" w:cs="Times New Roman"/>
                <w:b w:val="0"/>
                <w:bCs w:val="0"/>
                <w:sz w:val="24"/>
                <w:szCs w:val="24"/>
                <w:lang w:val="uk-UA"/>
              </w:rPr>
              <w:t xml:space="preserve">ДК 021:2015 «Єдиний закупівельний словник»: </w:t>
            </w:r>
            <w:r w:rsidRPr="007F7F41">
              <w:rPr>
                <w:rFonts w:ascii="Times New Roman" w:hAnsi="Times New Roman"/>
                <w:b w:val="0"/>
                <w:bCs w:val="0"/>
                <w:color w:val="000000"/>
                <w:sz w:val="24"/>
                <w:szCs w:val="24"/>
                <w:lang w:val="uk-UA"/>
              </w:rPr>
              <w:t>код ДК 021:2015 - 33180000-5 Апаратура для підтримування фізіологічних функцій організму (витратні матеріали для гемодіалізу/</w:t>
            </w:r>
            <w:proofErr w:type="spellStart"/>
            <w:r w:rsidRPr="007F7F41">
              <w:rPr>
                <w:rFonts w:ascii="Times New Roman" w:hAnsi="Times New Roman"/>
                <w:b w:val="0"/>
                <w:bCs w:val="0"/>
                <w:color w:val="000000"/>
                <w:sz w:val="24"/>
                <w:szCs w:val="24"/>
                <w:lang w:val="uk-UA"/>
              </w:rPr>
              <w:t>гемодіафільтрації</w:t>
            </w:r>
            <w:proofErr w:type="spellEnd"/>
            <w:r w:rsidRPr="007F7F41">
              <w:rPr>
                <w:rFonts w:ascii="Times New Roman" w:hAnsi="Times New Roman"/>
                <w:b w:val="0"/>
                <w:bCs w:val="0"/>
                <w:color w:val="000000"/>
                <w:sz w:val="24"/>
                <w:szCs w:val="24"/>
                <w:lang w:val="uk-UA"/>
              </w:rPr>
              <w:t>)</w:t>
            </w:r>
          </w:p>
        </w:tc>
      </w:tr>
      <w:tr w:rsidR="00145416" w:rsidRPr="009110CC" w14:paraId="2E630B84" w14:textId="77777777" w:rsidTr="007F7F41">
        <w:trPr>
          <w:trHeight w:val="1119"/>
          <w:jc w:val="center"/>
        </w:trPr>
        <w:tc>
          <w:tcPr>
            <w:tcW w:w="544" w:type="dxa"/>
          </w:tcPr>
          <w:p w14:paraId="682CA9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4.2</w:t>
            </w:r>
          </w:p>
        </w:tc>
        <w:tc>
          <w:tcPr>
            <w:tcW w:w="3544" w:type="dxa"/>
          </w:tcPr>
          <w:p w14:paraId="146B11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497" w:type="dxa"/>
          </w:tcPr>
          <w:p w14:paraId="6A96F9AE" w14:textId="77777777" w:rsidR="00145416" w:rsidRPr="009110CC" w:rsidRDefault="00145416" w:rsidP="00145416">
            <w:pPr>
              <w:jc w:val="both"/>
              <w:rPr>
                <w:rFonts w:ascii="Times New Roman" w:hAnsi="Times New Roman" w:cs="Times New Roman"/>
                <w:sz w:val="24"/>
                <w:szCs w:val="24"/>
                <w:lang w:val="uk-UA"/>
              </w:rPr>
            </w:pPr>
          </w:p>
          <w:p w14:paraId="3CF56CFD"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14:paraId="34B927DB" w14:textId="77777777" w:rsidTr="007F7F41">
        <w:trPr>
          <w:trHeight w:val="844"/>
          <w:jc w:val="center"/>
        </w:trPr>
        <w:tc>
          <w:tcPr>
            <w:tcW w:w="544" w:type="dxa"/>
          </w:tcPr>
          <w:p w14:paraId="28BD861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3544" w:type="dxa"/>
          </w:tcPr>
          <w:p w14:paraId="09CF0B76" w14:textId="77777777"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497" w:type="dxa"/>
          </w:tcPr>
          <w:p w14:paraId="03EB4FB9" w14:textId="2BE35587" w:rsidR="00145416" w:rsidRPr="00CA7C04" w:rsidRDefault="002D285C" w:rsidP="00417014">
            <w:pPr>
              <w:spacing w:after="0"/>
              <w:jc w:val="both"/>
              <w:rPr>
                <w:rFonts w:ascii="Times New Roman" w:hAnsi="Times New Roman" w:cs="Times New Roman"/>
                <w:iCs/>
                <w:sz w:val="24"/>
                <w:szCs w:val="24"/>
                <w:lang w:val="uk-UA"/>
              </w:rPr>
            </w:pPr>
            <w:r>
              <w:rPr>
                <w:rFonts w:ascii="Times New Roman" w:hAnsi="Times New Roman" w:cs="Times New Roman"/>
                <w:iCs/>
                <w:sz w:val="24"/>
                <w:szCs w:val="24"/>
                <w:lang w:val="uk-UA"/>
              </w:rPr>
              <w:t>Д</w:t>
            </w:r>
            <w:r>
              <w:rPr>
                <w:rFonts w:ascii="Times New Roman" w:hAnsi="Times New Roman" w:cs="Times New Roman"/>
                <w:iCs/>
                <w:lang w:val="uk-UA"/>
              </w:rPr>
              <w:t xml:space="preserve">одаток  3  </w:t>
            </w:r>
            <w:r w:rsidR="00B56039" w:rsidRPr="00CA7C04">
              <w:rPr>
                <w:rFonts w:ascii="Times New Roman" w:hAnsi="Times New Roman" w:cs="Times New Roman"/>
                <w:iCs/>
                <w:sz w:val="24"/>
                <w:szCs w:val="24"/>
                <w:lang w:val="uk-UA"/>
              </w:rPr>
              <w:t>Київська обл. Фастівський р-н</w:t>
            </w:r>
            <w:r w:rsidR="00E67327">
              <w:rPr>
                <w:rFonts w:ascii="Times New Roman" w:hAnsi="Times New Roman" w:cs="Times New Roman"/>
                <w:iCs/>
                <w:sz w:val="24"/>
                <w:szCs w:val="24"/>
                <w:lang w:val="uk-UA"/>
              </w:rPr>
              <w:t xml:space="preserve"> </w:t>
            </w:r>
            <w:r w:rsidR="00583CEE" w:rsidRPr="00CA7C04">
              <w:rPr>
                <w:rFonts w:ascii="Times New Roman" w:hAnsi="Times New Roman" w:cs="Times New Roman"/>
                <w:iCs/>
                <w:sz w:val="24"/>
                <w:szCs w:val="24"/>
                <w:lang w:val="uk-UA"/>
              </w:rPr>
              <w:t xml:space="preserve">08500 </w:t>
            </w:r>
            <w:proofErr w:type="spellStart"/>
            <w:r w:rsidR="00B56039" w:rsidRPr="00CA7C04">
              <w:rPr>
                <w:rFonts w:ascii="Times New Roman" w:hAnsi="Times New Roman" w:cs="Times New Roman"/>
                <w:iCs/>
                <w:sz w:val="24"/>
                <w:szCs w:val="24"/>
                <w:lang w:val="uk-UA"/>
              </w:rPr>
              <w:t>м.</w:t>
            </w:r>
            <w:r w:rsidR="00583CEE" w:rsidRPr="00CA7C04">
              <w:rPr>
                <w:rFonts w:ascii="Times New Roman" w:hAnsi="Times New Roman" w:cs="Times New Roman"/>
                <w:iCs/>
                <w:sz w:val="24"/>
                <w:szCs w:val="24"/>
                <w:lang w:val="uk-UA"/>
              </w:rPr>
              <w:t>Фастів</w:t>
            </w:r>
            <w:proofErr w:type="spellEnd"/>
            <w:r w:rsidR="00B56039" w:rsidRPr="00CA7C04">
              <w:rPr>
                <w:rFonts w:ascii="Times New Roman" w:hAnsi="Times New Roman" w:cs="Times New Roman"/>
                <w:iCs/>
                <w:sz w:val="24"/>
                <w:szCs w:val="24"/>
                <w:lang w:val="uk-UA"/>
              </w:rPr>
              <w:t xml:space="preserve"> вул. </w:t>
            </w:r>
            <w:r w:rsidR="00583CEE" w:rsidRPr="00CA7C04">
              <w:rPr>
                <w:rFonts w:ascii="Times New Roman" w:hAnsi="Times New Roman" w:cs="Times New Roman"/>
                <w:iCs/>
                <w:sz w:val="24"/>
                <w:szCs w:val="24"/>
                <w:lang w:val="uk-UA"/>
              </w:rPr>
              <w:t>Героїв Чорнобиля</w:t>
            </w:r>
            <w:r w:rsidR="00E67327">
              <w:rPr>
                <w:rFonts w:ascii="Times New Roman" w:hAnsi="Times New Roman" w:cs="Times New Roman"/>
                <w:iCs/>
                <w:sz w:val="24"/>
                <w:szCs w:val="24"/>
                <w:lang w:val="uk-UA"/>
              </w:rPr>
              <w:t xml:space="preserve">, </w:t>
            </w:r>
            <w:r w:rsidR="00583CEE" w:rsidRPr="00CA7C04">
              <w:rPr>
                <w:rFonts w:ascii="Times New Roman" w:hAnsi="Times New Roman" w:cs="Times New Roman"/>
                <w:iCs/>
                <w:sz w:val="24"/>
                <w:szCs w:val="24"/>
                <w:lang w:val="uk-UA"/>
              </w:rPr>
              <w:t>28</w:t>
            </w:r>
          </w:p>
          <w:p w14:paraId="755E10D8" w14:textId="77777777" w:rsidR="0060349F" w:rsidRPr="00CA7C04" w:rsidRDefault="0060349F" w:rsidP="00454F5E">
            <w:pPr>
              <w:spacing w:after="0"/>
              <w:jc w:val="both"/>
              <w:rPr>
                <w:rFonts w:ascii="Times New Roman" w:hAnsi="Times New Roman" w:cs="Times New Roman"/>
                <w:b/>
                <w:sz w:val="24"/>
                <w:szCs w:val="24"/>
                <w:lang w:val="uk-UA"/>
              </w:rPr>
            </w:pPr>
          </w:p>
        </w:tc>
      </w:tr>
      <w:tr w:rsidR="00145416" w:rsidRPr="009110CC" w14:paraId="1D9E0E9E" w14:textId="77777777" w:rsidTr="007F7F41">
        <w:trPr>
          <w:trHeight w:val="841"/>
          <w:jc w:val="center"/>
        </w:trPr>
        <w:tc>
          <w:tcPr>
            <w:tcW w:w="544" w:type="dxa"/>
          </w:tcPr>
          <w:p w14:paraId="3E3AB9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3544" w:type="dxa"/>
          </w:tcPr>
          <w:p w14:paraId="6DFB89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497" w:type="dxa"/>
          </w:tcPr>
          <w:p w14:paraId="65E50281" w14:textId="63A477BD"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2D285C">
              <w:rPr>
                <w:rFonts w:ascii="Times New Roman" w:eastAsia="Times New Roman" w:hAnsi="Times New Roman" w:cs="Times New Roman"/>
                <w:b/>
                <w:sz w:val="24"/>
                <w:szCs w:val="24"/>
                <w:lang w:val="uk-UA" w:eastAsia="ru-RU"/>
              </w:rPr>
              <w:t xml:space="preserve"> 2024 </w:t>
            </w:r>
            <w:r w:rsidR="00145416" w:rsidRPr="009110CC">
              <w:rPr>
                <w:rFonts w:ascii="Times New Roman" w:eastAsia="Times New Roman" w:hAnsi="Times New Roman" w:cs="Times New Roman"/>
                <w:b/>
                <w:sz w:val="24"/>
                <w:szCs w:val="24"/>
                <w:lang w:val="uk-UA" w:eastAsia="ru-RU"/>
              </w:rPr>
              <w:t>року</w:t>
            </w:r>
          </w:p>
        </w:tc>
      </w:tr>
      <w:tr w:rsidR="00145416" w:rsidRPr="009110CC" w14:paraId="4149665D" w14:textId="77777777" w:rsidTr="007F7F41">
        <w:trPr>
          <w:trHeight w:val="841"/>
          <w:jc w:val="center"/>
        </w:trPr>
        <w:tc>
          <w:tcPr>
            <w:tcW w:w="544" w:type="dxa"/>
          </w:tcPr>
          <w:p w14:paraId="53A391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3544" w:type="dxa"/>
          </w:tcPr>
          <w:p w14:paraId="451672E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497" w:type="dxa"/>
          </w:tcPr>
          <w:p w14:paraId="0941EDB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4E4337B" w14:textId="77777777" w:rsidTr="007F7F41">
        <w:trPr>
          <w:trHeight w:val="1119"/>
          <w:jc w:val="center"/>
        </w:trPr>
        <w:tc>
          <w:tcPr>
            <w:tcW w:w="544" w:type="dxa"/>
          </w:tcPr>
          <w:p w14:paraId="37E8D24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3544" w:type="dxa"/>
          </w:tcPr>
          <w:p w14:paraId="79D8CFFA"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497" w:type="dxa"/>
          </w:tcPr>
          <w:p w14:paraId="0DAF9B4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1A19FB" w14:paraId="0A32E557" w14:textId="77777777" w:rsidTr="007F7F41">
        <w:trPr>
          <w:trHeight w:val="844"/>
          <w:jc w:val="center"/>
        </w:trPr>
        <w:tc>
          <w:tcPr>
            <w:tcW w:w="544" w:type="dxa"/>
          </w:tcPr>
          <w:p w14:paraId="6197BC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3544" w:type="dxa"/>
          </w:tcPr>
          <w:p w14:paraId="1535598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497" w:type="dxa"/>
          </w:tcPr>
          <w:p w14:paraId="3AB96C4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767CF6B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22A3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EA688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DB8059C"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47BC2F54"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9707486"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36F9DC3B" w14:textId="77777777" w:rsidTr="00A2754D">
        <w:trPr>
          <w:trHeight w:val="501"/>
          <w:jc w:val="center"/>
        </w:trPr>
        <w:tc>
          <w:tcPr>
            <w:tcW w:w="10585" w:type="dxa"/>
            <w:gridSpan w:val="3"/>
            <w:vAlign w:val="center"/>
          </w:tcPr>
          <w:p w14:paraId="5D94F7F8"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1A19FB" w14:paraId="5B144A2B" w14:textId="77777777" w:rsidTr="007F7F41">
        <w:trPr>
          <w:trHeight w:val="1975"/>
          <w:jc w:val="center"/>
        </w:trPr>
        <w:tc>
          <w:tcPr>
            <w:tcW w:w="544" w:type="dxa"/>
          </w:tcPr>
          <w:p w14:paraId="2A8295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44" w:type="dxa"/>
          </w:tcPr>
          <w:p w14:paraId="6EBEA4C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497" w:type="dxa"/>
          </w:tcPr>
          <w:p w14:paraId="6D856D69" w14:textId="77777777" w:rsidR="00D2419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w:t>
            </w:r>
            <w:r w:rsidRPr="00D2419C">
              <w:rPr>
                <w:rFonts w:ascii="Times New Roman" w:eastAsia="Times New Roman" w:hAnsi="Times New Roman" w:cs="Times New Roman"/>
                <w:b/>
                <w:bCs/>
                <w:sz w:val="24"/>
                <w:szCs w:val="24"/>
                <w:shd w:val="solid" w:color="FFFFFF" w:fill="FFFFFF"/>
                <w:lang w:val="uk-UA"/>
              </w:rPr>
              <w:t xml:space="preserve">трьох днів </w:t>
            </w:r>
            <w:r w:rsidRPr="009110CC">
              <w:rPr>
                <w:rFonts w:ascii="Times New Roman" w:eastAsia="Times New Roman" w:hAnsi="Times New Roman" w:cs="Times New Roman"/>
                <w:sz w:val="24"/>
                <w:szCs w:val="24"/>
                <w:shd w:val="solid" w:color="FFFFFF" w:fill="FFFFFF"/>
                <w:lang w:val="uk-UA"/>
              </w:rPr>
              <w:t xml:space="preserve">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w:t>
            </w:r>
          </w:p>
          <w:p w14:paraId="19BB04BF" w14:textId="5DED23DB" w:rsidR="00501EB0" w:rsidRDefault="0063255A" w:rsidP="0063255A">
            <w:pPr>
              <w:widowControl w:val="0"/>
              <w:jc w:val="both"/>
              <w:rPr>
                <w:rFonts w:ascii="Times New Roman" w:eastAsia="Times New Roman" w:hAnsi="Times New Roman" w:cs="Times New Roman"/>
                <w:sz w:val="24"/>
                <w:szCs w:val="24"/>
                <w:highlight w:val="white"/>
                <w:lang w:val="uk-UA" w:eastAsia="ru-RU"/>
              </w:rPr>
            </w:pP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110CC">
              <w:rPr>
                <w:rFonts w:ascii="Times New Roman" w:eastAsia="Times New Roman" w:hAnsi="Times New Roman" w:cs="Times New Roman"/>
                <w:sz w:val="24"/>
                <w:szCs w:val="24"/>
                <w:highlight w:val="white"/>
                <w:lang w:val="uk-UA" w:eastAsia="ru-RU"/>
              </w:rPr>
              <w:t>закупівель</w:t>
            </w:r>
            <w:proofErr w:type="spellEnd"/>
            <w:r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торгів.</w:t>
            </w:r>
          </w:p>
          <w:p w14:paraId="22C42D8D" w14:textId="39FC7E7B" w:rsidR="00145416" w:rsidRPr="009110CC" w:rsidRDefault="006A36BD" w:rsidP="0063255A">
            <w:pPr>
              <w:widowControl w:val="0"/>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highlight w:val="white"/>
                <w:lang w:val="uk-UA" w:eastAsia="ru-RU"/>
              </w:rPr>
              <w:t xml:space="preserve">  </w:t>
            </w:r>
            <w:r w:rsidR="0063255A" w:rsidRPr="009110CC">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0AB9296C" w14:textId="77777777" w:rsidTr="007F7F41">
        <w:trPr>
          <w:trHeight w:val="1119"/>
          <w:jc w:val="center"/>
        </w:trPr>
        <w:tc>
          <w:tcPr>
            <w:tcW w:w="544" w:type="dxa"/>
          </w:tcPr>
          <w:p w14:paraId="346E4C8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3544" w:type="dxa"/>
          </w:tcPr>
          <w:p w14:paraId="067BC3D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497" w:type="dxa"/>
          </w:tcPr>
          <w:p w14:paraId="55160526"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D0530D"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7B0F082A"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766D850B" w14:textId="77777777" w:rsidTr="00A2754D">
        <w:trPr>
          <w:trHeight w:val="480"/>
          <w:jc w:val="center"/>
        </w:trPr>
        <w:tc>
          <w:tcPr>
            <w:tcW w:w="10585" w:type="dxa"/>
            <w:gridSpan w:val="3"/>
            <w:vAlign w:val="center"/>
          </w:tcPr>
          <w:p w14:paraId="7C76D8F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13607611" w14:textId="77777777" w:rsidTr="007F7F41">
        <w:trPr>
          <w:trHeight w:val="1119"/>
          <w:jc w:val="center"/>
        </w:trPr>
        <w:tc>
          <w:tcPr>
            <w:tcW w:w="544" w:type="dxa"/>
          </w:tcPr>
          <w:p w14:paraId="6295DB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3544" w:type="dxa"/>
          </w:tcPr>
          <w:p w14:paraId="2A1760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497" w:type="dxa"/>
            <w:vAlign w:val="center"/>
          </w:tcPr>
          <w:p w14:paraId="39B8E282" w14:textId="77777777" w:rsidR="00D2419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w:t>
            </w:r>
          </w:p>
          <w:p w14:paraId="5DEBF306" w14:textId="6D3C348C"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9"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3FD706D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14:paraId="372F5CB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підстав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установлених</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пункті</w:t>
            </w:r>
            <w:proofErr w:type="spellEnd"/>
            <w:r w:rsidRPr="009110CC">
              <w:rPr>
                <w:rFonts w:ascii="Times New Roman" w:eastAsia="Times New Roman" w:hAnsi="Times New Roman" w:cs="Times New Roman"/>
                <w:sz w:val="24"/>
                <w:szCs w:val="24"/>
              </w:rPr>
              <w:t xml:space="preserve">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2F05ED05"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як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зазначаються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умови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 способу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підставам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визначеним</w:t>
            </w:r>
            <w:proofErr w:type="spellEnd"/>
            <w:r w:rsidRPr="009110CC">
              <w:rPr>
                <w:rFonts w:ascii="Times New Roman" w:eastAsia="Times New Roman" w:hAnsi="Times New Roman" w:cs="Times New Roman"/>
                <w:sz w:val="24"/>
                <w:szCs w:val="24"/>
              </w:rPr>
              <w:t xml:space="preserve"> </w:t>
            </w:r>
            <w:hyperlink r:id="rId10"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 </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162A64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маркування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протоколи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випробувань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сертифікати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3</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0925E0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обов’язково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lastRenderedPageBreak/>
              <w:t>включається</w:t>
            </w:r>
            <w:proofErr w:type="spellEnd"/>
            <w:r w:rsidRPr="009110CC">
              <w:rPr>
                <w:rFonts w:ascii="Times New Roman" w:eastAsia="Times New Roman" w:hAnsi="Times New Roman" w:cs="Times New Roman"/>
                <w:sz w:val="24"/>
                <w:szCs w:val="24"/>
              </w:rPr>
              <w:t xml:space="preserve"> документ про </w:t>
            </w:r>
            <w:proofErr w:type="spellStart"/>
            <w:r w:rsidRPr="009110CC">
              <w:rPr>
                <w:rFonts w:ascii="Times New Roman" w:eastAsia="Times New Roman" w:hAnsi="Times New Roman" w:cs="Times New Roman"/>
                <w:sz w:val="24"/>
                <w:szCs w:val="24"/>
              </w:rPr>
              <w:t>створення</w:t>
            </w:r>
            <w:proofErr w:type="spellEnd"/>
            <w:r w:rsidRPr="009110CC">
              <w:rPr>
                <w:rFonts w:ascii="Times New Roman" w:eastAsia="Times New Roman" w:hAnsi="Times New Roman" w:cs="Times New Roman"/>
                <w:sz w:val="24"/>
                <w:szCs w:val="24"/>
              </w:rPr>
              <w:t xml:space="preserve"> такого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w:t>
            </w:r>
          </w:p>
          <w:p w14:paraId="5A2E9AD2"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іншою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та документами,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вимог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додатків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w:t>
            </w:r>
          </w:p>
          <w:p w14:paraId="48F6476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EF1F9"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5D359AF9"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6C87212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1038E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62C383"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3BF36623"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3A215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7C24447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16642D14"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1C221E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w:t>
            </w:r>
            <w:r w:rsidRPr="009110CC">
              <w:rPr>
                <w:rFonts w:ascii="Times New Roman" w:hAnsi="Times New Roman" w:cs="Times New Roman"/>
                <w:sz w:val="24"/>
                <w:szCs w:val="24"/>
                <w:lang w:val="uk-UA"/>
              </w:rPr>
              <w:lastRenderedPageBreak/>
              <w:t xml:space="preserve">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3FDA91A"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154D478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50BCD96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D57CC"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4E385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3B4E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EBE5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697FC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56C8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5CC20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 xml:space="preserve">Подання документа учасником процедури закупівлі у </w:t>
            </w:r>
            <w:r w:rsidRPr="009110CC">
              <w:rPr>
                <w:rFonts w:ascii="Times New Roman" w:hAnsi="Times New Roman" w:cs="Times New Roman"/>
                <w:sz w:val="24"/>
                <w:szCs w:val="24"/>
                <w:lang w:val="uk-UA"/>
              </w:rPr>
              <w:lastRenderedPageBreak/>
              <w:t>складі тендерної пропозиції, що є сканованою копією оригіналу документа/електронного документа.</w:t>
            </w:r>
          </w:p>
          <w:p w14:paraId="4F8D51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7F60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811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22A39"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26A8580"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5B907390"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E430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6B4DB2E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1ED59945"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365B307"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6F91C78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46A0FB9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здійснення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автомобілів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меблів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обладнання</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устаткування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мобільних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телефонів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комп'ютерів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державними</w:t>
            </w:r>
            <w:proofErr w:type="spellEnd"/>
            <w:r w:rsidRPr="009110CC">
              <w:rPr>
                <w:rFonts w:ascii="Times New Roman" w:eastAsia="Times New Roman" w:hAnsi="Times New Roman" w:cs="Times New Roman"/>
                <w:b/>
                <w:sz w:val="24"/>
                <w:szCs w:val="24"/>
              </w:rPr>
              <w:t xml:space="preserve"> органами,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утримуються</w:t>
            </w:r>
            <w:proofErr w:type="spellEnd"/>
            <w:r w:rsidRPr="009110CC">
              <w:rPr>
                <w:rFonts w:ascii="Times New Roman" w:eastAsia="Times New Roman" w:hAnsi="Times New Roman" w:cs="Times New Roman"/>
                <w:b/>
                <w:sz w:val="24"/>
                <w:szCs w:val="24"/>
              </w:rPr>
              <w:t xml:space="preserve"> за </w:t>
            </w:r>
            <w:proofErr w:type="spellStart"/>
            <w:r w:rsidRPr="009110CC">
              <w:rPr>
                <w:rFonts w:ascii="Times New Roman" w:eastAsia="Times New Roman" w:hAnsi="Times New Roman" w:cs="Times New Roman"/>
                <w:b/>
                <w:sz w:val="24"/>
                <w:szCs w:val="24"/>
              </w:rPr>
              <w:t>рахунок</w:t>
            </w:r>
            <w:proofErr w:type="spellEnd"/>
            <w:r w:rsidRPr="009110CC">
              <w:rPr>
                <w:rFonts w:ascii="Times New Roman" w:eastAsia="Times New Roman" w:hAnsi="Times New Roman" w:cs="Times New Roman"/>
                <w:b/>
                <w:sz w:val="24"/>
                <w:szCs w:val="24"/>
              </w:rPr>
              <w:t xml:space="preserve"> державного бюджету,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при </w:t>
            </w:r>
            <w:proofErr w:type="spellStart"/>
            <w:r w:rsidRPr="009110CC">
              <w:rPr>
                <w:rFonts w:ascii="Times New Roman" w:eastAsia="Times New Roman" w:hAnsi="Times New Roman" w:cs="Times New Roman"/>
                <w:b/>
                <w:sz w:val="24"/>
                <w:szCs w:val="24"/>
              </w:rPr>
              <w:t>формуванні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ціни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враховувати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вимоги</w:t>
            </w:r>
            <w:proofErr w:type="spellEnd"/>
            <w:r w:rsidRPr="009110CC">
              <w:rPr>
                <w:rFonts w:ascii="Times New Roman" w:eastAsia="Times New Roman" w:hAnsi="Times New Roman" w:cs="Times New Roman"/>
                <w:b/>
                <w:sz w:val="24"/>
                <w:szCs w:val="24"/>
              </w:rPr>
              <w:t xml:space="preserve"> постанови </w:t>
            </w:r>
            <w:proofErr w:type="spellStart"/>
            <w:r w:rsidRPr="009110CC">
              <w:rPr>
                <w:rFonts w:ascii="Times New Roman" w:eastAsia="Times New Roman" w:hAnsi="Times New Roman" w:cs="Times New Roman"/>
                <w:b/>
                <w:sz w:val="24"/>
                <w:szCs w:val="24"/>
              </w:rPr>
              <w:lastRenderedPageBreak/>
              <w:t>Кабінету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Міністрів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 332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04.04.2001 р.</w:t>
            </w:r>
          </w:p>
          <w:p w14:paraId="28E0661C"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43BA17FD"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55371A41"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3DF705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88EA0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22A4093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0A012F50"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6A80BE5E"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6813FFBA"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62466BC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13F4E"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3F066BE7" w14:textId="77777777" w:rsidR="00145416" w:rsidRPr="009110CC" w:rsidRDefault="009110CC" w:rsidP="009110CC">
            <w:pPr>
              <w:widowControl w:val="0"/>
              <w:jc w:val="both"/>
              <w:rPr>
                <w:rFonts w:ascii="Times New Roman" w:eastAsia="Times New Roman" w:hAnsi="Times New Roman" w:cs="Times New Roman"/>
                <w:sz w:val="24"/>
                <w:szCs w:val="24"/>
              </w:rPr>
            </w:pPr>
            <w:bookmarkStart w:id="1" w:name="_heading=h.2et92p0" w:colFirst="0" w:colLast="0"/>
            <w:bookmarkEnd w:id="1"/>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74664B37"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742E3EC1" w14:textId="77777777" w:rsidTr="007F7F41">
        <w:trPr>
          <w:trHeight w:val="857"/>
          <w:jc w:val="center"/>
        </w:trPr>
        <w:tc>
          <w:tcPr>
            <w:tcW w:w="544" w:type="dxa"/>
          </w:tcPr>
          <w:p w14:paraId="769E320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3544" w:type="dxa"/>
          </w:tcPr>
          <w:p w14:paraId="2DF23E2A" w14:textId="77777777" w:rsidR="00145416" w:rsidRPr="009110CC" w:rsidRDefault="00145416" w:rsidP="00145416">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497" w:type="dxa"/>
            <w:vAlign w:val="center"/>
          </w:tcPr>
          <w:p w14:paraId="4147A268"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3249CFE5" w14:textId="77777777" w:rsidTr="007F7F41">
        <w:trPr>
          <w:trHeight w:val="1119"/>
          <w:jc w:val="center"/>
        </w:trPr>
        <w:tc>
          <w:tcPr>
            <w:tcW w:w="544" w:type="dxa"/>
          </w:tcPr>
          <w:p w14:paraId="2D2A5D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3544" w:type="dxa"/>
          </w:tcPr>
          <w:p w14:paraId="4D45C3A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497" w:type="dxa"/>
            <w:vAlign w:val="center"/>
          </w:tcPr>
          <w:p w14:paraId="086F562E"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1A19FB" w14:paraId="5749522D" w14:textId="77777777" w:rsidTr="007F7F41">
        <w:trPr>
          <w:trHeight w:val="560"/>
          <w:jc w:val="center"/>
        </w:trPr>
        <w:tc>
          <w:tcPr>
            <w:tcW w:w="544" w:type="dxa"/>
          </w:tcPr>
          <w:p w14:paraId="54B94B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3544" w:type="dxa"/>
          </w:tcPr>
          <w:p w14:paraId="63A469B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497" w:type="dxa"/>
            <w:vAlign w:val="center"/>
          </w:tcPr>
          <w:p w14:paraId="35799982" w14:textId="77777777"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1502D0E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28148B4E"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3730E5F6"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9F2D1CD"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14:paraId="23679199"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9110CC">
              <w:rPr>
                <w:rFonts w:ascii="Times New Roman" w:hAnsi="Times New Roman" w:cs="Times New Roman"/>
                <w:sz w:val="24"/>
                <w:szCs w:val="24"/>
                <w:lang w:val="uk-UA"/>
              </w:rPr>
              <w:lastRenderedPageBreak/>
              <w:t xml:space="preserve">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6809B99" w14:textId="77777777" w:rsidTr="007F7F41">
        <w:trPr>
          <w:trHeight w:val="1119"/>
          <w:jc w:val="center"/>
        </w:trPr>
        <w:tc>
          <w:tcPr>
            <w:tcW w:w="544" w:type="dxa"/>
          </w:tcPr>
          <w:p w14:paraId="32E2800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3544" w:type="dxa"/>
          </w:tcPr>
          <w:p w14:paraId="3655A9A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497" w:type="dxa"/>
            <w:vAlign w:val="center"/>
          </w:tcPr>
          <w:p w14:paraId="0F59B50C" w14:textId="77777777" w:rsidR="009110CC" w:rsidRPr="009110CC" w:rsidRDefault="009110CC" w:rsidP="009110CC">
            <w:pPr>
              <w:widowControl w:val="0"/>
              <w:ind w:right="120"/>
              <w:jc w:val="both"/>
              <w:rPr>
                <w:rFonts w:ascii="Times New Roman" w:eastAsia="Times New Roman" w:hAnsi="Times New Roman" w:cs="Times New Roman"/>
                <w:sz w:val="24"/>
                <w:szCs w:val="24"/>
              </w:rPr>
            </w:pPr>
            <w:bookmarkStart w:id="5" w:name="_Hlk130291207"/>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установлює</w:t>
            </w:r>
            <w:proofErr w:type="spellEnd"/>
            <w:r w:rsidRPr="009110CC">
              <w:rPr>
                <w:rFonts w:ascii="Times New Roman" w:eastAsia="Times New Roman" w:hAnsi="Times New Roman" w:cs="Times New Roman"/>
                <w:sz w:val="24"/>
                <w:szCs w:val="24"/>
              </w:rPr>
              <w:t xml:space="preserve"> один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декілька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16 Закону. </w:t>
            </w:r>
            <w:proofErr w:type="spellStart"/>
            <w:r w:rsidRPr="009110CC">
              <w:rPr>
                <w:rFonts w:ascii="Times New Roman" w:eastAsia="Times New Roman" w:hAnsi="Times New Roman" w:cs="Times New Roman"/>
                <w:sz w:val="24"/>
                <w:szCs w:val="24"/>
              </w:rPr>
              <w:t>Визначені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статтею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перелік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їх</w:t>
            </w:r>
            <w:proofErr w:type="spellEnd"/>
            <w:r w:rsidRPr="009110CC">
              <w:rPr>
                <w:rFonts w:ascii="Times New Roman" w:eastAsia="Times New Roman" w:hAnsi="Times New Roman" w:cs="Times New Roman"/>
                <w:sz w:val="24"/>
                <w:szCs w:val="24"/>
              </w:rPr>
              <w:t xml:space="preserve"> таким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зазначені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w:t>
            </w:r>
          </w:p>
          <w:p w14:paraId="7F83573C" w14:textId="77777777" w:rsidR="009110CC" w:rsidRPr="009110CC" w:rsidRDefault="009110CC" w:rsidP="009110CC">
            <w:pPr>
              <w:widowControl w:val="0"/>
              <w:ind w:right="120"/>
              <w:jc w:val="both"/>
              <w:rPr>
                <w:rFonts w:ascii="Times New Roman" w:eastAsia="Times New Roman" w:hAnsi="Times New Roman" w:cs="Times New Roman"/>
                <w:sz w:val="24"/>
                <w:szCs w:val="24"/>
                <w:lang w:val="uk-UA"/>
              </w:rPr>
            </w:pPr>
            <w:proofErr w:type="spellStart"/>
            <w:r w:rsidRPr="009110CC">
              <w:rPr>
                <w:rFonts w:ascii="Times New Roman" w:eastAsia="Times New Roman" w:hAnsi="Times New Roman" w:cs="Times New Roman"/>
                <w:sz w:val="24"/>
                <w:szCs w:val="24"/>
              </w:rPr>
              <w:t>Спосіб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законодавством</w:t>
            </w:r>
            <w:proofErr w:type="spellEnd"/>
            <w:r w:rsidRPr="009110CC">
              <w:rPr>
                <w:rFonts w:ascii="Times New Roman" w:eastAsia="Times New Roman" w:hAnsi="Times New Roman" w:cs="Times New Roman"/>
                <w:sz w:val="24"/>
                <w:szCs w:val="24"/>
              </w:rPr>
              <w:t xml:space="preserve"> наведено </w:t>
            </w:r>
            <w:proofErr w:type="spellStart"/>
            <w:r w:rsidRPr="009110CC">
              <w:rPr>
                <w:rFonts w:ascii="Times New Roman" w:eastAsia="Times New Roman" w:hAnsi="Times New Roman" w:cs="Times New Roman"/>
                <w:sz w:val="24"/>
                <w:szCs w:val="24"/>
              </w:rPr>
              <w:t>в</w:t>
            </w:r>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6CB69CBE" w14:textId="77777777"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34A82048"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30EB3C5B"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в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на роботу,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4B772C8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35F302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46A9D2E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7C0C9B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0AAC83A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17424C6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65798C2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0303206C"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29FF77B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067B0160" w14:textId="77777777" w:rsidR="00320D8E" w:rsidRDefault="009110CC" w:rsidP="00320D8E">
            <w:pPr>
              <w:spacing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r w:rsidR="00320D8E">
              <w:rPr>
                <w:rFonts w:ascii="Times New Roman" w:eastAsia="Times New Roman" w:hAnsi="Times New Roman" w:cs="Times New Roman"/>
                <w:sz w:val="24"/>
                <w:szCs w:val="24"/>
                <w:highlight w:val="white"/>
                <w:lang w:val="uk-UA"/>
              </w:rPr>
              <w:t>,</w:t>
            </w:r>
            <w:r w:rsidR="00320D8E">
              <w:rPr>
                <w:rFonts w:ascii="Times New Roman" w:hAnsi="Times New Roman" w:cs="Times New Roman"/>
                <w:color w:val="333333"/>
                <w:sz w:val="24"/>
                <w:szCs w:val="24"/>
                <w:shd w:val="clear" w:color="auto" w:fill="FFFFFF"/>
                <w:lang w:val="uk-UA"/>
              </w:rPr>
              <w:t>”, крім випадку, коли активи такої особи в установленому законодавством порядку передані в управління АРМА</w:t>
            </w:r>
            <w:r w:rsidR="00320D8E">
              <w:rPr>
                <w:rFonts w:ascii="Times New Roman" w:eastAsia="Times New Roman" w:hAnsi="Times New Roman" w:cs="Times New Roman"/>
                <w:sz w:val="24"/>
                <w:szCs w:val="24"/>
                <w:lang w:val="uk-UA"/>
              </w:rPr>
              <w:t>;</w:t>
            </w:r>
          </w:p>
          <w:p w14:paraId="489FC4CD" w14:textId="37F07CA5" w:rsidR="009110CC" w:rsidRPr="00320D8E" w:rsidRDefault="009110CC" w:rsidP="009110CC">
            <w:pPr>
              <w:ind w:firstLine="567"/>
              <w:jc w:val="both"/>
              <w:rPr>
                <w:rFonts w:ascii="Times New Roman" w:eastAsia="Times New Roman" w:hAnsi="Times New Roman" w:cs="Times New Roman"/>
                <w:sz w:val="24"/>
                <w:szCs w:val="24"/>
                <w:highlight w:val="white"/>
                <w:lang w:val="uk-UA"/>
              </w:rPr>
            </w:pPr>
          </w:p>
          <w:p w14:paraId="344DD4D9" w14:textId="77777777" w:rsidR="009110CC" w:rsidRPr="007F20CA" w:rsidRDefault="009110CC" w:rsidP="009110CC">
            <w:pPr>
              <w:ind w:firstLine="567"/>
              <w:jc w:val="both"/>
              <w:rPr>
                <w:rFonts w:ascii="Times New Roman" w:eastAsia="Times New Roman" w:hAnsi="Times New Roman" w:cs="Times New Roman"/>
                <w:sz w:val="24"/>
                <w:szCs w:val="24"/>
                <w:highlight w:val="white"/>
                <w:lang w:val="uk-UA"/>
              </w:rPr>
            </w:pPr>
            <w:r w:rsidRPr="007F20CA">
              <w:rPr>
                <w:rFonts w:ascii="Times New Roman" w:eastAsia="Times New Roman" w:hAnsi="Times New Roman" w:cs="Times New Roman"/>
                <w:sz w:val="24"/>
                <w:szCs w:val="24"/>
                <w:highlight w:val="white"/>
                <w:lang w:val="uk-UA"/>
              </w:rPr>
              <w:t>12)</w:t>
            </w:r>
            <w:r w:rsidRPr="009110CC">
              <w:rPr>
                <w:rFonts w:ascii="Times New Roman" w:eastAsia="Times New Roman" w:hAnsi="Times New Roman" w:cs="Times New Roman"/>
                <w:sz w:val="24"/>
                <w:szCs w:val="24"/>
                <w:highlight w:val="white"/>
              </w:rPr>
              <w:t> </w:t>
            </w:r>
            <w:r w:rsidRPr="007F20CA">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B63A6" w14:textId="2C22A581" w:rsid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68CDB42" w14:textId="77777777" w:rsidR="00320D8E" w:rsidRDefault="00320D8E" w:rsidP="00320D8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4C4476D" w14:textId="77777777" w:rsidR="00320D8E" w:rsidRDefault="00320D8E" w:rsidP="00320D8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під час подання тендерної пропозиції.</w:t>
            </w:r>
          </w:p>
          <w:p w14:paraId="78F4C8E8" w14:textId="77777777" w:rsidR="00320D8E" w:rsidRDefault="00320D8E" w:rsidP="00320D8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1CC61D8" w14:textId="77777777" w:rsidR="00320D8E" w:rsidRDefault="00320D8E" w:rsidP="00320D8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підтвердження відсутності підстави, визначеної в абзаці чотирнадцятому пункту 47 Особливостей, учасник має надати у складі документів тендерної пропозиції лист, складений в довільній формі.</w:t>
            </w:r>
            <w:r>
              <w:rPr>
                <w:rFonts w:ascii="Times New Roman" w:hAnsi="Times New Roman"/>
                <w:sz w:val="24"/>
                <w:szCs w:val="24"/>
                <w:lang w:val="uk-UA"/>
              </w:rPr>
              <w:t xml:space="preserve"> Учасник процедури закупівлі, що перебуває в обставинах, зазначених в </w:t>
            </w:r>
            <w:r>
              <w:rPr>
                <w:rFonts w:ascii="Times New Roman" w:eastAsia="Times New Roman" w:hAnsi="Times New Roman" w:cs="Times New Roman"/>
                <w:sz w:val="24"/>
                <w:szCs w:val="24"/>
                <w:lang w:val="uk-UA"/>
              </w:rPr>
              <w:t>абзаці чотирнадцятому пункту 47 Особливостей</w:t>
            </w:r>
            <w:r>
              <w:rPr>
                <w:rFonts w:ascii="Times New Roman" w:hAnsi="Times New Roman"/>
                <w:sz w:val="24"/>
                <w:szCs w:val="24"/>
                <w:lang w:val="uk-UA"/>
              </w:rPr>
              <w:t>, повинен довести, що він сплатив або зобов’язався сплатити відповідні зобов’язання та відшкодування завданих збитків.</w:t>
            </w:r>
          </w:p>
          <w:p w14:paraId="52656280" w14:textId="7B739DBC" w:rsidR="00467651" w:rsidRPr="009110CC" w:rsidRDefault="00320D8E" w:rsidP="00320D8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подання тендерної пропозиції об’єднанням учасників, </w:t>
            </w:r>
            <w:r>
              <w:rPr>
                <w:rFonts w:ascii="Times New Roman" w:hAnsi="Times New Roman" w:cs="Times New Roman"/>
                <w:sz w:val="24"/>
                <w:szCs w:val="24"/>
                <w:lang w:val="uk-UA"/>
              </w:rPr>
              <w:lastRenderedPageBreak/>
              <w:t xml:space="preserve">підтвердження відсутності підстав для відмови в участі у процедурі закупівлі встановлених </w:t>
            </w:r>
            <w:r>
              <w:rPr>
                <w:rFonts w:ascii="Times New Roman" w:eastAsia="Times New Roman" w:hAnsi="Times New Roman" w:cs="Times New Roman"/>
                <w:sz w:val="24"/>
                <w:szCs w:val="24"/>
                <w:lang w:val="uk-UA"/>
              </w:rPr>
              <w:t xml:space="preserve">у пункті 47 Особливостей, </w:t>
            </w:r>
            <w:r>
              <w:rPr>
                <w:rFonts w:ascii="Times New Roman" w:hAnsi="Times New Roman" w:cs="Times New Roman"/>
                <w:sz w:val="24"/>
                <w:szCs w:val="24"/>
                <w:lang w:val="uk-UA"/>
              </w:rPr>
              <w:t xml:space="preserve">подається по кожному з учасників, які входять у склад об’єднання окремо, шляхом надання </w:t>
            </w:r>
            <w:r>
              <w:rPr>
                <w:rFonts w:ascii="Times New Roman" w:hAnsi="Times New Roman" w:cs="Times New Roman"/>
                <w:color w:val="000000"/>
                <w:sz w:val="24"/>
                <w:szCs w:val="24"/>
                <w:lang w:val="uk-UA"/>
              </w:rPr>
              <w:t xml:space="preserve">підтвердження </w:t>
            </w:r>
            <w:r>
              <w:rPr>
                <w:rFonts w:ascii="Times New Roman" w:hAnsi="Times New Roman" w:cs="Times New Roman"/>
                <w:bCs/>
                <w:color w:val="000000"/>
                <w:sz w:val="24"/>
                <w:szCs w:val="24"/>
                <w:lang w:val="uk-UA"/>
              </w:rPr>
              <w:t xml:space="preserve">відсутності підстав </w:t>
            </w:r>
            <w:r>
              <w:rPr>
                <w:rFonts w:ascii="Times New Roman" w:hAnsi="Times New Roman" w:cs="Times New Roman"/>
                <w:color w:val="000000"/>
                <w:sz w:val="24"/>
                <w:szCs w:val="24"/>
                <w:lang w:val="uk-UA"/>
              </w:rPr>
              <w:t xml:space="preserve">передбачених </w:t>
            </w:r>
            <w:r>
              <w:rPr>
                <w:rFonts w:ascii="Times New Roman" w:eastAsia="Times New Roman" w:hAnsi="Times New Roman" w:cs="Times New Roman"/>
                <w:sz w:val="24"/>
                <w:szCs w:val="24"/>
                <w:lang w:val="uk-UA"/>
              </w:rPr>
              <w:t xml:space="preserve">підпунктах 3, 5, 6 і 12 та абзацом чотирнадцятим пункту 47 Особливостей, </w:t>
            </w:r>
            <w:r>
              <w:rPr>
                <w:rFonts w:ascii="Times New Roman" w:hAnsi="Times New Roman" w:cs="Times New Roman"/>
                <w:bCs/>
                <w:color w:val="000000"/>
                <w:sz w:val="24"/>
                <w:szCs w:val="24"/>
                <w:lang w:val="uk-UA"/>
              </w:rPr>
              <w:t xml:space="preserve">у довільній формі. Зміст та форма підтвердження має однозначно </w:t>
            </w:r>
            <w:r>
              <w:rPr>
                <w:rFonts w:ascii="Times New Roman" w:hAnsi="Times New Roman"/>
                <w:sz w:val="24"/>
                <w:szCs w:val="24"/>
                <w:lang w:val="uk-UA"/>
              </w:rPr>
              <w:t>свідчити про відсутність підстав для відмови в участі у процедурі закупівлі.</w:t>
            </w:r>
            <w:bookmarkEnd w:id="5"/>
          </w:p>
        </w:tc>
      </w:tr>
      <w:tr w:rsidR="00145416" w:rsidRPr="009110CC" w14:paraId="0A7E2185" w14:textId="77777777" w:rsidTr="007F7F41">
        <w:trPr>
          <w:trHeight w:val="1119"/>
          <w:jc w:val="center"/>
        </w:trPr>
        <w:tc>
          <w:tcPr>
            <w:tcW w:w="544" w:type="dxa"/>
          </w:tcPr>
          <w:p w14:paraId="5EDE00E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3544" w:type="dxa"/>
          </w:tcPr>
          <w:p w14:paraId="05D6040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497" w:type="dxa"/>
            <w:vAlign w:val="center"/>
          </w:tcPr>
          <w:p w14:paraId="7E652D0C"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12"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1A19FB" w14:paraId="1D9917D4" w14:textId="77777777" w:rsidTr="007F7F41">
        <w:trPr>
          <w:trHeight w:val="841"/>
          <w:jc w:val="center"/>
        </w:trPr>
        <w:tc>
          <w:tcPr>
            <w:tcW w:w="544" w:type="dxa"/>
          </w:tcPr>
          <w:p w14:paraId="10A935BE" w14:textId="61914CCA" w:rsidR="00145416" w:rsidRPr="009110CC" w:rsidRDefault="00A26ADF" w:rsidP="00145416">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544" w:type="dxa"/>
          </w:tcPr>
          <w:p w14:paraId="467F6DE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497" w:type="dxa"/>
            <w:vAlign w:val="center"/>
          </w:tcPr>
          <w:p w14:paraId="32446747" w14:textId="77777777" w:rsidR="00D2419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1A6F887" w14:textId="04D6749D"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048F690C" w14:textId="77777777" w:rsidTr="00A2754D">
        <w:trPr>
          <w:trHeight w:val="442"/>
          <w:jc w:val="center"/>
        </w:trPr>
        <w:tc>
          <w:tcPr>
            <w:tcW w:w="10585" w:type="dxa"/>
            <w:gridSpan w:val="3"/>
            <w:vAlign w:val="center"/>
          </w:tcPr>
          <w:p w14:paraId="1533F01E"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12E486CF" w14:textId="77777777" w:rsidTr="007F7F41">
        <w:trPr>
          <w:trHeight w:val="1119"/>
          <w:jc w:val="center"/>
        </w:trPr>
        <w:tc>
          <w:tcPr>
            <w:tcW w:w="544" w:type="dxa"/>
          </w:tcPr>
          <w:p w14:paraId="0CBDA30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44" w:type="dxa"/>
          </w:tcPr>
          <w:p w14:paraId="62247A8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497" w:type="dxa"/>
            <w:vAlign w:val="center"/>
          </w:tcPr>
          <w:p w14:paraId="2C7D0986"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53E31EEA" w14:textId="135C4FDA" w:rsidR="00145416" w:rsidRPr="004E1BF1" w:rsidRDefault="00145416" w:rsidP="00145416">
            <w:pPr>
              <w:jc w:val="both"/>
              <w:rPr>
                <w:rFonts w:ascii="Times New Roman" w:hAnsi="Times New Roman" w:cs="Times New Roman"/>
                <w:b/>
                <w:bCs/>
                <w:sz w:val="24"/>
                <w:szCs w:val="24"/>
                <w:u w:val="single"/>
              </w:rPr>
            </w:pPr>
            <w:r w:rsidRPr="009110CC">
              <w:rPr>
                <w:rFonts w:ascii="Times New Roman" w:hAnsi="Times New Roman" w:cs="Times New Roman"/>
                <w:sz w:val="24"/>
                <w:szCs w:val="24"/>
                <w:lang w:val="uk-UA"/>
              </w:rPr>
              <w:t>Кінцевий строк подання тендерних пропозицій</w:t>
            </w:r>
            <w:r w:rsidR="00D70108">
              <w:rPr>
                <w:rFonts w:ascii="Times New Roman" w:hAnsi="Times New Roman" w:cs="Times New Roman"/>
                <w:sz w:val="24"/>
                <w:szCs w:val="24"/>
                <w:lang w:val="uk-UA"/>
              </w:rPr>
              <w:t xml:space="preserve">  </w:t>
            </w:r>
            <w:r w:rsidR="009A0FBF" w:rsidRPr="004E1BF1">
              <w:rPr>
                <w:rFonts w:ascii="Times New Roman" w:hAnsi="Times New Roman" w:cs="Times New Roman"/>
                <w:b/>
                <w:bCs/>
                <w:sz w:val="24"/>
                <w:szCs w:val="24"/>
                <w:lang w:val="uk-UA"/>
              </w:rPr>
              <w:t>11.03.2024</w:t>
            </w:r>
            <w:r w:rsidR="004E1BF1">
              <w:rPr>
                <w:rFonts w:ascii="Times New Roman" w:hAnsi="Times New Roman" w:cs="Times New Roman"/>
                <w:b/>
                <w:bCs/>
                <w:sz w:val="24"/>
                <w:szCs w:val="24"/>
                <w:lang w:val="uk-UA"/>
              </w:rPr>
              <w:t xml:space="preserve"> </w:t>
            </w:r>
            <w:r w:rsidR="009A0FBF" w:rsidRPr="004E1BF1">
              <w:rPr>
                <w:rFonts w:ascii="Times New Roman" w:hAnsi="Times New Roman" w:cs="Times New Roman"/>
                <w:b/>
                <w:bCs/>
                <w:sz w:val="24"/>
                <w:szCs w:val="24"/>
                <w:lang w:val="uk-UA"/>
              </w:rPr>
              <w:t xml:space="preserve">року </w:t>
            </w:r>
            <w:r w:rsidR="002B5AAF" w:rsidRPr="004E1BF1">
              <w:rPr>
                <w:rFonts w:ascii="Times New Roman" w:hAnsi="Times New Roman" w:cs="Times New Roman"/>
                <w:b/>
                <w:bCs/>
                <w:sz w:val="24"/>
                <w:szCs w:val="24"/>
                <w:lang w:val="uk-UA"/>
              </w:rPr>
              <w:t>00.00</w:t>
            </w:r>
          </w:p>
          <w:p w14:paraId="4B25CA8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3D8715F"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181FD70"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AD07896" w14:textId="77777777" w:rsidTr="007F7F41">
        <w:trPr>
          <w:trHeight w:val="1119"/>
          <w:jc w:val="center"/>
        </w:trPr>
        <w:tc>
          <w:tcPr>
            <w:tcW w:w="544" w:type="dxa"/>
          </w:tcPr>
          <w:p w14:paraId="641473D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3544" w:type="dxa"/>
          </w:tcPr>
          <w:p w14:paraId="7FADB5C1"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497" w:type="dxa"/>
            <w:vAlign w:val="center"/>
          </w:tcPr>
          <w:p w14:paraId="4622B076"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w:t>
            </w:r>
            <w:r w:rsidR="009110CC" w:rsidRPr="009110CC">
              <w:rPr>
                <w:rFonts w:ascii="Times New Roman" w:eastAsia="Times New Roman" w:hAnsi="Times New Roman" w:cs="Times New Roman"/>
                <w:sz w:val="24"/>
                <w:szCs w:val="24"/>
                <w:lang w:val="uk-UA"/>
              </w:rPr>
              <w:lastRenderedPageBreak/>
              <w:t xml:space="preserve">першої та абзацу другого частини другої статті 28 Закону не застосовуються). </w:t>
            </w:r>
          </w:p>
          <w:p w14:paraId="3BD888BE"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7D02ADB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08369662" w14:textId="77777777" w:rsidTr="00A2754D">
        <w:trPr>
          <w:trHeight w:val="512"/>
          <w:jc w:val="center"/>
        </w:trPr>
        <w:tc>
          <w:tcPr>
            <w:tcW w:w="10585" w:type="dxa"/>
            <w:gridSpan w:val="3"/>
            <w:vAlign w:val="center"/>
          </w:tcPr>
          <w:p w14:paraId="5AAF0A9A"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2B69FE27" w14:textId="77777777" w:rsidTr="007F7F41">
        <w:trPr>
          <w:trHeight w:val="1119"/>
          <w:jc w:val="center"/>
        </w:trPr>
        <w:tc>
          <w:tcPr>
            <w:tcW w:w="544" w:type="dxa"/>
          </w:tcPr>
          <w:p w14:paraId="3133D85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44" w:type="dxa"/>
          </w:tcPr>
          <w:p w14:paraId="2CFE3D1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497" w:type="dxa"/>
            <w:vAlign w:val="center"/>
          </w:tcPr>
          <w:p w14:paraId="3079A45F"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45A39944"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303BADDB"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7C897077"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3FAC7121"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557CC80B"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F132BA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D7EA7D2"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4EF8EA52"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3E422D1F"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не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0BC9D63B"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592C5259"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для товару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14601406"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4ECEF0A"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509B29B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B9B9469"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A997EEC"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lastRenderedPageBreak/>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7DA70A75"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0C492BD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6E2351A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BFFAA1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A2D001B" w14:textId="77777777"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у списку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1A19FB" w14:paraId="42F724FE" w14:textId="77777777" w:rsidTr="007F7F41">
        <w:trPr>
          <w:trHeight w:val="1119"/>
          <w:jc w:val="center"/>
        </w:trPr>
        <w:tc>
          <w:tcPr>
            <w:tcW w:w="544" w:type="dxa"/>
          </w:tcPr>
          <w:p w14:paraId="1C47D8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3544" w:type="dxa"/>
          </w:tcPr>
          <w:p w14:paraId="0B566C3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497" w:type="dxa"/>
            <w:vAlign w:val="center"/>
          </w:tcPr>
          <w:p w14:paraId="0D81ADEF"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42FA4F4A"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17C09C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D4D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57ADA0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E7238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4C01C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0EED57E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251471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43218DA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9110CC">
              <w:rPr>
                <w:rFonts w:ascii="Times New Roman" w:hAnsi="Times New Roman" w:cs="Times New Roman"/>
                <w:sz w:val="24"/>
                <w:szCs w:val="24"/>
                <w:lang w:val="uk-UA"/>
              </w:rPr>
              <w:lastRenderedPageBreak/>
              <w:t>тендерної пропозиції.</w:t>
            </w:r>
          </w:p>
          <w:p w14:paraId="79443E5E"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A245"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73104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452EA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1B2D28"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7A040BB"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49E020AC"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36523F0D"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lastRenderedPageBreak/>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0C49A407"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00264CE8"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101C6"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8DEA31"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5E12D3"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304E4E5" w14:textId="77777777"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E00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37F72CD3" w14:textId="77777777" w:rsidTr="007F7F41">
        <w:trPr>
          <w:trHeight w:val="1119"/>
          <w:jc w:val="center"/>
        </w:trPr>
        <w:tc>
          <w:tcPr>
            <w:tcW w:w="544" w:type="dxa"/>
          </w:tcPr>
          <w:p w14:paraId="1E52F7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3544" w:type="dxa"/>
          </w:tcPr>
          <w:p w14:paraId="6FFFBA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497" w:type="dxa"/>
            <w:vAlign w:val="center"/>
          </w:tcPr>
          <w:p w14:paraId="40AE8F9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03C8299E"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30F152F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5097D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81D2C9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22456C7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C5EB425"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831E2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CB8362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Російська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Федерація</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72023E5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5B1DCCFE"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214E1A3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4C4FB58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8F49D5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абзацу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B44F88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FFE6E4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ED8F4C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4335A7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122A82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lastRenderedPageBreak/>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99AA67B"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1CF1985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7B6D613F"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2E38977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C176129"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5293EF3E" w14:textId="77777777" w:rsidTr="00A2754D">
        <w:trPr>
          <w:trHeight w:val="472"/>
          <w:jc w:val="center"/>
        </w:trPr>
        <w:tc>
          <w:tcPr>
            <w:tcW w:w="10585" w:type="dxa"/>
            <w:gridSpan w:val="3"/>
            <w:vAlign w:val="center"/>
          </w:tcPr>
          <w:p w14:paraId="207F66B5"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15E4F6C8" w14:textId="77777777" w:rsidTr="007F7F41">
        <w:trPr>
          <w:trHeight w:val="1119"/>
          <w:jc w:val="center"/>
        </w:trPr>
        <w:tc>
          <w:tcPr>
            <w:tcW w:w="544" w:type="dxa"/>
          </w:tcPr>
          <w:p w14:paraId="104DED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3544" w:type="dxa"/>
          </w:tcPr>
          <w:p w14:paraId="18AD4CC1"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497" w:type="dxa"/>
            <w:vAlign w:val="center"/>
          </w:tcPr>
          <w:p w14:paraId="4B664FAB"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F0B3EDF"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5D77AC21"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31353E4"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27862CD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1740EB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C65B36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49FB1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D5D3836"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C4224D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308B3E6B"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68E65633"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6785DFBB"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2A0B3C1E" w14:textId="77777777" w:rsidTr="007F7F41">
        <w:trPr>
          <w:trHeight w:val="1119"/>
          <w:jc w:val="center"/>
        </w:trPr>
        <w:tc>
          <w:tcPr>
            <w:tcW w:w="544" w:type="dxa"/>
          </w:tcPr>
          <w:p w14:paraId="0BDC1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3544" w:type="dxa"/>
          </w:tcPr>
          <w:p w14:paraId="1521392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497" w:type="dxa"/>
            <w:vAlign w:val="center"/>
          </w:tcPr>
          <w:p w14:paraId="3699FF9B"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EFBBDE"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4071655" w14:textId="77777777"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до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lastRenderedPageBreak/>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r w:rsidRPr="009110CC">
              <w:rPr>
                <w:rFonts w:ascii="Times New Roman" w:eastAsia="Times New Roman" w:hAnsi="Times New Roman" w:cs="Times New Roman"/>
                <w:sz w:val="24"/>
                <w:szCs w:val="24"/>
                <w:highlight w:val="white"/>
              </w:rPr>
              <w:t>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3EF076D2"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46B338DB" w14:textId="77777777" w:rsidTr="007F7F41">
        <w:trPr>
          <w:trHeight w:val="1119"/>
          <w:jc w:val="center"/>
        </w:trPr>
        <w:tc>
          <w:tcPr>
            <w:tcW w:w="544" w:type="dxa"/>
          </w:tcPr>
          <w:p w14:paraId="0C0E1E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3544" w:type="dxa"/>
          </w:tcPr>
          <w:p w14:paraId="14C6E24B"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497" w:type="dxa"/>
            <w:vAlign w:val="center"/>
          </w:tcPr>
          <w:p w14:paraId="2CE414B0"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44FA7BAE"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679096"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1822A42F"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040162D0"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43880D5"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1A19FB" w14:paraId="7D4A713A" w14:textId="77777777" w:rsidTr="007F7F41">
        <w:trPr>
          <w:trHeight w:val="699"/>
          <w:jc w:val="center"/>
        </w:trPr>
        <w:tc>
          <w:tcPr>
            <w:tcW w:w="544" w:type="dxa"/>
          </w:tcPr>
          <w:p w14:paraId="6498FC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3544" w:type="dxa"/>
          </w:tcPr>
          <w:p w14:paraId="5C15FDE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497" w:type="dxa"/>
            <w:vAlign w:val="center"/>
          </w:tcPr>
          <w:p w14:paraId="52B9A43D"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6DE8988"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4F0A4A"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6AA1234C" w14:textId="77777777" w:rsidTr="007F7F41">
        <w:trPr>
          <w:trHeight w:val="1119"/>
          <w:jc w:val="center"/>
        </w:trPr>
        <w:tc>
          <w:tcPr>
            <w:tcW w:w="544" w:type="dxa"/>
          </w:tcPr>
          <w:p w14:paraId="2BE6AEB0"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3544" w:type="dxa"/>
          </w:tcPr>
          <w:p w14:paraId="4BC8701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497" w:type="dxa"/>
            <w:vAlign w:val="center"/>
          </w:tcPr>
          <w:p w14:paraId="6380767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524CE2AF" w14:textId="77777777" w:rsidR="00145416" w:rsidRPr="009110CC" w:rsidRDefault="00145416" w:rsidP="00145416">
            <w:pPr>
              <w:jc w:val="both"/>
              <w:rPr>
                <w:rFonts w:ascii="Times New Roman" w:hAnsi="Times New Roman" w:cs="Times New Roman"/>
                <w:sz w:val="24"/>
                <w:szCs w:val="24"/>
                <w:lang w:val="uk-UA"/>
              </w:rPr>
            </w:pPr>
          </w:p>
        </w:tc>
      </w:tr>
    </w:tbl>
    <w:p w14:paraId="42D3FEA4"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59DC9FDC"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7FEDA34B" w14:textId="4CD81C7D"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1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w:t>
      </w:r>
      <w:proofErr w:type="spellStart"/>
      <w:r w:rsidR="009834A4" w:rsidRPr="00375E52">
        <w:rPr>
          <w:rFonts w:ascii="Times New Roman" w:eastAsia="Times New Roman" w:hAnsi="Times New Roman" w:cs="Times New Roman"/>
          <w:b/>
          <w:color w:val="000000"/>
          <w:lang w:eastAsia="ru-RU"/>
        </w:rPr>
        <w:t>кваліфікаційним</w:t>
      </w:r>
      <w:proofErr w:type="spellEnd"/>
      <w:r w:rsidR="009834A4" w:rsidRPr="00375E52">
        <w:rPr>
          <w:rFonts w:ascii="Times New Roman" w:eastAsia="Times New Roman" w:hAnsi="Times New Roman" w:cs="Times New Roman"/>
          <w:b/>
          <w:color w:val="000000"/>
          <w:lang w:eastAsia="ru-RU"/>
        </w:rPr>
        <w:t xml:space="preserve"> </w:t>
      </w:r>
      <w:proofErr w:type="spellStart"/>
      <w:r w:rsidR="009834A4" w:rsidRPr="00375E52">
        <w:rPr>
          <w:rFonts w:ascii="Times New Roman" w:eastAsia="Times New Roman" w:hAnsi="Times New Roman" w:cs="Times New Roman"/>
          <w:b/>
          <w:color w:val="000000"/>
          <w:lang w:eastAsia="ru-RU"/>
        </w:rPr>
        <w:t>критеріям</w:t>
      </w:r>
      <w:proofErr w:type="spellEnd"/>
      <w:r w:rsidR="009834A4" w:rsidRPr="00375E52">
        <w:rPr>
          <w:rFonts w:ascii="Times New Roman" w:eastAsia="Times New Roman" w:hAnsi="Times New Roman" w:cs="Times New Roman"/>
          <w:b/>
          <w:color w:val="000000"/>
          <w:lang w:eastAsia="ru-RU"/>
        </w:rPr>
        <w:t xml:space="preserve">, </w:t>
      </w:r>
      <w:proofErr w:type="spellStart"/>
      <w:r w:rsidR="009834A4" w:rsidRPr="00375E52">
        <w:rPr>
          <w:rFonts w:ascii="Times New Roman" w:eastAsia="Times New Roman" w:hAnsi="Times New Roman" w:cs="Times New Roman"/>
          <w:b/>
          <w:color w:val="000000"/>
          <w:lang w:eastAsia="ru-RU"/>
        </w:rPr>
        <w:t>визначеним</w:t>
      </w:r>
      <w:proofErr w:type="spellEnd"/>
      <w:r w:rsidR="009834A4" w:rsidRPr="00375E52">
        <w:rPr>
          <w:rFonts w:ascii="Times New Roman" w:eastAsia="Times New Roman" w:hAnsi="Times New Roman" w:cs="Times New Roman"/>
          <w:b/>
          <w:color w:val="000000"/>
          <w:lang w:eastAsia="ru-RU"/>
        </w:rPr>
        <w:t xml:space="preserve"> у </w:t>
      </w:r>
      <w:proofErr w:type="spellStart"/>
      <w:r w:rsidR="009834A4" w:rsidRPr="00375E52">
        <w:rPr>
          <w:rFonts w:ascii="Times New Roman" w:eastAsia="Times New Roman" w:hAnsi="Times New Roman" w:cs="Times New Roman"/>
          <w:b/>
          <w:color w:val="000000"/>
          <w:lang w:eastAsia="ru-RU"/>
        </w:rPr>
        <w:t>статті</w:t>
      </w:r>
      <w:proofErr w:type="spellEnd"/>
      <w:r w:rsidR="009834A4" w:rsidRPr="00375E52">
        <w:rPr>
          <w:rFonts w:ascii="Times New Roman" w:eastAsia="Times New Roman" w:hAnsi="Times New Roman" w:cs="Times New Roman"/>
          <w:b/>
          <w:color w:val="000000"/>
          <w:lang w:eastAsia="ru-RU"/>
        </w:rPr>
        <w:t xml:space="preserve"> 16 Закону</w:t>
      </w:r>
    </w:p>
    <w:p w14:paraId="5A9E756C" w14:textId="19C9B5B6" w:rsidR="009110CC" w:rsidRPr="00A2446F"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2 до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r w:rsidR="00A2446F" w:rsidRPr="00B12246">
        <w:rPr>
          <w:rFonts w:ascii="Times New Roman" w:eastAsia="Times New Roman" w:hAnsi="Times New Roman" w:cs="Times New Roman"/>
          <w:b/>
          <w:bCs/>
          <w:sz w:val="24"/>
          <w:szCs w:val="24"/>
          <w:highlight w:val="white"/>
          <w:lang w:val="uk-UA"/>
        </w:rPr>
        <w:t>Тендерна пропозиція</w:t>
      </w:r>
    </w:p>
    <w:p w14:paraId="7419A89C" w14:textId="0C4DEAB4" w:rsidR="00B12246" w:rsidRDefault="009110CC" w:rsidP="00B12246">
      <w:pPr>
        <w:pStyle w:val="1f2"/>
        <w:rPr>
          <w:b/>
          <w:lang w:val="uk-UA" w:bidi="en-US"/>
        </w:rPr>
      </w:pPr>
      <w:r w:rsidRPr="009110CC">
        <w:rPr>
          <w:highlight w:val="white"/>
        </w:rPr>
        <w:t xml:space="preserve">3. </w:t>
      </w:r>
      <w:proofErr w:type="spellStart"/>
      <w:r w:rsidRPr="009110CC">
        <w:rPr>
          <w:highlight w:val="white"/>
        </w:rPr>
        <w:t>Додаток</w:t>
      </w:r>
      <w:proofErr w:type="spellEnd"/>
      <w:r w:rsidRPr="009110CC">
        <w:rPr>
          <w:highlight w:val="white"/>
        </w:rPr>
        <w:t xml:space="preserve"> </w:t>
      </w:r>
      <w:r w:rsidR="00B335C4">
        <w:rPr>
          <w:highlight w:val="white"/>
        </w:rPr>
        <w:t xml:space="preserve">3 до </w:t>
      </w:r>
      <w:proofErr w:type="spellStart"/>
      <w:r w:rsidR="00B335C4">
        <w:rPr>
          <w:highlight w:val="white"/>
        </w:rPr>
        <w:t>тендерної</w:t>
      </w:r>
      <w:proofErr w:type="spellEnd"/>
      <w:r w:rsidR="00B335C4">
        <w:rPr>
          <w:highlight w:val="white"/>
        </w:rPr>
        <w:t xml:space="preserve"> </w:t>
      </w:r>
      <w:proofErr w:type="spellStart"/>
      <w:r w:rsidR="00B335C4">
        <w:rPr>
          <w:highlight w:val="white"/>
        </w:rPr>
        <w:t>документації</w:t>
      </w:r>
      <w:proofErr w:type="spellEnd"/>
      <w:r w:rsidR="00B335C4">
        <w:rPr>
          <w:highlight w:val="white"/>
        </w:rPr>
        <w:t xml:space="preserve"> </w:t>
      </w:r>
      <w:r w:rsidR="009834A4" w:rsidRPr="003667E4">
        <w:rPr>
          <w:b/>
          <w:lang w:val="uk-UA" w:bidi="en-US"/>
        </w:rPr>
        <w:t>Медико-технічні вимоги</w:t>
      </w:r>
    </w:p>
    <w:p w14:paraId="329742BF" w14:textId="1DFD97F0" w:rsidR="009110CC" w:rsidRPr="00B12246" w:rsidRDefault="009110CC" w:rsidP="00B12246">
      <w:pPr>
        <w:pStyle w:val="1f2"/>
        <w:rPr>
          <w:b/>
          <w:bCs/>
          <w:highlight w:val="white"/>
          <w:lang w:val="uk-UA"/>
        </w:rPr>
      </w:pPr>
      <w:r w:rsidRPr="009110CC">
        <w:rPr>
          <w:highlight w:val="white"/>
        </w:rPr>
        <w:t xml:space="preserve">4. </w:t>
      </w:r>
      <w:proofErr w:type="spellStart"/>
      <w:r w:rsidRPr="009110CC">
        <w:rPr>
          <w:highlight w:val="white"/>
        </w:rPr>
        <w:t>Додаток</w:t>
      </w:r>
      <w:proofErr w:type="spellEnd"/>
      <w:r w:rsidRPr="009110CC">
        <w:rPr>
          <w:highlight w:val="white"/>
        </w:rPr>
        <w:t xml:space="preserve"> </w:t>
      </w:r>
      <w:r w:rsidR="00B335C4">
        <w:rPr>
          <w:highlight w:val="white"/>
        </w:rPr>
        <w:t xml:space="preserve">4 до </w:t>
      </w:r>
      <w:proofErr w:type="spellStart"/>
      <w:r w:rsidR="00B335C4">
        <w:rPr>
          <w:highlight w:val="white"/>
        </w:rPr>
        <w:t>тендерної</w:t>
      </w:r>
      <w:proofErr w:type="spellEnd"/>
      <w:r w:rsidR="00B335C4">
        <w:rPr>
          <w:highlight w:val="white"/>
        </w:rPr>
        <w:t xml:space="preserve"> </w:t>
      </w:r>
      <w:proofErr w:type="spellStart"/>
      <w:r w:rsidR="00B335C4">
        <w:rPr>
          <w:highlight w:val="white"/>
        </w:rPr>
        <w:t>документації</w:t>
      </w:r>
      <w:proofErr w:type="spellEnd"/>
      <w:r w:rsidR="00B335C4">
        <w:rPr>
          <w:highlight w:val="white"/>
        </w:rPr>
        <w:t xml:space="preserve"> </w:t>
      </w:r>
      <w:r w:rsidRPr="009110CC">
        <w:rPr>
          <w:highlight w:val="white"/>
        </w:rPr>
        <w:t xml:space="preserve"> </w:t>
      </w:r>
      <w:r w:rsidR="00B12246">
        <w:rPr>
          <w:highlight w:val="white"/>
          <w:lang w:val="uk-UA"/>
        </w:rPr>
        <w:t xml:space="preserve"> </w:t>
      </w:r>
      <w:r w:rsidR="00B12246" w:rsidRPr="00B12246">
        <w:rPr>
          <w:b/>
          <w:bCs/>
          <w:highlight w:val="white"/>
          <w:lang w:val="uk-UA"/>
        </w:rPr>
        <w:t>Проект договору</w:t>
      </w:r>
    </w:p>
    <w:p w14:paraId="6FE86C7B"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14:paraId="42969562"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25ED9D41" w14:textId="77777777"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14:paraId="27B6997C"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 xml:space="preserve">до </w:t>
      </w:r>
      <w:proofErr w:type="spellStart"/>
      <w:r w:rsidRPr="00375E52">
        <w:rPr>
          <w:rFonts w:ascii="Times New Roman" w:eastAsia="Times New Roman" w:hAnsi="Times New Roman" w:cs="Times New Roman"/>
          <w:i/>
          <w:color w:val="000000"/>
          <w:lang w:eastAsia="ru-RU"/>
        </w:rPr>
        <w:t>тендерної</w:t>
      </w:r>
      <w:proofErr w:type="spellEnd"/>
      <w:r w:rsidRPr="00375E52">
        <w:rPr>
          <w:rFonts w:ascii="Times New Roman" w:eastAsia="Times New Roman" w:hAnsi="Times New Roman" w:cs="Times New Roman"/>
          <w:i/>
          <w:color w:val="000000"/>
          <w:lang w:eastAsia="ru-RU"/>
        </w:rPr>
        <w:t xml:space="preserve"> </w:t>
      </w:r>
      <w:proofErr w:type="spellStart"/>
      <w:r w:rsidRPr="00375E52">
        <w:rPr>
          <w:rFonts w:ascii="Times New Roman" w:eastAsia="Times New Roman" w:hAnsi="Times New Roman" w:cs="Times New Roman"/>
          <w:i/>
          <w:color w:val="000000"/>
          <w:lang w:eastAsia="ru-RU"/>
        </w:rPr>
        <w:t>документації</w:t>
      </w:r>
      <w:proofErr w:type="spellEnd"/>
    </w:p>
    <w:p w14:paraId="232AFFD8"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14:paraId="43A5B41F" w14:textId="77777777"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14:paraId="46FBDB02" w14:textId="50933DF8" w:rsidR="00375E52" w:rsidRPr="005B2D23" w:rsidRDefault="00D71FE1" w:rsidP="00D71FE1">
      <w:pPr>
        <w:shd w:val="clear" w:color="auto" w:fill="FFFFFF"/>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
          <w:color w:val="000000"/>
          <w:lang w:val="uk-UA" w:eastAsia="ru-RU"/>
        </w:rPr>
        <w:t>1.</w:t>
      </w:r>
      <w:proofErr w:type="spellStart"/>
      <w:r w:rsidR="00375E52" w:rsidRPr="00375E52">
        <w:rPr>
          <w:rFonts w:ascii="Times New Roman" w:eastAsia="Times New Roman" w:hAnsi="Times New Roman" w:cs="Times New Roman"/>
          <w:b/>
          <w:color w:val="000000"/>
          <w:lang w:eastAsia="ru-RU"/>
        </w:rPr>
        <w:t>Перелік</w:t>
      </w:r>
      <w:proofErr w:type="spellEnd"/>
      <w:r w:rsidR="00375E52" w:rsidRPr="00375E52">
        <w:rPr>
          <w:rFonts w:ascii="Times New Roman" w:eastAsia="Times New Roman" w:hAnsi="Times New Roman" w:cs="Times New Roman"/>
          <w:b/>
          <w:color w:val="000000"/>
          <w:lang w:eastAsia="ru-RU"/>
        </w:rPr>
        <w:t xml:space="preserve"> </w:t>
      </w:r>
      <w:proofErr w:type="spellStart"/>
      <w:r w:rsidR="00375E52" w:rsidRPr="00375E52">
        <w:rPr>
          <w:rFonts w:ascii="Times New Roman" w:eastAsia="Times New Roman" w:hAnsi="Times New Roman" w:cs="Times New Roman"/>
          <w:b/>
          <w:color w:val="000000"/>
          <w:lang w:eastAsia="ru-RU"/>
        </w:rPr>
        <w:t>документів</w:t>
      </w:r>
      <w:proofErr w:type="spellEnd"/>
      <w:r w:rsidR="00375E52" w:rsidRPr="00375E52">
        <w:rPr>
          <w:rFonts w:ascii="Times New Roman" w:eastAsia="Times New Roman" w:hAnsi="Times New Roman" w:cs="Times New Roman"/>
          <w:b/>
          <w:color w:val="000000"/>
          <w:lang w:eastAsia="ru-RU"/>
        </w:rPr>
        <w:t xml:space="preserve"> та </w:t>
      </w:r>
      <w:proofErr w:type="spellStart"/>
      <w:r w:rsidR="00375E52" w:rsidRPr="00375E52">
        <w:rPr>
          <w:rFonts w:ascii="Times New Roman" w:eastAsia="Times New Roman" w:hAnsi="Times New Roman" w:cs="Times New Roman"/>
          <w:b/>
          <w:color w:val="000000"/>
          <w:lang w:eastAsia="ru-RU"/>
        </w:rPr>
        <w:t>інформації</w:t>
      </w:r>
      <w:proofErr w:type="spellEnd"/>
      <w:r w:rsidR="00375E52" w:rsidRPr="00375E52">
        <w:rPr>
          <w:rFonts w:ascii="Times New Roman" w:eastAsia="Times New Roman" w:hAnsi="Times New Roman" w:cs="Times New Roman"/>
          <w:b/>
          <w:color w:val="000000"/>
          <w:lang w:eastAsia="ru-RU"/>
        </w:rPr>
        <w:t xml:space="preserve">  для </w:t>
      </w:r>
      <w:proofErr w:type="spellStart"/>
      <w:r w:rsidR="00375E52" w:rsidRPr="00375E52">
        <w:rPr>
          <w:rFonts w:ascii="Times New Roman" w:eastAsia="Times New Roman" w:hAnsi="Times New Roman" w:cs="Times New Roman"/>
          <w:b/>
          <w:color w:val="000000"/>
          <w:lang w:eastAsia="ru-RU"/>
        </w:rPr>
        <w:t>підтвердження</w:t>
      </w:r>
      <w:proofErr w:type="spellEnd"/>
      <w:r w:rsidR="00375E52" w:rsidRPr="00375E52">
        <w:rPr>
          <w:rFonts w:ascii="Times New Roman" w:eastAsia="Times New Roman" w:hAnsi="Times New Roman" w:cs="Times New Roman"/>
          <w:b/>
          <w:color w:val="000000"/>
          <w:lang w:eastAsia="ru-RU"/>
        </w:rPr>
        <w:t xml:space="preserve"> </w:t>
      </w:r>
      <w:proofErr w:type="spellStart"/>
      <w:r w:rsidR="00375E52" w:rsidRPr="00375E52">
        <w:rPr>
          <w:rFonts w:ascii="Times New Roman" w:eastAsia="Times New Roman" w:hAnsi="Times New Roman" w:cs="Times New Roman"/>
          <w:b/>
          <w:color w:val="000000"/>
          <w:lang w:eastAsia="ru-RU"/>
        </w:rPr>
        <w:t>відповідності</w:t>
      </w:r>
      <w:proofErr w:type="spellEnd"/>
      <w:r w:rsidR="00375E52" w:rsidRPr="00375E52">
        <w:rPr>
          <w:rFonts w:ascii="Times New Roman" w:eastAsia="Times New Roman" w:hAnsi="Times New Roman" w:cs="Times New Roman"/>
          <w:b/>
          <w:color w:val="000000"/>
          <w:lang w:eastAsia="ru-RU"/>
        </w:rPr>
        <w:t xml:space="preserve"> УЧАСНИКА  </w:t>
      </w:r>
      <w:proofErr w:type="spellStart"/>
      <w:r w:rsidR="00375E52" w:rsidRPr="00375E52">
        <w:rPr>
          <w:rFonts w:ascii="Times New Roman" w:eastAsia="Times New Roman" w:hAnsi="Times New Roman" w:cs="Times New Roman"/>
          <w:b/>
          <w:color w:val="000000"/>
          <w:lang w:eastAsia="ru-RU"/>
        </w:rPr>
        <w:t>кваліфікаційним</w:t>
      </w:r>
      <w:proofErr w:type="spellEnd"/>
      <w:r w:rsidR="00375E52" w:rsidRPr="00375E52">
        <w:rPr>
          <w:rFonts w:ascii="Times New Roman" w:eastAsia="Times New Roman" w:hAnsi="Times New Roman" w:cs="Times New Roman"/>
          <w:b/>
          <w:color w:val="000000"/>
          <w:lang w:eastAsia="ru-RU"/>
        </w:rPr>
        <w:t xml:space="preserve"> </w:t>
      </w:r>
      <w:proofErr w:type="spellStart"/>
      <w:r w:rsidR="00375E52" w:rsidRPr="00375E52">
        <w:rPr>
          <w:rFonts w:ascii="Times New Roman" w:eastAsia="Times New Roman" w:hAnsi="Times New Roman" w:cs="Times New Roman"/>
          <w:b/>
          <w:color w:val="000000"/>
          <w:lang w:eastAsia="ru-RU"/>
        </w:rPr>
        <w:t>критеріям</w:t>
      </w:r>
      <w:proofErr w:type="spellEnd"/>
      <w:r w:rsidR="00375E52" w:rsidRPr="00375E52">
        <w:rPr>
          <w:rFonts w:ascii="Times New Roman" w:eastAsia="Times New Roman" w:hAnsi="Times New Roman" w:cs="Times New Roman"/>
          <w:b/>
          <w:color w:val="000000"/>
          <w:lang w:eastAsia="ru-RU"/>
        </w:rPr>
        <w:t xml:space="preserve">, </w:t>
      </w:r>
      <w:proofErr w:type="spellStart"/>
      <w:r w:rsidR="00375E52" w:rsidRPr="00375E52">
        <w:rPr>
          <w:rFonts w:ascii="Times New Roman" w:eastAsia="Times New Roman" w:hAnsi="Times New Roman" w:cs="Times New Roman"/>
          <w:b/>
          <w:color w:val="000000"/>
          <w:lang w:eastAsia="ru-RU"/>
        </w:rPr>
        <w:t>визначеним</w:t>
      </w:r>
      <w:proofErr w:type="spellEnd"/>
      <w:r w:rsidR="00375E52" w:rsidRPr="00375E52">
        <w:rPr>
          <w:rFonts w:ascii="Times New Roman" w:eastAsia="Times New Roman" w:hAnsi="Times New Roman" w:cs="Times New Roman"/>
          <w:b/>
          <w:color w:val="000000"/>
          <w:lang w:eastAsia="ru-RU"/>
        </w:rPr>
        <w:t xml:space="preserve"> у </w:t>
      </w:r>
      <w:proofErr w:type="spellStart"/>
      <w:r w:rsidR="00375E52" w:rsidRPr="00375E52">
        <w:rPr>
          <w:rFonts w:ascii="Times New Roman" w:eastAsia="Times New Roman" w:hAnsi="Times New Roman" w:cs="Times New Roman"/>
          <w:b/>
          <w:color w:val="000000"/>
          <w:lang w:eastAsia="ru-RU"/>
        </w:rPr>
        <w:t>статті</w:t>
      </w:r>
      <w:proofErr w:type="spellEnd"/>
      <w:r w:rsidR="00375E52" w:rsidRPr="00375E52">
        <w:rPr>
          <w:rFonts w:ascii="Times New Roman" w:eastAsia="Times New Roman" w:hAnsi="Times New Roman" w:cs="Times New Roman"/>
          <w:b/>
          <w:color w:val="000000"/>
          <w:lang w:eastAsia="ru-RU"/>
        </w:rPr>
        <w:t xml:space="preserve"> 16 Закону </w:t>
      </w:r>
      <w:r w:rsidR="00375E52" w:rsidRPr="00375E52">
        <w:rPr>
          <w:rFonts w:ascii="Times New Roman" w:eastAsia="Times New Roman" w:hAnsi="Times New Roman" w:cs="Times New Roman"/>
          <w:b/>
          <w:lang w:eastAsia="ru-RU"/>
        </w:rPr>
        <w:t>«</w:t>
      </w:r>
      <w:r w:rsidR="00375E52" w:rsidRPr="00375E52">
        <w:rPr>
          <w:rFonts w:ascii="Times New Roman" w:eastAsia="Times New Roman" w:hAnsi="Times New Roman" w:cs="Times New Roman"/>
          <w:b/>
          <w:color w:val="000000"/>
          <w:lang w:eastAsia="ru-RU"/>
        </w:rPr>
        <w:t xml:space="preserve">Про </w:t>
      </w:r>
      <w:proofErr w:type="spellStart"/>
      <w:r w:rsidR="00375E52" w:rsidRPr="00375E52">
        <w:rPr>
          <w:rFonts w:ascii="Times New Roman" w:eastAsia="Times New Roman" w:hAnsi="Times New Roman" w:cs="Times New Roman"/>
          <w:b/>
          <w:color w:val="000000"/>
          <w:lang w:eastAsia="ru-RU"/>
        </w:rPr>
        <w:t>публічні</w:t>
      </w:r>
      <w:proofErr w:type="spellEnd"/>
      <w:r w:rsidR="00375E52" w:rsidRPr="00375E52">
        <w:rPr>
          <w:rFonts w:ascii="Times New Roman" w:eastAsia="Times New Roman" w:hAnsi="Times New Roman" w:cs="Times New Roman"/>
          <w:b/>
          <w:color w:val="000000"/>
          <w:lang w:eastAsia="ru-RU"/>
        </w:rPr>
        <w:t xml:space="preserve"> </w:t>
      </w:r>
      <w:proofErr w:type="spellStart"/>
      <w:r w:rsidR="00375E52" w:rsidRPr="00375E52">
        <w:rPr>
          <w:rFonts w:ascii="Times New Roman" w:eastAsia="Times New Roman" w:hAnsi="Times New Roman" w:cs="Times New Roman"/>
          <w:b/>
          <w:color w:val="000000"/>
          <w:lang w:eastAsia="ru-RU"/>
        </w:rPr>
        <w:t>закупівлі</w:t>
      </w:r>
      <w:proofErr w:type="spellEnd"/>
      <w:r w:rsidR="00375E52" w:rsidRPr="00375E52">
        <w:rPr>
          <w:rFonts w:ascii="Times New Roman" w:eastAsia="Times New Roman" w:hAnsi="Times New Roman" w:cs="Times New Roman"/>
          <w:b/>
          <w:lang w:eastAsia="ru-RU"/>
        </w:rPr>
        <w:t>»</w:t>
      </w:r>
      <w:r w:rsidR="00375E52" w:rsidRPr="00375E52">
        <w:rPr>
          <w:rFonts w:ascii="Times New Roman" w:eastAsia="Times New Roman" w:hAnsi="Times New Roman" w:cs="Times New Roman"/>
          <w:b/>
          <w:color w:val="000000"/>
          <w:lang w:eastAsia="ru-RU"/>
        </w:rPr>
        <w:t>:</w:t>
      </w:r>
      <w:r w:rsidR="00CC484C" w:rsidRPr="007F20CA">
        <w:rPr>
          <w:rFonts w:ascii="Times New Roman" w:eastAsia="Times New Roman" w:hAnsi="Times New Roman" w:cs="Times New Roman"/>
          <w:b/>
          <w:color w:val="000000"/>
          <w:lang w:eastAsia="ru-RU"/>
        </w:rPr>
        <w:t xml:space="preserve"> </w:t>
      </w:r>
      <w:r w:rsidR="00CC484C" w:rsidRPr="005B2D23">
        <w:rPr>
          <w:rFonts w:ascii="Times New Roman" w:eastAsia="Times New Roman" w:hAnsi="Times New Roman" w:cs="Times New Roman"/>
          <w:bCs/>
          <w:color w:val="000000"/>
          <w:lang w:val="uk-UA" w:eastAsia="ru-RU"/>
        </w:rPr>
        <w:t xml:space="preserve">На підставі </w:t>
      </w:r>
      <w:r w:rsidR="00CC484C" w:rsidRPr="005B2D23">
        <w:rPr>
          <w:rFonts w:ascii="Times New Roman" w:eastAsia="Times New Roman" w:hAnsi="Times New Roman" w:cs="Times New Roman"/>
          <w:bCs/>
          <w:color w:val="000000"/>
          <w:lang w:eastAsia="ru-RU"/>
        </w:rPr>
        <w:t xml:space="preserve">  </w:t>
      </w:r>
      <w:r w:rsidR="00CC484C" w:rsidRPr="005B2D23">
        <w:rPr>
          <w:rFonts w:ascii="Times New Roman" w:eastAsia="Times New Roman" w:hAnsi="Times New Roman" w:cs="Times New Roman"/>
          <w:bCs/>
          <w:lang w:eastAsia="ru-RU"/>
        </w:rPr>
        <w:t>пункт</w:t>
      </w:r>
      <w:r w:rsidR="00CC484C" w:rsidRPr="005B2D23">
        <w:rPr>
          <w:rFonts w:ascii="Times New Roman" w:eastAsia="Times New Roman" w:hAnsi="Times New Roman" w:cs="Times New Roman"/>
          <w:bCs/>
          <w:lang w:val="uk-UA" w:eastAsia="ru-RU"/>
        </w:rPr>
        <w:t>у</w:t>
      </w:r>
      <w:r w:rsidR="00CC484C" w:rsidRPr="005B2D23">
        <w:rPr>
          <w:rFonts w:ascii="Times New Roman" w:eastAsia="Times New Roman" w:hAnsi="Times New Roman" w:cs="Times New Roman"/>
          <w:bCs/>
          <w:lang w:eastAsia="ru-RU"/>
        </w:rPr>
        <w:t xml:space="preserve"> 4</w:t>
      </w:r>
      <w:r w:rsidR="007A7D05" w:rsidRPr="005B2D23">
        <w:rPr>
          <w:rFonts w:ascii="Times New Roman" w:eastAsia="Times New Roman" w:hAnsi="Times New Roman" w:cs="Times New Roman"/>
          <w:bCs/>
          <w:lang w:val="uk-UA" w:eastAsia="ru-RU"/>
        </w:rPr>
        <w:t>8</w:t>
      </w:r>
      <w:r w:rsidR="00CC484C" w:rsidRPr="005B2D23">
        <w:rPr>
          <w:rFonts w:ascii="Times New Roman" w:eastAsia="Times New Roman" w:hAnsi="Times New Roman" w:cs="Times New Roman"/>
          <w:bCs/>
          <w:lang w:eastAsia="ru-RU"/>
        </w:rPr>
        <w:t xml:space="preserve"> </w:t>
      </w:r>
      <w:proofErr w:type="spellStart"/>
      <w:r w:rsidR="00CC484C" w:rsidRPr="005B2D23">
        <w:rPr>
          <w:rFonts w:ascii="Times New Roman" w:eastAsia="Times New Roman" w:hAnsi="Times New Roman" w:cs="Times New Roman"/>
          <w:bCs/>
          <w:lang w:eastAsia="ru-RU"/>
        </w:rPr>
        <w:t>Особливостей</w:t>
      </w:r>
      <w:proofErr w:type="spellEnd"/>
      <w:r w:rsidR="00CC484C" w:rsidRPr="005B2D23">
        <w:rPr>
          <w:rFonts w:ascii="Times New Roman" w:eastAsia="Times New Roman" w:hAnsi="Times New Roman" w:cs="Times New Roman"/>
          <w:bCs/>
          <w:lang w:val="uk-UA" w:eastAsia="ru-RU"/>
        </w:rPr>
        <w:t xml:space="preserve"> Замовник не застосовує до учасників  процедури закупівлі </w:t>
      </w:r>
      <w:proofErr w:type="spellStart"/>
      <w:r w:rsidR="00CC484C" w:rsidRPr="005B2D23">
        <w:rPr>
          <w:rFonts w:ascii="Times New Roman" w:eastAsia="Times New Roman" w:hAnsi="Times New Roman" w:cs="Times New Roman"/>
          <w:bCs/>
          <w:color w:val="000000"/>
          <w:lang w:eastAsia="ru-RU"/>
        </w:rPr>
        <w:t>кваліфікацій</w:t>
      </w:r>
      <w:proofErr w:type="spellEnd"/>
      <w:r w:rsidR="00CC484C" w:rsidRPr="005B2D23">
        <w:rPr>
          <w:rFonts w:ascii="Times New Roman" w:eastAsia="Times New Roman" w:hAnsi="Times New Roman" w:cs="Times New Roman"/>
          <w:bCs/>
          <w:color w:val="000000"/>
          <w:lang w:val="uk-UA" w:eastAsia="ru-RU"/>
        </w:rPr>
        <w:t>ні</w:t>
      </w:r>
      <w:r w:rsidR="00CC484C" w:rsidRPr="005B2D23">
        <w:rPr>
          <w:rFonts w:ascii="Times New Roman" w:eastAsia="Times New Roman" w:hAnsi="Times New Roman" w:cs="Times New Roman"/>
          <w:bCs/>
          <w:color w:val="000000"/>
          <w:lang w:eastAsia="ru-RU"/>
        </w:rPr>
        <w:t xml:space="preserve"> </w:t>
      </w:r>
      <w:proofErr w:type="spellStart"/>
      <w:r w:rsidR="00CC484C" w:rsidRPr="005B2D23">
        <w:rPr>
          <w:rFonts w:ascii="Times New Roman" w:eastAsia="Times New Roman" w:hAnsi="Times New Roman" w:cs="Times New Roman"/>
          <w:bCs/>
          <w:color w:val="000000"/>
          <w:lang w:eastAsia="ru-RU"/>
        </w:rPr>
        <w:t>критері</w:t>
      </w:r>
      <w:proofErr w:type="spellEnd"/>
      <w:r w:rsidR="00CC484C" w:rsidRPr="005B2D23">
        <w:rPr>
          <w:rFonts w:ascii="Times New Roman" w:eastAsia="Times New Roman" w:hAnsi="Times New Roman" w:cs="Times New Roman"/>
          <w:bCs/>
          <w:color w:val="000000"/>
          <w:lang w:val="uk-UA" w:eastAsia="ru-RU"/>
        </w:rPr>
        <w:t>ї</w:t>
      </w:r>
      <w:r w:rsidR="00CC484C" w:rsidRPr="005B2D23">
        <w:rPr>
          <w:rFonts w:ascii="Times New Roman" w:eastAsia="Times New Roman" w:hAnsi="Times New Roman" w:cs="Times New Roman"/>
          <w:bCs/>
          <w:color w:val="000000"/>
          <w:lang w:eastAsia="ru-RU"/>
        </w:rPr>
        <w:t xml:space="preserve">, </w:t>
      </w:r>
      <w:proofErr w:type="spellStart"/>
      <w:r w:rsidR="00CC484C" w:rsidRPr="005B2D23">
        <w:rPr>
          <w:rFonts w:ascii="Times New Roman" w:eastAsia="Times New Roman" w:hAnsi="Times New Roman" w:cs="Times New Roman"/>
          <w:bCs/>
          <w:color w:val="000000"/>
          <w:lang w:eastAsia="ru-RU"/>
        </w:rPr>
        <w:t>визначеним</w:t>
      </w:r>
      <w:proofErr w:type="spellEnd"/>
      <w:r w:rsidR="00CC484C" w:rsidRPr="005B2D23">
        <w:rPr>
          <w:rFonts w:ascii="Times New Roman" w:eastAsia="Times New Roman" w:hAnsi="Times New Roman" w:cs="Times New Roman"/>
          <w:bCs/>
          <w:color w:val="000000"/>
          <w:lang w:eastAsia="ru-RU"/>
        </w:rPr>
        <w:t xml:space="preserve"> у </w:t>
      </w:r>
      <w:proofErr w:type="spellStart"/>
      <w:r w:rsidR="00CC484C" w:rsidRPr="005B2D23">
        <w:rPr>
          <w:rFonts w:ascii="Times New Roman" w:eastAsia="Times New Roman" w:hAnsi="Times New Roman" w:cs="Times New Roman"/>
          <w:bCs/>
          <w:color w:val="000000"/>
          <w:lang w:eastAsia="ru-RU"/>
        </w:rPr>
        <w:t>статті</w:t>
      </w:r>
      <w:proofErr w:type="spellEnd"/>
      <w:r w:rsidR="00CC484C" w:rsidRPr="005B2D23">
        <w:rPr>
          <w:rFonts w:ascii="Times New Roman" w:eastAsia="Times New Roman" w:hAnsi="Times New Roman" w:cs="Times New Roman"/>
          <w:bCs/>
          <w:color w:val="000000"/>
          <w:lang w:eastAsia="ru-RU"/>
        </w:rPr>
        <w:t xml:space="preserve"> 16 Закону</w:t>
      </w:r>
    </w:p>
    <w:p w14:paraId="470DBC16" w14:textId="77777777" w:rsidR="00375E52" w:rsidRPr="00375E52" w:rsidRDefault="00375E52" w:rsidP="00375E52">
      <w:pPr>
        <w:spacing w:after="0" w:line="240" w:lineRule="auto"/>
        <w:rPr>
          <w:rFonts w:ascii="Times New Roman" w:eastAsia="Times New Roman" w:hAnsi="Times New Roman" w:cs="Times New Roman"/>
          <w:color w:val="4472C4"/>
          <w:lang w:eastAsia="ru-RU"/>
        </w:rPr>
      </w:pPr>
    </w:p>
    <w:p w14:paraId="7A460C44" w14:textId="77777777"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УЧАСНИКА (в тому </w:t>
      </w:r>
      <w:proofErr w:type="spellStart"/>
      <w:r w:rsidRPr="00375E52">
        <w:rPr>
          <w:rFonts w:ascii="Times New Roman" w:eastAsia="Times New Roman" w:hAnsi="Times New Roman" w:cs="Times New Roman"/>
          <w:b/>
          <w:lang w:eastAsia="ru-RU"/>
        </w:rPr>
        <w:t>числі</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об’єднання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учасників</w:t>
      </w:r>
      <w:proofErr w:type="spellEnd"/>
      <w:r w:rsidRPr="00375E52">
        <w:rPr>
          <w:rFonts w:ascii="Times New Roman" w:eastAsia="Times New Roman" w:hAnsi="Times New Roman" w:cs="Times New Roman"/>
          <w:b/>
          <w:lang w:eastAsia="ru-RU"/>
        </w:rPr>
        <w:t xml:space="preserve"> як </w:t>
      </w:r>
      <w:proofErr w:type="spellStart"/>
      <w:r w:rsidRPr="00375E52">
        <w:rPr>
          <w:rFonts w:ascii="Times New Roman" w:eastAsia="Times New Roman" w:hAnsi="Times New Roman" w:cs="Times New Roman"/>
          <w:b/>
          <w:lang w:eastAsia="ru-RU"/>
        </w:rPr>
        <w:t>учасника</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процедури</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w:t>
      </w:r>
      <w:r w:rsidRPr="00375E52">
        <w:rPr>
          <w:rFonts w:ascii="Times New Roman" w:eastAsia="Times New Roman" w:hAnsi="Times New Roman" w:cs="Times New Roman"/>
          <w:b/>
          <w:highlight w:val="white"/>
          <w:lang w:eastAsia="ru-RU"/>
        </w:rPr>
        <w:t>м</w:t>
      </w:r>
      <w:proofErr w:type="spellEnd"/>
      <w:r w:rsidRPr="00375E52">
        <w:rPr>
          <w:rFonts w:ascii="Times New Roman" w:eastAsia="Times New Roman" w:hAnsi="Times New Roman" w:cs="Times New Roman"/>
          <w:b/>
          <w:highlight w:val="white"/>
          <w:lang w:eastAsia="ru-RU"/>
        </w:rPr>
        <w:t xml:space="preserve"> у </w:t>
      </w:r>
      <w:proofErr w:type="spellStart"/>
      <w:r w:rsidRPr="00375E52">
        <w:rPr>
          <w:rFonts w:ascii="Times New Roman" w:eastAsia="Times New Roman" w:hAnsi="Times New Roman" w:cs="Times New Roman"/>
          <w:b/>
          <w:highlight w:val="white"/>
          <w:lang w:eastAsia="ru-RU"/>
        </w:rPr>
        <w:t>пункті</w:t>
      </w:r>
      <w:proofErr w:type="spellEnd"/>
      <w:r w:rsidRPr="00375E52">
        <w:rPr>
          <w:rFonts w:ascii="Times New Roman" w:eastAsia="Times New Roman" w:hAnsi="Times New Roman" w:cs="Times New Roman"/>
          <w:b/>
          <w:highlight w:val="white"/>
          <w:lang w:eastAsia="ru-RU"/>
        </w:rPr>
        <w:t xml:space="preserve"> 47 </w:t>
      </w:r>
      <w:proofErr w:type="spellStart"/>
      <w:r w:rsidRPr="00375E52">
        <w:rPr>
          <w:rFonts w:ascii="Times New Roman" w:eastAsia="Times New Roman" w:hAnsi="Times New Roman" w:cs="Times New Roman"/>
          <w:b/>
          <w:highlight w:val="white"/>
          <w:lang w:eastAsia="ru-RU"/>
        </w:rPr>
        <w:t>Особливостей</w:t>
      </w:r>
      <w:proofErr w:type="spellEnd"/>
      <w:r w:rsidRPr="00375E52">
        <w:rPr>
          <w:rFonts w:ascii="Times New Roman" w:eastAsia="Times New Roman" w:hAnsi="Times New Roman" w:cs="Times New Roman"/>
          <w:b/>
          <w:highlight w:val="white"/>
          <w:lang w:eastAsia="ru-RU"/>
        </w:rPr>
        <w:t>.</w:t>
      </w:r>
    </w:p>
    <w:p w14:paraId="6C51935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не </w:t>
      </w:r>
      <w:proofErr w:type="spellStart"/>
      <w:r w:rsidRPr="00375E52">
        <w:rPr>
          <w:rFonts w:ascii="Times New Roman" w:eastAsia="Times New Roman" w:hAnsi="Times New Roman" w:cs="Times New Roman"/>
          <w:highlight w:val="white"/>
          <w:lang w:eastAsia="ru-RU"/>
        </w:rPr>
        <w:t>вимагає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будь-</w:t>
      </w:r>
      <w:proofErr w:type="spellStart"/>
      <w:r w:rsidRPr="00375E52">
        <w:rPr>
          <w:rFonts w:ascii="Times New Roman" w:eastAsia="Times New Roman" w:hAnsi="Times New Roman" w:cs="Times New Roman"/>
          <w:highlight w:val="white"/>
          <w:lang w:eastAsia="ru-RU"/>
        </w:rPr>
        <w:t>яких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документів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що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підтверджують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у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учасником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відповідно</w:t>
      </w:r>
      <w:proofErr w:type="spellEnd"/>
      <w:r w:rsidRPr="00375E52">
        <w:rPr>
          <w:rFonts w:ascii="Times New Roman" w:eastAsia="Times New Roman" w:hAnsi="Times New Roman" w:cs="Times New Roman"/>
          <w:highlight w:val="white"/>
          <w:lang w:eastAsia="ru-RU"/>
        </w:rPr>
        <w:t xml:space="preserve"> до абзацу </w:t>
      </w:r>
      <w:proofErr w:type="spellStart"/>
      <w:r w:rsidRPr="00375E52">
        <w:rPr>
          <w:rFonts w:ascii="Times New Roman" w:eastAsia="Times New Roman" w:hAnsi="Times New Roman" w:cs="Times New Roman"/>
          <w:highlight w:val="white"/>
          <w:lang w:eastAsia="ru-RU"/>
        </w:rPr>
        <w:t>шістнадцятого</w:t>
      </w:r>
      <w:proofErr w:type="spellEnd"/>
      <w:r w:rsidRPr="00375E52">
        <w:rPr>
          <w:rFonts w:ascii="Times New Roman" w:eastAsia="Times New Roman" w:hAnsi="Times New Roman" w:cs="Times New Roman"/>
          <w:highlight w:val="white"/>
          <w:lang w:eastAsia="ru-RU"/>
        </w:rPr>
        <w:t xml:space="preserve"> пункту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w:t>
      </w:r>
    </w:p>
    <w:p w14:paraId="108EA6E9" w14:textId="69882A89"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Учасник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зазначених</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підпунктів</w:t>
      </w:r>
      <w:proofErr w:type="spellEnd"/>
      <w:r w:rsidRPr="00375E52">
        <w:rPr>
          <w:rFonts w:ascii="Times New Roman" w:eastAsia="Times New Roman" w:hAnsi="Times New Roman" w:cs="Times New Roman"/>
          <w:highlight w:val="white"/>
          <w:lang w:eastAsia="ru-RU"/>
        </w:rPr>
        <w:t xml:space="preserve"> 1 і 7,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шляхом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w:t>
      </w:r>
    </w:p>
    <w:p w14:paraId="4BA5E993"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w:t>
      </w:r>
      <w:proofErr w:type="spellEnd"/>
      <w:r w:rsidRPr="00375E52">
        <w:rPr>
          <w:rFonts w:ascii="Times New Roman" w:eastAsia="Times New Roman" w:hAnsi="Times New Roman" w:cs="Times New Roman"/>
          <w:highlight w:val="white"/>
          <w:lang w:eastAsia="ru-RU"/>
        </w:rPr>
        <w:t xml:space="preserve"> за результатами </w:t>
      </w:r>
      <w:proofErr w:type="spellStart"/>
      <w:r w:rsidRPr="00375E52">
        <w:rPr>
          <w:rFonts w:ascii="Times New Roman" w:eastAsia="Times New Roman" w:hAnsi="Times New Roman" w:cs="Times New Roman"/>
          <w:highlight w:val="white"/>
          <w:lang w:eastAsia="ru-RU"/>
        </w:rPr>
        <w:t>розгляду</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підпунктами</w:t>
      </w:r>
      <w:proofErr w:type="spellEnd"/>
      <w:r w:rsidRPr="00375E52">
        <w:rPr>
          <w:rFonts w:ascii="Times New Roman" w:eastAsia="Times New Roman" w:hAnsi="Times New Roman" w:cs="Times New Roman"/>
          <w:highlight w:val="white"/>
          <w:lang w:eastAsia="ru-RU"/>
        </w:rPr>
        <w:t xml:space="preserve"> 1 і 7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w:t>
      </w:r>
    </w:p>
    <w:p w14:paraId="36FE775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b/>
          <w:lang w:eastAsia="ru-RU"/>
        </w:rPr>
        <w:t>довідку</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довільній</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формі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щодо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w:t>
      </w:r>
      <w:proofErr w:type="spellStart"/>
      <w:r w:rsidRPr="00375E52">
        <w:rPr>
          <w:rFonts w:ascii="Times New Roman" w:eastAsia="Times New Roman" w:hAnsi="Times New Roman" w:cs="Times New Roman"/>
          <w:lang w:eastAsia="ru-RU"/>
        </w:rPr>
        <w:t>встановленої</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перебуває</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обставинах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цьому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вжиття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заходів</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доведення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своєї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надійності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незважаючи</w:t>
      </w:r>
      <w:proofErr w:type="spellEnd"/>
      <w:r w:rsidRPr="00375E52">
        <w:rPr>
          <w:rFonts w:ascii="Times New Roman" w:eastAsia="Times New Roman" w:hAnsi="Times New Roman" w:cs="Times New Roman"/>
          <w:lang w:eastAsia="ru-RU"/>
        </w:rPr>
        <w:t xml:space="preserve"> на </w:t>
      </w:r>
      <w:proofErr w:type="spellStart"/>
      <w:r w:rsidRPr="00375E52">
        <w:rPr>
          <w:rFonts w:ascii="Times New Roman" w:eastAsia="Times New Roman" w:hAnsi="Times New Roman" w:cs="Times New Roman"/>
          <w:lang w:eastAsia="ru-RU"/>
        </w:rPr>
        <w:t>наявність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Для </w:t>
      </w:r>
      <w:proofErr w:type="spellStart"/>
      <w:r w:rsidRPr="00375E52">
        <w:rPr>
          <w:rFonts w:ascii="Times New Roman" w:eastAsia="Times New Roman" w:hAnsi="Times New Roman" w:cs="Times New Roman"/>
          <w:lang w:eastAsia="ru-RU"/>
        </w:rPr>
        <w:t>цього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суб’єкт</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господарювання</w:t>
      </w:r>
      <w:proofErr w:type="spellEnd"/>
      <w:r w:rsidRPr="00375E52">
        <w:rPr>
          <w:rFonts w:ascii="Times New Roman" w:eastAsia="Times New Roman" w:hAnsi="Times New Roman" w:cs="Times New Roman"/>
          <w:lang w:eastAsia="ru-RU"/>
        </w:rPr>
        <w:t xml:space="preserve">) повинен довести,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він</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зобов’язався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зобов’язання</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відшкодування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завданих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збитків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вважає</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таке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достатнім</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не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бути </w:t>
      </w:r>
      <w:proofErr w:type="spellStart"/>
      <w:r w:rsidRPr="00375E52">
        <w:rPr>
          <w:rFonts w:ascii="Times New Roman" w:eastAsia="Times New Roman" w:hAnsi="Times New Roman" w:cs="Times New Roman"/>
          <w:lang w:eastAsia="ru-RU"/>
        </w:rPr>
        <w:t>відмовлено</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процедурі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w:t>
      </w:r>
    </w:p>
    <w:p w14:paraId="5B34C3EE"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14:paraId="124D6951"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14:paraId="3ECDF276" w14:textId="4402BF5F"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t xml:space="preserve">3. </w:t>
      </w:r>
      <w:proofErr w:type="spellStart"/>
      <w:r w:rsidRPr="00375E52">
        <w:rPr>
          <w:rFonts w:ascii="Times New Roman" w:eastAsia="Times New Roman" w:hAnsi="Times New Roman" w:cs="Times New Roman"/>
          <w:b/>
          <w:lang w:eastAsia="ru-RU"/>
        </w:rPr>
        <w:t>Перелік</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документів</w:t>
      </w:r>
      <w:proofErr w:type="spellEnd"/>
      <w:r w:rsidRPr="00375E52">
        <w:rPr>
          <w:rFonts w:ascii="Times New Roman" w:eastAsia="Times New Roman" w:hAnsi="Times New Roman" w:cs="Times New Roman"/>
          <w:b/>
          <w:lang w:eastAsia="ru-RU"/>
        </w:rPr>
        <w:t xml:space="preserve"> та </w:t>
      </w:r>
      <w:proofErr w:type="spellStart"/>
      <w:r w:rsidRPr="00375E52">
        <w:rPr>
          <w:rFonts w:ascii="Times New Roman" w:eastAsia="Times New Roman" w:hAnsi="Times New Roman" w:cs="Times New Roman"/>
          <w:b/>
          <w:lang w:eastAsia="ru-RU"/>
        </w:rPr>
        <w:t>інформації</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ПЕРЕМОЖЦЯ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визначеним</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пункті</w:t>
      </w:r>
      <w:proofErr w:type="spellEnd"/>
      <w:r w:rsidRPr="00375E52">
        <w:rPr>
          <w:rFonts w:ascii="Times New Roman" w:eastAsia="Times New Roman" w:hAnsi="Times New Roman" w:cs="Times New Roman"/>
          <w:b/>
          <w:lang w:eastAsia="ru-RU"/>
        </w:rPr>
        <w:t xml:space="preserve"> 47 </w:t>
      </w:r>
      <w:proofErr w:type="spellStart"/>
      <w:r w:rsidRPr="00375E52">
        <w:rPr>
          <w:rFonts w:ascii="Times New Roman" w:eastAsia="Times New Roman" w:hAnsi="Times New Roman" w:cs="Times New Roman"/>
          <w:b/>
          <w:lang w:eastAsia="ru-RU"/>
        </w:rPr>
        <w:t>Особливостей</w:t>
      </w:r>
      <w:proofErr w:type="spellEnd"/>
      <w:r w:rsidRPr="00375E52">
        <w:rPr>
          <w:rFonts w:ascii="Times New Roman" w:eastAsia="Times New Roman" w:hAnsi="Times New Roman" w:cs="Times New Roman"/>
          <w:b/>
          <w:lang w:eastAsia="ru-RU"/>
        </w:rPr>
        <w:t>:</w:t>
      </w:r>
    </w:p>
    <w:p w14:paraId="7DDB6EE2"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lang w:eastAsia="ru-RU"/>
        </w:rPr>
        <w:t>Переможець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у строк,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r w:rsidRPr="00375E52">
        <w:rPr>
          <w:rFonts w:ascii="Times New Roman" w:eastAsia="Times New Roman" w:hAnsi="Times New Roman" w:cs="Times New Roman"/>
          <w:b/>
          <w:i/>
          <w:lang w:eastAsia="ru-RU"/>
        </w:rPr>
        <w:t xml:space="preserve">не </w:t>
      </w:r>
      <w:proofErr w:type="spellStart"/>
      <w:r w:rsidRPr="00375E52">
        <w:rPr>
          <w:rFonts w:ascii="Times New Roman" w:eastAsia="Times New Roman" w:hAnsi="Times New Roman" w:cs="Times New Roman"/>
          <w:b/>
          <w:i/>
          <w:lang w:eastAsia="ru-RU"/>
        </w:rPr>
        <w:t>перевищує</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чотири</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дні</w:t>
      </w:r>
      <w:proofErr w:type="spellEnd"/>
      <w:r w:rsidRPr="00375E52">
        <w:rPr>
          <w:rFonts w:ascii="Times New Roman" w:eastAsia="Times New Roman" w:hAnsi="Times New Roman" w:cs="Times New Roman"/>
          <w:b/>
          <w:i/>
          <w:lang w:eastAsia="ru-RU"/>
        </w:rPr>
        <w:t xml:space="preserve"> </w:t>
      </w:r>
      <w:r w:rsidRPr="00375E52">
        <w:rPr>
          <w:rFonts w:ascii="Times New Roman" w:eastAsia="Times New Roman" w:hAnsi="Times New Roman" w:cs="Times New Roman"/>
          <w:lang w:eastAsia="ru-RU"/>
        </w:rPr>
        <w:t xml:space="preserve">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повідомлення</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намір</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укласти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договір</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закупівлю</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замовнику</w:t>
      </w:r>
      <w:proofErr w:type="spellEnd"/>
      <w:r w:rsidRPr="00375E52">
        <w:rPr>
          <w:rFonts w:ascii="Times New Roman" w:eastAsia="Times New Roman" w:hAnsi="Times New Roman" w:cs="Times New Roman"/>
          <w:lang w:eastAsia="ru-RU"/>
        </w:rPr>
        <w:t xml:space="preserve"> шляхом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документи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підтверджують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підпунктах</w:t>
      </w:r>
      <w:proofErr w:type="spellEnd"/>
      <w:r w:rsidRPr="00375E52">
        <w:rPr>
          <w:rFonts w:ascii="Times New Roman" w:eastAsia="Times New Roman" w:hAnsi="Times New Roman" w:cs="Times New Roman"/>
          <w:lang w:eastAsia="ru-RU"/>
        </w:rPr>
        <w:t xml:space="preserve"> 3, 5, 6 і 12 та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чотирнадцятому</w:t>
      </w:r>
      <w:proofErr w:type="spellEnd"/>
      <w:r w:rsidRPr="00375E52">
        <w:rPr>
          <w:rFonts w:ascii="Times New Roman" w:eastAsia="Times New Roman" w:hAnsi="Times New Roman" w:cs="Times New Roman"/>
          <w:lang w:eastAsia="ru-RU"/>
        </w:rPr>
        <w:t xml:space="preserve"> пункту 47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
    <w:p w14:paraId="6639C20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Першим днем строку, </w:t>
      </w:r>
      <w:proofErr w:type="spellStart"/>
      <w:r w:rsidRPr="00375E52">
        <w:rPr>
          <w:rFonts w:ascii="Times New Roman" w:eastAsia="Times New Roman" w:hAnsi="Times New Roman" w:cs="Times New Roman"/>
          <w:lang w:eastAsia="ru-RU"/>
        </w:rPr>
        <w:t>передбаченого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цією</w:t>
      </w:r>
      <w:proofErr w:type="spellEnd"/>
      <w:r w:rsidRPr="00375E52">
        <w:rPr>
          <w:rFonts w:ascii="Times New Roman" w:eastAsia="Times New Roman" w:hAnsi="Times New Roman" w:cs="Times New Roman"/>
          <w:lang w:eastAsia="ru-RU"/>
        </w:rPr>
        <w:t xml:space="preserve"> тендерною </w:t>
      </w:r>
      <w:proofErr w:type="spellStart"/>
      <w:r w:rsidRPr="00375E52">
        <w:rPr>
          <w:rFonts w:ascii="Times New Roman" w:eastAsia="Times New Roman" w:hAnsi="Times New Roman" w:cs="Times New Roman"/>
          <w:lang w:eastAsia="ru-RU"/>
        </w:rPr>
        <w:t>документацією</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Законом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Особливостями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перебіг</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визначається</w:t>
      </w:r>
      <w:proofErr w:type="spellEnd"/>
      <w:r w:rsidRPr="00375E52">
        <w:rPr>
          <w:rFonts w:ascii="Times New Roman" w:eastAsia="Times New Roman" w:hAnsi="Times New Roman" w:cs="Times New Roman"/>
          <w:lang w:eastAsia="ru-RU"/>
        </w:rPr>
        <w:t xml:space="preserve"> 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певної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вважатиметься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наступний</w:t>
      </w:r>
      <w:proofErr w:type="spellEnd"/>
      <w:r w:rsidRPr="00375E52">
        <w:rPr>
          <w:rFonts w:ascii="Times New Roman" w:eastAsia="Times New Roman" w:hAnsi="Times New Roman" w:cs="Times New Roman"/>
          <w:lang w:eastAsia="ru-RU"/>
        </w:rPr>
        <w:t xml:space="preserve"> за днем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календарний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робочий</w:t>
      </w:r>
      <w:proofErr w:type="spellEnd"/>
      <w:r w:rsidRPr="00375E52">
        <w:rPr>
          <w:rFonts w:ascii="Times New Roman" w:eastAsia="Times New Roman" w:hAnsi="Times New Roman" w:cs="Times New Roman"/>
          <w:lang w:eastAsia="ru-RU"/>
        </w:rPr>
        <w:t xml:space="preserve"> день, </w:t>
      </w:r>
      <w:proofErr w:type="spellStart"/>
      <w:r w:rsidRPr="00375E52">
        <w:rPr>
          <w:rFonts w:ascii="Times New Roman" w:eastAsia="Times New Roman" w:hAnsi="Times New Roman" w:cs="Times New Roman"/>
          <w:lang w:eastAsia="ru-RU"/>
        </w:rPr>
        <w:t>залежно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w:t>
      </w:r>
      <w:proofErr w:type="spellEnd"/>
      <w:r w:rsidRPr="00375E52">
        <w:rPr>
          <w:rFonts w:ascii="Times New Roman" w:eastAsia="Times New Roman" w:hAnsi="Times New Roman" w:cs="Times New Roman"/>
          <w:lang w:eastAsia="ru-RU"/>
        </w:rPr>
        <w:t xml:space="preserve"> того, у </w:t>
      </w:r>
      <w:proofErr w:type="spellStart"/>
      <w:r w:rsidRPr="00375E52">
        <w:rPr>
          <w:rFonts w:ascii="Times New Roman" w:eastAsia="Times New Roman" w:hAnsi="Times New Roman" w:cs="Times New Roman"/>
          <w:lang w:eastAsia="ru-RU"/>
        </w:rPr>
        <w:t>яких</w:t>
      </w:r>
      <w:proofErr w:type="spellEnd"/>
      <w:r w:rsidRPr="00375E52">
        <w:rPr>
          <w:rFonts w:ascii="Times New Roman" w:eastAsia="Times New Roman" w:hAnsi="Times New Roman" w:cs="Times New Roman"/>
          <w:lang w:eastAsia="ru-RU"/>
        </w:rPr>
        <w:t xml:space="preserve"> днях (</w:t>
      </w:r>
      <w:proofErr w:type="spellStart"/>
      <w:r w:rsidRPr="00375E52">
        <w:rPr>
          <w:rFonts w:ascii="Times New Roman" w:eastAsia="Times New Roman" w:hAnsi="Times New Roman" w:cs="Times New Roman"/>
          <w:lang w:eastAsia="ru-RU"/>
        </w:rPr>
        <w:t>календарних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обраховується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відповідний</w:t>
      </w:r>
      <w:proofErr w:type="spellEnd"/>
      <w:r w:rsidRPr="00375E52">
        <w:rPr>
          <w:rFonts w:ascii="Times New Roman" w:eastAsia="Times New Roman" w:hAnsi="Times New Roman" w:cs="Times New Roman"/>
          <w:lang w:eastAsia="ru-RU"/>
        </w:rPr>
        <w:t xml:space="preserve"> строк.</w:t>
      </w:r>
    </w:p>
    <w:p w14:paraId="50D525A3" w14:textId="77777777" w:rsidR="00375E52" w:rsidRPr="00375E52" w:rsidRDefault="00375E52" w:rsidP="00375E52">
      <w:pPr>
        <w:spacing w:after="0" w:line="240" w:lineRule="auto"/>
        <w:rPr>
          <w:rFonts w:ascii="Times New Roman" w:eastAsia="Times New Roman" w:hAnsi="Times New Roman" w:cs="Times New Roman"/>
          <w:b/>
          <w:highlight w:val="yellow"/>
          <w:lang w:eastAsia="ru-RU"/>
        </w:rPr>
      </w:pPr>
    </w:p>
    <w:p w14:paraId="1C11C6AB"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ПЕРЕМОЖЦЕМ (</w:t>
      </w:r>
      <w:proofErr w:type="spellStart"/>
      <w:r w:rsidRPr="00375E52">
        <w:rPr>
          <w:rFonts w:ascii="Times New Roman" w:eastAsia="Times New Roman" w:hAnsi="Times New Roman" w:cs="Times New Roman"/>
          <w:b/>
          <w:sz w:val="20"/>
          <w:szCs w:val="20"/>
          <w:lang w:eastAsia="ru-RU"/>
        </w:rPr>
        <w:t>юридичною</w:t>
      </w:r>
      <w:proofErr w:type="spellEnd"/>
      <w:r w:rsidRPr="00375E52">
        <w:rPr>
          <w:rFonts w:ascii="Times New Roman" w:eastAsia="Times New Roman" w:hAnsi="Times New Roman" w:cs="Times New Roman"/>
          <w:b/>
          <w:sz w:val="20"/>
          <w:szCs w:val="20"/>
          <w:lang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14:paraId="572DBFBB" w14:textId="77777777" w:rsidTr="0058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4989"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0CB50E8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BDB6A"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11D41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98B9"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w:t>
            </w:r>
            <w:r w:rsidRPr="00375E52">
              <w:rPr>
                <w:rFonts w:ascii="Times New Roman" w:eastAsia="Times New Roman" w:hAnsi="Times New Roman" w:cs="Times New Roman"/>
                <w:b/>
                <w:color w:val="00B050"/>
                <w:sz w:val="20"/>
                <w:szCs w:val="20"/>
                <w:lang w:eastAsia="ru-RU"/>
              </w:rPr>
              <w:t xml:space="preserve"> </w:t>
            </w:r>
            <w:r w:rsidRPr="00D71FE1">
              <w:rPr>
                <w:rFonts w:ascii="Times New Roman" w:eastAsia="Times New Roman" w:hAnsi="Times New Roman" w:cs="Times New Roman"/>
                <w:b/>
                <w:sz w:val="20"/>
                <w:szCs w:val="20"/>
                <w:lang w:eastAsia="ru-RU"/>
              </w:rPr>
              <w:t>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0DB4483F" w14:textId="77777777" w:rsidTr="0058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5090"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5FCE"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49944437"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DEC6"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52219954" w14:textId="77777777" w:rsidTr="0058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4518"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0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засуджений</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шахрайством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якого</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118A0B81" w14:textId="77777777"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6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E7FDB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w:t>
            </w:r>
          </w:p>
          <w:p w14:paraId="19FE76D5"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5BF91A16" w14:textId="77777777" w:rsidTr="0058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FE16"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7247"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2C27D101"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9EA95" w14:textId="77777777"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14:paraId="6E7996CE" w14:textId="77777777" w:rsidTr="0058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B48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8684"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35E17050"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E784B" w14:textId="77777777"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499B5A91"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14:paraId="67EE3EB8" w14:textId="77777777"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xml:space="preserve"> ПЕРЕМОЖЦЕМ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w:t>
      </w:r>
      <w:proofErr w:type="spellStart"/>
      <w:r w:rsidRPr="00375E52">
        <w:rPr>
          <w:rFonts w:ascii="Times New Roman" w:eastAsia="Times New Roman" w:hAnsi="Times New Roman" w:cs="Times New Roman"/>
          <w:b/>
          <w:sz w:val="20"/>
          <w:szCs w:val="20"/>
          <w:lang w:eastAsia="ru-RU"/>
        </w:rPr>
        <w:t>чи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 </w:t>
      </w:r>
      <w:proofErr w:type="spellStart"/>
      <w:r w:rsidRPr="00375E52">
        <w:rPr>
          <w:rFonts w:ascii="Times New Roman" w:eastAsia="Times New Roman" w:hAnsi="Times New Roman" w:cs="Times New Roman"/>
          <w:b/>
          <w:sz w:val="20"/>
          <w:szCs w:val="20"/>
          <w:lang w:eastAsia="ru-RU"/>
        </w:rPr>
        <w:t>підприємцем</w:t>
      </w:r>
      <w:proofErr w:type="spellEnd"/>
      <w:r w:rsidRPr="00375E52">
        <w:rPr>
          <w:rFonts w:ascii="Times New Roman" w:eastAsia="Times New Roman" w:hAnsi="Times New Roman" w:cs="Times New Roman"/>
          <w:b/>
          <w:sz w:val="20"/>
          <w:szCs w:val="20"/>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14:paraId="3D8BFAF2" w14:textId="77777777" w:rsidTr="0058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151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3DDA59E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7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9637E17"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8FF04"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309B2776" w14:textId="77777777" w:rsidTr="0058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C1F"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72AA"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2B56E90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9D52"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74469D91" w14:textId="77777777" w:rsidTr="00583C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9715"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E9D4"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Фізична</w:t>
            </w:r>
            <w:proofErr w:type="spellEnd"/>
            <w:r w:rsidRPr="00375E52">
              <w:rPr>
                <w:rFonts w:ascii="Times New Roman" w:eastAsia="Times New Roman" w:hAnsi="Times New Roman" w:cs="Times New Roman"/>
                <w:sz w:val="20"/>
                <w:szCs w:val="20"/>
                <w:lang w:eastAsia="ru-RU"/>
              </w:rPr>
              <w:t xml:space="preserve"> особа,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засуджена</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якої</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753444C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5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3E78AD"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яка є </w:t>
            </w:r>
            <w:proofErr w:type="spellStart"/>
            <w:r w:rsidRPr="00375E52">
              <w:rPr>
                <w:rFonts w:ascii="Times New Roman" w:eastAsia="Times New Roman" w:hAnsi="Times New Roman" w:cs="Times New Roman"/>
                <w:b/>
                <w:sz w:val="20"/>
                <w:szCs w:val="20"/>
                <w:lang w:eastAsia="ru-RU"/>
              </w:rPr>
              <w:t>учасником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
          <w:p w14:paraId="04A879AA"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14:paraId="4E50292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45647E85" w14:textId="77777777" w:rsidTr="00583C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C7E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9981"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34D6AB8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7E2BD6" w14:textId="77777777"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14:paraId="6F2E78E1" w14:textId="77777777" w:rsidTr="00583CEE">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7C9F"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C476"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5F38E7DD" w14:textId="77777777"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F303" w14:textId="77777777"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64E031D1"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14:paraId="07E4164A"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w:t>
      </w:r>
      <w:proofErr w:type="spellStart"/>
      <w:r w:rsidRPr="00375E52">
        <w:rPr>
          <w:rFonts w:ascii="Times New Roman" w:eastAsia="Times New Roman" w:hAnsi="Times New Roman" w:cs="Times New Roman"/>
          <w:b/>
          <w:color w:val="000000"/>
          <w:sz w:val="20"/>
          <w:szCs w:val="20"/>
          <w:lang w:eastAsia="ru-RU"/>
        </w:rPr>
        <w:t>Інша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інформація</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встановлена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відповідно</w:t>
      </w:r>
      <w:proofErr w:type="spellEnd"/>
      <w:r w:rsidRPr="00375E52">
        <w:rPr>
          <w:rFonts w:ascii="Times New Roman" w:eastAsia="Times New Roman" w:hAnsi="Times New Roman" w:cs="Times New Roman"/>
          <w:b/>
          <w:color w:val="000000"/>
          <w:sz w:val="20"/>
          <w:szCs w:val="20"/>
          <w:lang w:eastAsia="ru-RU"/>
        </w:rPr>
        <w:t xml:space="preserve"> до </w:t>
      </w:r>
      <w:proofErr w:type="spellStart"/>
      <w:r w:rsidRPr="00375E52">
        <w:rPr>
          <w:rFonts w:ascii="Times New Roman" w:eastAsia="Times New Roman" w:hAnsi="Times New Roman" w:cs="Times New Roman"/>
          <w:b/>
          <w:color w:val="000000"/>
          <w:sz w:val="20"/>
          <w:szCs w:val="20"/>
          <w:lang w:eastAsia="ru-RU"/>
        </w:rPr>
        <w:t>законодавства</w:t>
      </w:r>
      <w:proofErr w:type="spellEnd"/>
      <w:r w:rsidRPr="00375E52">
        <w:rPr>
          <w:rFonts w:ascii="Times New Roman" w:eastAsia="Times New Roman" w:hAnsi="Times New Roman" w:cs="Times New Roman"/>
          <w:b/>
          <w:color w:val="000000"/>
          <w:sz w:val="20"/>
          <w:szCs w:val="20"/>
          <w:lang w:eastAsia="ru-RU"/>
        </w:rPr>
        <w:t xml:space="preserve">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юридичних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та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 </w:t>
      </w:r>
      <w:proofErr w:type="spellStart"/>
      <w:r w:rsidRPr="00375E52">
        <w:rPr>
          <w:rFonts w:ascii="Times New Roman" w:eastAsia="Times New Roman" w:hAnsi="Times New Roman" w:cs="Times New Roman"/>
          <w:b/>
          <w:color w:val="000000"/>
          <w:sz w:val="20"/>
          <w:szCs w:val="20"/>
          <w:lang w:eastAsia="ru-RU"/>
        </w:rPr>
        <w:t>підприємців</w:t>
      </w:r>
      <w:proofErr w:type="spellEnd"/>
      <w:r w:rsidRPr="00375E52">
        <w:rPr>
          <w:rFonts w:ascii="Times New Roman" w:eastAsia="Times New Roman" w:hAnsi="Times New Roman" w:cs="Times New Roman"/>
          <w:b/>
          <w:color w:val="000000"/>
          <w:sz w:val="20"/>
          <w:szCs w:val="20"/>
          <w:lang w:eastAsia="ru-RU"/>
        </w:rPr>
        <w:t>)</w:t>
      </w:r>
      <w:r w:rsidRPr="00375E52">
        <w:rPr>
          <w:rFonts w:ascii="Times New Roman" w:eastAsia="Times New Roman" w:hAnsi="Times New Roman" w:cs="Times New Roman"/>
          <w:b/>
          <w:sz w:val="20"/>
          <w:szCs w:val="20"/>
          <w:lang w:eastAsia="ru-RU"/>
        </w:rPr>
        <w:t>:</w:t>
      </w:r>
    </w:p>
    <w:p w14:paraId="5437D5EB"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4"/>
        <w:gridCol w:w="8041"/>
      </w:tblGrid>
      <w:tr w:rsidR="00CD7390" w:rsidRPr="009110CC" w14:paraId="2C20D598"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8BAF"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1</w:t>
            </w:r>
          </w:p>
          <w:p w14:paraId="64F9A751"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BA3F"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B9EB5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6386240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4B8B17A7"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F2C7"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0CA46582"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19D6DBF6"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2B85"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27AF82FE"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13411B33"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14:paraId="43BD2D99"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22F2CCB3"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7500A"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14:paraId="4366587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95FC"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1A19FB" w14:paraId="64BDF12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B4E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w:t>
            </w:r>
          </w:p>
          <w:p w14:paraId="3E6120B9"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2243"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AFC4201"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0A7CD5C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72226D69"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2DCC5CD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14127C26"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243181B1"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1A492C8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043D3C7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3C454E6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49DE004A"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3EA55119"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FA1A"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765C9E78"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 xml:space="preserve">Надають всі </w:t>
            </w:r>
            <w:r w:rsidRPr="009110CC">
              <w:rPr>
                <w:rFonts w:ascii="Times New Roman" w:eastAsia="Times New Roman" w:hAnsi="Times New Roman" w:cs="Times New Roman"/>
                <w:bCs/>
                <w:sz w:val="24"/>
                <w:szCs w:val="24"/>
                <w:lang w:val="uk-UA" w:eastAsia="ru-RU"/>
              </w:rPr>
              <w:lastRenderedPageBreak/>
              <w:t>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586E"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lastRenderedPageBreak/>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lastRenderedPageBreak/>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35B524C"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D74"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111C2F06"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B188"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44F772BA"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07A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840438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570E"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0E98253E"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1DB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14:paraId="66F5CEA5"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6F9F"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7DD98660"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1D04FC53"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6350C1E9"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2C2BE59B" w14:textId="77777777"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14:paraId="2B143C9B"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4265E33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3B2FB092"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6" w:name="_Hlk130291127"/>
    </w:p>
    <w:p w14:paraId="2F95AEED"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bookmarkEnd w:id="6"/>
    <w:p w14:paraId="5725982A" w14:textId="77777777" w:rsidR="0005217F" w:rsidRPr="00B761E3" w:rsidRDefault="0005217F" w:rsidP="0005217F">
      <w:pPr>
        <w:spacing w:after="0" w:line="240" w:lineRule="auto"/>
        <w:ind w:left="5660"/>
        <w:jc w:val="right"/>
        <w:rPr>
          <w:rFonts w:ascii="Times New Roman" w:eastAsia="Times New Roman" w:hAnsi="Times New Roman" w:cs="Times New Roman"/>
          <w:b/>
          <w:bCs/>
          <w:sz w:val="24"/>
          <w:szCs w:val="24"/>
          <w:lang w:eastAsia="ru-RU"/>
        </w:rPr>
      </w:pPr>
    </w:p>
    <w:p w14:paraId="584B6171" w14:textId="77777777" w:rsidR="0005217F" w:rsidRPr="009110CC" w:rsidRDefault="0005217F" w:rsidP="0005217F">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ДОДАТОК  2</w:t>
      </w:r>
    </w:p>
    <w:p w14:paraId="5EE620A3" w14:textId="77777777" w:rsidR="0005217F" w:rsidRPr="009110CC" w:rsidRDefault="0005217F" w:rsidP="0005217F">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3D7EFF55" w14:textId="77777777" w:rsidR="0005217F" w:rsidRPr="009110CC" w:rsidRDefault="0005217F" w:rsidP="0005217F">
      <w:pPr>
        <w:spacing w:after="0" w:line="240" w:lineRule="auto"/>
        <w:ind w:left="5660"/>
        <w:jc w:val="right"/>
        <w:rPr>
          <w:rFonts w:ascii="Times New Roman" w:eastAsia="Times New Roman" w:hAnsi="Times New Roman" w:cs="Times New Roman"/>
          <w:sz w:val="24"/>
          <w:szCs w:val="24"/>
          <w:lang w:val="uk-UA" w:eastAsia="ru-RU"/>
        </w:rPr>
      </w:pPr>
    </w:p>
    <w:p w14:paraId="4C162BDB" w14:textId="77777777" w:rsidR="0005217F" w:rsidRPr="009110CC" w:rsidRDefault="0005217F" w:rsidP="0005217F">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099D5172" w14:textId="77777777" w:rsidR="0005217F" w:rsidRPr="009110CC" w:rsidRDefault="0005217F" w:rsidP="0005217F">
      <w:pPr>
        <w:jc w:val="right"/>
        <w:rPr>
          <w:rFonts w:ascii="Times New Roman" w:hAnsi="Times New Roman" w:cs="Times New Roman"/>
          <w:b/>
          <w:sz w:val="24"/>
          <w:szCs w:val="24"/>
          <w:lang w:val="uk-UA"/>
        </w:rPr>
      </w:pPr>
    </w:p>
    <w:p w14:paraId="734A3091" w14:textId="77777777" w:rsidR="0005217F" w:rsidRPr="009110CC" w:rsidRDefault="0005217F" w:rsidP="0005217F">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14:paraId="003626B0" w14:textId="2BADED33" w:rsidR="0005217F" w:rsidRPr="009110CC" w:rsidRDefault="0005217F" w:rsidP="0005217F">
      <w:pPr>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7F7F41" w:rsidRPr="007F7F41">
        <w:rPr>
          <w:rFonts w:ascii="Times New Roman" w:hAnsi="Times New Roman" w:cs="Times New Roman"/>
          <w:b/>
          <w:bCs/>
          <w:sz w:val="24"/>
          <w:szCs w:val="24"/>
          <w:lang w:val="uk-UA"/>
        </w:rPr>
        <w:t xml:space="preserve"> ДК 021:2015 «Єдиний закупівельний словник»: </w:t>
      </w:r>
      <w:r w:rsidR="007F7F41" w:rsidRPr="007F7F41">
        <w:rPr>
          <w:rFonts w:ascii="Times New Roman" w:hAnsi="Times New Roman"/>
          <w:b/>
          <w:bCs/>
          <w:color w:val="000000"/>
          <w:sz w:val="24"/>
          <w:szCs w:val="24"/>
          <w:lang w:val="uk-UA"/>
        </w:rPr>
        <w:t>код ДК 021:2015 - 33180000-5 Апаратура для підтримування фізіологічних функцій організму (витратні матеріали для гемодіалізу/</w:t>
      </w:r>
      <w:proofErr w:type="spellStart"/>
      <w:r w:rsidR="007F7F41" w:rsidRPr="007F7F41">
        <w:rPr>
          <w:rFonts w:ascii="Times New Roman" w:hAnsi="Times New Roman"/>
          <w:b/>
          <w:bCs/>
          <w:color w:val="000000"/>
          <w:sz w:val="24"/>
          <w:szCs w:val="24"/>
          <w:lang w:val="uk-UA"/>
        </w:rPr>
        <w:t>гемодіафільтрації</w:t>
      </w:r>
      <w:proofErr w:type="spellEnd"/>
      <w:r w:rsidR="00060EE9">
        <w:rPr>
          <w:rFonts w:ascii="Times New Roman" w:hAnsi="Times New Roman"/>
          <w:b/>
          <w:bCs/>
          <w:color w:val="000000"/>
          <w:sz w:val="24"/>
          <w:szCs w:val="24"/>
          <w:lang w:val="uk-UA"/>
        </w:rPr>
        <w:t>)</w:t>
      </w:r>
      <w:r w:rsidR="007F7F41" w:rsidRPr="009110CC">
        <w:rPr>
          <w:rFonts w:ascii="Times New Roman" w:hAnsi="Times New Roman" w:cs="Times New Roman"/>
          <w:sz w:val="24"/>
          <w:szCs w:val="24"/>
          <w:lang w:val="uk-UA" w:bidi="en-US"/>
        </w:rPr>
        <w:t xml:space="preserve"> </w:t>
      </w:r>
      <w:r w:rsidRPr="009110CC">
        <w:rPr>
          <w:rFonts w:ascii="Times New Roman" w:hAnsi="Times New Roman" w:cs="Times New Roman"/>
          <w:sz w:val="24"/>
          <w:szCs w:val="24"/>
          <w:lang w:val="uk-UA" w:bidi="en-US"/>
        </w:rPr>
        <w:t xml:space="preserve">для </w:t>
      </w:r>
      <w:r w:rsidRPr="009110CC">
        <w:rPr>
          <w:rFonts w:ascii="Times New Roman" w:hAnsi="Times New Roman" w:cs="Times New Roman"/>
          <w:sz w:val="24"/>
          <w:szCs w:val="24"/>
          <w:lang w:val="uk-UA" w:eastAsia="uk-UA"/>
        </w:rPr>
        <w:t xml:space="preserve"> </w:t>
      </w:r>
      <w:r w:rsidRPr="0072586E">
        <w:rPr>
          <w:rFonts w:ascii="Times New Roman" w:eastAsia="Times New Roman" w:hAnsi="Times New Roman" w:cs="Times New Roman"/>
          <w:b/>
          <w:bCs/>
          <w:color w:val="000000"/>
          <w:sz w:val="24"/>
          <w:szCs w:val="24"/>
          <w:lang w:val="uk-UA" w:eastAsia="uk-UA"/>
        </w:rPr>
        <w:t>Комунальн</w:t>
      </w:r>
      <w:r>
        <w:rPr>
          <w:rFonts w:ascii="Times New Roman" w:eastAsia="Times New Roman" w:hAnsi="Times New Roman" w:cs="Times New Roman"/>
          <w:b/>
          <w:bCs/>
          <w:color w:val="000000"/>
          <w:sz w:val="24"/>
          <w:szCs w:val="24"/>
          <w:lang w:val="uk-UA" w:eastAsia="uk-UA"/>
        </w:rPr>
        <w:t xml:space="preserve">ого </w:t>
      </w:r>
      <w:r w:rsidRPr="0072586E">
        <w:rPr>
          <w:rFonts w:ascii="Times New Roman" w:eastAsia="Times New Roman" w:hAnsi="Times New Roman" w:cs="Times New Roman"/>
          <w:b/>
          <w:bCs/>
          <w:color w:val="000000"/>
          <w:sz w:val="24"/>
          <w:szCs w:val="24"/>
          <w:lang w:val="uk-UA" w:eastAsia="uk-UA"/>
        </w:rPr>
        <w:t>некомерційн</w:t>
      </w:r>
      <w:r>
        <w:rPr>
          <w:rFonts w:ascii="Times New Roman" w:eastAsia="Times New Roman" w:hAnsi="Times New Roman" w:cs="Times New Roman"/>
          <w:b/>
          <w:bCs/>
          <w:color w:val="000000"/>
          <w:sz w:val="24"/>
          <w:szCs w:val="24"/>
          <w:lang w:val="uk-UA" w:eastAsia="uk-UA"/>
        </w:rPr>
        <w:t>ого</w:t>
      </w:r>
      <w:r w:rsidRPr="0072586E">
        <w:rPr>
          <w:rFonts w:ascii="Times New Roman" w:eastAsia="Times New Roman" w:hAnsi="Times New Roman" w:cs="Times New Roman"/>
          <w:b/>
          <w:bCs/>
          <w:color w:val="000000"/>
          <w:sz w:val="24"/>
          <w:szCs w:val="24"/>
          <w:lang w:val="uk-UA" w:eastAsia="uk-UA"/>
        </w:rPr>
        <w:t xml:space="preserve"> підприємств</w:t>
      </w:r>
      <w:r>
        <w:rPr>
          <w:rFonts w:ascii="Times New Roman" w:eastAsia="Times New Roman" w:hAnsi="Times New Roman" w:cs="Times New Roman"/>
          <w:b/>
          <w:bCs/>
          <w:color w:val="000000"/>
          <w:sz w:val="24"/>
          <w:szCs w:val="24"/>
          <w:lang w:val="uk-UA" w:eastAsia="uk-UA"/>
        </w:rPr>
        <w:t>а</w:t>
      </w:r>
      <w:r w:rsidRPr="0072586E">
        <w:rPr>
          <w:rFonts w:ascii="Times New Roman" w:eastAsia="Times New Roman" w:hAnsi="Times New Roman" w:cs="Times New Roman"/>
          <w:b/>
          <w:bCs/>
          <w:color w:val="000000"/>
          <w:sz w:val="24"/>
          <w:szCs w:val="24"/>
          <w:lang w:val="uk-UA" w:eastAsia="uk-UA"/>
        </w:rPr>
        <w:t xml:space="preserve"> Фастівської міської ради «Фастівська багатопрофільна лікарня інтенсивного лікування», </w:t>
      </w:r>
      <w:r w:rsidRPr="009110CC">
        <w:rPr>
          <w:rFonts w:ascii="Times New Roman" w:hAnsi="Times New Roman" w:cs="Times New Roman"/>
          <w:sz w:val="24"/>
          <w:szCs w:val="24"/>
          <w:lang w:val="uk-UA" w:bidi="en-US"/>
        </w:rPr>
        <w:t>Повна назва учасника торгів ______________________________________________________</w:t>
      </w:r>
    </w:p>
    <w:p w14:paraId="3876D2BA" w14:textId="77777777" w:rsidR="0005217F" w:rsidRPr="009110CC" w:rsidRDefault="0005217F" w:rsidP="0005217F">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14:paraId="417F0A87" w14:textId="77777777" w:rsidR="0005217F" w:rsidRPr="009110CC" w:rsidRDefault="0005217F" w:rsidP="0005217F">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w:t>
      </w:r>
      <w:proofErr w:type="spellStart"/>
      <w:r w:rsidRPr="009110CC">
        <w:rPr>
          <w:rFonts w:ascii="Times New Roman" w:hAnsi="Times New Roman" w:cs="Times New Roman"/>
          <w:sz w:val="24"/>
          <w:szCs w:val="24"/>
          <w:lang w:val="uk-UA" w:bidi="en-US"/>
        </w:rPr>
        <w:t>mail</w:t>
      </w:r>
      <w:proofErr w:type="spellEnd"/>
      <w:r w:rsidRPr="009110CC">
        <w:rPr>
          <w:rFonts w:ascii="Times New Roman" w:hAnsi="Times New Roman" w:cs="Times New Roman"/>
          <w:sz w:val="24"/>
          <w:szCs w:val="24"/>
          <w:lang w:val="uk-UA" w:bidi="en-US"/>
        </w:rPr>
        <w:t xml:space="preserve"> ______________________________________________________</w:t>
      </w:r>
    </w:p>
    <w:p w14:paraId="41C3C6EB" w14:textId="77777777" w:rsidR="0005217F" w:rsidRPr="009110CC" w:rsidRDefault="0005217F" w:rsidP="0005217F">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tbl>
      <w:tblPr>
        <w:tblW w:w="10306" w:type="dxa"/>
        <w:tblLayout w:type="fixed"/>
        <w:tblLook w:val="04A0" w:firstRow="1" w:lastRow="0" w:firstColumn="1" w:lastColumn="0" w:noHBand="0" w:noVBand="1"/>
      </w:tblPr>
      <w:tblGrid>
        <w:gridCol w:w="526"/>
        <w:gridCol w:w="9"/>
        <w:gridCol w:w="3534"/>
        <w:gridCol w:w="993"/>
        <w:gridCol w:w="992"/>
        <w:gridCol w:w="992"/>
        <w:gridCol w:w="992"/>
        <w:gridCol w:w="2268"/>
      </w:tblGrid>
      <w:tr w:rsidR="0005217F" w:rsidRPr="009110CC" w14:paraId="5E2A4CF7" w14:textId="77777777" w:rsidTr="00D2419C">
        <w:trPr>
          <w:trHeight w:val="913"/>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B2F21A" w14:textId="77777777" w:rsidR="0005217F" w:rsidRPr="00E04582" w:rsidRDefault="0005217F" w:rsidP="00D2419C">
            <w:pPr>
              <w:pStyle w:val="affc"/>
              <w:tabs>
                <w:tab w:val="num" w:pos="0"/>
              </w:tabs>
              <w:spacing w:line="240" w:lineRule="atLeast"/>
              <w:ind w:firstLine="0"/>
              <w:jc w:val="center"/>
            </w:pPr>
          </w:p>
          <w:p w14:paraId="01FE82ED" w14:textId="77777777" w:rsidR="0005217F" w:rsidRPr="009110CC" w:rsidRDefault="0005217F" w:rsidP="00D2419C">
            <w:pPr>
              <w:spacing w:line="256" w:lineRule="auto"/>
              <w:jc w:val="center"/>
              <w:rPr>
                <w:rFonts w:ascii="Times New Roman" w:hAnsi="Times New Roman" w:cs="Times New Roman"/>
                <w:b/>
                <w:sz w:val="24"/>
                <w:szCs w:val="24"/>
                <w:lang w:eastAsia="uk-UA"/>
              </w:rPr>
            </w:pPr>
            <w:r w:rsidRPr="00E04582">
              <w:t>№ з/п</w:t>
            </w:r>
          </w:p>
        </w:tc>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F16969" w14:textId="77777777" w:rsidR="0005217F" w:rsidRPr="0086233D" w:rsidRDefault="0005217F" w:rsidP="00D2419C">
            <w:pPr>
              <w:spacing w:line="256" w:lineRule="auto"/>
              <w:jc w:val="center"/>
              <w:rPr>
                <w:rFonts w:ascii="Times New Roman" w:hAnsi="Times New Roman" w:cs="Times New Roman"/>
                <w:b/>
                <w:sz w:val="24"/>
                <w:szCs w:val="24"/>
                <w:lang w:val="uk-UA"/>
              </w:rPr>
            </w:pPr>
            <w:proofErr w:type="spellStart"/>
            <w:r w:rsidRPr="00E04582">
              <w:t>Найменування</w:t>
            </w:r>
            <w:proofErr w:type="spellEnd"/>
            <w:r w:rsidRPr="00E04582">
              <w:t xml:space="preserve">  товару</w:t>
            </w:r>
          </w:p>
        </w:tc>
        <w:tc>
          <w:tcPr>
            <w:tcW w:w="993" w:type="dxa"/>
            <w:tcBorders>
              <w:top w:val="single" w:sz="8" w:space="0" w:color="000000"/>
              <w:left w:val="single" w:sz="8" w:space="0" w:color="000000"/>
              <w:bottom w:val="single" w:sz="8" w:space="0" w:color="000000"/>
              <w:right w:val="single" w:sz="8" w:space="0" w:color="000000"/>
            </w:tcBorders>
            <w:vAlign w:val="center"/>
          </w:tcPr>
          <w:p w14:paraId="1765942D" w14:textId="77777777" w:rsidR="0005217F" w:rsidRPr="0086233D" w:rsidRDefault="0005217F" w:rsidP="00D2419C">
            <w:pPr>
              <w:spacing w:line="256" w:lineRule="auto"/>
              <w:jc w:val="center"/>
              <w:rPr>
                <w:rFonts w:ascii="Times New Roman" w:hAnsi="Times New Roman" w:cs="Times New Roman"/>
                <w:b/>
                <w:sz w:val="24"/>
                <w:szCs w:val="24"/>
                <w:lang w:val="uk-UA"/>
              </w:rPr>
            </w:pPr>
            <w:r w:rsidRPr="00E04582">
              <w:t xml:space="preserve">Од. </w:t>
            </w:r>
            <w:proofErr w:type="spellStart"/>
            <w:r w:rsidRPr="00E04582">
              <w:t>виміру</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14:paraId="2EF24137" w14:textId="77777777" w:rsidR="0005217F" w:rsidRPr="0086233D" w:rsidRDefault="0005217F" w:rsidP="00D2419C">
            <w:pPr>
              <w:spacing w:line="256" w:lineRule="auto"/>
              <w:jc w:val="center"/>
              <w:rPr>
                <w:rFonts w:ascii="Times New Roman" w:hAnsi="Times New Roman" w:cs="Times New Roman"/>
                <w:b/>
                <w:sz w:val="24"/>
                <w:szCs w:val="24"/>
              </w:rPr>
            </w:pPr>
            <w:proofErr w:type="spellStart"/>
            <w:r w:rsidRPr="00E04582">
              <w:t>Кіл-ть</w:t>
            </w:r>
            <w:proofErr w:type="spellEnd"/>
          </w:p>
        </w:tc>
        <w:tc>
          <w:tcPr>
            <w:tcW w:w="99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14:paraId="1EBC9DAB" w14:textId="77777777" w:rsidR="0005217F" w:rsidRDefault="0005217F" w:rsidP="00D2419C">
            <w:pPr>
              <w:spacing w:line="256" w:lineRule="auto"/>
            </w:pPr>
            <w:proofErr w:type="spellStart"/>
            <w:r w:rsidRPr="00E04582">
              <w:t>Ціна</w:t>
            </w:r>
            <w:proofErr w:type="spellEnd"/>
            <w:r w:rsidRPr="00E04582">
              <w:t xml:space="preserve"> за од.,</w:t>
            </w:r>
          </w:p>
          <w:p w14:paraId="44F975EC" w14:textId="77777777" w:rsidR="0005217F" w:rsidRDefault="0005217F" w:rsidP="00D2419C">
            <w:pPr>
              <w:spacing w:line="256" w:lineRule="auto"/>
            </w:pPr>
            <w:r w:rsidRPr="00E04582">
              <w:t xml:space="preserve"> </w:t>
            </w:r>
            <w:proofErr w:type="spellStart"/>
            <w:r w:rsidRPr="00E04582">
              <w:t>грн</w:t>
            </w:r>
            <w:proofErr w:type="spellEnd"/>
          </w:p>
          <w:p w14:paraId="312DBF8B" w14:textId="77777777" w:rsidR="0005217F" w:rsidRPr="0086233D" w:rsidRDefault="0005217F" w:rsidP="00D2419C">
            <w:pPr>
              <w:spacing w:line="256" w:lineRule="auto"/>
              <w:rPr>
                <w:rFonts w:ascii="Times New Roman" w:hAnsi="Times New Roman" w:cs="Times New Roman"/>
                <w:b/>
                <w:bCs/>
                <w:sz w:val="24"/>
                <w:szCs w:val="24"/>
              </w:rPr>
            </w:pPr>
            <w:r>
              <w:rPr>
                <w:lang w:val="uk-UA"/>
              </w:rPr>
              <w:t>з/без ПДВ</w:t>
            </w:r>
            <w:r w:rsidRPr="00E04582">
              <w:t>.</w:t>
            </w:r>
          </w:p>
        </w:tc>
        <w:tc>
          <w:tcPr>
            <w:tcW w:w="992" w:type="dxa"/>
            <w:tcBorders>
              <w:top w:val="single" w:sz="8" w:space="0" w:color="000000"/>
              <w:left w:val="single" w:sz="4" w:space="0" w:color="auto"/>
              <w:bottom w:val="single" w:sz="8" w:space="0" w:color="000000"/>
              <w:right w:val="single" w:sz="8" w:space="0" w:color="000000"/>
            </w:tcBorders>
            <w:vAlign w:val="center"/>
          </w:tcPr>
          <w:p w14:paraId="431A050C" w14:textId="77777777" w:rsidR="0005217F" w:rsidRDefault="0005217F" w:rsidP="00D2419C">
            <w:pPr>
              <w:spacing w:line="256" w:lineRule="auto"/>
            </w:pPr>
            <w:proofErr w:type="spellStart"/>
            <w:r w:rsidRPr="00E04582">
              <w:t>Ціна</w:t>
            </w:r>
            <w:proofErr w:type="spellEnd"/>
            <w:r w:rsidRPr="00E04582">
              <w:t xml:space="preserve"> за од.,</w:t>
            </w:r>
          </w:p>
          <w:p w14:paraId="5840771F" w14:textId="77777777" w:rsidR="0005217F" w:rsidRDefault="0005217F" w:rsidP="00D2419C">
            <w:pPr>
              <w:spacing w:line="256" w:lineRule="auto"/>
            </w:pPr>
            <w:r w:rsidRPr="00E04582">
              <w:t xml:space="preserve"> </w:t>
            </w:r>
            <w:proofErr w:type="spellStart"/>
            <w:r w:rsidRPr="00E04582">
              <w:t>грн</w:t>
            </w:r>
            <w:proofErr w:type="spellEnd"/>
          </w:p>
          <w:p w14:paraId="3C26D154" w14:textId="77777777" w:rsidR="0005217F" w:rsidRDefault="0005217F" w:rsidP="00D2419C">
            <w:pPr>
              <w:rPr>
                <w:rFonts w:ascii="Times New Roman" w:hAnsi="Times New Roman" w:cs="Times New Roman"/>
                <w:b/>
                <w:bCs/>
                <w:sz w:val="24"/>
                <w:szCs w:val="24"/>
              </w:rPr>
            </w:pPr>
            <w:r>
              <w:rPr>
                <w:lang w:val="uk-UA"/>
              </w:rPr>
              <w:t>з ПДВ</w:t>
            </w:r>
          </w:p>
          <w:p w14:paraId="38396107" w14:textId="77777777" w:rsidR="0005217F" w:rsidRPr="0086233D" w:rsidRDefault="0005217F" w:rsidP="00D2419C">
            <w:pPr>
              <w:spacing w:line="256" w:lineRule="auto"/>
              <w:rPr>
                <w:rFonts w:ascii="Times New Roman" w:hAnsi="Times New Roman" w:cs="Times New Roman"/>
                <w:b/>
                <w:bCs/>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0C4C1766" w14:textId="3B6F3A48" w:rsidR="0005217F" w:rsidRPr="0086233D" w:rsidRDefault="0005217F" w:rsidP="00D2419C">
            <w:pPr>
              <w:spacing w:line="256" w:lineRule="auto"/>
              <w:jc w:val="center"/>
              <w:rPr>
                <w:rFonts w:ascii="Times New Roman" w:hAnsi="Times New Roman" w:cs="Times New Roman"/>
                <w:b/>
                <w:bCs/>
              </w:rPr>
            </w:pPr>
            <w:proofErr w:type="spellStart"/>
            <w:r w:rsidRPr="00E04582">
              <w:t>Загальна</w:t>
            </w:r>
            <w:proofErr w:type="spellEnd"/>
            <w:r w:rsidRPr="00E04582">
              <w:t xml:space="preserve">  </w:t>
            </w:r>
            <w:proofErr w:type="spellStart"/>
            <w:r w:rsidRPr="00E04582">
              <w:t>вартість</w:t>
            </w:r>
            <w:proofErr w:type="spellEnd"/>
            <w:r w:rsidRPr="00E04582">
              <w:t xml:space="preserve">, </w:t>
            </w:r>
            <w:r w:rsidR="005B2D23">
              <w:rPr>
                <w:lang w:val="uk-UA"/>
              </w:rPr>
              <w:t>з/без ПДВ</w:t>
            </w:r>
            <w:r w:rsidR="005B2D23" w:rsidRPr="00E04582">
              <w:t>.</w:t>
            </w:r>
          </w:p>
        </w:tc>
      </w:tr>
      <w:tr w:rsidR="0005217F" w:rsidRPr="009110CC" w14:paraId="623C9FDE" w14:textId="77777777" w:rsidTr="00D2419C">
        <w:trPr>
          <w:trHeight w:val="208"/>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D78051" w14:textId="77777777" w:rsidR="0005217F" w:rsidRPr="009110CC" w:rsidRDefault="0005217F" w:rsidP="00D2419C">
            <w:pPr>
              <w:spacing w:line="256" w:lineRule="auto"/>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25C12" w14:textId="77777777" w:rsidR="0005217F" w:rsidRPr="00FE13B9" w:rsidRDefault="0005217F" w:rsidP="00D2419C">
            <w:pPr>
              <w:tabs>
                <w:tab w:val="left" w:pos="2300"/>
                <w:tab w:val="left" w:pos="4237"/>
              </w:tabs>
              <w:spacing w:line="240" w:lineRule="auto"/>
              <w:rPr>
                <w:rFonts w:ascii="Times New Roman" w:hAnsi="Times New Roman" w:cs="Times New Roman"/>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757304AA" w14:textId="77777777" w:rsidR="0005217F" w:rsidRPr="00FE13B9" w:rsidRDefault="0005217F" w:rsidP="00D2419C">
            <w:pPr>
              <w:spacing w:line="256" w:lineRule="auto"/>
              <w:jc w:val="center"/>
              <w:rPr>
                <w:rFonts w:ascii="Times New Roman" w:hAnsi="Times New Roman" w:cs="Times New Roman"/>
                <w:b/>
                <w:sz w:val="24"/>
                <w:szCs w:val="24"/>
                <w:lang w:val="uk-UA"/>
              </w:rPr>
            </w:pPr>
          </w:p>
        </w:tc>
        <w:tc>
          <w:tcPr>
            <w:tcW w:w="992" w:type="dxa"/>
            <w:tcBorders>
              <w:top w:val="single" w:sz="8" w:space="0" w:color="000000"/>
              <w:left w:val="single" w:sz="8" w:space="0" w:color="000000"/>
              <w:bottom w:val="single" w:sz="8" w:space="0" w:color="000000"/>
              <w:right w:val="single" w:sz="8" w:space="0" w:color="000000"/>
            </w:tcBorders>
          </w:tcPr>
          <w:p w14:paraId="5886DDB3" w14:textId="77777777" w:rsidR="0005217F" w:rsidRPr="009110CC" w:rsidRDefault="0005217F" w:rsidP="00D2419C">
            <w:pPr>
              <w:spacing w:line="256" w:lineRule="auto"/>
              <w:jc w:val="center"/>
              <w:rPr>
                <w:rFonts w:ascii="Times New Roman" w:hAnsi="Times New Roman" w:cs="Times New Roman"/>
                <w:b/>
                <w:sz w:val="24"/>
                <w:szCs w:val="24"/>
                <w:lang w:val="uk-UA"/>
              </w:rPr>
            </w:pPr>
          </w:p>
        </w:tc>
        <w:tc>
          <w:tcPr>
            <w:tcW w:w="99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tcPr>
          <w:p w14:paraId="48F40441" w14:textId="77777777" w:rsidR="0005217F" w:rsidRPr="009110CC" w:rsidRDefault="0005217F" w:rsidP="00D2419C">
            <w:pPr>
              <w:spacing w:line="256" w:lineRule="auto"/>
              <w:jc w:val="center"/>
              <w:rPr>
                <w:rFonts w:ascii="Times New Roman" w:hAnsi="Times New Roman" w:cs="Times New Roman"/>
                <w:b/>
                <w:sz w:val="24"/>
                <w:szCs w:val="24"/>
                <w:lang w:val="uk-UA"/>
              </w:rPr>
            </w:pPr>
          </w:p>
        </w:tc>
        <w:tc>
          <w:tcPr>
            <w:tcW w:w="992" w:type="dxa"/>
            <w:tcBorders>
              <w:top w:val="single" w:sz="8" w:space="0" w:color="000000"/>
              <w:left w:val="single" w:sz="4" w:space="0" w:color="auto"/>
              <w:bottom w:val="single" w:sz="8" w:space="0" w:color="000000"/>
              <w:right w:val="single" w:sz="8" w:space="0" w:color="000000"/>
            </w:tcBorders>
            <w:vAlign w:val="center"/>
          </w:tcPr>
          <w:p w14:paraId="5453FE7D" w14:textId="77777777" w:rsidR="0005217F" w:rsidRPr="009110CC" w:rsidRDefault="0005217F" w:rsidP="00D2419C">
            <w:pPr>
              <w:spacing w:line="256" w:lineRule="auto"/>
              <w:jc w:val="center"/>
              <w:rPr>
                <w:rFonts w:ascii="Times New Roman" w:hAnsi="Times New Roman" w:cs="Times New Roman"/>
                <w:b/>
                <w:sz w:val="24"/>
                <w:szCs w:val="24"/>
                <w:lang w:val="uk-UA"/>
              </w:rPr>
            </w:pPr>
          </w:p>
        </w:tc>
        <w:tc>
          <w:tcPr>
            <w:tcW w:w="2268" w:type="dxa"/>
            <w:tcBorders>
              <w:top w:val="single" w:sz="8" w:space="0" w:color="000000"/>
              <w:left w:val="single" w:sz="8" w:space="0" w:color="000000"/>
              <w:bottom w:val="single" w:sz="8" w:space="0" w:color="000000"/>
              <w:right w:val="single" w:sz="8" w:space="0" w:color="000000"/>
            </w:tcBorders>
            <w:vAlign w:val="center"/>
          </w:tcPr>
          <w:p w14:paraId="3556E930" w14:textId="77777777" w:rsidR="0005217F" w:rsidRPr="009110CC" w:rsidRDefault="0005217F" w:rsidP="00D2419C">
            <w:pPr>
              <w:spacing w:line="256" w:lineRule="auto"/>
              <w:jc w:val="center"/>
              <w:rPr>
                <w:rFonts w:ascii="Times New Roman" w:hAnsi="Times New Roman" w:cs="Times New Roman"/>
                <w:b/>
                <w:sz w:val="24"/>
                <w:szCs w:val="24"/>
              </w:rPr>
            </w:pPr>
          </w:p>
        </w:tc>
      </w:tr>
      <w:tr w:rsidR="0005217F" w:rsidRPr="009110CC" w14:paraId="67948BDA" w14:textId="77777777" w:rsidTr="00D2419C">
        <w:trPr>
          <w:trHeight w:val="133"/>
        </w:trPr>
        <w:tc>
          <w:tcPr>
            <w:tcW w:w="526" w:type="dxa"/>
            <w:tcBorders>
              <w:top w:val="single" w:sz="8" w:space="0" w:color="000000"/>
              <w:left w:val="single" w:sz="8" w:space="0" w:color="000000"/>
              <w:bottom w:val="single" w:sz="8" w:space="0" w:color="000000"/>
              <w:right w:val="single" w:sz="8" w:space="0" w:color="000000"/>
            </w:tcBorders>
          </w:tcPr>
          <w:p w14:paraId="4ACDE1C9" w14:textId="77777777" w:rsidR="0005217F" w:rsidRPr="009110CC" w:rsidRDefault="0005217F" w:rsidP="00D2419C">
            <w:pPr>
              <w:spacing w:line="256" w:lineRule="auto"/>
              <w:rPr>
                <w:rFonts w:ascii="Times New Roman" w:hAnsi="Times New Roman" w:cs="Times New Roman"/>
                <w:b/>
                <w:bCs/>
                <w:sz w:val="24"/>
                <w:szCs w:val="24"/>
                <w:lang w:val="uk-UA"/>
              </w:rPr>
            </w:pPr>
          </w:p>
        </w:tc>
        <w:tc>
          <w:tcPr>
            <w:tcW w:w="75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BC990" w14:textId="77777777" w:rsidR="0005217F" w:rsidRPr="009110CC" w:rsidRDefault="0005217F" w:rsidP="00D2419C">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Всього</w:t>
            </w:r>
          </w:p>
        </w:tc>
        <w:tc>
          <w:tcPr>
            <w:tcW w:w="2268" w:type="dxa"/>
            <w:tcBorders>
              <w:top w:val="single" w:sz="8" w:space="0" w:color="000000"/>
              <w:left w:val="single" w:sz="8" w:space="0" w:color="000000"/>
              <w:bottom w:val="single" w:sz="8" w:space="0" w:color="000000"/>
              <w:right w:val="single" w:sz="8" w:space="0" w:color="000000"/>
            </w:tcBorders>
          </w:tcPr>
          <w:p w14:paraId="77508894" w14:textId="77777777" w:rsidR="0005217F" w:rsidRPr="009110CC" w:rsidRDefault="0005217F" w:rsidP="00D2419C">
            <w:pPr>
              <w:spacing w:line="256" w:lineRule="auto"/>
              <w:jc w:val="right"/>
              <w:rPr>
                <w:rFonts w:ascii="Times New Roman" w:hAnsi="Times New Roman" w:cs="Times New Roman"/>
                <w:sz w:val="24"/>
                <w:szCs w:val="24"/>
              </w:rPr>
            </w:pPr>
          </w:p>
        </w:tc>
      </w:tr>
      <w:tr w:rsidR="0005217F" w:rsidRPr="009110CC" w14:paraId="6F679E11" w14:textId="77777777" w:rsidTr="00D2419C">
        <w:trPr>
          <w:trHeight w:val="133"/>
        </w:trPr>
        <w:tc>
          <w:tcPr>
            <w:tcW w:w="526" w:type="dxa"/>
            <w:tcBorders>
              <w:top w:val="single" w:sz="8" w:space="0" w:color="000000"/>
              <w:left w:val="single" w:sz="8" w:space="0" w:color="000000"/>
              <w:bottom w:val="single" w:sz="8" w:space="0" w:color="000000"/>
              <w:right w:val="single" w:sz="8" w:space="0" w:color="000000"/>
            </w:tcBorders>
          </w:tcPr>
          <w:p w14:paraId="48C60E39" w14:textId="77777777" w:rsidR="0005217F" w:rsidRPr="009110CC" w:rsidRDefault="0005217F" w:rsidP="00D2419C">
            <w:pPr>
              <w:spacing w:line="256" w:lineRule="auto"/>
              <w:rPr>
                <w:rFonts w:ascii="Times New Roman" w:hAnsi="Times New Roman" w:cs="Times New Roman"/>
                <w:b/>
                <w:bCs/>
                <w:sz w:val="24"/>
                <w:szCs w:val="24"/>
                <w:lang w:val="uk-UA"/>
              </w:rPr>
            </w:pPr>
          </w:p>
        </w:tc>
        <w:tc>
          <w:tcPr>
            <w:tcW w:w="978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C8D5A" w14:textId="77777777" w:rsidR="0005217F" w:rsidRPr="009110CC" w:rsidRDefault="0005217F" w:rsidP="00D2419C">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 xml:space="preserve">Загальна сума </w:t>
            </w:r>
            <w:r w:rsidRPr="009110CC">
              <w:rPr>
                <w:rFonts w:ascii="Times New Roman" w:hAnsi="Times New Roman" w:cs="Times New Roman"/>
                <w:i/>
                <w:iCs/>
                <w:sz w:val="24"/>
                <w:szCs w:val="24"/>
                <w:lang w:val="uk-UA"/>
              </w:rPr>
              <w:t>(цифрами та прописом)________________________</w:t>
            </w:r>
            <w:r w:rsidRPr="009110CC">
              <w:rPr>
                <w:rFonts w:ascii="Times New Roman" w:hAnsi="Times New Roman" w:cs="Times New Roman"/>
                <w:b/>
                <w:bCs/>
                <w:sz w:val="24"/>
                <w:szCs w:val="24"/>
                <w:lang w:val="uk-UA"/>
              </w:rPr>
              <w:t xml:space="preserve">грн. в </w:t>
            </w:r>
            <w:proofErr w:type="spellStart"/>
            <w:r w:rsidRPr="009110CC">
              <w:rPr>
                <w:rFonts w:ascii="Times New Roman" w:hAnsi="Times New Roman" w:cs="Times New Roman"/>
                <w:b/>
                <w:bCs/>
                <w:sz w:val="24"/>
                <w:szCs w:val="24"/>
                <w:lang w:val="uk-UA"/>
              </w:rPr>
              <w:t>т.ч</w:t>
            </w:r>
            <w:proofErr w:type="spellEnd"/>
            <w:r w:rsidRPr="009110CC">
              <w:rPr>
                <w:rFonts w:ascii="Times New Roman" w:hAnsi="Times New Roman" w:cs="Times New Roman"/>
                <w:b/>
                <w:bCs/>
                <w:sz w:val="24"/>
                <w:szCs w:val="24"/>
                <w:lang w:val="uk-UA"/>
              </w:rPr>
              <w:t xml:space="preserve">. </w:t>
            </w:r>
            <w:proofErr w:type="spellStart"/>
            <w:r w:rsidRPr="009110CC">
              <w:rPr>
                <w:rFonts w:ascii="Times New Roman" w:hAnsi="Times New Roman" w:cs="Times New Roman"/>
                <w:b/>
                <w:bCs/>
                <w:sz w:val="24"/>
                <w:szCs w:val="24"/>
                <w:lang w:val="uk-UA"/>
              </w:rPr>
              <w:t>ПДВ________грн</w:t>
            </w:r>
            <w:proofErr w:type="spellEnd"/>
            <w:r w:rsidRPr="009110CC">
              <w:rPr>
                <w:rFonts w:ascii="Times New Roman" w:hAnsi="Times New Roman" w:cs="Times New Roman"/>
                <w:b/>
                <w:bCs/>
                <w:sz w:val="24"/>
                <w:szCs w:val="24"/>
                <w:lang w:val="uk-UA"/>
              </w:rPr>
              <w:t>.</w:t>
            </w:r>
          </w:p>
        </w:tc>
      </w:tr>
    </w:tbl>
    <w:p w14:paraId="7527F36D" w14:textId="77777777" w:rsidR="0005217F" w:rsidRDefault="0005217F" w:rsidP="0005217F">
      <w:pPr>
        <w:spacing w:after="0"/>
        <w:ind w:firstLine="567"/>
        <w:jc w:val="both"/>
        <w:rPr>
          <w:rFonts w:ascii="Times New Roman" w:hAnsi="Times New Roman" w:cs="Times New Roman"/>
          <w:sz w:val="24"/>
          <w:szCs w:val="24"/>
          <w:lang w:val="uk-UA" w:bidi="en-US"/>
        </w:rPr>
      </w:pPr>
    </w:p>
    <w:p w14:paraId="18B2832D" w14:textId="77777777" w:rsidR="0005217F" w:rsidRDefault="0005217F" w:rsidP="0005217F">
      <w:pPr>
        <w:spacing w:after="0"/>
        <w:ind w:firstLine="567"/>
        <w:jc w:val="both"/>
        <w:rPr>
          <w:rFonts w:ascii="Times New Roman" w:hAnsi="Times New Roman" w:cs="Times New Roman"/>
          <w:sz w:val="24"/>
          <w:szCs w:val="24"/>
          <w:lang w:val="uk-UA" w:bidi="en-US"/>
        </w:rPr>
      </w:pPr>
    </w:p>
    <w:p w14:paraId="135F2274" w14:textId="77777777" w:rsidR="0005217F" w:rsidRPr="009110CC" w:rsidRDefault="0005217F" w:rsidP="0005217F">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14:paraId="43B96C18" w14:textId="77777777" w:rsidR="0005217F" w:rsidRPr="009110CC" w:rsidRDefault="0005217F" w:rsidP="0005217F">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3B74B826" w14:textId="77777777" w:rsidR="0005217F" w:rsidRPr="009110CC" w:rsidRDefault="0005217F" w:rsidP="0005217F">
      <w:pPr>
        <w:pStyle w:val="rvps2"/>
        <w:spacing w:before="0" w:beforeAutospacing="0" w:after="0" w:afterAutospacing="0"/>
        <w:ind w:firstLine="322"/>
        <w:jc w:val="both"/>
        <w:textAlignment w:val="baseline"/>
        <w:rPr>
          <w:lang w:val="uk-UA"/>
        </w:rPr>
      </w:pPr>
      <w:r w:rsidRPr="009110CC">
        <w:rPr>
          <w:lang w:val="uk-UA"/>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7C96512" w14:textId="77777777" w:rsidR="0005217F" w:rsidRPr="009110CC" w:rsidRDefault="0005217F" w:rsidP="0005217F">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14:paraId="54372028" w14:textId="77777777" w:rsidR="0005217F" w:rsidRPr="009110CC" w:rsidRDefault="0005217F" w:rsidP="0005217F">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14:paraId="61D97658" w14:textId="77777777" w:rsidR="0005217F" w:rsidRPr="009110CC" w:rsidRDefault="0005217F" w:rsidP="0005217F">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*Якщо Учасник не є платником ПДВ,  сума тендерної пропозиції вказується без ПДВ і в загальній сумі  має бути зазначено:  «без ПДВ»</w:t>
      </w:r>
    </w:p>
    <w:p w14:paraId="516BEE69" w14:textId="77777777" w:rsidR="0005217F" w:rsidRPr="003667E4" w:rsidRDefault="0005217F" w:rsidP="0005217F">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t xml:space="preserve">ДОДАТОК </w:t>
      </w:r>
      <w:r w:rsidRPr="003667E4">
        <w:rPr>
          <w:rFonts w:ascii="Times New Roman" w:hAnsi="Times New Roman" w:cs="Times New Roman"/>
          <w:b/>
          <w:bCs/>
          <w:color w:val="000000"/>
          <w:sz w:val="24"/>
          <w:szCs w:val="24"/>
          <w:lang w:val="uk-UA"/>
        </w:rPr>
        <w:t>3</w:t>
      </w:r>
    </w:p>
    <w:p w14:paraId="34A61593" w14:textId="77777777" w:rsidR="0005217F" w:rsidRPr="003667E4" w:rsidRDefault="0005217F" w:rsidP="0005217F">
      <w:pPr>
        <w:spacing w:after="0" w:line="240" w:lineRule="auto"/>
        <w:jc w:val="right"/>
        <w:rPr>
          <w:rFonts w:ascii="Times New Roman" w:hAnsi="Times New Roman" w:cs="Times New Roman"/>
          <w:b/>
          <w:sz w:val="24"/>
          <w:szCs w:val="24"/>
          <w:lang w:val="uk-UA" w:bidi="en-US"/>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14:paraId="4F1E4F71" w14:textId="58DA85B4" w:rsidR="00964385" w:rsidRDefault="00964385" w:rsidP="0005217F">
      <w:pPr>
        <w:ind w:right="-2"/>
        <w:jc w:val="both"/>
        <w:rPr>
          <w:b/>
          <w:bCs/>
          <w:color w:val="000000"/>
          <w:sz w:val="24"/>
          <w:lang w:val="uk-UA"/>
        </w:rPr>
      </w:pPr>
    </w:p>
    <w:p w14:paraId="37FB5691" w14:textId="77777777" w:rsidR="00964385" w:rsidRPr="00453BFA" w:rsidRDefault="00964385" w:rsidP="00964385">
      <w:pPr>
        <w:jc w:val="center"/>
        <w:rPr>
          <w:rFonts w:ascii="Times New Roman" w:hAnsi="Times New Roman" w:cs="Times New Roman"/>
          <w:b/>
          <w:color w:val="000000"/>
          <w:lang w:val="uk-UA"/>
        </w:rPr>
      </w:pPr>
      <w:r w:rsidRPr="00453BFA">
        <w:rPr>
          <w:rFonts w:ascii="Times New Roman" w:hAnsi="Times New Roman" w:cs="Times New Roman"/>
          <w:b/>
          <w:color w:val="000000"/>
          <w:lang w:val="uk-UA"/>
        </w:rPr>
        <w:t xml:space="preserve">Інформація про необхідні технічні, якісні та кількісні характеристики, </w:t>
      </w:r>
    </w:p>
    <w:p w14:paraId="4034D19E" w14:textId="77777777" w:rsidR="00964385" w:rsidRPr="00453BFA" w:rsidRDefault="00964385" w:rsidP="00964385">
      <w:pPr>
        <w:jc w:val="center"/>
        <w:rPr>
          <w:rFonts w:ascii="Times New Roman" w:hAnsi="Times New Roman" w:cs="Times New Roman"/>
          <w:b/>
          <w:color w:val="000000"/>
          <w:lang w:val="uk-UA"/>
        </w:rPr>
      </w:pPr>
      <w:r w:rsidRPr="00453BFA">
        <w:rPr>
          <w:rFonts w:ascii="Times New Roman" w:hAnsi="Times New Roman" w:cs="Times New Roman"/>
          <w:b/>
          <w:color w:val="000000"/>
          <w:lang w:val="uk-UA"/>
        </w:rPr>
        <w:t>опис предмета закупівлі</w:t>
      </w:r>
    </w:p>
    <w:p w14:paraId="455A652D" w14:textId="77777777" w:rsidR="00964385" w:rsidRPr="00453BFA" w:rsidRDefault="00964385" w:rsidP="00964385">
      <w:pPr>
        <w:rPr>
          <w:rFonts w:ascii="Times New Roman" w:hAnsi="Times New Roman" w:cs="Times New Roman"/>
          <w:b/>
          <w:bCs/>
          <w:color w:val="000000"/>
          <w:lang w:val="uk-UA"/>
        </w:rPr>
      </w:pPr>
    </w:p>
    <w:p w14:paraId="37E853D4" w14:textId="77777777" w:rsidR="00964385" w:rsidRPr="00453BFA" w:rsidRDefault="00964385" w:rsidP="00964385">
      <w:pPr>
        <w:jc w:val="center"/>
        <w:rPr>
          <w:rFonts w:ascii="Times New Roman" w:hAnsi="Times New Roman" w:cs="Times New Roman"/>
          <w:b/>
          <w:bCs/>
          <w:lang w:val="uk-UA"/>
        </w:rPr>
      </w:pPr>
      <w:r w:rsidRPr="00453BFA">
        <w:rPr>
          <w:rFonts w:ascii="Times New Roman" w:hAnsi="Times New Roman" w:cs="Times New Roman"/>
          <w:b/>
          <w:lang w:val="uk-UA"/>
        </w:rPr>
        <w:t>МЕДИКО-</w:t>
      </w:r>
      <w:r w:rsidRPr="00453BFA">
        <w:rPr>
          <w:rFonts w:ascii="Times New Roman" w:hAnsi="Times New Roman" w:cs="Times New Roman"/>
          <w:b/>
          <w:bCs/>
          <w:lang w:val="uk-UA"/>
        </w:rPr>
        <w:t>ТЕХНІЧНІ ВИМОГИ</w:t>
      </w:r>
    </w:p>
    <w:p w14:paraId="66E4B5BE" w14:textId="02CE8291" w:rsidR="00964385" w:rsidRPr="00DC560F" w:rsidRDefault="00964385" w:rsidP="00964385">
      <w:pPr>
        <w:jc w:val="center"/>
        <w:rPr>
          <w:rFonts w:ascii="Times New Roman" w:hAnsi="Times New Roman" w:cs="Times New Roman"/>
          <w:b/>
          <w:bCs/>
          <w:lang w:val="uk-UA"/>
        </w:rPr>
      </w:pPr>
      <w:r w:rsidRPr="00DC560F">
        <w:rPr>
          <w:rFonts w:ascii="Times New Roman" w:hAnsi="Times New Roman" w:cs="Times New Roman"/>
          <w:b/>
          <w:bCs/>
          <w:lang w:val="uk-UA"/>
        </w:rPr>
        <w:t xml:space="preserve">на закупівлю товару </w:t>
      </w:r>
      <w:proofErr w:type="spellStart"/>
      <w:r w:rsidRPr="00DC560F">
        <w:rPr>
          <w:rFonts w:ascii="Times New Roman" w:hAnsi="Times New Roman" w:cs="Times New Roman"/>
          <w:b/>
          <w:bCs/>
          <w:lang w:val="uk-UA"/>
        </w:rPr>
        <w:t>код:</w:t>
      </w:r>
      <w:r w:rsidR="00585EB7">
        <w:rPr>
          <w:rFonts w:ascii="Times New Roman" w:hAnsi="Times New Roman" w:cs="Times New Roman"/>
          <w:b/>
          <w:bCs/>
          <w:lang w:val="uk-UA"/>
        </w:rPr>
        <w:t>ДК</w:t>
      </w:r>
      <w:proofErr w:type="spellEnd"/>
      <w:r w:rsidR="00585EB7">
        <w:rPr>
          <w:rFonts w:ascii="Times New Roman" w:hAnsi="Times New Roman" w:cs="Times New Roman"/>
          <w:b/>
          <w:bCs/>
          <w:lang w:val="uk-UA"/>
        </w:rPr>
        <w:t xml:space="preserve"> 021 :2015-</w:t>
      </w:r>
      <w:r w:rsidRPr="00DC560F">
        <w:rPr>
          <w:rFonts w:ascii="Times New Roman" w:hAnsi="Times New Roman" w:cs="Times New Roman"/>
          <w:b/>
          <w:bCs/>
          <w:lang w:val="uk-UA"/>
        </w:rPr>
        <w:t xml:space="preserve"> 33180000-5 Апаратура для підтримування фізіологічних функцій організму (витратні матеріали для гемодіалізу</w:t>
      </w:r>
      <w:r w:rsidR="00060EE9" w:rsidRPr="007F7F41">
        <w:rPr>
          <w:rFonts w:ascii="Times New Roman" w:hAnsi="Times New Roman"/>
          <w:b/>
          <w:bCs/>
          <w:color w:val="000000"/>
          <w:sz w:val="24"/>
          <w:szCs w:val="24"/>
          <w:lang w:val="uk-UA"/>
        </w:rPr>
        <w:t>/</w:t>
      </w:r>
      <w:proofErr w:type="spellStart"/>
      <w:r w:rsidR="00060EE9" w:rsidRPr="007F7F41">
        <w:rPr>
          <w:rFonts w:ascii="Times New Roman" w:hAnsi="Times New Roman"/>
          <w:b/>
          <w:bCs/>
          <w:color w:val="000000"/>
          <w:sz w:val="24"/>
          <w:szCs w:val="24"/>
          <w:lang w:val="uk-UA"/>
        </w:rPr>
        <w:t>гемодіафільтрації</w:t>
      </w:r>
      <w:proofErr w:type="spellEnd"/>
      <w:r w:rsidRPr="00DC560F">
        <w:rPr>
          <w:rFonts w:ascii="Times New Roman" w:hAnsi="Times New Roman" w:cs="Times New Roman"/>
          <w:b/>
          <w:bCs/>
          <w:lang w:val="uk-UA"/>
        </w:rPr>
        <w:t>).</w:t>
      </w:r>
    </w:p>
    <w:p w14:paraId="6F1D3008" w14:textId="77777777" w:rsidR="00964385" w:rsidRDefault="00964385" w:rsidP="00964385">
      <w:pPr>
        <w:jc w:val="center"/>
        <w:rPr>
          <w:lang w:val="uk-UA"/>
        </w:rPr>
      </w:pPr>
    </w:p>
    <w:p w14:paraId="4DC8A654" w14:textId="77777777" w:rsidR="00964385" w:rsidRPr="000973FF" w:rsidRDefault="00964385" w:rsidP="00964385">
      <w:pPr>
        <w:widowControl w:val="0"/>
        <w:autoSpaceDE w:val="0"/>
        <w:autoSpaceDN w:val="0"/>
        <w:adjustRightInd w:val="0"/>
        <w:ind w:left="72" w:right="72" w:hanging="72"/>
        <w:jc w:val="center"/>
        <w:rPr>
          <w:rFonts w:ascii="Times New Roman" w:hAnsi="Times New Roman" w:cs="Times New Roman"/>
          <w:b/>
          <w:bCs/>
        </w:rPr>
      </w:pPr>
      <w:proofErr w:type="spellStart"/>
      <w:r w:rsidRPr="000973FF">
        <w:rPr>
          <w:rFonts w:ascii="Times New Roman" w:hAnsi="Times New Roman" w:cs="Times New Roman"/>
          <w:b/>
          <w:bCs/>
        </w:rPr>
        <w:t>Загальні</w:t>
      </w:r>
      <w:proofErr w:type="spellEnd"/>
      <w:r w:rsidRPr="000973FF">
        <w:rPr>
          <w:rFonts w:ascii="Times New Roman" w:hAnsi="Times New Roman" w:cs="Times New Roman"/>
          <w:b/>
          <w:bCs/>
        </w:rPr>
        <w:t xml:space="preserve"> </w:t>
      </w:r>
      <w:proofErr w:type="spellStart"/>
      <w:r w:rsidRPr="000973FF">
        <w:rPr>
          <w:rFonts w:ascii="Times New Roman" w:hAnsi="Times New Roman" w:cs="Times New Roman"/>
          <w:b/>
          <w:bCs/>
        </w:rPr>
        <w:t>вимоги</w:t>
      </w:r>
      <w:proofErr w:type="spellEnd"/>
      <w:r w:rsidRPr="000973FF">
        <w:rPr>
          <w:rFonts w:ascii="Times New Roman" w:hAnsi="Times New Roman" w:cs="Times New Roman"/>
          <w:b/>
          <w:bCs/>
        </w:rPr>
        <w:t xml:space="preserve"> до предмета </w:t>
      </w:r>
      <w:proofErr w:type="spellStart"/>
      <w:r w:rsidRPr="000973FF">
        <w:rPr>
          <w:rFonts w:ascii="Times New Roman" w:hAnsi="Times New Roman" w:cs="Times New Roman"/>
          <w:b/>
          <w:bCs/>
        </w:rPr>
        <w:t>закупівлі</w:t>
      </w:r>
      <w:proofErr w:type="spellEnd"/>
    </w:p>
    <w:p w14:paraId="25A1D56F" w14:textId="77777777" w:rsidR="00964385" w:rsidRPr="000973FF" w:rsidRDefault="00964385" w:rsidP="00964385">
      <w:pPr>
        <w:numPr>
          <w:ilvl w:val="0"/>
          <w:numId w:val="33"/>
        </w:numPr>
        <w:spacing w:after="0" w:line="240" w:lineRule="auto"/>
        <w:ind w:left="0" w:right="72" w:firstLine="360"/>
        <w:jc w:val="both"/>
        <w:rPr>
          <w:rFonts w:ascii="Times New Roman" w:hAnsi="Times New Roman" w:cs="Times New Roman"/>
          <w:lang w:val="uk-UA"/>
        </w:rPr>
      </w:pPr>
      <w:r w:rsidRPr="000973FF">
        <w:rPr>
          <w:rFonts w:ascii="Times New Roman" w:hAnsi="Times New Roman" w:cs="Times New Roman"/>
          <w:lang w:val="uk-UA"/>
        </w:rPr>
        <w:lastRenderedPageBreak/>
        <w:t xml:space="preserve">Витратні матеріали повинні бути зареєстрованими в Україні.  Для підтвердження учасник надає копію сертифіката про відповідність або декларації відповідності медичного виробу вимогам технічного регламенту. </w:t>
      </w:r>
    </w:p>
    <w:p w14:paraId="4C85D2E6" w14:textId="77777777" w:rsidR="00964385" w:rsidRPr="000973FF" w:rsidRDefault="00964385" w:rsidP="00964385">
      <w:pPr>
        <w:numPr>
          <w:ilvl w:val="0"/>
          <w:numId w:val="33"/>
        </w:numPr>
        <w:spacing w:after="0" w:line="240" w:lineRule="auto"/>
        <w:ind w:left="0" w:right="72" w:firstLine="360"/>
        <w:jc w:val="both"/>
        <w:rPr>
          <w:rFonts w:ascii="Times New Roman" w:hAnsi="Times New Roman" w:cs="Times New Roman"/>
          <w:lang w:val="uk-UA"/>
        </w:rPr>
      </w:pPr>
      <w:r w:rsidRPr="000973FF">
        <w:rPr>
          <w:rFonts w:ascii="Times New Roman" w:hAnsi="Times New Roman" w:cs="Times New Roman"/>
          <w:lang w:val="uk-UA"/>
        </w:rPr>
        <w:t>Учасником мають бути надані інструкції із застосування запропонованих медичних виробів, викладені українською мовою, схеми магістралей, етикетки кислотного концентрату та інші матеріали, що підтверджують відповідність медико-технічним вимогам. Для підтвердження учасником надається копія інструкції застосування витратних матеріалів.</w:t>
      </w:r>
    </w:p>
    <w:p w14:paraId="44F897A6" w14:textId="77777777" w:rsidR="00964385" w:rsidRPr="000973FF" w:rsidRDefault="00964385" w:rsidP="00964385">
      <w:pPr>
        <w:numPr>
          <w:ilvl w:val="0"/>
          <w:numId w:val="33"/>
        </w:numPr>
        <w:spacing w:after="0" w:line="240" w:lineRule="auto"/>
        <w:ind w:left="0" w:right="72" w:firstLine="360"/>
        <w:jc w:val="both"/>
        <w:rPr>
          <w:rFonts w:ascii="Times New Roman" w:hAnsi="Times New Roman" w:cs="Times New Roman"/>
          <w:lang w:val="uk-UA"/>
        </w:rPr>
      </w:pPr>
      <w:r w:rsidRPr="000973FF">
        <w:rPr>
          <w:rFonts w:ascii="Times New Roman" w:hAnsi="Times New Roman" w:cs="Times New Roman"/>
          <w:lang w:val="uk-UA"/>
        </w:rPr>
        <w:t>Учасник повинен надати підтвердження від виробника (авторизованого представника виробника) щодо наявності в учасника повноважень на продаж всіх запропонованих товарів  (в тому числі всіх складових комплектів чи наборів – у разі, якщо учасник пропонує комплект чи набір) в Україні (довіреність, лист тощо, підписані посадовою особою виробника чи авторизованого представника виробника з документальним підтвердженням такої авторизації).</w:t>
      </w:r>
    </w:p>
    <w:p w14:paraId="0FDE89D5" w14:textId="77777777" w:rsidR="00964385" w:rsidRPr="000973FF" w:rsidRDefault="00964385" w:rsidP="00964385">
      <w:pPr>
        <w:pStyle w:val="12"/>
        <w:widowControl w:val="0"/>
        <w:numPr>
          <w:ilvl w:val="0"/>
          <w:numId w:val="33"/>
        </w:numPr>
        <w:spacing w:line="240" w:lineRule="auto"/>
        <w:ind w:left="0" w:firstLine="284"/>
        <w:jc w:val="both"/>
        <w:rPr>
          <w:rFonts w:ascii="Times New Roman" w:eastAsia="SimSun" w:hAnsi="Times New Roman" w:cs="Times New Roman"/>
          <w:color w:val="auto"/>
          <w:kern w:val="1"/>
          <w:lang w:val="uk-UA"/>
        </w:rPr>
      </w:pPr>
      <w:r w:rsidRPr="000973FF">
        <w:rPr>
          <w:rFonts w:ascii="Times New Roman" w:eastAsia="SimSun" w:hAnsi="Times New Roman" w:cs="Times New Roman"/>
          <w:color w:val="auto"/>
          <w:kern w:val="1"/>
          <w:lang w:val="uk-UA"/>
        </w:rPr>
        <w:t>Залишковий термін придатності медичних виробів на момент поставки повинен становити не менше 80% від загального терміну.</w:t>
      </w:r>
    </w:p>
    <w:p w14:paraId="675A71A4" w14:textId="77777777" w:rsidR="00964385" w:rsidRPr="000973FF" w:rsidRDefault="00964385" w:rsidP="00964385">
      <w:pPr>
        <w:numPr>
          <w:ilvl w:val="0"/>
          <w:numId w:val="33"/>
        </w:numPr>
        <w:spacing w:after="0" w:line="240" w:lineRule="auto"/>
        <w:ind w:left="0" w:right="72" w:firstLine="284"/>
        <w:jc w:val="both"/>
        <w:rPr>
          <w:rFonts w:ascii="Times New Roman" w:hAnsi="Times New Roman" w:cs="Times New Roman"/>
          <w:lang w:val="uk-UA"/>
        </w:rPr>
      </w:pPr>
      <w:r w:rsidRPr="000973FF">
        <w:rPr>
          <w:rFonts w:ascii="Times New Roman" w:hAnsi="Times New Roman" w:cs="Times New Roman"/>
          <w:lang w:val="uk-UA"/>
        </w:rPr>
        <w:t xml:space="preserve"> Постачальник повинен бути спроможний забезпечити поставку будь-яких витратних матеріалів для гемодіалізу в термін до 10-ти днів після отримання заявки.</w:t>
      </w:r>
    </w:p>
    <w:p w14:paraId="13C68270" w14:textId="77777777" w:rsidR="00964385" w:rsidRPr="000973FF" w:rsidRDefault="00964385" w:rsidP="00964385">
      <w:pPr>
        <w:numPr>
          <w:ilvl w:val="0"/>
          <w:numId w:val="33"/>
        </w:numPr>
        <w:spacing w:after="0" w:line="240" w:lineRule="auto"/>
        <w:ind w:left="0" w:firstLine="284"/>
        <w:jc w:val="both"/>
        <w:rPr>
          <w:rFonts w:ascii="Times New Roman" w:hAnsi="Times New Roman" w:cs="Times New Roman"/>
          <w:lang w:val="uk-UA"/>
        </w:rPr>
      </w:pPr>
      <w:r w:rsidRPr="000973FF">
        <w:rPr>
          <w:rFonts w:ascii="Times New Roman" w:hAnsi="Times New Roman" w:cs="Times New Roman"/>
          <w:lang w:val="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4186BEB5" w14:textId="77777777" w:rsidR="00964385" w:rsidRPr="000973FF" w:rsidRDefault="00964385" w:rsidP="00964385">
      <w:pPr>
        <w:numPr>
          <w:ilvl w:val="0"/>
          <w:numId w:val="33"/>
        </w:numPr>
        <w:spacing w:after="0" w:line="240" w:lineRule="auto"/>
        <w:ind w:left="0" w:firstLine="284"/>
        <w:jc w:val="both"/>
        <w:rPr>
          <w:rFonts w:ascii="Times New Roman" w:hAnsi="Times New Roman" w:cs="Times New Roman"/>
          <w:lang w:val="uk-UA"/>
        </w:rPr>
      </w:pPr>
      <w:r w:rsidRPr="000973FF">
        <w:rPr>
          <w:rFonts w:ascii="Times New Roman" w:hAnsi="Times New Roman" w:cs="Times New Roman"/>
          <w:lang w:val="uk-UA"/>
        </w:rPr>
        <w:t>Учасник повинен заповнити наступну таблицю відповідно нижченаведеного зразка:</w:t>
      </w:r>
    </w:p>
    <w:p w14:paraId="694EEC2F" w14:textId="77777777" w:rsidR="00964385" w:rsidRDefault="00964385" w:rsidP="00964385">
      <w:pPr>
        <w:ind w:left="284"/>
        <w:jc w:val="both"/>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027"/>
        <w:gridCol w:w="1582"/>
        <w:gridCol w:w="1845"/>
        <w:gridCol w:w="1507"/>
        <w:gridCol w:w="1611"/>
      </w:tblGrid>
      <w:tr w:rsidR="00964385" w14:paraId="74E0FCB1" w14:textId="77777777" w:rsidTr="001556A0">
        <w:tc>
          <w:tcPr>
            <w:tcW w:w="923" w:type="dxa"/>
            <w:tcBorders>
              <w:top w:val="single" w:sz="4" w:space="0" w:color="auto"/>
              <w:left w:val="single" w:sz="4" w:space="0" w:color="auto"/>
              <w:bottom w:val="single" w:sz="4" w:space="0" w:color="auto"/>
              <w:right w:val="single" w:sz="4" w:space="0" w:color="auto"/>
            </w:tcBorders>
            <w:hideMark/>
          </w:tcPr>
          <w:p w14:paraId="13C7BD64" w14:textId="77777777" w:rsidR="00964385" w:rsidRDefault="00964385" w:rsidP="001556A0">
            <w:pPr>
              <w:jc w:val="both"/>
            </w:pPr>
            <w:r>
              <w:t>№ з/п</w:t>
            </w:r>
          </w:p>
        </w:tc>
        <w:tc>
          <w:tcPr>
            <w:tcW w:w="2027" w:type="dxa"/>
            <w:tcBorders>
              <w:top w:val="single" w:sz="4" w:space="0" w:color="auto"/>
              <w:left w:val="single" w:sz="4" w:space="0" w:color="auto"/>
              <w:bottom w:val="single" w:sz="4" w:space="0" w:color="auto"/>
              <w:right w:val="single" w:sz="4" w:space="0" w:color="auto"/>
            </w:tcBorders>
            <w:hideMark/>
          </w:tcPr>
          <w:p w14:paraId="70B95188" w14:textId="77777777" w:rsidR="00964385" w:rsidRDefault="00964385" w:rsidP="001556A0">
            <w:pPr>
              <w:jc w:val="both"/>
            </w:pPr>
            <w:proofErr w:type="spellStart"/>
            <w:r>
              <w:t>Найменування</w:t>
            </w:r>
            <w:proofErr w:type="spellEnd"/>
            <w:r>
              <w:t xml:space="preserve"> </w:t>
            </w:r>
            <w:proofErr w:type="spellStart"/>
            <w:r>
              <w:t>згідно</w:t>
            </w:r>
            <w:proofErr w:type="spellEnd"/>
            <w:r>
              <w:t xml:space="preserve"> </w:t>
            </w:r>
            <w:proofErr w:type="spellStart"/>
            <w:r>
              <w:t>тендерної</w:t>
            </w:r>
            <w:proofErr w:type="spellEnd"/>
            <w:r>
              <w:t xml:space="preserve"> </w:t>
            </w:r>
            <w:proofErr w:type="spellStart"/>
            <w:r>
              <w:t>документації</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1079D50E" w14:textId="77777777" w:rsidR="00964385" w:rsidRDefault="00964385" w:rsidP="001556A0">
            <w:pPr>
              <w:jc w:val="both"/>
            </w:pPr>
            <w:proofErr w:type="spellStart"/>
            <w:r>
              <w:t>Торгівельна</w:t>
            </w:r>
            <w:proofErr w:type="spellEnd"/>
            <w:r>
              <w:t xml:space="preserve"> </w:t>
            </w:r>
            <w:proofErr w:type="spellStart"/>
            <w:r>
              <w:t>назва</w:t>
            </w:r>
            <w:proofErr w:type="spellEnd"/>
            <w:r>
              <w:t xml:space="preserve"> товару</w:t>
            </w:r>
          </w:p>
        </w:tc>
        <w:tc>
          <w:tcPr>
            <w:tcW w:w="1845" w:type="dxa"/>
            <w:tcBorders>
              <w:top w:val="single" w:sz="4" w:space="0" w:color="auto"/>
              <w:left w:val="single" w:sz="4" w:space="0" w:color="auto"/>
              <w:bottom w:val="single" w:sz="4" w:space="0" w:color="auto"/>
              <w:right w:val="single" w:sz="4" w:space="0" w:color="auto"/>
            </w:tcBorders>
            <w:hideMark/>
          </w:tcPr>
          <w:p w14:paraId="2CEF3D4C" w14:textId="77777777" w:rsidR="00964385" w:rsidRDefault="00964385" w:rsidP="001556A0">
            <w:pPr>
              <w:jc w:val="both"/>
            </w:pPr>
            <w:proofErr w:type="spellStart"/>
            <w:r>
              <w:t>Виробник</w:t>
            </w:r>
            <w:proofErr w:type="spellEnd"/>
            <w:r>
              <w:t>,</w:t>
            </w:r>
          </w:p>
          <w:p w14:paraId="710F63D3" w14:textId="77777777" w:rsidR="00964385" w:rsidRDefault="00964385" w:rsidP="001556A0">
            <w:pPr>
              <w:jc w:val="both"/>
            </w:pPr>
            <w:proofErr w:type="spellStart"/>
            <w:r>
              <w:t>країна</w:t>
            </w:r>
            <w:proofErr w:type="spellEnd"/>
          </w:p>
        </w:tc>
        <w:tc>
          <w:tcPr>
            <w:tcW w:w="1507" w:type="dxa"/>
            <w:tcBorders>
              <w:top w:val="single" w:sz="4" w:space="0" w:color="auto"/>
              <w:left w:val="single" w:sz="4" w:space="0" w:color="auto"/>
              <w:bottom w:val="single" w:sz="4" w:space="0" w:color="auto"/>
              <w:right w:val="single" w:sz="4" w:space="0" w:color="auto"/>
            </w:tcBorders>
            <w:hideMark/>
          </w:tcPr>
          <w:p w14:paraId="76757FF9" w14:textId="77777777" w:rsidR="00964385" w:rsidRDefault="00964385" w:rsidP="001556A0">
            <w:pPr>
              <w:jc w:val="both"/>
            </w:pPr>
            <w:proofErr w:type="spellStart"/>
            <w:r>
              <w:t>Одиниця</w:t>
            </w:r>
            <w:proofErr w:type="spellEnd"/>
            <w:r>
              <w:t xml:space="preserve"> </w:t>
            </w:r>
            <w:proofErr w:type="spellStart"/>
            <w:r>
              <w:t>виміру</w:t>
            </w:r>
            <w:proofErr w:type="spellEnd"/>
          </w:p>
        </w:tc>
        <w:tc>
          <w:tcPr>
            <w:tcW w:w="1611" w:type="dxa"/>
            <w:tcBorders>
              <w:top w:val="single" w:sz="4" w:space="0" w:color="auto"/>
              <w:left w:val="single" w:sz="4" w:space="0" w:color="auto"/>
              <w:bottom w:val="single" w:sz="4" w:space="0" w:color="auto"/>
              <w:right w:val="single" w:sz="4" w:space="0" w:color="auto"/>
            </w:tcBorders>
            <w:hideMark/>
          </w:tcPr>
          <w:p w14:paraId="14BB6A12" w14:textId="77777777" w:rsidR="00964385" w:rsidRDefault="00964385" w:rsidP="001556A0">
            <w:pPr>
              <w:jc w:val="both"/>
            </w:pPr>
            <w:proofErr w:type="spellStart"/>
            <w:r>
              <w:t>Запропонована</w:t>
            </w:r>
            <w:proofErr w:type="spellEnd"/>
            <w:r>
              <w:t xml:space="preserve"> </w:t>
            </w:r>
            <w:proofErr w:type="spellStart"/>
            <w:r>
              <w:t>кількість</w:t>
            </w:r>
            <w:proofErr w:type="spellEnd"/>
          </w:p>
        </w:tc>
      </w:tr>
      <w:tr w:rsidR="00964385" w14:paraId="02531DA4" w14:textId="77777777" w:rsidTr="001556A0">
        <w:tc>
          <w:tcPr>
            <w:tcW w:w="923" w:type="dxa"/>
            <w:tcBorders>
              <w:top w:val="single" w:sz="4" w:space="0" w:color="auto"/>
              <w:left w:val="single" w:sz="4" w:space="0" w:color="auto"/>
              <w:bottom w:val="single" w:sz="4" w:space="0" w:color="auto"/>
              <w:right w:val="single" w:sz="4" w:space="0" w:color="auto"/>
            </w:tcBorders>
          </w:tcPr>
          <w:p w14:paraId="764B0F6E" w14:textId="77777777" w:rsidR="00964385" w:rsidRDefault="00964385" w:rsidP="001556A0">
            <w:pPr>
              <w:jc w:val="both"/>
            </w:pPr>
          </w:p>
        </w:tc>
        <w:tc>
          <w:tcPr>
            <w:tcW w:w="2027" w:type="dxa"/>
            <w:tcBorders>
              <w:top w:val="single" w:sz="4" w:space="0" w:color="auto"/>
              <w:left w:val="single" w:sz="4" w:space="0" w:color="auto"/>
              <w:bottom w:val="single" w:sz="4" w:space="0" w:color="auto"/>
              <w:right w:val="single" w:sz="4" w:space="0" w:color="auto"/>
            </w:tcBorders>
          </w:tcPr>
          <w:p w14:paraId="389BD5FD" w14:textId="77777777" w:rsidR="00964385" w:rsidRDefault="00964385" w:rsidP="001556A0">
            <w:pPr>
              <w:jc w:val="both"/>
            </w:pPr>
          </w:p>
        </w:tc>
        <w:tc>
          <w:tcPr>
            <w:tcW w:w="1582" w:type="dxa"/>
            <w:tcBorders>
              <w:top w:val="single" w:sz="4" w:space="0" w:color="auto"/>
              <w:left w:val="single" w:sz="4" w:space="0" w:color="auto"/>
              <w:bottom w:val="single" w:sz="4" w:space="0" w:color="auto"/>
              <w:right w:val="single" w:sz="4" w:space="0" w:color="auto"/>
            </w:tcBorders>
          </w:tcPr>
          <w:p w14:paraId="4D6D1B75" w14:textId="77777777" w:rsidR="00964385" w:rsidRDefault="00964385" w:rsidP="001556A0">
            <w:pPr>
              <w:jc w:val="both"/>
            </w:pPr>
          </w:p>
        </w:tc>
        <w:tc>
          <w:tcPr>
            <w:tcW w:w="1845" w:type="dxa"/>
            <w:tcBorders>
              <w:top w:val="single" w:sz="4" w:space="0" w:color="auto"/>
              <w:left w:val="single" w:sz="4" w:space="0" w:color="auto"/>
              <w:bottom w:val="single" w:sz="4" w:space="0" w:color="auto"/>
              <w:right w:val="single" w:sz="4" w:space="0" w:color="auto"/>
            </w:tcBorders>
          </w:tcPr>
          <w:p w14:paraId="6DC33B75" w14:textId="77777777" w:rsidR="00964385" w:rsidRDefault="00964385" w:rsidP="001556A0">
            <w:pPr>
              <w:jc w:val="both"/>
            </w:pPr>
          </w:p>
        </w:tc>
        <w:tc>
          <w:tcPr>
            <w:tcW w:w="1507" w:type="dxa"/>
            <w:tcBorders>
              <w:top w:val="single" w:sz="4" w:space="0" w:color="auto"/>
              <w:left w:val="single" w:sz="4" w:space="0" w:color="auto"/>
              <w:bottom w:val="single" w:sz="4" w:space="0" w:color="auto"/>
              <w:right w:val="single" w:sz="4" w:space="0" w:color="auto"/>
            </w:tcBorders>
          </w:tcPr>
          <w:p w14:paraId="75CCDD2E" w14:textId="77777777" w:rsidR="00964385" w:rsidRDefault="00964385" w:rsidP="001556A0">
            <w:pPr>
              <w:jc w:val="both"/>
            </w:pPr>
          </w:p>
        </w:tc>
        <w:tc>
          <w:tcPr>
            <w:tcW w:w="1611" w:type="dxa"/>
            <w:tcBorders>
              <w:top w:val="single" w:sz="4" w:space="0" w:color="auto"/>
              <w:left w:val="single" w:sz="4" w:space="0" w:color="auto"/>
              <w:bottom w:val="single" w:sz="4" w:space="0" w:color="auto"/>
              <w:right w:val="single" w:sz="4" w:space="0" w:color="auto"/>
            </w:tcBorders>
          </w:tcPr>
          <w:p w14:paraId="4F4E1A48" w14:textId="77777777" w:rsidR="00964385" w:rsidRDefault="00964385" w:rsidP="001556A0">
            <w:pPr>
              <w:jc w:val="both"/>
            </w:pPr>
          </w:p>
        </w:tc>
      </w:tr>
    </w:tbl>
    <w:p w14:paraId="52483A8F" w14:textId="3274267E" w:rsidR="00964385" w:rsidRDefault="00964385" w:rsidP="0005217F">
      <w:pPr>
        <w:ind w:right="-2"/>
        <w:jc w:val="both"/>
        <w:rPr>
          <w:b/>
          <w:lang w:val="uk-UA"/>
        </w:rPr>
      </w:pPr>
    </w:p>
    <w:p w14:paraId="2CF56CFE" w14:textId="32A09244" w:rsidR="00DC560F" w:rsidRDefault="00DC560F" w:rsidP="0005217F">
      <w:pPr>
        <w:ind w:right="-2"/>
        <w:jc w:val="both"/>
        <w:rPr>
          <w:b/>
          <w:lang w:val="uk-UA"/>
        </w:rPr>
      </w:pPr>
    </w:p>
    <w:p w14:paraId="5517FBD1" w14:textId="142454D9" w:rsidR="00C860A4" w:rsidRDefault="00C860A4" w:rsidP="0005217F">
      <w:pPr>
        <w:ind w:right="-2"/>
        <w:jc w:val="both"/>
        <w:rPr>
          <w:b/>
          <w:lang w:val="uk-UA"/>
        </w:rPr>
      </w:pPr>
    </w:p>
    <w:p w14:paraId="754673EA" w14:textId="77777777" w:rsidR="00DC560F" w:rsidRPr="000973FF" w:rsidRDefault="00DC560F" w:rsidP="00DC560F">
      <w:pPr>
        <w:widowControl w:val="0"/>
        <w:spacing w:before="120" w:after="120"/>
        <w:ind w:right="113"/>
        <w:jc w:val="center"/>
        <w:rPr>
          <w:rFonts w:ascii="Times New Roman" w:hAnsi="Times New Roman" w:cs="Times New Roman"/>
          <w:b/>
        </w:rPr>
      </w:pPr>
      <w:proofErr w:type="spellStart"/>
      <w:r w:rsidRPr="000973FF">
        <w:rPr>
          <w:rFonts w:ascii="Times New Roman" w:hAnsi="Times New Roman" w:cs="Times New Roman"/>
          <w:b/>
        </w:rPr>
        <w:t>Специфікація</w:t>
      </w:r>
      <w:proofErr w:type="spellEnd"/>
      <w:r w:rsidRPr="000973FF">
        <w:rPr>
          <w:rFonts w:ascii="Times New Roman" w:hAnsi="Times New Roman" w:cs="Times New Roman"/>
          <w:b/>
        </w:rPr>
        <w:t xml:space="preserve"> предмету </w:t>
      </w:r>
      <w:proofErr w:type="spellStart"/>
      <w:r w:rsidRPr="000973FF">
        <w:rPr>
          <w:rFonts w:ascii="Times New Roman" w:hAnsi="Times New Roman" w:cs="Times New Roman"/>
          <w:b/>
        </w:rPr>
        <w:t>закупівлі</w:t>
      </w:r>
      <w:proofErr w:type="spellEnd"/>
    </w:p>
    <w:p w14:paraId="19477FEA" w14:textId="77777777" w:rsidR="00DC560F" w:rsidRDefault="00DC560F" w:rsidP="0005217F">
      <w:pPr>
        <w:ind w:right="-2"/>
        <w:jc w:val="both"/>
        <w:rPr>
          <w:b/>
          <w:lang w:val="uk-UA"/>
        </w:rPr>
      </w:pPr>
    </w:p>
    <w:tbl>
      <w:tblPr>
        <w:tblStyle w:val="a4"/>
        <w:tblW w:w="10173" w:type="dxa"/>
        <w:tblLook w:val="04A0" w:firstRow="1" w:lastRow="0" w:firstColumn="1" w:lastColumn="0" w:noHBand="0" w:noVBand="1"/>
      </w:tblPr>
      <w:tblGrid>
        <w:gridCol w:w="544"/>
        <w:gridCol w:w="6005"/>
        <w:gridCol w:w="936"/>
        <w:gridCol w:w="1179"/>
        <w:gridCol w:w="1509"/>
      </w:tblGrid>
      <w:tr w:rsidR="00587EE5" w14:paraId="1C8620B6" w14:textId="77777777" w:rsidTr="00587EE5">
        <w:trPr>
          <w:trHeight w:val="641"/>
        </w:trPr>
        <w:tc>
          <w:tcPr>
            <w:tcW w:w="549" w:type="dxa"/>
          </w:tcPr>
          <w:p w14:paraId="56A4937F" w14:textId="77777777" w:rsidR="00587EE5" w:rsidRDefault="00587EE5" w:rsidP="001556A0">
            <w:pPr>
              <w:rPr>
                <w:rFonts w:ascii="Calibri" w:eastAsia="Times New Roman" w:hAnsi="Calibri" w:cs="Calibri"/>
                <w:b/>
                <w:bCs/>
                <w:color w:val="000000"/>
                <w:lang w:val="uk-UA" w:eastAsia="uk-UA"/>
              </w:rPr>
            </w:pPr>
          </w:p>
          <w:p w14:paraId="5F72DF84" w14:textId="02BB48FB" w:rsidR="00DC560F" w:rsidRDefault="00DC560F"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w:t>
            </w:r>
          </w:p>
        </w:tc>
        <w:tc>
          <w:tcPr>
            <w:tcW w:w="6222" w:type="dxa"/>
          </w:tcPr>
          <w:p w14:paraId="54F5AB9C" w14:textId="77777777" w:rsidR="00587EE5" w:rsidRDefault="00587EE5" w:rsidP="001556A0">
            <w:pPr>
              <w:rPr>
                <w:rFonts w:ascii="Calibri" w:eastAsia="Times New Roman" w:hAnsi="Calibri" w:cs="Calibri"/>
                <w:b/>
                <w:bCs/>
                <w:color w:val="000000"/>
                <w:lang w:val="uk-UA" w:eastAsia="uk-UA"/>
              </w:rPr>
            </w:pPr>
          </w:p>
          <w:p w14:paraId="6FC565A6" w14:textId="2648E290" w:rsidR="00587EE5" w:rsidRDefault="00587EE5" w:rsidP="001556A0">
            <w:pPr>
              <w:rPr>
                <w:rFonts w:ascii="Calibri" w:eastAsia="Times New Roman" w:hAnsi="Calibri" w:cs="Calibri"/>
                <w:b/>
                <w:bCs/>
                <w:color w:val="000000"/>
                <w:lang w:val="uk-UA" w:eastAsia="uk-UA"/>
              </w:rPr>
            </w:pPr>
            <w:proofErr w:type="spellStart"/>
            <w:r>
              <w:rPr>
                <w:rFonts w:ascii="Calibri" w:eastAsia="Times New Roman" w:hAnsi="Calibri" w:cs="Calibri"/>
                <w:b/>
                <w:bCs/>
                <w:color w:val="000000"/>
                <w:lang w:val="uk-UA" w:eastAsia="uk-UA"/>
              </w:rPr>
              <w:t>Наймунування</w:t>
            </w:r>
            <w:proofErr w:type="spellEnd"/>
            <w:r>
              <w:rPr>
                <w:rFonts w:ascii="Calibri" w:eastAsia="Times New Roman" w:hAnsi="Calibri" w:cs="Calibri"/>
                <w:b/>
                <w:bCs/>
                <w:color w:val="000000"/>
                <w:lang w:val="uk-UA" w:eastAsia="uk-UA"/>
              </w:rPr>
              <w:t xml:space="preserve">  </w:t>
            </w:r>
          </w:p>
        </w:tc>
        <w:tc>
          <w:tcPr>
            <w:tcW w:w="708" w:type="dxa"/>
          </w:tcPr>
          <w:p w14:paraId="02D97351"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Один.</w:t>
            </w:r>
          </w:p>
          <w:p w14:paraId="6B298E04" w14:textId="77777777" w:rsidR="00587EE5" w:rsidRDefault="00587EE5" w:rsidP="001556A0">
            <w:pPr>
              <w:rPr>
                <w:rFonts w:ascii="Calibri" w:eastAsia="Times New Roman" w:hAnsi="Calibri" w:cs="Calibri"/>
                <w:b/>
                <w:bCs/>
                <w:color w:val="000000"/>
                <w:lang w:val="uk-UA" w:eastAsia="uk-UA"/>
              </w:rPr>
            </w:pPr>
            <w:proofErr w:type="spellStart"/>
            <w:r>
              <w:rPr>
                <w:rFonts w:ascii="Calibri" w:eastAsia="Times New Roman" w:hAnsi="Calibri" w:cs="Calibri"/>
                <w:b/>
                <w:bCs/>
                <w:color w:val="000000"/>
                <w:lang w:val="uk-UA" w:eastAsia="uk-UA"/>
              </w:rPr>
              <w:t>вимвру</w:t>
            </w:r>
            <w:proofErr w:type="spellEnd"/>
          </w:p>
          <w:p w14:paraId="343A1403" w14:textId="77777777" w:rsidR="00587EE5" w:rsidRDefault="00587EE5" w:rsidP="001556A0">
            <w:pPr>
              <w:rPr>
                <w:rFonts w:ascii="Calibri" w:eastAsia="Times New Roman" w:hAnsi="Calibri" w:cs="Calibri"/>
                <w:b/>
                <w:bCs/>
                <w:color w:val="000000"/>
                <w:lang w:val="uk-UA" w:eastAsia="uk-UA"/>
              </w:rPr>
            </w:pPr>
          </w:p>
        </w:tc>
        <w:tc>
          <w:tcPr>
            <w:tcW w:w="1185" w:type="dxa"/>
          </w:tcPr>
          <w:p w14:paraId="331E7881" w14:textId="77777777" w:rsidR="00587EE5" w:rsidRDefault="00587EE5" w:rsidP="001556A0">
            <w:pPr>
              <w:rPr>
                <w:rFonts w:ascii="Calibri" w:eastAsia="Times New Roman" w:hAnsi="Calibri" w:cs="Calibri"/>
                <w:b/>
                <w:bCs/>
                <w:color w:val="000000"/>
                <w:lang w:val="uk-UA" w:eastAsia="uk-UA"/>
              </w:rPr>
            </w:pPr>
          </w:p>
          <w:p w14:paraId="3301B64B"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Кількість</w:t>
            </w:r>
          </w:p>
        </w:tc>
        <w:tc>
          <w:tcPr>
            <w:tcW w:w="1509" w:type="dxa"/>
          </w:tcPr>
          <w:p w14:paraId="63BB3562" w14:textId="77777777" w:rsidR="00587EE5" w:rsidRDefault="00587EE5" w:rsidP="001556A0">
            <w:pPr>
              <w:rPr>
                <w:rFonts w:ascii="Calibri" w:eastAsia="Times New Roman" w:hAnsi="Calibri" w:cs="Calibri"/>
                <w:b/>
                <w:bCs/>
                <w:color w:val="000000"/>
                <w:lang w:val="uk-UA" w:eastAsia="uk-UA"/>
              </w:rPr>
            </w:pPr>
          </w:p>
          <w:p w14:paraId="1FFBDE26"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Відповідність</w:t>
            </w:r>
          </w:p>
        </w:tc>
      </w:tr>
      <w:tr w:rsidR="00587EE5" w14:paraId="56F9A716" w14:textId="77777777" w:rsidTr="00587EE5">
        <w:tc>
          <w:tcPr>
            <w:tcW w:w="549" w:type="dxa"/>
          </w:tcPr>
          <w:p w14:paraId="60A1B5D7" w14:textId="77777777" w:rsidR="00587EE5" w:rsidRDefault="00587EE5" w:rsidP="001556A0">
            <w:pPr>
              <w:rPr>
                <w:rFonts w:ascii="Calibri" w:eastAsia="Times New Roman" w:hAnsi="Calibri" w:cs="Calibri"/>
                <w:b/>
                <w:bCs/>
                <w:color w:val="000000"/>
                <w:lang w:val="uk-UA" w:eastAsia="uk-UA"/>
              </w:rPr>
            </w:pPr>
          </w:p>
          <w:p w14:paraId="36C9DD23"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1</w:t>
            </w:r>
          </w:p>
        </w:tc>
        <w:tc>
          <w:tcPr>
            <w:tcW w:w="6222" w:type="dxa"/>
            <w:vAlign w:val="bottom"/>
          </w:tcPr>
          <w:p w14:paraId="79354DFF" w14:textId="471560FE"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Середньопоточний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1,3-1,5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0CFE1804" w14:textId="77777777" w:rsidR="00587EE5" w:rsidRDefault="00587EE5" w:rsidP="001556A0">
            <w:pPr>
              <w:rPr>
                <w:rFonts w:ascii="Calibri" w:eastAsia="Times New Roman" w:hAnsi="Calibri" w:cs="Calibri"/>
                <w:b/>
                <w:bCs/>
                <w:color w:val="000000"/>
                <w:lang w:val="uk-UA" w:eastAsia="uk-UA"/>
              </w:rPr>
            </w:pPr>
          </w:p>
          <w:p w14:paraId="0AEC05FB" w14:textId="77777777" w:rsidR="00587EE5" w:rsidRDefault="00587EE5" w:rsidP="001556A0">
            <w:pPr>
              <w:rPr>
                <w:rFonts w:ascii="Calibri" w:eastAsia="Times New Roman" w:hAnsi="Calibri" w:cs="Calibri"/>
                <w:b/>
                <w:bCs/>
                <w:color w:val="000000"/>
                <w:lang w:val="uk-UA" w:eastAsia="uk-UA"/>
              </w:rPr>
            </w:pPr>
            <w:proofErr w:type="spellStart"/>
            <w:r>
              <w:rPr>
                <w:rFonts w:ascii="Calibri" w:eastAsia="Times New Roman" w:hAnsi="Calibri" w:cs="Calibri"/>
                <w:b/>
                <w:bCs/>
                <w:color w:val="000000"/>
                <w:lang w:val="uk-UA" w:eastAsia="uk-UA"/>
              </w:rPr>
              <w:t>шт</w:t>
            </w:r>
            <w:proofErr w:type="spellEnd"/>
          </w:p>
        </w:tc>
        <w:tc>
          <w:tcPr>
            <w:tcW w:w="1185" w:type="dxa"/>
            <w:vAlign w:val="center"/>
          </w:tcPr>
          <w:p w14:paraId="1BAE2E53"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50 </w:t>
            </w:r>
            <w:proofErr w:type="spellStart"/>
            <w:r>
              <w:rPr>
                <w:rFonts w:ascii="Calibri" w:hAnsi="Calibri" w:cs="Calibri"/>
                <w:color w:val="000000"/>
              </w:rPr>
              <w:t>шт</w:t>
            </w:r>
            <w:proofErr w:type="spellEnd"/>
          </w:p>
        </w:tc>
        <w:tc>
          <w:tcPr>
            <w:tcW w:w="1509" w:type="dxa"/>
          </w:tcPr>
          <w:p w14:paraId="0433EC37" w14:textId="77777777" w:rsidR="00587EE5" w:rsidRDefault="00587EE5" w:rsidP="001556A0">
            <w:pPr>
              <w:rPr>
                <w:rFonts w:ascii="Calibri" w:eastAsia="Times New Roman" w:hAnsi="Calibri" w:cs="Calibri"/>
                <w:b/>
                <w:bCs/>
                <w:color w:val="000000"/>
                <w:lang w:val="uk-UA" w:eastAsia="uk-UA"/>
              </w:rPr>
            </w:pPr>
          </w:p>
        </w:tc>
      </w:tr>
      <w:tr w:rsidR="00587EE5" w14:paraId="33D8E69A" w14:textId="77777777" w:rsidTr="00587EE5">
        <w:tc>
          <w:tcPr>
            <w:tcW w:w="549" w:type="dxa"/>
          </w:tcPr>
          <w:p w14:paraId="428BDE2B" w14:textId="77777777" w:rsidR="00587EE5" w:rsidRDefault="00587EE5" w:rsidP="001556A0">
            <w:pPr>
              <w:rPr>
                <w:rFonts w:ascii="Calibri" w:eastAsia="Times New Roman" w:hAnsi="Calibri" w:cs="Calibri"/>
                <w:b/>
                <w:bCs/>
                <w:color w:val="000000"/>
                <w:lang w:val="uk-UA" w:eastAsia="uk-UA"/>
              </w:rPr>
            </w:pPr>
          </w:p>
          <w:p w14:paraId="0AD6F609" w14:textId="77777777" w:rsidR="00587EE5" w:rsidRDefault="00587EE5" w:rsidP="001556A0">
            <w:pPr>
              <w:rPr>
                <w:rFonts w:ascii="Calibri" w:eastAsia="Times New Roman" w:hAnsi="Calibri" w:cs="Calibri"/>
                <w:b/>
                <w:bCs/>
                <w:color w:val="000000"/>
                <w:lang w:val="uk-UA" w:eastAsia="uk-UA"/>
              </w:rPr>
            </w:pPr>
          </w:p>
          <w:p w14:paraId="73A965A6"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2</w:t>
            </w:r>
          </w:p>
        </w:tc>
        <w:tc>
          <w:tcPr>
            <w:tcW w:w="6222" w:type="dxa"/>
            <w:vAlign w:val="bottom"/>
          </w:tcPr>
          <w:p w14:paraId="44AD7BDA" w14:textId="2BB2E6B0"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Середньопоточний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1,6-1,7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4E753F6C"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030EFB4A"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1900 </w:t>
            </w:r>
            <w:proofErr w:type="spellStart"/>
            <w:r>
              <w:rPr>
                <w:rFonts w:ascii="Calibri" w:hAnsi="Calibri" w:cs="Calibri"/>
                <w:color w:val="000000"/>
              </w:rPr>
              <w:t>шт</w:t>
            </w:r>
            <w:proofErr w:type="spellEnd"/>
          </w:p>
        </w:tc>
        <w:tc>
          <w:tcPr>
            <w:tcW w:w="1509" w:type="dxa"/>
          </w:tcPr>
          <w:p w14:paraId="70CAEC52" w14:textId="77777777" w:rsidR="00587EE5" w:rsidRDefault="00587EE5" w:rsidP="001556A0">
            <w:pPr>
              <w:rPr>
                <w:rFonts w:ascii="Calibri" w:eastAsia="Times New Roman" w:hAnsi="Calibri" w:cs="Calibri"/>
                <w:b/>
                <w:bCs/>
                <w:color w:val="000000"/>
                <w:lang w:val="uk-UA" w:eastAsia="uk-UA"/>
              </w:rPr>
            </w:pPr>
          </w:p>
        </w:tc>
      </w:tr>
      <w:tr w:rsidR="00587EE5" w14:paraId="5AFA3215" w14:textId="77777777" w:rsidTr="00587EE5">
        <w:tc>
          <w:tcPr>
            <w:tcW w:w="549" w:type="dxa"/>
          </w:tcPr>
          <w:p w14:paraId="23136036" w14:textId="77777777" w:rsidR="00587EE5" w:rsidRDefault="00587EE5" w:rsidP="001556A0">
            <w:pPr>
              <w:rPr>
                <w:rFonts w:ascii="Calibri" w:eastAsia="Times New Roman" w:hAnsi="Calibri" w:cs="Calibri"/>
                <w:b/>
                <w:bCs/>
                <w:color w:val="000000"/>
                <w:lang w:val="uk-UA" w:eastAsia="uk-UA"/>
              </w:rPr>
            </w:pPr>
          </w:p>
          <w:p w14:paraId="395ECF49" w14:textId="77777777" w:rsidR="00587EE5" w:rsidRDefault="00587EE5" w:rsidP="001556A0">
            <w:pPr>
              <w:rPr>
                <w:rFonts w:ascii="Calibri" w:eastAsia="Times New Roman" w:hAnsi="Calibri" w:cs="Calibri"/>
                <w:b/>
                <w:bCs/>
                <w:color w:val="000000"/>
                <w:lang w:val="uk-UA" w:eastAsia="uk-UA"/>
              </w:rPr>
            </w:pPr>
          </w:p>
          <w:p w14:paraId="0542EAEE"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3</w:t>
            </w:r>
          </w:p>
        </w:tc>
        <w:tc>
          <w:tcPr>
            <w:tcW w:w="6222" w:type="dxa"/>
            <w:vAlign w:val="bottom"/>
          </w:tcPr>
          <w:p w14:paraId="733B63E8" w14:textId="457BAD9D"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Середньопоточний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1,9-2,0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4874A501"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3DEAFC98"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950 </w:t>
            </w:r>
            <w:proofErr w:type="spellStart"/>
            <w:r>
              <w:rPr>
                <w:rFonts w:ascii="Calibri" w:hAnsi="Calibri" w:cs="Calibri"/>
                <w:color w:val="000000"/>
              </w:rPr>
              <w:t>шт</w:t>
            </w:r>
            <w:proofErr w:type="spellEnd"/>
          </w:p>
        </w:tc>
        <w:tc>
          <w:tcPr>
            <w:tcW w:w="1509" w:type="dxa"/>
          </w:tcPr>
          <w:p w14:paraId="7AE915E7" w14:textId="77777777" w:rsidR="00587EE5" w:rsidRDefault="00587EE5" w:rsidP="001556A0">
            <w:pPr>
              <w:rPr>
                <w:rFonts w:ascii="Calibri" w:eastAsia="Times New Roman" w:hAnsi="Calibri" w:cs="Calibri"/>
                <w:b/>
                <w:bCs/>
                <w:color w:val="000000"/>
                <w:lang w:val="uk-UA" w:eastAsia="uk-UA"/>
              </w:rPr>
            </w:pPr>
          </w:p>
        </w:tc>
      </w:tr>
      <w:tr w:rsidR="00587EE5" w14:paraId="27AA64C9" w14:textId="77777777" w:rsidTr="00587EE5">
        <w:tc>
          <w:tcPr>
            <w:tcW w:w="549" w:type="dxa"/>
          </w:tcPr>
          <w:p w14:paraId="4B603083" w14:textId="77777777" w:rsidR="00587EE5" w:rsidRDefault="00587EE5" w:rsidP="001556A0">
            <w:pPr>
              <w:rPr>
                <w:rFonts w:ascii="Calibri" w:eastAsia="Times New Roman" w:hAnsi="Calibri" w:cs="Calibri"/>
                <w:b/>
                <w:bCs/>
                <w:color w:val="000000"/>
                <w:lang w:val="uk-UA" w:eastAsia="uk-UA"/>
              </w:rPr>
            </w:pPr>
          </w:p>
          <w:p w14:paraId="4431E61C" w14:textId="77777777" w:rsidR="00587EE5" w:rsidRDefault="00587EE5" w:rsidP="001556A0">
            <w:pPr>
              <w:rPr>
                <w:rFonts w:ascii="Calibri" w:eastAsia="Times New Roman" w:hAnsi="Calibri" w:cs="Calibri"/>
                <w:b/>
                <w:bCs/>
                <w:color w:val="000000"/>
                <w:lang w:val="uk-UA" w:eastAsia="uk-UA"/>
              </w:rPr>
            </w:pPr>
          </w:p>
          <w:p w14:paraId="495595D1"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4</w:t>
            </w:r>
          </w:p>
        </w:tc>
        <w:tc>
          <w:tcPr>
            <w:tcW w:w="6222" w:type="dxa"/>
            <w:vAlign w:val="bottom"/>
          </w:tcPr>
          <w:p w14:paraId="73613E00" w14:textId="500B5A6E"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Середньопоточний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2,1-2,2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r>
            <w:r>
              <w:rPr>
                <w:rFonts w:ascii="Calibri" w:hAnsi="Calibri" w:cs="Calibri"/>
                <w:color w:val="000000"/>
              </w:rPr>
              <w:lastRenderedPageBreak/>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74948659"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lastRenderedPageBreak/>
              <w:t>шт</w:t>
            </w:r>
            <w:proofErr w:type="spellEnd"/>
          </w:p>
        </w:tc>
        <w:tc>
          <w:tcPr>
            <w:tcW w:w="1185" w:type="dxa"/>
            <w:vAlign w:val="bottom"/>
          </w:tcPr>
          <w:p w14:paraId="00F30A62"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650 </w:t>
            </w:r>
            <w:proofErr w:type="spellStart"/>
            <w:r>
              <w:rPr>
                <w:rFonts w:ascii="Calibri" w:hAnsi="Calibri" w:cs="Calibri"/>
                <w:color w:val="000000"/>
              </w:rPr>
              <w:t>шт</w:t>
            </w:r>
            <w:proofErr w:type="spellEnd"/>
          </w:p>
        </w:tc>
        <w:tc>
          <w:tcPr>
            <w:tcW w:w="1509" w:type="dxa"/>
          </w:tcPr>
          <w:p w14:paraId="06E2036F" w14:textId="77777777" w:rsidR="00587EE5" w:rsidRDefault="00587EE5" w:rsidP="001556A0">
            <w:pPr>
              <w:rPr>
                <w:rFonts w:ascii="Calibri" w:eastAsia="Times New Roman" w:hAnsi="Calibri" w:cs="Calibri"/>
                <w:b/>
                <w:bCs/>
                <w:color w:val="000000"/>
                <w:lang w:val="uk-UA" w:eastAsia="uk-UA"/>
              </w:rPr>
            </w:pPr>
          </w:p>
        </w:tc>
      </w:tr>
      <w:tr w:rsidR="00587EE5" w14:paraId="412A2B3A" w14:textId="77777777" w:rsidTr="00587EE5">
        <w:tc>
          <w:tcPr>
            <w:tcW w:w="549" w:type="dxa"/>
          </w:tcPr>
          <w:p w14:paraId="4EE93F7C" w14:textId="77777777" w:rsidR="00587EE5" w:rsidRDefault="00587EE5" w:rsidP="001556A0">
            <w:pPr>
              <w:rPr>
                <w:rFonts w:ascii="Calibri" w:eastAsia="Times New Roman" w:hAnsi="Calibri" w:cs="Calibri"/>
                <w:b/>
                <w:bCs/>
                <w:color w:val="000000"/>
                <w:lang w:val="uk-UA" w:eastAsia="uk-UA"/>
              </w:rPr>
            </w:pPr>
          </w:p>
          <w:p w14:paraId="65354CAD" w14:textId="77777777" w:rsidR="00587EE5" w:rsidRDefault="00587EE5" w:rsidP="001556A0">
            <w:pPr>
              <w:rPr>
                <w:rFonts w:ascii="Calibri" w:eastAsia="Times New Roman" w:hAnsi="Calibri" w:cs="Calibri"/>
                <w:b/>
                <w:bCs/>
                <w:color w:val="000000"/>
                <w:lang w:val="uk-UA" w:eastAsia="uk-UA"/>
              </w:rPr>
            </w:pPr>
          </w:p>
          <w:p w14:paraId="48CB7C16"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5</w:t>
            </w:r>
          </w:p>
        </w:tc>
        <w:tc>
          <w:tcPr>
            <w:tcW w:w="6222" w:type="dxa"/>
            <w:vAlign w:val="bottom"/>
          </w:tcPr>
          <w:p w14:paraId="41643FC5" w14:textId="32091B69"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Високопоточний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1,9-2,0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3DEF31FF"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1C5DDDC7"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100 </w:t>
            </w:r>
            <w:proofErr w:type="spellStart"/>
            <w:r>
              <w:rPr>
                <w:rFonts w:ascii="Calibri" w:hAnsi="Calibri" w:cs="Calibri"/>
                <w:color w:val="000000"/>
              </w:rPr>
              <w:t>шт</w:t>
            </w:r>
            <w:proofErr w:type="spellEnd"/>
          </w:p>
        </w:tc>
        <w:tc>
          <w:tcPr>
            <w:tcW w:w="1509" w:type="dxa"/>
          </w:tcPr>
          <w:p w14:paraId="5811E279" w14:textId="77777777" w:rsidR="00587EE5" w:rsidRDefault="00587EE5" w:rsidP="001556A0">
            <w:pPr>
              <w:rPr>
                <w:rFonts w:ascii="Calibri" w:eastAsia="Times New Roman" w:hAnsi="Calibri" w:cs="Calibri"/>
                <w:b/>
                <w:bCs/>
                <w:color w:val="000000"/>
                <w:lang w:val="uk-UA" w:eastAsia="uk-UA"/>
              </w:rPr>
            </w:pPr>
          </w:p>
        </w:tc>
      </w:tr>
      <w:tr w:rsidR="00587EE5" w14:paraId="6B9B53E6" w14:textId="77777777" w:rsidTr="00587EE5">
        <w:tc>
          <w:tcPr>
            <w:tcW w:w="549" w:type="dxa"/>
          </w:tcPr>
          <w:p w14:paraId="09C91FCC" w14:textId="77777777" w:rsidR="00587EE5" w:rsidRDefault="00587EE5" w:rsidP="001556A0">
            <w:pPr>
              <w:rPr>
                <w:rFonts w:ascii="Calibri" w:eastAsia="Times New Roman" w:hAnsi="Calibri" w:cs="Calibri"/>
                <w:b/>
                <w:bCs/>
                <w:color w:val="000000"/>
                <w:lang w:val="uk-UA" w:eastAsia="uk-UA"/>
              </w:rPr>
            </w:pPr>
          </w:p>
          <w:p w14:paraId="03D592C8" w14:textId="77777777" w:rsidR="00587EE5" w:rsidRDefault="00587EE5" w:rsidP="001556A0">
            <w:pPr>
              <w:rPr>
                <w:rFonts w:ascii="Calibri" w:eastAsia="Times New Roman" w:hAnsi="Calibri" w:cs="Calibri"/>
                <w:b/>
                <w:bCs/>
                <w:color w:val="000000"/>
                <w:lang w:val="uk-UA" w:eastAsia="uk-UA"/>
              </w:rPr>
            </w:pPr>
          </w:p>
          <w:p w14:paraId="336CA294"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6</w:t>
            </w:r>
          </w:p>
        </w:tc>
        <w:tc>
          <w:tcPr>
            <w:tcW w:w="6222" w:type="dxa"/>
            <w:vAlign w:val="bottom"/>
          </w:tcPr>
          <w:p w14:paraId="69A5C9C6" w14:textId="578BE2F4"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Високопоточний</w:t>
            </w:r>
            <w:proofErr w:type="spellEnd"/>
            <w:r>
              <w:rPr>
                <w:rFonts w:ascii="Calibri" w:hAnsi="Calibri" w:cs="Calibri"/>
                <w:b/>
                <w:bCs/>
                <w:color w:val="000000"/>
              </w:rPr>
              <w:t xml:space="preserve"> </w:t>
            </w:r>
            <w:proofErr w:type="spellStart"/>
            <w:r>
              <w:rPr>
                <w:rFonts w:ascii="Calibri" w:hAnsi="Calibri" w:cs="Calibri"/>
                <w:b/>
                <w:bCs/>
                <w:color w:val="000000"/>
              </w:rPr>
              <w:t>капілярний</w:t>
            </w:r>
            <w:proofErr w:type="spellEnd"/>
            <w:r>
              <w:rPr>
                <w:rFonts w:ascii="Calibri" w:hAnsi="Calibri" w:cs="Calibri"/>
                <w:b/>
                <w:bCs/>
                <w:color w:val="000000"/>
              </w:rPr>
              <w:t xml:space="preserve"> </w:t>
            </w:r>
            <w:proofErr w:type="spellStart"/>
            <w:r>
              <w:rPr>
                <w:rFonts w:ascii="Calibri" w:hAnsi="Calibri" w:cs="Calibri"/>
                <w:b/>
                <w:bCs/>
                <w:color w:val="000000"/>
              </w:rPr>
              <w:t>діалізатор</w:t>
            </w:r>
            <w:proofErr w:type="spellEnd"/>
            <w:r>
              <w:rPr>
                <w:rFonts w:ascii="Calibri" w:hAnsi="Calibri" w:cs="Calibri"/>
                <w:b/>
                <w:bCs/>
                <w:color w:val="000000"/>
              </w:rPr>
              <w:t xml:space="preserve"> з синтетичною мембраною </w:t>
            </w:r>
            <w:proofErr w:type="spellStart"/>
            <w:r>
              <w:rPr>
                <w:rFonts w:ascii="Calibri" w:hAnsi="Calibri" w:cs="Calibri"/>
                <w:b/>
                <w:bCs/>
                <w:color w:val="000000"/>
              </w:rPr>
              <w:t>площею</w:t>
            </w:r>
            <w:proofErr w:type="spellEnd"/>
            <w:r>
              <w:rPr>
                <w:rFonts w:ascii="Calibri" w:hAnsi="Calibri" w:cs="Calibri"/>
                <w:b/>
                <w:bCs/>
                <w:color w:val="000000"/>
              </w:rPr>
              <w:t xml:space="preserve"> 2,1-2,2 м</w:t>
            </w:r>
            <w:r w:rsidR="000B25BC">
              <w:rPr>
                <w:rFonts w:eastAsia="Batang"/>
                <w:b/>
                <w:vertAlign w:val="superscript"/>
              </w:rPr>
              <w:t>2</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47072 — </w:t>
            </w:r>
            <w:proofErr w:type="spellStart"/>
            <w:r>
              <w:rPr>
                <w:rFonts w:ascii="Calibri" w:hAnsi="Calibri" w:cs="Calibri"/>
                <w:color w:val="000000"/>
              </w:rPr>
              <w:t>Діалізатор</w:t>
            </w:r>
            <w:proofErr w:type="spellEnd"/>
            <w:r>
              <w:rPr>
                <w:rFonts w:ascii="Calibri" w:hAnsi="Calibri" w:cs="Calibri"/>
                <w:color w:val="000000"/>
              </w:rPr>
              <w:t xml:space="preserve"> для </w:t>
            </w:r>
            <w:proofErr w:type="spellStart"/>
            <w:r>
              <w:rPr>
                <w:rFonts w:ascii="Calibri" w:hAnsi="Calibri" w:cs="Calibri"/>
                <w:color w:val="000000"/>
              </w:rPr>
              <w:t>гемодіалізу</w:t>
            </w:r>
            <w:proofErr w:type="spellEnd"/>
            <w:r>
              <w:rPr>
                <w:rFonts w:ascii="Calibri" w:hAnsi="Calibri" w:cs="Calibri"/>
                <w:color w:val="000000"/>
              </w:rPr>
              <w:t xml:space="preserve"> з </w:t>
            </w:r>
            <w:proofErr w:type="spellStart"/>
            <w:r>
              <w:rPr>
                <w:rFonts w:ascii="Calibri" w:hAnsi="Calibri" w:cs="Calibri"/>
                <w:color w:val="000000"/>
              </w:rPr>
              <w:t>порожніми</w:t>
            </w:r>
            <w:proofErr w:type="spellEnd"/>
            <w:r>
              <w:rPr>
                <w:rFonts w:ascii="Calibri" w:hAnsi="Calibri" w:cs="Calibri"/>
                <w:color w:val="000000"/>
              </w:rPr>
              <w:t xml:space="preserve"> волокнами, разового </w:t>
            </w:r>
            <w:proofErr w:type="spellStart"/>
            <w:r>
              <w:rPr>
                <w:rFonts w:ascii="Calibri" w:hAnsi="Calibri" w:cs="Calibri"/>
                <w:color w:val="000000"/>
              </w:rPr>
              <w:t>застосування</w:t>
            </w:r>
            <w:proofErr w:type="spellEnd"/>
          </w:p>
        </w:tc>
        <w:tc>
          <w:tcPr>
            <w:tcW w:w="708" w:type="dxa"/>
          </w:tcPr>
          <w:p w14:paraId="183AB21C"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1ECF9558"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150 </w:t>
            </w:r>
            <w:proofErr w:type="spellStart"/>
            <w:r>
              <w:rPr>
                <w:rFonts w:ascii="Calibri" w:hAnsi="Calibri" w:cs="Calibri"/>
                <w:color w:val="000000"/>
              </w:rPr>
              <w:t>шт</w:t>
            </w:r>
            <w:proofErr w:type="spellEnd"/>
          </w:p>
        </w:tc>
        <w:tc>
          <w:tcPr>
            <w:tcW w:w="1509" w:type="dxa"/>
          </w:tcPr>
          <w:p w14:paraId="1CA11B26" w14:textId="77777777" w:rsidR="00587EE5" w:rsidRDefault="00587EE5" w:rsidP="001556A0">
            <w:pPr>
              <w:rPr>
                <w:rFonts w:ascii="Calibri" w:eastAsia="Times New Roman" w:hAnsi="Calibri" w:cs="Calibri"/>
                <w:b/>
                <w:bCs/>
                <w:color w:val="000000"/>
                <w:lang w:val="uk-UA" w:eastAsia="uk-UA"/>
              </w:rPr>
            </w:pPr>
          </w:p>
        </w:tc>
      </w:tr>
      <w:tr w:rsidR="00587EE5" w14:paraId="7AA4BCDC" w14:textId="77777777" w:rsidTr="00587EE5">
        <w:tc>
          <w:tcPr>
            <w:tcW w:w="549" w:type="dxa"/>
          </w:tcPr>
          <w:p w14:paraId="40EE8941" w14:textId="77777777" w:rsidR="00587EE5" w:rsidRDefault="00587EE5" w:rsidP="001556A0">
            <w:pPr>
              <w:rPr>
                <w:rFonts w:ascii="Calibri" w:eastAsia="Times New Roman" w:hAnsi="Calibri" w:cs="Calibri"/>
                <w:b/>
                <w:bCs/>
                <w:color w:val="000000"/>
                <w:lang w:val="uk-UA" w:eastAsia="uk-UA"/>
              </w:rPr>
            </w:pPr>
          </w:p>
          <w:p w14:paraId="1A144F44"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7</w:t>
            </w:r>
          </w:p>
        </w:tc>
        <w:tc>
          <w:tcPr>
            <w:tcW w:w="6222" w:type="dxa"/>
            <w:vAlign w:val="bottom"/>
          </w:tcPr>
          <w:p w14:paraId="1831B694" w14:textId="77777777"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Кровопровідна</w:t>
            </w:r>
            <w:proofErr w:type="spellEnd"/>
            <w:r>
              <w:rPr>
                <w:rFonts w:ascii="Calibri" w:hAnsi="Calibri" w:cs="Calibri"/>
                <w:b/>
                <w:bCs/>
                <w:color w:val="000000"/>
              </w:rPr>
              <w:t xml:space="preserve"> </w:t>
            </w:r>
            <w:proofErr w:type="spellStart"/>
            <w:r>
              <w:rPr>
                <w:rFonts w:ascii="Calibri" w:hAnsi="Calibri" w:cs="Calibri"/>
                <w:b/>
                <w:bCs/>
                <w:color w:val="000000"/>
              </w:rPr>
              <w:t>магістраль</w:t>
            </w:r>
            <w:proofErr w:type="spellEnd"/>
            <w:r>
              <w:rPr>
                <w:rFonts w:ascii="Calibri" w:hAnsi="Calibri" w:cs="Calibri"/>
                <w:b/>
                <w:bCs/>
                <w:color w:val="000000"/>
              </w:rPr>
              <w:t xml:space="preserve"> до </w:t>
            </w:r>
            <w:proofErr w:type="spellStart"/>
            <w:r>
              <w:rPr>
                <w:rFonts w:ascii="Calibri" w:hAnsi="Calibri" w:cs="Calibri"/>
                <w:b/>
                <w:bCs/>
                <w:color w:val="000000"/>
              </w:rPr>
              <w:t>діалізатора</w:t>
            </w:r>
            <w:proofErr w:type="spellEnd"/>
            <w:r>
              <w:rPr>
                <w:rFonts w:ascii="Calibri" w:hAnsi="Calibri" w:cs="Calibri"/>
                <w:b/>
                <w:bCs/>
                <w:color w:val="000000"/>
              </w:rPr>
              <w:t xml:space="preserve"> (</w:t>
            </w:r>
            <w:proofErr w:type="spellStart"/>
            <w:r>
              <w:rPr>
                <w:rFonts w:ascii="Calibri" w:hAnsi="Calibri" w:cs="Calibri"/>
                <w:b/>
                <w:bCs/>
                <w:color w:val="000000"/>
              </w:rPr>
              <w:t>артерія</w:t>
            </w:r>
            <w:proofErr w:type="spellEnd"/>
            <w:r>
              <w:rPr>
                <w:rFonts w:ascii="Calibri" w:hAnsi="Calibri" w:cs="Calibri"/>
                <w:b/>
                <w:bCs/>
                <w:color w:val="000000"/>
              </w:rPr>
              <w:t>-вена)</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34999 — </w:t>
            </w:r>
            <w:proofErr w:type="spellStart"/>
            <w:r>
              <w:rPr>
                <w:rFonts w:ascii="Calibri" w:hAnsi="Calibri" w:cs="Calibri"/>
                <w:color w:val="000000"/>
              </w:rPr>
              <w:t>Набір</w:t>
            </w:r>
            <w:proofErr w:type="spellEnd"/>
            <w:r>
              <w:rPr>
                <w:rFonts w:ascii="Calibri" w:hAnsi="Calibri" w:cs="Calibri"/>
                <w:color w:val="000000"/>
              </w:rPr>
              <w:t xml:space="preserve"> трубок для </w:t>
            </w:r>
            <w:proofErr w:type="spellStart"/>
            <w:r>
              <w:rPr>
                <w:rFonts w:ascii="Calibri" w:hAnsi="Calibri" w:cs="Calibri"/>
                <w:color w:val="000000"/>
              </w:rPr>
              <w:t>гемодіалізу</w:t>
            </w:r>
            <w:proofErr w:type="spellEnd"/>
            <w:r>
              <w:rPr>
                <w:rFonts w:ascii="Calibri" w:hAnsi="Calibri" w:cs="Calibri"/>
                <w:color w:val="000000"/>
              </w:rPr>
              <w:t xml:space="preserve">, одноразового </w:t>
            </w:r>
            <w:proofErr w:type="spellStart"/>
            <w:r>
              <w:rPr>
                <w:rFonts w:ascii="Calibri" w:hAnsi="Calibri" w:cs="Calibri"/>
                <w:color w:val="000000"/>
              </w:rPr>
              <w:t>застосування</w:t>
            </w:r>
            <w:proofErr w:type="spellEnd"/>
          </w:p>
        </w:tc>
        <w:tc>
          <w:tcPr>
            <w:tcW w:w="708" w:type="dxa"/>
          </w:tcPr>
          <w:p w14:paraId="4635FB32"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1FF2862E"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3550 </w:t>
            </w:r>
            <w:proofErr w:type="spellStart"/>
            <w:r>
              <w:rPr>
                <w:rFonts w:ascii="Calibri" w:hAnsi="Calibri" w:cs="Calibri"/>
                <w:color w:val="000000"/>
              </w:rPr>
              <w:t>шт</w:t>
            </w:r>
            <w:proofErr w:type="spellEnd"/>
          </w:p>
        </w:tc>
        <w:tc>
          <w:tcPr>
            <w:tcW w:w="1509" w:type="dxa"/>
          </w:tcPr>
          <w:p w14:paraId="36126475" w14:textId="77777777" w:rsidR="00587EE5" w:rsidRDefault="00587EE5" w:rsidP="001556A0">
            <w:pPr>
              <w:rPr>
                <w:rFonts w:ascii="Calibri" w:eastAsia="Times New Roman" w:hAnsi="Calibri" w:cs="Calibri"/>
                <w:b/>
                <w:bCs/>
                <w:color w:val="000000"/>
                <w:lang w:val="uk-UA" w:eastAsia="uk-UA"/>
              </w:rPr>
            </w:pPr>
          </w:p>
        </w:tc>
      </w:tr>
      <w:tr w:rsidR="00587EE5" w14:paraId="3ABB9B9A" w14:textId="77777777" w:rsidTr="00587EE5">
        <w:tc>
          <w:tcPr>
            <w:tcW w:w="549" w:type="dxa"/>
          </w:tcPr>
          <w:p w14:paraId="1CEE3464" w14:textId="77777777" w:rsidR="00587EE5" w:rsidRDefault="00587EE5" w:rsidP="001556A0">
            <w:pPr>
              <w:rPr>
                <w:rFonts w:ascii="Calibri" w:eastAsia="Times New Roman" w:hAnsi="Calibri" w:cs="Calibri"/>
                <w:b/>
                <w:bCs/>
                <w:color w:val="000000"/>
                <w:lang w:val="uk-UA" w:eastAsia="uk-UA"/>
              </w:rPr>
            </w:pPr>
          </w:p>
          <w:p w14:paraId="795CAC87"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8</w:t>
            </w:r>
          </w:p>
        </w:tc>
        <w:tc>
          <w:tcPr>
            <w:tcW w:w="6222" w:type="dxa"/>
            <w:vAlign w:val="bottom"/>
          </w:tcPr>
          <w:p w14:paraId="7353ACD4" w14:textId="77777777"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Артеріально-венозний</w:t>
            </w:r>
            <w:proofErr w:type="spellEnd"/>
            <w:r>
              <w:rPr>
                <w:rFonts w:ascii="Calibri" w:hAnsi="Calibri" w:cs="Calibri"/>
                <w:b/>
                <w:bCs/>
                <w:color w:val="000000"/>
              </w:rPr>
              <w:t xml:space="preserve"> </w:t>
            </w:r>
            <w:proofErr w:type="spellStart"/>
            <w:r>
              <w:rPr>
                <w:rFonts w:ascii="Calibri" w:hAnsi="Calibri" w:cs="Calibri"/>
                <w:b/>
                <w:bCs/>
                <w:color w:val="000000"/>
              </w:rPr>
              <w:t>набір</w:t>
            </w:r>
            <w:proofErr w:type="spellEnd"/>
            <w:r>
              <w:rPr>
                <w:rFonts w:ascii="Calibri" w:hAnsi="Calibri" w:cs="Calibri"/>
                <w:b/>
                <w:bCs/>
                <w:color w:val="000000"/>
              </w:rPr>
              <w:t xml:space="preserve"> для ГДФ</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34999 — </w:t>
            </w:r>
            <w:proofErr w:type="spellStart"/>
            <w:r>
              <w:rPr>
                <w:rFonts w:ascii="Calibri" w:hAnsi="Calibri" w:cs="Calibri"/>
                <w:color w:val="000000"/>
              </w:rPr>
              <w:t>Набір</w:t>
            </w:r>
            <w:proofErr w:type="spellEnd"/>
            <w:r>
              <w:rPr>
                <w:rFonts w:ascii="Calibri" w:hAnsi="Calibri" w:cs="Calibri"/>
                <w:color w:val="000000"/>
              </w:rPr>
              <w:t xml:space="preserve"> трубок для </w:t>
            </w:r>
            <w:proofErr w:type="spellStart"/>
            <w:r>
              <w:rPr>
                <w:rFonts w:ascii="Calibri" w:hAnsi="Calibri" w:cs="Calibri"/>
                <w:color w:val="000000"/>
              </w:rPr>
              <w:t>гемодіалізу</w:t>
            </w:r>
            <w:proofErr w:type="spellEnd"/>
            <w:r>
              <w:rPr>
                <w:rFonts w:ascii="Calibri" w:hAnsi="Calibri" w:cs="Calibri"/>
                <w:color w:val="000000"/>
              </w:rPr>
              <w:t xml:space="preserve">, одноразового </w:t>
            </w:r>
            <w:proofErr w:type="spellStart"/>
            <w:r>
              <w:rPr>
                <w:rFonts w:ascii="Calibri" w:hAnsi="Calibri" w:cs="Calibri"/>
                <w:color w:val="000000"/>
              </w:rPr>
              <w:t>застосування</w:t>
            </w:r>
            <w:proofErr w:type="spellEnd"/>
          </w:p>
        </w:tc>
        <w:tc>
          <w:tcPr>
            <w:tcW w:w="708" w:type="dxa"/>
          </w:tcPr>
          <w:p w14:paraId="6C1A2F88"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439E719D"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250 </w:t>
            </w:r>
            <w:proofErr w:type="spellStart"/>
            <w:r>
              <w:rPr>
                <w:rFonts w:ascii="Calibri" w:hAnsi="Calibri" w:cs="Calibri"/>
                <w:color w:val="000000"/>
              </w:rPr>
              <w:t>шт</w:t>
            </w:r>
            <w:proofErr w:type="spellEnd"/>
          </w:p>
        </w:tc>
        <w:tc>
          <w:tcPr>
            <w:tcW w:w="1509" w:type="dxa"/>
          </w:tcPr>
          <w:p w14:paraId="30795B98" w14:textId="77777777" w:rsidR="00587EE5" w:rsidRDefault="00587EE5" w:rsidP="001556A0">
            <w:pPr>
              <w:rPr>
                <w:rFonts w:ascii="Calibri" w:eastAsia="Times New Roman" w:hAnsi="Calibri" w:cs="Calibri"/>
                <w:b/>
                <w:bCs/>
                <w:color w:val="000000"/>
                <w:lang w:val="uk-UA" w:eastAsia="uk-UA"/>
              </w:rPr>
            </w:pPr>
          </w:p>
        </w:tc>
      </w:tr>
      <w:tr w:rsidR="00587EE5" w14:paraId="7975B77F" w14:textId="77777777" w:rsidTr="00587EE5">
        <w:tc>
          <w:tcPr>
            <w:tcW w:w="549" w:type="dxa"/>
          </w:tcPr>
          <w:p w14:paraId="4A4D446D" w14:textId="77777777" w:rsidR="00587EE5" w:rsidRDefault="00587EE5" w:rsidP="001556A0">
            <w:pPr>
              <w:rPr>
                <w:rFonts w:ascii="Calibri" w:eastAsia="Times New Roman" w:hAnsi="Calibri" w:cs="Calibri"/>
                <w:b/>
                <w:bCs/>
                <w:color w:val="000000"/>
                <w:lang w:val="uk-UA" w:eastAsia="uk-UA"/>
              </w:rPr>
            </w:pPr>
          </w:p>
          <w:p w14:paraId="1146EF81"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9</w:t>
            </w:r>
          </w:p>
        </w:tc>
        <w:tc>
          <w:tcPr>
            <w:tcW w:w="6222" w:type="dxa"/>
            <w:vAlign w:val="bottom"/>
          </w:tcPr>
          <w:p w14:paraId="695EDC89" w14:textId="77777777" w:rsidR="00587EE5" w:rsidRPr="0072586E" w:rsidRDefault="00587EE5" w:rsidP="001556A0">
            <w:pPr>
              <w:rPr>
                <w:rFonts w:ascii="Calibri" w:eastAsia="Times New Roman" w:hAnsi="Calibri" w:cs="Calibri"/>
                <w:b/>
                <w:bCs/>
                <w:color w:val="000000"/>
                <w:lang w:val="uk-UA" w:eastAsia="uk-UA"/>
              </w:rPr>
            </w:pPr>
            <w:proofErr w:type="spellStart"/>
            <w:r w:rsidRPr="0072586E">
              <w:rPr>
                <w:rFonts w:ascii="Calibri" w:hAnsi="Calibri" w:cs="Calibri"/>
                <w:b/>
                <w:bCs/>
                <w:color w:val="000000"/>
              </w:rPr>
              <w:t>Голка</w:t>
            </w:r>
            <w:proofErr w:type="spellEnd"/>
            <w:r w:rsidRPr="0072586E">
              <w:rPr>
                <w:rFonts w:ascii="Calibri" w:hAnsi="Calibri" w:cs="Calibri"/>
                <w:b/>
                <w:bCs/>
                <w:color w:val="000000"/>
              </w:rPr>
              <w:t xml:space="preserve"> </w:t>
            </w:r>
            <w:proofErr w:type="spellStart"/>
            <w:r w:rsidRPr="0072586E">
              <w:rPr>
                <w:rFonts w:ascii="Calibri" w:hAnsi="Calibri" w:cs="Calibri"/>
                <w:b/>
                <w:bCs/>
                <w:color w:val="000000"/>
              </w:rPr>
              <w:t>артеріальна</w:t>
            </w:r>
            <w:proofErr w:type="spellEnd"/>
            <w:r w:rsidRPr="0072586E">
              <w:rPr>
                <w:rFonts w:ascii="Calibri" w:hAnsi="Calibri" w:cs="Calibri"/>
                <w:b/>
                <w:bCs/>
                <w:color w:val="000000"/>
              </w:rPr>
              <w:t xml:space="preserve"> 15-16 G</w:t>
            </w:r>
            <w:r w:rsidRPr="0072586E">
              <w:rPr>
                <w:rFonts w:ascii="Calibri" w:hAnsi="Calibri" w:cs="Calibri"/>
                <w:color w:val="000000"/>
              </w:rPr>
              <w:br/>
              <w:t xml:space="preserve">ДК 021:2015: 33181500-7 — </w:t>
            </w:r>
            <w:proofErr w:type="spellStart"/>
            <w:r w:rsidRPr="0072586E">
              <w:rPr>
                <w:rFonts w:ascii="Calibri" w:hAnsi="Calibri" w:cs="Calibri"/>
                <w:color w:val="000000"/>
              </w:rPr>
              <w:t>Матеріали</w:t>
            </w:r>
            <w:proofErr w:type="spellEnd"/>
            <w:r w:rsidRPr="0072586E">
              <w:rPr>
                <w:rFonts w:ascii="Calibri" w:hAnsi="Calibri" w:cs="Calibri"/>
                <w:color w:val="000000"/>
              </w:rPr>
              <w:t xml:space="preserve"> для </w:t>
            </w:r>
            <w:proofErr w:type="spellStart"/>
            <w:r w:rsidRPr="0072586E">
              <w:rPr>
                <w:rFonts w:ascii="Calibri" w:hAnsi="Calibri" w:cs="Calibri"/>
                <w:color w:val="000000"/>
              </w:rPr>
              <w:t>ниркової</w:t>
            </w:r>
            <w:proofErr w:type="spellEnd"/>
            <w:r w:rsidRPr="0072586E">
              <w:rPr>
                <w:rFonts w:ascii="Calibri" w:hAnsi="Calibri" w:cs="Calibri"/>
                <w:color w:val="000000"/>
              </w:rPr>
              <w:t xml:space="preserve"> </w:t>
            </w:r>
            <w:proofErr w:type="spellStart"/>
            <w:r w:rsidRPr="0072586E">
              <w:rPr>
                <w:rFonts w:ascii="Calibri" w:hAnsi="Calibri" w:cs="Calibri"/>
                <w:color w:val="000000"/>
              </w:rPr>
              <w:t>терапії</w:t>
            </w:r>
            <w:proofErr w:type="spellEnd"/>
            <w:r w:rsidRPr="0072586E">
              <w:rPr>
                <w:rFonts w:ascii="Calibri" w:hAnsi="Calibri" w:cs="Calibri"/>
                <w:color w:val="000000"/>
              </w:rPr>
              <w:br/>
              <w:t xml:space="preserve">НК 024:2019: 32111 — </w:t>
            </w:r>
            <w:proofErr w:type="spellStart"/>
            <w:r w:rsidRPr="0072586E">
              <w:rPr>
                <w:rFonts w:ascii="Calibri" w:hAnsi="Calibri" w:cs="Calibri"/>
                <w:color w:val="000000"/>
              </w:rPr>
              <w:t>Голка</w:t>
            </w:r>
            <w:proofErr w:type="spellEnd"/>
            <w:r w:rsidRPr="0072586E">
              <w:rPr>
                <w:rFonts w:ascii="Calibri" w:hAnsi="Calibri" w:cs="Calibri"/>
                <w:color w:val="000000"/>
              </w:rPr>
              <w:t xml:space="preserve"> </w:t>
            </w:r>
            <w:proofErr w:type="spellStart"/>
            <w:r w:rsidRPr="0072586E">
              <w:rPr>
                <w:rFonts w:ascii="Calibri" w:hAnsi="Calibri" w:cs="Calibri"/>
                <w:color w:val="000000"/>
              </w:rPr>
              <w:t>фістульна</w:t>
            </w:r>
            <w:proofErr w:type="spellEnd"/>
            <w:r w:rsidRPr="0072586E">
              <w:rPr>
                <w:rFonts w:ascii="Calibri" w:hAnsi="Calibri" w:cs="Calibri"/>
                <w:color w:val="000000"/>
              </w:rPr>
              <w:t xml:space="preserve">, одноразового </w:t>
            </w:r>
            <w:proofErr w:type="spellStart"/>
            <w:r w:rsidRPr="0072586E">
              <w:rPr>
                <w:rFonts w:ascii="Calibri" w:hAnsi="Calibri" w:cs="Calibri"/>
                <w:color w:val="000000"/>
              </w:rPr>
              <w:t>використання</w:t>
            </w:r>
            <w:proofErr w:type="spellEnd"/>
          </w:p>
        </w:tc>
        <w:tc>
          <w:tcPr>
            <w:tcW w:w="708" w:type="dxa"/>
          </w:tcPr>
          <w:p w14:paraId="773F6834" w14:textId="77777777" w:rsidR="00587EE5" w:rsidRPr="0072586E" w:rsidRDefault="00587EE5" w:rsidP="001556A0">
            <w:pPr>
              <w:rPr>
                <w:rFonts w:ascii="Calibri" w:eastAsia="Times New Roman" w:hAnsi="Calibri" w:cs="Calibri"/>
                <w:b/>
                <w:bCs/>
                <w:color w:val="000000"/>
                <w:lang w:val="uk-UA" w:eastAsia="uk-UA"/>
              </w:rPr>
            </w:pPr>
            <w:proofErr w:type="spellStart"/>
            <w:r w:rsidRPr="0072586E">
              <w:rPr>
                <w:rFonts w:ascii="Calibri" w:eastAsia="Times New Roman" w:hAnsi="Calibri" w:cs="Calibri"/>
                <w:b/>
                <w:bCs/>
                <w:color w:val="000000"/>
                <w:lang w:val="uk-UA" w:eastAsia="uk-UA"/>
              </w:rPr>
              <w:t>шт</w:t>
            </w:r>
            <w:proofErr w:type="spellEnd"/>
          </w:p>
        </w:tc>
        <w:tc>
          <w:tcPr>
            <w:tcW w:w="1185" w:type="dxa"/>
            <w:vAlign w:val="bottom"/>
          </w:tcPr>
          <w:p w14:paraId="568D9D6F" w14:textId="77777777" w:rsidR="00587EE5" w:rsidRPr="0072586E" w:rsidRDefault="00587EE5" w:rsidP="001556A0">
            <w:pPr>
              <w:rPr>
                <w:rFonts w:ascii="Calibri" w:eastAsia="Times New Roman" w:hAnsi="Calibri" w:cs="Calibri"/>
                <w:b/>
                <w:bCs/>
                <w:color w:val="000000"/>
                <w:lang w:val="uk-UA" w:eastAsia="uk-UA"/>
              </w:rPr>
            </w:pPr>
            <w:r w:rsidRPr="0072586E">
              <w:rPr>
                <w:rFonts w:ascii="Calibri" w:hAnsi="Calibri" w:cs="Calibri"/>
                <w:color w:val="000000"/>
              </w:rPr>
              <w:t xml:space="preserve">3800 </w:t>
            </w:r>
            <w:proofErr w:type="spellStart"/>
            <w:r w:rsidRPr="0072586E">
              <w:rPr>
                <w:rFonts w:ascii="Calibri" w:hAnsi="Calibri" w:cs="Calibri"/>
                <w:color w:val="000000"/>
              </w:rPr>
              <w:t>шт</w:t>
            </w:r>
            <w:proofErr w:type="spellEnd"/>
          </w:p>
        </w:tc>
        <w:tc>
          <w:tcPr>
            <w:tcW w:w="1509" w:type="dxa"/>
          </w:tcPr>
          <w:p w14:paraId="11DD7F9F" w14:textId="77777777" w:rsidR="00587EE5" w:rsidRPr="0072586E" w:rsidRDefault="00587EE5" w:rsidP="001556A0">
            <w:pPr>
              <w:rPr>
                <w:rFonts w:ascii="Calibri" w:eastAsia="Times New Roman" w:hAnsi="Calibri" w:cs="Calibri"/>
                <w:b/>
                <w:bCs/>
                <w:color w:val="000000"/>
                <w:lang w:val="uk-UA" w:eastAsia="uk-UA"/>
              </w:rPr>
            </w:pPr>
          </w:p>
        </w:tc>
      </w:tr>
      <w:tr w:rsidR="00587EE5" w14:paraId="7E35CF06" w14:textId="77777777" w:rsidTr="00587EE5">
        <w:tc>
          <w:tcPr>
            <w:tcW w:w="549" w:type="dxa"/>
          </w:tcPr>
          <w:p w14:paraId="340D80F1" w14:textId="77777777" w:rsidR="00587EE5" w:rsidRDefault="00587EE5" w:rsidP="001556A0">
            <w:pPr>
              <w:rPr>
                <w:rFonts w:ascii="Calibri" w:eastAsia="Times New Roman" w:hAnsi="Calibri" w:cs="Calibri"/>
                <w:b/>
                <w:bCs/>
                <w:color w:val="000000"/>
                <w:lang w:val="uk-UA" w:eastAsia="uk-UA"/>
              </w:rPr>
            </w:pPr>
          </w:p>
          <w:p w14:paraId="0518767F" w14:textId="77777777" w:rsidR="00587EE5" w:rsidRDefault="00587EE5" w:rsidP="001556A0">
            <w:pPr>
              <w:rPr>
                <w:rFonts w:ascii="Calibri" w:eastAsia="Times New Roman" w:hAnsi="Calibri" w:cs="Calibri"/>
                <w:b/>
                <w:bCs/>
                <w:color w:val="000000"/>
                <w:lang w:val="uk-UA" w:eastAsia="uk-UA"/>
              </w:rPr>
            </w:pPr>
          </w:p>
          <w:p w14:paraId="16868A8E"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10</w:t>
            </w:r>
          </w:p>
        </w:tc>
        <w:tc>
          <w:tcPr>
            <w:tcW w:w="6222" w:type="dxa"/>
            <w:vAlign w:val="bottom"/>
          </w:tcPr>
          <w:p w14:paraId="427E27B4" w14:textId="77777777" w:rsidR="00587EE5" w:rsidRPr="0072586E" w:rsidRDefault="00587EE5" w:rsidP="001556A0">
            <w:pPr>
              <w:rPr>
                <w:rFonts w:ascii="Calibri" w:eastAsia="Times New Roman" w:hAnsi="Calibri" w:cs="Calibri"/>
                <w:b/>
                <w:bCs/>
                <w:color w:val="000000"/>
                <w:lang w:val="uk-UA" w:eastAsia="uk-UA"/>
              </w:rPr>
            </w:pPr>
            <w:proofErr w:type="spellStart"/>
            <w:r w:rsidRPr="0072586E">
              <w:rPr>
                <w:rFonts w:ascii="Calibri" w:hAnsi="Calibri" w:cs="Calibri"/>
                <w:b/>
                <w:bCs/>
                <w:color w:val="000000"/>
              </w:rPr>
              <w:t>Голка</w:t>
            </w:r>
            <w:proofErr w:type="spellEnd"/>
            <w:r w:rsidRPr="0072586E">
              <w:rPr>
                <w:rFonts w:ascii="Calibri" w:hAnsi="Calibri" w:cs="Calibri"/>
                <w:b/>
                <w:bCs/>
                <w:color w:val="000000"/>
              </w:rPr>
              <w:t xml:space="preserve"> </w:t>
            </w:r>
            <w:proofErr w:type="spellStart"/>
            <w:r w:rsidRPr="0072586E">
              <w:rPr>
                <w:rFonts w:ascii="Calibri" w:hAnsi="Calibri" w:cs="Calibri"/>
                <w:b/>
                <w:bCs/>
                <w:color w:val="000000"/>
              </w:rPr>
              <w:t>венозна</w:t>
            </w:r>
            <w:proofErr w:type="spellEnd"/>
            <w:r w:rsidRPr="0072586E">
              <w:rPr>
                <w:rFonts w:ascii="Calibri" w:hAnsi="Calibri" w:cs="Calibri"/>
                <w:b/>
                <w:bCs/>
                <w:color w:val="000000"/>
              </w:rPr>
              <w:t xml:space="preserve"> 15-16 G</w:t>
            </w:r>
            <w:r w:rsidRPr="0072586E">
              <w:rPr>
                <w:rFonts w:ascii="Calibri" w:hAnsi="Calibri" w:cs="Calibri"/>
                <w:color w:val="000000"/>
              </w:rPr>
              <w:br/>
              <w:t xml:space="preserve">ДК 021:2015: 33181500-7 — </w:t>
            </w:r>
            <w:proofErr w:type="spellStart"/>
            <w:r w:rsidRPr="0072586E">
              <w:rPr>
                <w:rFonts w:ascii="Calibri" w:hAnsi="Calibri" w:cs="Calibri"/>
                <w:color w:val="000000"/>
              </w:rPr>
              <w:t>Матеріали</w:t>
            </w:r>
            <w:proofErr w:type="spellEnd"/>
            <w:r w:rsidRPr="0072586E">
              <w:rPr>
                <w:rFonts w:ascii="Calibri" w:hAnsi="Calibri" w:cs="Calibri"/>
                <w:color w:val="000000"/>
              </w:rPr>
              <w:t xml:space="preserve"> для </w:t>
            </w:r>
            <w:proofErr w:type="spellStart"/>
            <w:r w:rsidRPr="0072586E">
              <w:rPr>
                <w:rFonts w:ascii="Calibri" w:hAnsi="Calibri" w:cs="Calibri"/>
                <w:color w:val="000000"/>
              </w:rPr>
              <w:t>ниркової</w:t>
            </w:r>
            <w:proofErr w:type="spellEnd"/>
            <w:r w:rsidRPr="0072586E">
              <w:rPr>
                <w:rFonts w:ascii="Calibri" w:hAnsi="Calibri" w:cs="Calibri"/>
                <w:color w:val="000000"/>
              </w:rPr>
              <w:t xml:space="preserve"> </w:t>
            </w:r>
            <w:proofErr w:type="spellStart"/>
            <w:r w:rsidRPr="0072586E">
              <w:rPr>
                <w:rFonts w:ascii="Calibri" w:hAnsi="Calibri" w:cs="Calibri"/>
                <w:color w:val="000000"/>
              </w:rPr>
              <w:t>терапії</w:t>
            </w:r>
            <w:proofErr w:type="spellEnd"/>
            <w:r w:rsidRPr="0072586E">
              <w:rPr>
                <w:rFonts w:ascii="Calibri" w:hAnsi="Calibri" w:cs="Calibri"/>
                <w:color w:val="000000"/>
              </w:rPr>
              <w:br/>
              <w:t xml:space="preserve">НК 024:2019: 32111 — </w:t>
            </w:r>
            <w:proofErr w:type="spellStart"/>
            <w:r w:rsidRPr="0072586E">
              <w:rPr>
                <w:rFonts w:ascii="Calibri" w:hAnsi="Calibri" w:cs="Calibri"/>
                <w:color w:val="000000"/>
              </w:rPr>
              <w:t>Голка</w:t>
            </w:r>
            <w:proofErr w:type="spellEnd"/>
            <w:r w:rsidRPr="0072586E">
              <w:rPr>
                <w:rFonts w:ascii="Calibri" w:hAnsi="Calibri" w:cs="Calibri"/>
                <w:color w:val="000000"/>
              </w:rPr>
              <w:t xml:space="preserve"> </w:t>
            </w:r>
            <w:proofErr w:type="spellStart"/>
            <w:r w:rsidRPr="0072586E">
              <w:rPr>
                <w:rFonts w:ascii="Calibri" w:hAnsi="Calibri" w:cs="Calibri"/>
                <w:color w:val="000000"/>
              </w:rPr>
              <w:t>фістульна</w:t>
            </w:r>
            <w:proofErr w:type="spellEnd"/>
            <w:r w:rsidRPr="0072586E">
              <w:rPr>
                <w:rFonts w:ascii="Calibri" w:hAnsi="Calibri" w:cs="Calibri"/>
                <w:color w:val="000000"/>
              </w:rPr>
              <w:t xml:space="preserve">, одноразового </w:t>
            </w:r>
            <w:proofErr w:type="spellStart"/>
            <w:r w:rsidRPr="0072586E">
              <w:rPr>
                <w:rFonts w:ascii="Calibri" w:hAnsi="Calibri" w:cs="Calibri"/>
                <w:color w:val="000000"/>
              </w:rPr>
              <w:t>використання</w:t>
            </w:r>
            <w:proofErr w:type="spellEnd"/>
          </w:p>
        </w:tc>
        <w:tc>
          <w:tcPr>
            <w:tcW w:w="708" w:type="dxa"/>
          </w:tcPr>
          <w:p w14:paraId="7CC5EE1E" w14:textId="77777777" w:rsidR="00587EE5" w:rsidRPr="0072586E" w:rsidRDefault="00587EE5" w:rsidP="001556A0">
            <w:pPr>
              <w:rPr>
                <w:rFonts w:ascii="Calibri" w:eastAsia="Times New Roman" w:hAnsi="Calibri" w:cs="Calibri"/>
                <w:b/>
                <w:bCs/>
                <w:color w:val="000000"/>
                <w:lang w:val="uk-UA" w:eastAsia="uk-UA"/>
              </w:rPr>
            </w:pPr>
            <w:proofErr w:type="spellStart"/>
            <w:r w:rsidRPr="0072586E">
              <w:rPr>
                <w:rFonts w:ascii="Calibri" w:eastAsia="Times New Roman" w:hAnsi="Calibri" w:cs="Calibri"/>
                <w:b/>
                <w:bCs/>
                <w:color w:val="000000"/>
                <w:lang w:val="uk-UA" w:eastAsia="uk-UA"/>
              </w:rPr>
              <w:t>шт</w:t>
            </w:r>
            <w:proofErr w:type="spellEnd"/>
          </w:p>
        </w:tc>
        <w:tc>
          <w:tcPr>
            <w:tcW w:w="1185" w:type="dxa"/>
            <w:vAlign w:val="bottom"/>
          </w:tcPr>
          <w:p w14:paraId="504CEAE9" w14:textId="77777777" w:rsidR="00587EE5" w:rsidRPr="0072586E" w:rsidRDefault="00587EE5" w:rsidP="001556A0">
            <w:pPr>
              <w:rPr>
                <w:rFonts w:ascii="Calibri" w:eastAsia="Times New Roman" w:hAnsi="Calibri" w:cs="Calibri"/>
                <w:b/>
                <w:bCs/>
                <w:color w:val="000000"/>
                <w:lang w:val="uk-UA" w:eastAsia="uk-UA"/>
              </w:rPr>
            </w:pPr>
            <w:r w:rsidRPr="0072586E">
              <w:rPr>
                <w:rFonts w:ascii="Calibri" w:hAnsi="Calibri" w:cs="Calibri"/>
                <w:color w:val="000000"/>
              </w:rPr>
              <w:t xml:space="preserve">3800 </w:t>
            </w:r>
            <w:proofErr w:type="spellStart"/>
            <w:r w:rsidRPr="0072586E">
              <w:rPr>
                <w:rFonts w:ascii="Calibri" w:hAnsi="Calibri" w:cs="Calibri"/>
                <w:color w:val="000000"/>
              </w:rPr>
              <w:t>шт</w:t>
            </w:r>
            <w:proofErr w:type="spellEnd"/>
          </w:p>
        </w:tc>
        <w:tc>
          <w:tcPr>
            <w:tcW w:w="1509" w:type="dxa"/>
          </w:tcPr>
          <w:p w14:paraId="31DCC9C8" w14:textId="77777777" w:rsidR="00587EE5" w:rsidRPr="0072586E" w:rsidRDefault="00587EE5" w:rsidP="001556A0">
            <w:pPr>
              <w:rPr>
                <w:rFonts w:ascii="Calibri" w:eastAsia="Times New Roman" w:hAnsi="Calibri" w:cs="Calibri"/>
                <w:b/>
                <w:bCs/>
                <w:color w:val="000000"/>
                <w:lang w:val="uk-UA" w:eastAsia="uk-UA"/>
              </w:rPr>
            </w:pPr>
          </w:p>
        </w:tc>
      </w:tr>
      <w:tr w:rsidR="00587EE5" w14:paraId="185DAB9A" w14:textId="77777777" w:rsidTr="00587EE5">
        <w:tc>
          <w:tcPr>
            <w:tcW w:w="549" w:type="dxa"/>
          </w:tcPr>
          <w:p w14:paraId="7154236B" w14:textId="77777777" w:rsidR="00587EE5" w:rsidRDefault="00587EE5" w:rsidP="001556A0">
            <w:pPr>
              <w:rPr>
                <w:rFonts w:ascii="Calibri" w:eastAsia="Times New Roman" w:hAnsi="Calibri" w:cs="Calibri"/>
                <w:b/>
                <w:bCs/>
                <w:color w:val="000000"/>
                <w:lang w:val="uk-UA" w:eastAsia="uk-UA"/>
              </w:rPr>
            </w:pPr>
          </w:p>
          <w:p w14:paraId="43DFC505" w14:textId="77777777" w:rsidR="00587EE5" w:rsidRDefault="00587EE5" w:rsidP="001556A0">
            <w:pPr>
              <w:rPr>
                <w:rFonts w:ascii="Calibri" w:eastAsia="Times New Roman" w:hAnsi="Calibri" w:cs="Calibri"/>
                <w:b/>
                <w:bCs/>
                <w:color w:val="000000"/>
                <w:lang w:val="uk-UA" w:eastAsia="uk-UA"/>
              </w:rPr>
            </w:pPr>
          </w:p>
          <w:p w14:paraId="7A96221C"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11</w:t>
            </w:r>
          </w:p>
        </w:tc>
        <w:tc>
          <w:tcPr>
            <w:tcW w:w="6222" w:type="dxa"/>
            <w:vAlign w:val="bottom"/>
          </w:tcPr>
          <w:p w14:paraId="6CA78F72" w14:textId="77777777" w:rsidR="00587EE5" w:rsidRDefault="00587EE5" w:rsidP="001556A0">
            <w:pPr>
              <w:rPr>
                <w:rFonts w:ascii="Calibri" w:eastAsia="Times New Roman" w:hAnsi="Calibri" w:cs="Calibri"/>
                <w:b/>
                <w:bCs/>
                <w:color w:val="000000"/>
                <w:lang w:val="uk-UA" w:eastAsia="uk-UA"/>
              </w:rPr>
            </w:pPr>
            <w:r>
              <w:rPr>
                <w:rFonts w:ascii="Calibri" w:hAnsi="Calibri" w:cs="Calibri"/>
                <w:b/>
                <w:bCs/>
                <w:color w:val="000000"/>
              </w:rPr>
              <w:t xml:space="preserve">Концентрат </w:t>
            </w:r>
            <w:proofErr w:type="spellStart"/>
            <w:r>
              <w:rPr>
                <w:rFonts w:ascii="Calibri" w:hAnsi="Calibri" w:cs="Calibri"/>
                <w:b/>
                <w:bCs/>
                <w:color w:val="000000"/>
              </w:rPr>
              <w:t>кислотний</w:t>
            </w:r>
            <w:proofErr w:type="spellEnd"/>
            <w:r>
              <w:rPr>
                <w:rFonts w:ascii="Calibri" w:hAnsi="Calibri" w:cs="Calibri"/>
                <w:b/>
                <w:bCs/>
                <w:color w:val="000000"/>
              </w:rPr>
              <w:t xml:space="preserve"> для </w:t>
            </w:r>
            <w:proofErr w:type="spellStart"/>
            <w:r>
              <w:rPr>
                <w:rFonts w:ascii="Calibri" w:hAnsi="Calibri" w:cs="Calibri"/>
                <w:b/>
                <w:bCs/>
                <w:color w:val="000000"/>
              </w:rPr>
              <w:t>проведення</w:t>
            </w:r>
            <w:proofErr w:type="spellEnd"/>
            <w:r>
              <w:rPr>
                <w:rFonts w:ascii="Calibri" w:hAnsi="Calibri" w:cs="Calibri"/>
                <w:b/>
                <w:bCs/>
                <w:color w:val="000000"/>
              </w:rPr>
              <w:t xml:space="preserve"> </w:t>
            </w:r>
            <w:proofErr w:type="spellStart"/>
            <w:r>
              <w:rPr>
                <w:rFonts w:ascii="Calibri" w:hAnsi="Calibri" w:cs="Calibri"/>
                <w:b/>
                <w:bCs/>
                <w:color w:val="000000"/>
              </w:rPr>
              <w:t>бікарбонатного</w:t>
            </w:r>
            <w:proofErr w:type="spellEnd"/>
            <w:r>
              <w:rPr>
                <w:rFonts w:ascii="Calibri" w:hAnsi="Calibri" w:cs="Calibri"/>
                <w:b/>
                <w:bCs/>
                <w:color w:val="000000"/>
              </w:rPr>
              <w:t xml:space="preserve"> </w:t>
            </w:r>
            <w:proofErr w:type="spellStart"/>
            <w:r>
              <w:rPr>
                <w:rFonts w:ascii="Calibri" w:hAnsi="Calibri" w:cs="Calibri"/>
                <w:b/>
                <w:bCs/>
                <w:color w:val="000000"/>
              </w:rPr>
              <w:t>діалізу</w:t>
            </w:r>
            <w:proofErr w:type="spellEnd"/>
            <w:r>
              <w:rPr>
                <w:rFonts w:ascii="Calibri" w:hAnsi="Calibri" w:cs="Calibri"/>
                <w:b/>
                <w:bCs/>
                <w:color w:val="000000"/>
              </w:rPr>
              <w:t>, 10 л</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35849 — Концентрат </w:t>
            </w:r>
            <w:proofErr w:type="spellStart"/>
            <w:r>
              <w:rPr>
                <w:rFonts w:ascii="Calibri" w:hAnsi="Calibri" w:cs="Calibri"/>
                <w:color w:val="000000"/>
              </w:rPr>
              <w:t>гемодіалізу</w:t>
            </w:r>
            <w:proofErr w:type="spellEnd"/>
          </w:p>
        </w:tc>
        <w:tc>
          <w:tcPr>
            <w:tcW w:w="708" w:type="dxa"/>
          </w:tcPr>
          <w:p w14:paraId="7336EB3E" w14:textId="77777777" w:rsidR="00587EE5" w:rsidRDefault="00587EE5" w:rsidP="001556A0">
            <w:pPr>
              <w:rPr>
                <w:rFonts w:ascii="Calibri" w:eastAsia="Times New Roman" w:hAnsi="Calibri" w:cs="Calibri"/>
                <w:b/>
                <w:bCs/>
                <w:color w:val="000000"/>
                <w:lang w:val="uk-UA" w:eastAsia="uk-UA"/>
              </w:rPr>
            </w:pPr>
          </w:p>
          <w:p w14:paraId="1CEB99D8" w14:textId="77777777" w:rsidR="00587EE5" w:rsidRDefault="00587EE5" w:rsidP="001556A0">
            <w:pPr>
              <w:rPr>
                <w:rFonts w:ascii="Calibri" w:eastAsia="Times New Roman" w:hAnsi="Calibri" w:cs="Calibri"/>
                <w:b/>
                <w:bCs/>
                <w:color w:val="000000"/>
                <w:lang w:val="uk-UA" w:eastAsia="uk-UA"/>
              </w:rPr>
            </w:pPr>
          </w:p>
          <w:p w14:paraId="1579B1BD" w14:textId="77777777" w:rsidR="00587EE5" w:rsidRDefault="00587EE5" w:rsidP="001556A0">
            <w:pPr>
              <w:rPr>
                <w:rFonts w:ascii="Calibri" w:eastAsia="Times New Roman" w:hAnsi="Calibri" w:cs="Calibri"/>
                <w:b/>
                <w:bCs/>
                <w:color w:val="000000"/>
                <w:lang w:val="uk-UA" w:eastAsia="uk-UA"/>
              </w:rPr>
            </w:pPr>
            <w:proofErr w:type="spellStart"/>
            <w:r>
              <w:rPr>
                <w:rFonts w:ascii="Calibri" w:eastAsia="Times New Roman" w:hAnsi="Calibri" w:cs="Calibri"/>
                <w:b/>
                <w:bCs/>
                <w:color w:val="000000"/>
                <w:lang w:val="uk-UA" w:eastAsia="uk-UA"/>
              </w:rPr>
              <w:t>кан</w:t>
            </w:r>
            <w:proofErr w:type="spellEnd"/>
          </w:p>
        </w:tc>
        <w:tc>
          <w:tcPr>
            <w:tcW w:w="1185" w:type="dxa"/>
            <w:vAlign w:val="bottom"/>
          </w:tcPr>
          <w:p w14:paraId="78A450F6"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1700 кан</w:t>
            </w:r>
          </w:p>
        </w:tc>
        <w:tc>
          <w:tcPr>
            <w:tcW w:w="1509" w:type="dxa"/>
          </w:tcPr>
          <w:p w14:paraId="52C2DB23" w14:textId="77777777" w:rsidR="00587EE5" w:rsidRDefault="00587EE5" w:rsidP="001556A0">
            <w:pPr>
              <w:rPr>
                <w:rFonts w:ascii="Calibri" w:eastAsia="Times New Roman" w:hAnsi="Calibri" w:cs="Calibri"/>
                <w:b/>
                <w:bCs/>
                <w:color w:val="000000"/>
                <w:lang w:val="uk-UA" w:eastAsia="uk-UA"/>
              </w:rPr>
            </w:pPr>
          </w:p>
        </w:tc>
      </w:tr>
      <w:tr w:rsidR="00587EE5" w14:paraId="5F93BE03" w14:textId="77777777" w:rsidTr="00587EE5">
        <w:tc>
          <w:tcPr>
            <w:tcW w:w="549" w:type="dxa"/>
          </w:tcPr>
          <w:p w14:paraId="5C8CFD46" w14:textId="77777777" w:rsidR="00587EE5" w:rsidRDefault="00587EE5" w:rsidP="001556A0">
            <w:pPr>
              <w:rPr>
                <w:rFonts w:ascii="Calibri" w:eastAsia="Times New Roman" w:hAnsi="Calibri" w:cs="Calibri"/>
                <w:b/>
                <w:bCs/>
                <w:color w:val="000000"/>
                <w:lang w:val="uk-UA" w:eastAsia="uk-UA"/>
              </w:rPr>
            </w:pPr>
          </w:p>
          <w:p w14:paraId="27DD4777" w14:textId="77777777" w:rsidR="00587EE5" w:rsidRDefault="00587EE5" w:rsidP="001556A0">
            <w:pPr>
              <w:rPr>
                <w:rFonts w:ascii="Calibri" w:eastAsia="Times New Roman" w:hAnsi="Calibri" w:cs="Calibri"/>
                <w:b/>
                <w:bCs/>
                <w:color w:val="000000"/>
                <w:lang w:val="uk-UA" w:eastAsia="uk-UA"/>
              </w:rPr>
            </w:pPr>
          </w:p>
          <w:p w14:paraId="6F0B5C52"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12</w:t>
            </w:r>
          </w:p>
        </w:tc>
        <w:tc>
          <w:tcPr>
            <w:tcW w:w="6222" w:type="dxa"/>
            <w:vAlign w:val="bottom"/>
          </w:tcPr>
          <w:p w14:paraId="21E1A98E" w14:textId="77777777" w:rsidR="00587EE5" w:rsidRDefault="00587EE5" w:rsidP="001556A0">
            <w:pPr>
              <w:rPr>
                <w:rFonts w:ascii="Calibri" w:eastAsia="Times New Roman" w:hAnsi="Calibri" w:cs="Calibri"/>
                <w:b/>
                <w:bCs/>
                <w:color w:val="000000"/>
                <w:lang w:val="uk-UA" w:eastAsia="uk-UA"/>
              </w:rPr>
            </w:pPr>
            <w:proofErr w:type="spellStart"/>
            <w:r>
              <w:rPr>
                <w:rFonts w:ascii="Calibri" w:hAnsi="Calibri" w:cs="Calibri"/>
                <w:b/>
                <w:bCs/>
                <w:color w:val="000000"/>
              </w:rPr>
              <w:t>Порошковий</w:t>
            </w:r>
            <w:proofErr w:type="spellEnd"/>
            <w:r>
              <w:rPr>
                <w:rFonts w:ascii="Calibri" w:hAnsi="Calibri" w:cs="Calibri"/>
                <w:b/>
                <w:bCs/>
                <w:color w:val="000000"/>
              </w:rPr>
              <w:t xml:space="preserve"> картридж основного компоненту </w:t>
            </w:r>
            <w:proofErr w:type="spellStart"/>
            <w:r>
              <w:rPr>
                <w:rFonts w:ascii="Calibri" w:hAnsi="Calibri" w:cs="Calibri"/>
                <w:b/>
                <w:bCs/>
                <w:color w:val="000000"/>
              </w:rPr>
              <w:t>від</w:t>
            </w:r>
            <w:proofErr w:type="spellEnd"/>
            <w:r>
              <w:rPr>
                <w:rFonts w:ascii="Calibri" w:hAnsi="Calibri" w:cs="Calibri"/>
                <w:b/>
                <w:bCs/>
                <w:color w:val="000000"/>
              </w:rPr>
              <w:t xml:space="preserve"> 750 г</w:t>
            </w:r>
            <w:r>
              <w:rPr>
                <w:rFonts w:ascii="Calibri" w:hAnsi="Calibri" w:cs="Calibri"/>
                <w:color w:val="000000"/>
              </w:rPr>
              <w:br/>
              <w:t xml:space="preserve">ДК 021:2015: 33181500-7 — </w:t>
            </w:r>
            <w:proofErr w:type="spellStart"/>
            <w:r>
              <w:rPr>
                <w:rFonts w:ascii="Calibri" w:hAnsi="Calibri" w:cs="Calibri"/>
                <w:color w:val="000000"/>
              </w:rPr>
              <w:t>Матеріали</w:t>
            </w:r>
            <w:proofErr w:type="spellEnd"/>
            <w:r>
              <w:rPr>
                <w:rFonts w:ascii="Calibri" w:hAnsi="Calibri" w:cs="Calibri"/>
                <w:color w:val="000000"/>
              </w:rPr>
              <w:t xml:space="preserve"> для </w:t>
            </w:r>
            <w:proofErr w:type="spellStart"/>
            <w:r>
              <w:rPr>
                <w:rFonts w:ascii="Calibri" w:hAnsi="Calibri" w:cs="Calibri"/>
                <w:color w:val="000000"/>
              </w:rPr>
              <w:t>ниркової</w:t>
            </w:r>
            <w:proofErr w:type="spellEnd"/>
            <w:r>
              <w:rPr>
                <w:rFonts w:ascii="Calibri" w:hAnsi="Calibri" w:cs="Calibri"/>
                <w:color w:val="000000"/>
              </w:rPr>
              <w:t xml:space="preserve"> </w:t>
            </w:r>
            <w:proofErr w:type="spellStart"/>
            <w:r>
              <w:rPr>
                <w:rFonts w:ascii="Calibri" w:hAnsi="Calibri" w:cs="Calibri"/>
                <w:color w:val="000000"/>
              </w:rPr>
              <w:t>терапії</w:t>
            </w:r>
            <w:proofErr w:type="spellEnd"/>
            <w:r>
              <w:rPr>
                <w:rFonts w:ascii="Calibri" w:hAnsi="Calibri" w:cs="Calibri"/>
                <w:color w:val="000000"/>
              </w:rPr>
              <w:br/>
              <w:t xml:space="preserve">НК 024:2019: 35849 — Концентрат </w:t>
            </w:r>
            <w:proofErr w:type="spellStart"/>
            <w:r>
              <w:rPr>
                <w:rFonts w:ascii="Calibri" w:hAnsi="Calibri" w:cs="Calibri"/>
                <w:color w:val="000000"/>
              </w:rPr>
              <w:t>гемодіалізу</w:t>
            </w:r>
            <w:proofErr w:type="spellEnd"/>
          </w:p>
        </w:tc>
        <w:tc>
          <w:tcPr>
            <w:tcW w:w="708" w:type="dxa"/>
          </w:tcPr>
          <w:p w14:paraId="6932787C"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50452D53"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3000 </w:t>
            </w:r>
            <w:proofErr w:type="spellStart"/>
            <w:r>
              <w:rPr>
                <w:rFonts w:ascii="Calibri" w:hAnsi="Calibri" w:cs="Calibri"/>
                <w:color w:val="000000"/>
              </w:rPr>
              <w:t>шт</w:t>
            </w:r>
            <w:proofErr w:type="spellEnd"/>
          </w:p>
        </w:tc>
        <w:tc>
          <w:tcPr>
            <w:tcW w:w="1509" w:type="dxa"/>
          </w:tcPr>
          <w:p w14:paraId="08E8A1CC" w14:textId="77777777" w:rsidR="00587EE5" w:rsidRDefault="00587EE5" w:rsidP="001556A0">
            <w:pPr>
              <w:rPr>
                <w:rFonts w:ascii="Calibri" w:eastAsia="Times New Roman" w:hAnsi="Calibri" w:cs="Calibri"/>
                <w:b/>
                <w:bCs/>
                <w:color w:val="000000"/>
                <w:lang w:val="uk-UA" w:eastAsia="uk-UA"/>
              </w:rPr>
            </w:pPr>
          </w:p>
        </w:tc>
      </w:tr>
      <w:tr w:rsidR="00587EE5" w14:paraId="3829F318" w14:textId="77777777" w:rsidTr="00587EE5">
        <w:tc>
          <w:tcPr>
            <w:tcW w:w="549" w:type="dxa"/>
          </w:tcPr>
          <w:p w14:paraId="41ED6E0E" w14:textId="77777777" w:rsidR="00587EE5" w:rsidRDefault="00587EE5" w:rsidP="001556A0">
            <w:pPr>
              <w:rPr>
                <w:rFonts w:ascii="Calibri" w:eastAsia="Times New Roman" w:hAnsi="Calibri" w:cs="Calibri"/>
                <w:b/>
                <w:bCs/>
                <w:color w:val="000000"/>
                <w:lang w:val="uk-UA" w:eastAsia="uk-UA"/>
              </w:rPr>
            </w:pPr>
          </w:p>
          <w:p w14:paraId="4CA3D751" w14:textId="77777777" w:rsidR="00587EE5" w:rsidRDefault="00587EE5" w:rsidP="001556A0">
            <w:pPr>
              <w:rPr>
                <w:rFonts w:ascii="Calibri" w:eastAsia="Times New Roman" w:hAnsi="Calibri" w:cs="Calibri"/>
                <w:b/>
                <w:bCs/>
                <w:color w:val="000000"/>
                <w:lang w:val="uk-UA" w:eastAsia="uk-UA"/>
              </w:rPr>
            </w:pPr>
          </w:p>
          <w:p w14:paraId="44881C29" w14:textId="77777777" w:rsidR="00587EE5" w:rsidRDefault="00587EE5" w:rsidP="001556A0">
            <w:pPr>
              <w:rPr>
                <w:rFonts w:ascii="Calibri" w:eastAsia="Times New Roman" w:hAnsi="Calibri" w:cs="Calibri"/>
                <w:b/>
                <w:bCs/>
                <w:color w:val="000000"/>
                <w:lang w:val="uk-UA" w:eastAsia="uk-UA"/>
              </w:rPr>
            </w:pPr>
            <w:r>
              <w:rPr>
                <w:rFonts w:ascii="Calibri" w:eastAsia="Times New Roman" w:hAnsi="Calibri" w:cs="Calibri"/>
                <w:b/>
                <w:bCs/>
                <w:color w:val="000000"/>
                <w:lang w:val="uk-UA" w:eastAsia="uk-UA"/>
              </w:rPr>
              <w:t>13</w:t>
            </w:r>
          </w:p>
        </w:tc>
        <w:tc>
          <w:tcPr>
            <w:tcW w:w="6222" w:type="dxa"/>
            <w:vAlign w:val="bottom"/>
          </w:tcPr>
          <w:p w14:paraId="34AD33A7" w14:textId="77777777" w:rsidR="00587EE5" w:rsidRDefault="00587EE5" w:rsidP="001556A0">
            <w:pPr>
              <w:rPr>
                <w:rFonts w:ascii="Calibri" w:eastAsia="Times New Roman" w:hAnsi="Calibri" w:cs="Calibri"/>
                <w:b/>
                <w:bCs/>
                <w:color w:val="000000"/>
                <w:lang w:val="uk-UA" w:eastAsia="uk-UA"/>
              </w:rPr>
            </w:pPr>
            <w:r w:rsidRPr="0072586E">
              <w:rPr>
                <w:rFonts w:ascii="Calibri" w:hAnsi="Calibri" w:cs="Calibri"/>
                <w:b/>
                <w:bCs/>
                <w:color w:val="000000"/>
                <w:lang w:val="uk-UA"/>
              </w:rPr>
              <w:t xml:space="preserve">Фільтр для приготування </w:t>
            </w:r>
            <w:proofErr w:type="spellStart"/>
            <w:r w:rsidRPr="0072586E">
              <w:rPr>
                <w:rFonts w:ascii="Calibri" w:hAnsi="Calibri" w:cs="Calibri"/>
                <w:b/>
                <w:bCs/>
                <w:color w:val="000000"/>
                <w:lang w:val="uk-UA"/>
              </w:rPr>
              <w:t>ультрачистого</w:t>
            </w:r>
            <w:proofErr w:type="spellEnd"/>
            <w:r w:rsidRPr="0072586E">
              <w:rPr>
                <w:rFonts w:ascii="Calibri" w:hAnsi="Calibri" w:cs="Calibri"/>
                <w:b/>
                <w:bCs/>
                <w:color w:val="000000"/>
                <w:lang w:val="uk-UA"/>
              </w:rPr>
              <w:t xml:space="preserve"> </w:t>
            </w:r>
            <w:proofErr w:type="spellStart"/>
            <w:r w:rsidRPr="0072586E">
              <w:rPr>
                <w:rFonts w:ascii="Calibri" w:hAnsi="Calibri" w:cs="Calibri"/>
                <w:b/>
                <w:bCs/>
                <w:color w:val="000000"/>
                <w:lang w:val="uk-UA"/>
              </w:rPr>
              <w:t>діалізного</w:t>
            </w:r>
            <w:proofErr w:type="spellEnd"/>
            <w:r w:rsidRPr="0072586E">
              <w:rPr>
                <w:rFonts w:ascii="Calibri" w:hAnsi="Calibri" w:cs="Calibri"/>
                <w:b/>
                <w:bCs/>
                <w:color w:val="000000"/>
                <w:lang w:val="uk-UA"/>
              </w:rPr>
              <w:t xml:space="preserve"> розчину </w:t>
            </w:r>
            <w:r w:rsidRPr="0072586E">
              <w:rPr>
                <w:rFonts w:ascii="Calibri" w:hAnsi="Calibri" w:cs="Calibri"/>
                <w:b/>
                <w:bCs/>
                <w:color w:val="000000"/>
                <w:lang w:val="uk-UA"/>
              </w:rPr>
              <w:br/>
            </w:r>
            <w:r w:rsidRPr="0072586E">
              <w:rPr>
                <w:rFonts w:ascii="Calibri" w:hAnsi="Calibri" w:cs="Calibri"/>
                <w:color w:val="000000"/>
                <w:lang w:val="uk-UA"/>
              </w:rPr>
              <w:t xml:space="preserve">ДК 021:2015: 33181200-4 — </w:t>
            </w:r>
            <w:proofErr w:type="spellStart"/>
            <w:r w:rsidRPr="0072586E">
              <w:rPr>
                <w:rFonts w:ascii="Calibri" w:hAnsi="Calibri" w:cs="Calibri"/>
                <w:color w:val="000000"/>
                <w:lang w:val="uk-UA"/>
              </w:rPr>
              <w:t>Діалізні</w:t>
            </w:r>
            <w:proofErr w:type="spellEnd"/>
            <w:r w:rsidRPr="0072586E">
              <w:rPr>
                <w:rFonts w:ascii="Calibri" w:hAnsi="Calibri" w:cs="Calibri"/>
                <w:color w:val="000000"/>
                <w:lang w:val="uk-UA"/>
              </w:rPr>
              <w:t xml:space="preserve"> фільтри</w:t>
            </w:r>
            <w:r w:rsidRPr="0072586E">
              <w:rPr>
                <w:rFonts w:ascii="Calibri" w:hAnsi="Calibri" w:cs="Calibri"/>
                <w:color w:val="000000"/>
                <w:lang w:val="uk-UA"/>
              </w:rPr>
              <w:br/>
              <w:t>НК 024:2019: 47739 — Фільтр для очистки діалізату від пірогенів для системи гемодіалізу</w:t>
            </w:r>
          </w:p>
        </w:tc>
        <w:tc>
          <w:tcPr>
            <w:tcW w:w="708" w:type="dxa"/>
          </w:tcPr>
          <w:p w14:paraId="73A35093" w14:textId="77777777" w:rsidR="00587EE5" w:rsidRDefault="00587EE5" w:rsidP="001556A0">
            <w:pPr>
              <w:rPr>
                <w:rFonts w:ascii="Calibri" w:eastAsia="Times New Roman" w:hAnsi="Calibri" w:cs="Calibri"/>
                <w:b/>
                <w:bCs/>
                <w:color w:val="000000"/>
                <w:lang w:val="uk-UA" w:eastAsia="uk-UA"/>
              </w:rPr>
            </w:pPr>
            <w:proofErr w:type="spellStart"/>
            <w:r w:rsidRPr="00104E92">
              <w:rPr>
                <w:rFonts w:ascii="Calibri" w:eastAsia="Times New Roman" w:hAnsi="Calibri" w:cs="Calibri"/>
                <w:b/>
                <w:bCs/>
                <w:color w:val="000000"/>
                <w:lang w:val="uk-UA" w:eastAsia="uk-UA"/>
              </w:rPr>
              <w:t>шт</w:t>
            </w:r>
            <w:proofErr w:type="spellEnd"/>
          </w:p>
        </w:tc>
        <w:tc>
          <w:tcPr>
            <w:tcW w:w="1185" w:type="dxa"/>
            <w:vAlign w:val="bottom"/>
          </w:tcPr>
          <w:p w14:paraId="5B571F79" w14:textId="77777777" w:rsidR="00587EE5" w:rsidRDefault="00587EE5" w:rsidP="001556A0">
            <w:pPr>
              <w:rPr>
                <w:rFonts w:ascii="Calibri" w:eastAsia="Times New Roman" w:hAnsi="Calibri" w:cs="Calibri"/>
                <w:b/>
                <w:bCs/>
                <w:color w:val="000000"/>
                <w:lang w:val="uk-UA" w:eastAsia="uk-UA"/>
              </w:rPr>
            </w:pPr>
            <w:r>
              <w:rPr>
                <w:rFonts w:ascii="Calibri" w:hAnsi="Calibri" w:cs="Calibri"/>
                <w:color w:val="000000"/>
              </w:rPr>
              <w:t xml:space="preserve">30 </w:t>
            </w:r>
            <w:proofErr w:type="spellStart"/>
            <w:r>
              <w:rPr>
                <w:rFonts w:ascii="Calibri" w:hAnsi="Calibri" w:cs="Calibri"/>
                <w:color w:val="000000"/>
              </w:rPr>
              <w:t>шт</w:t>
            </w:r>
            <w:proofErr w:type="spellEnd"/>
          </w:p>
        </w:tc>
        <w:tc>
          <w:tcPr>
            <w:tcW w:w="1509" w:type="dxa"/>
          </w:tcPr>
          <w:p w14:paraId="385F3967" w14:textId="77777777" w:rsidR="00587EE5" w:rsidRDefault="00587EE5" w:rsidP="001556A0">
            <w:pPr>
              <w:rPr>
                <w:rFonts w:ascii="Calibri" w:eastAsia="Times New Roman" w:hAnsi="Calibri" w:cs="Calibri"/>
                <w:b/>
                <w:bCs/>
                <w:color w:val="000000"/>
                <w:lang w:val="uk-UA" w:eastAsia="uk-UA"/>
              </w:rPr>
            </w:pPr>
          </w:p>
        </w:tc>
      </w:tr>
    </w:tbl>
    <w:tbl>
      <w:tblPr>
        <w:tblW w:w="10173" w:type="dxa"/>
        <w:tblInd w:w="108" w:type="dxa"/>
        <w:tblLook w:val="04A0" w:firstRow="1" w:lastRow="0" w:firstColumn="1" w:lastColumn="0" w:noHBand="0" w:noVBand="1"/>
      </w:tblPr>
      <w:tblGrid>
        <w:gridCol w:w="9343"/>
        <w:gridCol w:w="830"/>
      </w:tblGrid>
      <w:tr w:rsidR="00210A02" w:rsidRPr="001A19FB" w14:paraId="294EC535" w14:textId="77777777" w:rsidTr="00210A02">
        <w:trPr>
          <w:trHeight w:val="1500"/>
        </w:trPr>
        <w:tc>
          <w:tcPr>
            <w:tcW w:w="10173" w:type="dxa"/>
            <w:gridSpan w:val="2"/>
            <w:tcBorders>
              <w:top w:val="nil"/>
              <w:left w:val="nil"/>
              <w:bottom w:val="nil"/>
            </w:tcBorders>
            <w:shd w:val="clear" w:color="auto" w:fill="auto"/>
            <w:vAlign w:val="bottom"/>
          </w:tcPr>
          <w:p w14:paraId="7BB9E893" w14:textId="77777777" w:rsidR="00992890" w:rsidRDefault="00992890" w:rsidP="0036663B">
            <w:pPr>
              <w:pStyle w:val="111"/>
              <w:jc w:val="center"/>
              <w:rPr>
                <w:rStyle w:val="2402"/>
                <w:color w:val="000000"/>
                <w:sz w:val="28"/>
                <w:szCs w:val="28"/>
              </w:rPr>
            </w:pPr>
          </w:p>
          <w:p w14:paraId="239A67ED" w14:textId="77777777" w:rsidR="00992890" w:rsidRDefault="00992890" w:rsidP="0036663B">
            <w:pPr>
              <w:pStyle w:val="111"/>
              <w:jc w:val="center"/>
              <w:rPr>
                <w:rStyle w:val="2402"/>
                <w:color w:val="000000"/>
                <w:sz w:val="28"/>
                <w:szCs w:val="28"/>
              </w:rPr>
            </w:pPr>
          </w:p>
          <w:p w14:paraId="6FC04B71" w14:textId="77777777" w:rsidR="00992890" w:rsidRDefault="00992890" w:rsidP="0036663B">
            <w:pPr>
              <w:pStyle w:val="111"/>
              <w:jc w:val="center"/>
              <w:rPr>
                <w:rStyle w:val="2402"/>
                <w:color w:val="000000"/>
                <w:sz w:val="28"/>
                <w:szCs w:val="28"/>
              </w:rPr>
            </w:pPr>
          </w:p>
          <w:p w14:paraId="0ECA9C62" w14:textId="77777777" w:rsidR="00992890" w:rsidRDefault="00992890" w:rsidP="0036663B">
            <w:pPr>
              <w:pStyle w:val="111"/>
              <w:jc w:val="center"/>
              <w:rPr>
                <w:rStyle w:val="2402"/>
                <w:color w:val="000000"/>
                <w:sz w:val="28"/>
                <w:szCs w:val="28"/>
              </w:rPr>
            </w:pPr>
          </w:p>
          <w:p w14:paraId="1CA190AC" w14:textId="77777777" w:rsidR="00992890" w:rsidRDefault="00992890" w:rsidP="0036663B">
            <w:pPr>
              <w:pStyle w:val="111"/>
              <w:jc w:val="center"/>
              <w:rPr>
                <w:rStyle w:val="2402"/>
                <w:color w:val="000000"/>
                <w:sz w:val="28"/>
                <w:szCs w:val="28"/>
              </w:rPr>
            </w:pPr>
          </w:p>
          <w:p w14:paraId="6031D534" w14:textId="77777777" w:rsidR="00992890" w:rsidRDefault="00992890" w:rsidP="0036663B">
            <w:pPr>
              <w:pStyle w:val="111"/>
              <w:jc w:val="center"/>
              <w:rPr>
                <w:rStyle w:val="2402"/>
                <w:color w:val="000000"/>
                <w:sz w:val="28"/>
                <w:szCs w:val="28"/>
              </w:rPr>
            </w:pPr>
          </w:p>
          <w:p w14:paraId="3E226B73" w14:textId="77777777" w:rsidR="00992890" w:rsidRDefault="00992890" w:rsidP="0036663B">
            <w:pPr>
              <w:pStyle w:val="111"/>
              <w:jc w:val="center"/>
              <w:rPr>
                <w:rStyle w:val="2402"/>
                <w:color w:val="000000"/>
                <w:sz w:val="28"/>
                <w:szCs w:val="28"/>
              </w:rPr>
            </w:pPr>
          </w:p>
          <w:p w14:paraId="753A8BCA" w14:textId="77777777" w:rsidR="00992890" w:rsidRDefault="00992890" w:rsidP="0036663B">
            <w:pPr>
              <w:pStyle w:val="111"/>
              <w:jc w:val="center"/>
              <w:rPr>
                <w:rStyle w:val="2402"/>
                <w:color w:val="000000"/>
                <w:sz w:val="28"/>
                <w:szCs w:val="28"/>
              </w:rPr>
            </w:pPr>
          </w:p>
          <w:p w14:paraId="5CAFD742" w14:textId="3BB14BFF" w:rsidR="00992890" w:rsidRDefault="00992890" w:rsidP="0036663B">
            <w:pPr>
              <w:pStyle w:val="111"/>
              <w:jc w:val="center"/>
              <w:rPr>
                <w:rStyle w:val="2402"/>
                <w:color w:val="000000"/>
                <w:sz w:val="28"/>
                <w:szCs w:val="28"/>
              </w:rPr>
            </w:pPr>
          </w:p>
          <w:p w14:paraId="54F3E854" w14:textId="77777777" w:rsidR="00992890" w:rsidRDefault="00992890" w:rsidP="0036663B">
            <w:pPr>
              <w:pStyle w:val="111"/>
              <w:jc w:val="center"/>
              <w:rPr>
                <w:rStyle w:val="2402"/>
                <w:color w:val="000000"/>
                <w:sz w:val="28"/>
                <w:szCs w:val="28"/>
              </w:rPr>
            </w:pPr>
            <w:bookmarkStart w:id="7" w:name="_GoBack"/>
            <w:bookmarkEnd w:id="7"/>
          </w:p>
          <w:p w14:paraId="17A76DE6" w14:textId="77777777" w:rsidR="00992890" w:rsidRDefault="00992890" w:rsidP="0036663B">
            <w:pPr>
              <w:pStyle w:val="111"/>
              <w:jc w:val="center"/>
              <w:rPr>
                <w:rStyle w:val="2402"/>
                <w:color w:val="000000"/>
                <w:sz w:val="28"/>
                <w:szCs w:val="28"/>
              </w:rPr>
            </w:pPr>
          </w:p>
          <w:p w14:paraId="7C3E1B8D" w14:textId="77777777" w:rsidR="00992890" w:rsidRDefault="00992890" w:rsidP="0036663B">
            <w:pPr>
              <w:pStyle w:val="111"/>
              <w:jc w:val="center"/>
              <w:rPr>
                <w:rStyle w:val="2402"/>
                <w:color w:val="000000"/>
                <w:sz w:val="28"/>
                <w:szCs w:val="28"/>
              </w:rPr>
            </w:pPr>
          </w:p>
          <w:p w14:paraId="0FFF1B3F" w14:textId="77777777" w:rsidR="00992890" w:rsidRDefault="00992890" w:rsidP="0036663B">
            <w:pPr>
              <w:pStyle w:val="111"/>
              <w:jc w:val="center"/>
              <w:rPr>
                <w:rStyle w:val="2402"/>
                <w:color w:val="000000"/>
                <w:sz w:val="28"/>
                <w:szCs w:val="28"/>
              </w:rPr>
            </w:pPr>
          </w:p>
          <w:p w14:paraId="475A0137" w14:textId="77777777" w:rsidR="00992890" w:rsidRDefault="00992890" w:rsidP="0036663B">
            <w:pPr>
              <w:pStyle w:val="111"/>
              <w:jc w:val="center"/>
              <w:rPr>
                <w:rStyle w:val="2402"/>
                <w:color w:val="000000"/>
                <w:sz w:val="28"/>
                <w:szCs w:val="28"/>
              </w:rPr>
            </w:pPr>
          </w:p>
          <w:p w14:paraId="7C1B44E5" w14:textId="48C4F78F" w:rsidR="00210A02" w:rsidRDefault="0005217F" w:rsidP="0036663B">
            <w:pPr>
              <w:pStyle w:val="111"/>
              <w:jc w:val="center"/>
              <w:rPr>
                <w:rFonts w:ascii="Times New Roman" w:hAnsi="Times New Roman"/>
                <w:b/>
                <w:szCs w:val="24"/>
                <w:lang w:val="uk-UA"/>
              </w:rPr>
            </w:pPr>
            <w:r w:rsidRPr="00895268">
              <w:rPr>
                <w:rStyle w:val="2402"/>
                <w:color w:val="000000"/>
                <w:sz w:val="28"/>
                <w:szCs w:val="28"/>
              </w:rPr>
              <w:t xml:space="preserve"> </w:t>
            </w:r>
            <w:r>
              <w:rPr>
                <w:rStyle w:val="2402"/>
                <w:color w:val="000000"/>
                <w:sz w:val="28"/>
                <w:szCs w:val="28"/>
                <w:lang w:val="uk-UA"/>
              </w:rPr>
              <w:t xml:space="preserve"> </w:t>
            </w:r>
            <w:r w:rsidRPr="00881D30">
              <w:rPr>
                <w:rStyle w:val="afc"/>
                <w:color w:val="000000"/>
              </w:rPr>
              <w:t xml:space="preserve">   </w:t>
            </w:r>
          </w:p>
          <w:p w14:paraId="3D2EF2D0" w14:textId="77777777" w:rsidR="00210A02" w:rsidRDefault="00210A02" w:rsidP="0036663B">
            <w:pPr>
              <w:pStyle w:val="111"/>
              <w:jc w:val="center"/>
              <w:rPr>
                <w:rFonts w:ascii="Times New Roman" w:hAnsi="Times New Roman"/>
                <w:b/>
                <w:szCs w:val="24"/>
                <w:lang w:val="uk-UA"/>
              </w:rPr>
            </w:pPr>
            <w:r>
              <w:rPr>
                <w:rFonts w:ascii="Times New Roman" w:hAnsi="Times New Roman"/>
                <w:b/>
                <w:szCs w:val="24"/>
                <w:lang w:val="uk-UA"/>
              </w:rPr>
              <w:t>Медико-технічні вимоги*:</w:t>
            </w:r>
          </w:p>
          <w:p w14:paraId="4D25E583" w14:textId="77777777" w:rsidR="00210A02" w:rsidRDefault="00210A02" w:rsidP="0036663B">
            <w:pPr>
              <w:pStyle w:val="12"/>
              <w:jc w:val="center"/>
              <w:rPr>
                <w:rFonts w:ascii="Times New Roman" w:hAnsi="Times New Roman" w:cs="Times New Roman"/>
                <w:b/>
                <w:sz w:val="24"/>
                <w:szCs w:val="24"/>
                <w:lang w:val="uk-UA"/>
              </w:rPr>
            </w:pPr>
            <w:r>
              <w:rPr>
                <w:rFonts w:ascii="Times New Roman" w:hAnsi="Times New Roman" w:cs="Times New Roman"/>
                <w:b/>
                <w:sz w:val="24"/>
                <w:szCs w:val="24"/>
                <w:lang w:val="uk-UA"/>
              </w:rPr>
              <w:t>«Витратні матеріали для гемодіалізу/</w:t>
            </w:r>
            <w:proofErr w:type="spellStart"/>
            <w:r>
              <w:rPr>
                <w:rFonts w:ascii="Times New Roman" w:hAnsi="Times New Roman" w:cs="Times New Roman"/>
                <w:b/>
                <w:sz w:val="24"/>
                <w:szCs w:val="24"/>
                <w:lang w:val="uk-UA"/>
              </w:rPr>
              <w:t>гемодіафільтрації</w:t>
            </w:r>
            <w:proofErr w:type="spellEnd"/>
            <w:r>
              <w:rPr>
                <w:rFonts w:ascii="Times New Roman" w:hAnsi="Times New Roman" w:cs="Times New Roman"/>
                <w:b/>
                <w:sz w:val="24"/>
                <w:szCs w:val="24"/>
                <w:lang w:val="uk-UA"/>
              </w:rPr>
              <w:t xml:space="preserve">»  </w:t>
            </w:r>
          </w:p>
          <w:p w14:paraId="41E2A529" w14:textId="77777777" w:rsidR="00210A02" w:rsidRDefault="00210A02" w:rsidP="0036663B">
            <w:pPr>
              <w:pStyle w:val="12"/>
              <w:jc w:val="center"/>
              <w:rPr>
                <w:rFonts w:ascii="Times New Roman" w:hAnsi="Times New Roman" w:cs="Times New Roman"/>
                <w:b/>
                <w:sz w:val="24"/>
                <w:szCs w:val="24"/>
                <w:lang w:val="uk-UA"/>
              </w:rPr>
            </w:pPr>
          </w:p>
          <w:tbl>
            <w:tblPr>
              <w:tblW w:w="9930" w:type="dxa"/>
              <w:tblLook w:val="04A0" w:firstRow="1" w:lastRow="0" w:firstColumn="1" w:lastColumn="0" w:noHBand="0" w:noVBand="1"/>
            </w:tblPr>
            <w:tblGrid>
              <w:gridCol w:w="7235"/>
              <w:gridCol w:w="2695"/>
            </w:tblGrid>
            <w:tr w:rsidR="00210A02" w14:paraId="3D102615" w14:textId="77777777" w:rsidTr="001556A0">
              <w:trPr>
                <w:trHeight w:val="288"/>
              </w:trPr>
              <w:tc>
                <w:tcPr>
                  <w:tcW w:w="7235" w:type="dxa"/>
                  <w:tcBorders>
                    <w:top w:val="single" w:sz="4" w:space="0" w:color="auto"/>
                    <w:left w:val="single" w:sz="4" w:space="0" w:color="auto"/>
                    <w:bottom w:val="single" w:sz="4" w:space="0" w:color="auto"/>
                    <w:right w:val="single" w:sz="4" w:space="0" w:color="auto"/>
                  </w:tcBorders>
                  <w:vAlign w:val="center"/>
                  <w:hideMark/>
                </w:tcPr>
                <w:p w14:paraId="2EE6F62E" w14:textId="77777777" w:rsidR="00210A02" w:rsidRDefault="00210A02" w:rsidP="0036663B">
                  <w:pPr>
                    <w:rPr>
                      <w:rFonts w:ascii="Times New Roman" w:eastAsia="Batang" w:hAnsi="Times New Roman" w:cs="Times New Roman"/>
                      <w:sz w:val="24"/>
                      <w:szCs w:val="24"/>
                    </w:rPr>
                  </w:pPr>
                  <w:proofErr w:type="spellStart"/>
                  <w:r>
                    <w:rPr>
                      <w:rFonts w:eastAsia="Batang"/>
                      <w:b/>
                    </w:rPr>
                    <w:t>Середньопоточний</w:t>
                  </w:r>
                  <w:proofErr w:type="spellEnd"/>
                  <w:r>
                    <w:rPr>
                      <w:rFonts w:eastAsia="Batang"/>
                      <w:b/>
                    </w:rPr>
                    <w:t xml:space="preserve"> </w:t>
                  </w:r>
                  <w:proofErr w:type="spellStart"/>
                  <w:r>
                    <w:rPr>
                      <w:rFonts w:eastAsia="Batang"/>
                      <w:b/>
                    </w:rPr>
                    <w:t>капілярний</w:t>
                  </w:r>
                  <w:proofErr w:type="spellEnd"/>
                  <w:r>
                    <w:rPr>
                      <w:rFonts w:eastAsia="Batang"/>
                      <w:b/>
                    </w:rPr>
                    <w:t xml:space="preserve">  </w:t>
                  </w:r>
                  <w:proofErr w:type="spellStart"/>
                  <w:r>
                    <w:rPr>
                      <w:rFonts w:eastAsia="Batang"/>
                      <w:b/>
                    </w:rPr>
                    <w:t>діалізатор</w:t>
                  </w:r>
                  <w:proofErr w:type="spellEnd"/>
                  <w:r>
                    <w:rPr>
                      <w:rFonts w:eastAsia="Batang"/>
                      <w:b/>
                    </w:rPr>
                    <w:t xml:space="preserve"> з синтетичною мембраною </w:t>
                  </w:r>
                  <w:proofErr w:type="spellStart"/>
                  <w:r>
                    <w:rPr>
                      <w:rFonts w:eastAsia="Batang"/>
                      <w:b/>
                    </w:rPr>
                    <w:t>площею</w:t>
                  </w:r>
                  <w:proofErr w:type="spellEnd"/>
                  <w:r>
                    <w:rPr>
                      <w:rFonts w:eastAsia="Batang"/>
                      <w:b/>
                    </w:rPr>
                    <w:t xml:space="preserve"> 1,3-1,5</w:t>
                  </w:r>
                  <w:r>
                    <w:t xml:space="preserve"> </w:t>
                  </w:r>
                  <w:r>
                    <w:rPr>
                      <w:b/>
                    </w:rPr>
                    <w:t>м</w:t>
                  </w:r>
                  <w:r>
                    <w:rPr>
                      <w:b/>
                      <w:vertAlign w:val="superscript"/>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D7F05D8" w14:textId="77777777" w:rsidR="00210A02" w:rsidRDefault="00210A02" w:rsidP="0036663B">
                  <w:pPr>
                    <w:rPr>
                      <w:rFonts w:eastAsia="Batang"/>
                    </w:rPr>
                  </w:pPr>
                  <w:proofErr w:type="spellStart"/>
                  <w:r>
                    <w:rPr>
                      <w:b/>
                    </w:rPr>
                    <w:t>Вимога</w:t>
                  </w:r>
                  <w:proofErr w:type="spellEnd"/>
                </w:p>
              </w:tc>
            </w:tr>
            <w:tr w:rsidR="00210A02" w14:paraId="4F9ED9E5"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2F91BBC9" w14:textId="77777777" w:rsidR="00210A02" w:rsidRDefault="00210A02" w:rsidP="0036663B">
                  <w:pPr>
                    <w:rPr>
                      <w:rFonts w:eastAsia="Batang"/>
                    </w:rPr>
                  </w:pPr>
                  <w:proofErr w:type="spellStart"/>
                  <w:r>
                    <w:rPr>
                      <w:rFonts w:eastAsia="Batang"/>
                    </w:rPr>
                    <w:t>Об'єм</w:t>
                  </w:r>
                  <w:proofErr w:type="spellEnd"/>
                  <w:r>
                    <w:rPr>
                      <w:rFonts w:eastAsia="Batang"/>
                    </w:rPr>
                    <w:t xml:space="preserve"> </w:t>
                  </w:r>
                  <w:proofErr w:type="spellStart"/>
                  <w:r>
                    <w:rPr>
                      <w:rFonts w:eastAsia="Batang"/>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04DDE4CA" w14:textId="77777777" w:rsidR="00210A02" w:rsidRDefault="00210A02" w:rsidP="0036663B">
                  <w:pPr>
                    <w:rPr>
                      <w:rFonts w:eastAsia="Batang"/>
                    </w:rPr>
                  </w:pPr>
                  <w:r>
                    <w:rPr>
                      <w:rFonts w:eastAsia="Batang"/>
                    </w:rPr>
                    <w:t xml:space="preserve">Не </w:t>
                  </w:r>
                  <w:proofErr w:type="spellStart"/>
                  <w:r>
                    <w:rPr>
                      <w:rFonts w:eastAsia="Batang"/>
                    </w:rPr>
                    <w:t>більше</w:t>
                  </w:r>
                  <w:proofErr w:type="spellEnd"/>
                  <w:r>
                    <w:rPr>
                      <w:rFonts w:eastAsia="Batang"/>
                    </w:rPr>
                    <w:t xml:space="preserve"> 95 мл</w:t>
                  </w:r>
                </w:p>
              </w:tc>
            </w:tr>
            <w:tr w:rsidR="00210A02" w14:paraId="5B859F2D"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1C1A0F18" w14:textId="77777777" w:rsidR="00210A02" w:rsidRDefault="00210A02" w:rsidP="0036663B">
                  <w:pPr>
                    <w:rPr>
                      <w:rFonts w:eastAsia="Batang"/>
                    </w:rPr>
                  </w:pPr>
                  <w:proofErr w:type="spellStart"/>
                  <w:r>
                    <w:rPr>
                      <w:rFonts w:eastAsia="Batang"/>
                    </w:rPr>
                    <w:t>Коефіцієнт</w:t>
                  </w:r>
                  <w:proofErr w:type="spellEnd"/>
                  <w:r>
                    <w:rPr>
                      <w:rFonts w:eastAsia="Batang"/>
                    </w:rPr>
                    <w:t xml:space="preserve"> </w:t>
                  </w:r>
                  <w:proofErr w:type="spellStart"/>
                  <w:r>
                    <w:rPr>
                      <w:rFonts w:eastAsia="Batang"/>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2EC1CA96" w14:textId="77777777" w:rsidR="00210A02" w:rsidRDefault="00210A02" w:rsidP="0036663B">
                  <w:pPr>
                    <w:rPr>
                      <w:rFonts w:eastAsia="Batang"/>
                    </w:rPr>
                  </w:pPr>
                  <w:proofErr w:type="spellStart"/>
                  <w:r>
                    <w:rPr>
                      <w:rFonts w:eastAsia="Batang"/>
                    </w:rPr>
                    <w:t>Від</w:t>
                  </w:r>
                  <w:proofErr w:type="spellEnd"/>
                  <w:r>
                    <w:rPr>
                      <w:rFonts w:eastAsia="Batang"/>
                    </w:rPr>
                    <w:t xml:space="preserve"> 15 до 25 мл/год/</w:t>
                  </w:r>
                  <w:proofErr w:type="spellStart"/>
                  <w:r>
                    <w:rPr>
                      <w:rFonts w:eastAsia="Batang"/>
                    </w:rPr>
                    <w:t>мм.рт.ст</w:t>
                  </w:r>
                  <w:proofErr w:type="spellEnd"/>
                  <w:r>
                    <w:rPr>
                      <w:rFonts w:eastAsia="Batang"/>
                    </w:rPr>
                    <w:t>.</w:t>
                  </w:r>
                </w:p>
              </w:tc>
            </w:tr>
            <w:tr w:rsidR="00210A02" w14:paraId="00DAA667" w14:textId="77777777" w:rsidTr="001556A0">
              <w:trPr>
                <w:trHeight w:val="64"/>
              </w:trPr>
              <w:tc>
                <w:tcPr>
                  <w:tcW w:w="9930" w:type="dxa"/>
                  <w:gridSpan w:val="2"/>
                  <w:tcBorders>
                    <w:top w:val="single" w:sz="4" w:space="0" w:color="auto"/>
                    <w:left w:val="single" w:sz="4" w:space="0" w:color="auto"/>
                    <w:bottom w:val="nil"/>
                    <w:right w:val="single" w:sz="4" w:space="0" w:color="auto"/>
                  </w:tcBorders>
                  <w:vAlign w:val="center"/>
                </w:tcPr>
                <w:p w14:paraId="30387484" w14:textId="77777777" w:rsidR="00210A02" w:rsidRDefault="00210A02" w:rsidP="0036663B">
                  <w:pPr>
                    <w:rPr>
                      <w:rFonts w:eastAsia="Batang"/>
                    </w:rPr>
                  </w:pPr>
                </w:p>
              </w:tc>
            </w:tr>
            <w:tr w:rsidR="00210A02" w14:paraId="69637711"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5F2E649B" w14:textId="77777777" w:rsidR="00210A02" w:rsidRDefault="00210A02" w:rsidP="0036663B">
                  <w:pPr>
                    <w:rPr>
                      <w:rFonts w:eastAsia="Batang"/>
                    </w:rPr>
                  </w:pPr>
                  <w:proofErr w:type="spellStart"/>
                  <w:r>
                    <w:rPr>
                      <w:rFonts w:eastAsia="Batang"/>
                      <w:b/>
                    </w:rPr>
                    <w:t>Середньопоточний</w:t>
                  </w:r>
                  <w:proofErr w:type="spellEnd"/>
                  <w:r>
                    <w:rPr>
                      <w:rFonts w:eastAsia="Batang"/>
                      <w:b/>
                    </w:rPr>
                    <w:t xml:space="preserve"> </w:t>
                  </w:r>
                  <w:proofErr w:type="spellStart"/>
                  <w:r>
                    <w:rPr>
                      <w:rFonts w:eastAsia="Batang"/>
                      <w:b/>
                    </w:rPr>
                    <w:t>капілярний</w:t>
                  </w:r>
                  <w:proofErr w:type="spellEnd"/>
                  <w:r>
                    <w:rPr>
                      <w:rFonts w:eastAsia="Batang"/>
                      <w:b/>
                    </w:rPr>
                    <w:t xml:space="preserve">  </w:t>
                  </w:r>
                  <w:proofErr w:type="spellStart"/>
                  <w:r>
                    <w:rPr>
                      <w:rFonts w:eastAsia="Batang"/>
                      <w:b/>
                    </w:rPr>
                    <w:t>діалізатор</w:t>
                  </w:r>
                  <w:proofErr w:type="spellEnd"/>
                  <w:r>
                    <w:rPr>
                      <w:rFonts w:eastAsia="Batang"/>
                      <w:b/>
                    </w:rPr>
                    <w:t xml:space="preserve"> з синтетичною мембраною </w:t>
                  </w:r>
                  <w:proofErr w:type="spellStart"/>
                  <w:r>
                    <w:rPr>
                      <w:rFonts w:eastAsia="Batang"/>
                      <w:b/>
                    </w:rPr>
                    <w:t>площею</w:t>
                  </w:r>
                  <w:proofErr w:type="spellEnd"/>
                  <w:r>
                    <w:rPr>
                      <w:rFonts w:eastAsia="Batang"/>
                      <w:b/>
                    </w:rPr>
                    <w:t xml:space="preserve"> 1,</w:t>
                  </w:r>
                  <w:r>
                    <w:rPr>
                      <w:rFonts w:eastAsia="Batang"/>
                      <w:b/>
                      <w:lang w:val="en-US"/>
                    </w:rPr>
                    <w:t>6</w:t>
                  </w:r>
                  <w:r>
                    <w:rPr>
                      <w:rFonts w:eastAsia="Batang"/>
                      <w:b/>
                    </w:rPr>
                    <w:t>-1,</w:t>
                  </w:r>
                  <w:r>
                    <w:rPr>
                      <w:rFonts w:eastAsia="Batang"/>
                      <w:b/>
                      <w:lang w:val="en-US"/>
                    </w:rPr>
                    <w:t>7</w:t>
                  </w:r>
                  <w:r>
                    <w:rPr>
                      <w:rFonts w:eastAsia="Batang"/>
                      <w:b/>
                    </w:rPr>
                    <w:t xml:space="preserve"> м</w:t>
                  </w:r>
                  <w:r>
                    <w:rPr>
                      <w:rFonts w:eastAsia="Batang"/>
                      <w:b/>
                      <w:vertAlign w:val="superscript"/>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1D66814" w14:textId="77777777" w:rsidR="00210A02" w:rsidRDefault="00210A02" w:rsidP="0036663B">
                  <w:pPr>
                    <w:rPr>
                      <w:rFonts w:eastAsia="Batang"/>
                    </w:rPr>
                  </w:pPr>
                  <w:proofErr w:type="spellStart"/>
                  <w:r>
                    <w:rPr>
                      <w:b/>
                    </w:rPr>
                    <w:t>Вимога</w:t>
                  </w:r>
                  <w:proofErr w:type="spellEnd"/>
                </w:p>
              </w:tc>
            </w:tr>
            <w:tr w:rsidR="00210A02" w14:paraId="0E01B761"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27DBC309" w14:textId="77777777" w:rsidR="00210A02" w:rsidRDefault="00210A02" w:rsidP="0036663B">
                  <w:pPr>
                    <w:rPr>
                      <w:rFonts w:eastAsia="Batang"/>
                    </w:rPr>
                  </w:pPr>
                  <w:proofErr w:type="spellStart"/>
                  <w:r>
                    <w:rPr>
                      <w:rFonts w:eastAsia="Batang"/>
                    </w:rPr>
                    <w:t>Об'єм</w:t>
                  </w:r>
                  <w:proofErr w:type="spellEnd"/>
                  <w:r>
                    <w:rPr>
                      <w:rFonts w:eastAsia="Batang"/>
                    </w:rPr>
                    <w:t xml:space="preserve"> </w:t>
                  </w:r>
                  <w:proofErr w:type="spellStart"/>
                  <w:r>
                    <w:rPr>
                      <w:rFonts w:eastAsia="Batang"/>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34D5ED69" w14:textId="77777777" w:rsidR="00210A02" w:rsidRDefault="00210A02" w:rsidP="0036663B">
                  <w:pPr>
                    <w:rPr>
                      <w:rFonts w:eastAsia="Batang"/>
                    </w:rPr>
                  </w:pPr>
                  <w:r>
                    <w:rPr>
                      <w:rFonts w:eastAsia="Batang"/>
                    </w:rPr>
                    <w:t xml:space="preserve">Не </w:t>
                  </w:r>
                  <w:proofErr w:type="spellStart"/>
                  <w:r>
                    <w:rPr>
                      <w:rFonts w:eastAsia="Batang"/>
                    </w:rPr>
                    <w:t>більше</w:t>
                  </w:r>
                  <w:proofErr w:type="spellEnd"/>
                  <w:r>
                    <w:rPr>
                      <w:rFonts w:eastAsia="Batang"/>
                    </w:rPr>
                    <w:t xml:space="preserve"> 110 мл</w:t>
                  </w:r>
                </w:p>
              </w:tc>
            </w:tr>
            <w:tr w:rsidR="00210A02" w14:paraId="68019D4E" w14:textId="77777777" w:rsidTr="001556A0">
              <w:trPr>
                <w:trHeight w:val="276"/>
              </w:trPr>
              <w:tc>
                <w:tcPr>
                  <w:tcW w:w="7235" w:type="dxa"/>
                  <w:tcBorders>
                    <w:top w:val="single" w:sz="4" w:space="0" w:color="auto"/>
                    <w:left w:val="single" w:sz="4" w:space="0" w:color="auto"/>
                    <w:bottom w:val="single" w:sz="4" w:space="0" w:color="auto"/>
                    <w:right w:val="single" w:sz="4" w:space="0" w:color="auto"/>
                  </w:tcBorders>
                  <w:vAlign w:val="center"/>
                  <w:hideMark/>
                </w:tcPr>
                <w:p w14:paraId="72E4BCBB" w14:textId="77777777" w:rsidR="00210A02" w:rsidRDefault="00210A02" w:rsidP="0036663B">
                  <w:pPr>
                    <w:rPr>
                      <w:rFonts w:eastAsia="Batang"/>
                    </w:rPr>
                  </w:pPr>
                  <w:proofErr w:type="spellStart"/>
                  <w:r>
                    <w:rPr>
                      <w:rFonts w:eastAsia="Batang"/>
                    </w:rPr>
                    <w:t>Коефіцієнт</w:t>
                  </w:r>
                  <w:proofErr w:type="spellEnd"/>
                  <w:r>
                    <w:rPr>
                      <w:rFonts w:eastAsia="Batang"/>
                    </w:rPr>
                    <w:t xml:space="preserve"> </w:t>
                  </w:r>
                  <w:proofErr w:type="spellStart"/>
                  <w:r>
                    <w:rPr>
                      <w:rFonts w:eastAsia="Batang"/>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4C29507D" w14:textId="77777777" w:rsidR="00210A02" w:rsidRDefault="00210A02" w:rsidP="0036663B">
                  <w:pPr>
                    <w:rPr>
                      <w:rFonts w:eastAsia="Batang"/>
                    </w:rPr>
                  </w:pPr>
                  <w:proofErr w:type="spellStart"/>
                  <w:r>
                    <w:rPr>
                      <w:rFonts w:eastAsia="Batang"/>
                    </w:rPr>
                    <w:t>Від</w:t>
                  </w:r>
                  <w:proofErr w:type="spellEnd"/>
                  <w:r>
                    <w:rPr>
                      <w:rFonts w:eastAsia="Batang"/>
                    </w:rPr>
                    <w:t xml:space="preserve"> 20 до 30 мл/год/</w:t>
                  </w:r>
                  <w:proofErr w:type="spellStart"/>
                  <w:r>
                    <w:rPr>
                      <w:rFonts w:eastAsia="Batang"/>
                    </w:rPr>
                    <w:t>мм.рт.ст</w:t>
                  </w:r>
                  <w:proofErr w:type="spellEnd"/>
                  <w:r>
                    <w:rPr>
                      <w:rFonts w:eastAsia="Batang"/>
                    </w:rPr>
                    <w:t>.</w:t>
                  </w:r>
                </w:p>
              </w:tc>
            </w:tr>
            <w:tr w:rsidR="00210A02" w14:paraId="17B7B3B7" w14:textId="77777777" w:rsidTr="001556A0">
              <w:trPr>
                <w:trHeight w:val="213"/>
              </w:trPr>
              <w:tc>
                <w:tcPr>
                  <w:tcW w:w="9930" w:type="dxa"/>
                  <w:gridSpan w:val="2"/>
                  <w:tcBorders>
                    <w:top w:val="single" w:sz="4" w:space="0" w:color="auto"/>
                    <w:left w:val="single" w:sz="4" w:space="0" w:color="auto"/>
                    <w:bottom w:val="nil"/>
                    <w:right w:val="single" w:sz="4" w:space="0" w:color="auto"/>
                  </w:tcBorders>
                  <w:vAlign w:val="center"/>
                </w:tcPr>
                <w:p w14:paraId="20FCA7A2" w14:textId="77777777" w:rsidR="00210A02" w:rsidRDefault="00210A02" w:rsidP="0036663B">
                  <w:pPr>
                    <w:rPr>
                      <w:rFonts w:eastAsia="Batang"/>
                    </w:rPr>
                  </w:pPr>
                </w:p>
              </w:tc>
            </w:tr>
            <w:tr w:rsidR="00210A02" w14:paraId="73653D3E"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7D76405A" w14:textId="77777777" w:rsidR="00210A02" w:rsidRDefault="00210A02" w:rsidP="0036663B">
                  <w:pPr>
                    <w:rPr>
                      <w:rFonts w:eastAsia="Batang"/>
                    </w:rPr>
                  </w:pPr>
                  <w:proofErr w:type="spellStart"/>
                  <w:r>
                    <w:rPr>
                      <w:rFonts w:eastAsia="Batang"/>
                      <w:b/>
                    </w:rPr>
                    <w:t>Середньопоточний</w:t>
                  </w:r>
                  <w:proofErr w:type="spellEnd"/>
                  <w:r>
                    <w:rPr>
                      <w:rFonts w:eastAsia="Batang"/>
                      <w:b/>
                    </w:rPr>
                    <w:t xml:space="preserve"> </w:t>
                  </w:r>
                  <w:proofErr w:type="spellStart"/>
                  <w:r>
                    <w:rPr>
                      <w:rFonts w:eastAsia="Batang"/>
                      <w:b/>
                    </w:rPr>
                    <w:t>капілярний</w:t>
                  </w:r>
                  <w:proofErr w:type="spellEnd"/>
                  <w:r>
                    <w:rPr>
                      <w:rFonts w:eastAsia="Batang"/>
                      <w:b/>
                    </w:rPr>
                    <w:t xml:space="preserve">  </w:t>
                  </w:r>
                  <w:proofErr w:type="spellStart"/>
                  <w:r>
                    <w:rPr>
                      <w:rFonts w:eastAsia="Batang"/>
                      <w:b/>
                    </w:rPr>
                    <w:t>діалізатор</w:t>
                  </w:r>
                  <w:proofErr w:type="spellEnd"/>
                  <w:r>
                    <w:rPr>
                      <w:rFonts w:eastAsia="Batang"/>
                      <w:b/>
                    </w:rPr>
                    <w:t xml:space="preserve"> з синтетичною мембраною </w:t>
                  </w:r>
                  <w:proofErr w:type="spellStart"/>
                  <w:r>
                    <w:rPr>
                      <w:rFonts w:eastAsia="Batang"/>
                      <w:b/>
                    </w:rPr>
                    <w:t>площею</w:t>
                  </w:r>
                  <w:proofErr w:type="spellEnd"/>
                  <w:r>
                    <w:rPr>
                      <w:rFonts w:eastAsia="Batang"/>
                      <w:b/>
                    </w:rPr>
                    <w:t xml:space="preserve"> 1,9-2,</w:t>
                  </w:r>
                  <w:r>
                    <w:rPr>
                      <w:rFonts w:eastAsia="Batang"/>
                      <w:b/>
                      <w:lang w:val="en-US"/>
                    </w:rPr>
                    <w:t>0</w:t>
                  </w:r>
                  <w:r>
                    <w:rPr>
                      <w:rFonts w:eastAsia="Batang"/>
                      <w:b/>
                    </w:rPr>
                    <w:t xml:space="preserve"> м</w:t>
                  </w:r>
                  <w:r>
                    <w:rPr>
                      <w:rFonts w:eastAsia="Batang"/>
                      <w:b/>
                      <w:vertAlign w:val="superscript"/>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C8FCAD6" w14:textId="77777777" w:rsidR="00210A02" w:rsidRDefault="00210A02" w:rsidP="0036663B">
                  <w:pPr>
                    <w:rPr>
                      <w:rFonts w:eastAsia="Batang"/>
                      <w:b/>
                      <w:lang w:val="en-US"/>
                    </w:rPr>
                  </w:pPr>
                  <w:proofErr w:type="spellStart"/>
                  <w:r>
                    <w:rPr>
                      <w:rFonts w:eastAsia="Batang"/>
                      <w:b/>
                    </w:rPr>
                    <w:t>Вимога</w:t>
                  </w:r>
                  <w:proofErr w:type="spellEnd"/>
                </w:p>
              </w:tc>
            </w:tr>
            <w:tr w:rsidR="00210A02" w14:paraId="5A96DB4E"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0DEB7AFF" w14:textId="77777777" w:rsidR="00210A02" w:rsidRDefault="00210A02" w:rsidP="0036663B">
                  <w:pPr>
                    <w:rPr>
                      <w:rFonts w:eastAsia="Batang"/>
                    </w:rPr>
                  </w:pPr>
                  <w:proofErr w:type="spellStart"/>
                  <w:r>
                    <w:rPr>
                      <w:rFonts w:eastAsia="Batang"/>
                    </w:rPr>
                    <w:t>Об'єм</w:t>
                  </w:r>
                  <w:proofErr w:type="spellEnd"/>
                  <w:r>
                    <w:rPr>
                      <w:rFonts w:eastAsia="Batang"/>
                    </w:rPr>
                    <w:t xml:space="preserve"> </w:t>
                  </w:r>
                  <w:proofErr w:type="spellStart"/>
                  <w:r>
                    <w:rPr>
                      <w:rFonts w:eastAsia="Batang"/>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1DDA4BB3" w14:textId="77777777" w:rsidR="00210A02" w:rsidRDefault="00210A02" w:rsidP="0036663B">
                  <w:pPr>
                    <w:rPr>
                      <w:rFonts w:eastAsia="Batang"/>
                    </w:rPr>
                  </w:pPr>
                  <w:r>
                    <w:rPr>
                      <w:rFonts w:eastAsia="Batang"/>
                    </w:rPr>
                    <w:t xml:space="preserve">Не </w:t>
                  </w:r>
                  <w:proofErr w:type="spellStart"/>
                  <w:r>
                    <w:rPr>
                      <w:rFonts w:eastAsia="Batang"/>
                    </w:rPr>
                    <w:t>більше</w:t>
                  </w:r>
                  <w:proofErr w:type="spellEnd"/>
                  <w:r>
                    <w:rPr>
                      <w:rFonts w:eastAsia="Batang"/>
                    </w:rPr>
                    <w:t xml:space="preserve"> 120 мл</w:t>
                  </w:r>
                </w:p>
              </w:tc>
            </w:tr>
            <w:tr w:rsidR="00210A02" w14:paraId="7A7E0A1F"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686831E6" w14:textId="77777777" w:rsidR="00210A02" w:rsidRDefault="00210A02" w:rsidP="0036663B">
                  <w:pPr>
                    <w:rPr>
                      <w:rFonts w:eastAsia="Batang"/>
                    </w:rPr>
                  </w:pPr>
                  <w:proofErr w:type="spellStart"/>
                  <w:r>
                    <w:rPr>
                      <w:rFonts w:eastAsia="Batang"/>
                    </w:rPr>
                    <w:t>Коефіцієнт</w:t>
                  </w:r>
                  <w:proofErr w:type="spellEnd"/>
                  <w:r>
                    <w:rPr>
                      <w:rFonts w:eastAsia="Batang"/>
                    </w:rPr>
                    <w:t xml:space="preserve"> </w:t>
                  </w:r>
                  <w:proofErr w:type="spellStart"/>
                  <w:r>
                    <w:rPr>
                      <w:rFonts w:eastAsia="Batang"/>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004F3A59" w14:textId="77777777" w:rsidR="00210A02" w:rsidRDefault="00210A02" w:rsidP="0036663B">
                  <w:pPr>
                    <w:rPr>
                      <w:rFonts w:eastAsia="Batang"/>
                    </w:rPr>
                  </w:pPr>
                  <w:proofErr w:type="spellStart"/>
                  <w:r>
                    <w:rPr>
                      <w:rFonts w:eastAsia="Batang"/>
                    </w:rPr>
                    <w:t>Від</w:t>
                  </w:r>
                  <w:proofErr w:type="spellEnd"/>
                  <w:r>
                    <w:rPr>
                      <w:rFonts w:eastAsia="Batang"/>
                    </w:rPr>
                    <w:t xml:space="preserve"> 25 до 35 мл/год/</w:t>
                  </w:r>
                  <w:proofErr w:type="spellStart"/>
                  <w:r>
                    <w:rPr>
                      <w:rFonts w:eastAsia="Batang"/>
                    </w:rPr>
                    <w:t>мм.рт.ст</w:t>
                  </w:r>
                  <w:proofErr w:type="spellEnd"/>
                  <w:r>
                    <w:rPr>
                      <w:rFonts w:eastAsia="Batang"/>
                    </w:rPr>
                    <w:t>.</w:t>
                  </w:r>
                </w:p>
              </w:tc>
            </w:tr>
            <w:tr w:rsidR="00210A02" w14:paraId="3EE7A597" w14:textId="77777777" w:rsidTr="001556A0">
              <w:trPr>
                <w:trHeight w:val="237"/>
              </w:trPr>
              <w:tc>
                <w:tcPr>
                  <w:tcW w:w="9930" w:type="dxa"/>
                  <w:gridSpan w:val="2"/>
                  <w:tcBorders>
                    <w:top w:val="single" w:sz="4" w:space="0" w:color="auto"/>
                    <w:left w:val="single" w:sz="4" w:space="0" w:color="auto"/>
                    <w:bottom w:val="single" w:sz="4" w:space="0" w:color="auto"/>
                    <w:right w:val="single" w:sz="4" w:space="0" w:color="auto"/>
                  </w:tcBorders>
                  <w:vAlign w:val="center"/>
                </w:tcPr>
                <w:p w14:paraId="50574465" w14:textId="77777777" w:rsidR="00210A02" w:rsidRDefault="00210A02" w:rsidP="0036663B">
                  <w:pPr>
                    <w:rPr>
                      <w:rFonts w:eastAsia="Batang"/>
                    </w:rPr>
                  </w:pPr>
                </w:p>
              </w:tc>
            </w:tr>
            <w:tr w:rsidR="00210A02" w14:paraId="113030A8"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57C875F5" w14:textId="77777777" w:rsidR="00210A02" w:rsidRDefault="00210A02" w:rsidP="0036663B">
                  <w:pPr>
                    <w:rPr>
                      <w:rFonts w:eastAsia="Batang"/>
                    </w:rPr>
                  </w:pPr>
                  <w:proofErr w:type="spellStart"/>
                  <w:r>
                    <w:rPr>
                      <w:rFonts w:eastAsia="Batang"/>
                      <w:b/>
                    </w:rPr>
                    <w:t>Середньопоточний</w:t>
                  </w:r>
                  <w:proofErr w:type="spellEnd"/>
                  <w:r>
                    <w:rPr>
                      <w:rFonts w:eastAsia="Batang"/>
                      <w:b/>
                    </w:rPr>
                    <w:t xml:space="preserve"> </w:t>
                  </w:r>
                  <w:proofErr w:type="spellStart"/>
                  <w:r>
                    <w:rPr>
                      <w:rFonts w:eastAsia="Batang"/>
                      <w:b/>
                    </w:rPr>
                    <w:t>капілярний</w:t>
                  </w:r>
                  <w:proofErr w:type="spellEnd"/>
                  <w:r>
                    <w:rPr>
                      <w:rFonts w:eastAsia="Batang"/>
                      <w:b/>
                    </w:rPr>
                    <w:t xml:space="preserve">  </w:t>
                  </w:r>
                  <w:proofErr w:type="spellStart"/>
                  <w:r>
                    <w:rPr>
                      <w:rFonts w:eastAsia="Batang"/>
                      <w:b/>
                    </w:rPr>
                    <w:t>діалізатор</w:t>
                  </w:r>
                  <w:proofErr w:type="spellEnd"/>
                  <w:r>
                    <w:rPr>
                      <w:rFonts w:eastAsia="Batang"/>
                      <w:b/>
                    </w:rPr>
                    <w:t xml:space="preserve"> з синтетичною мембраною </w:t>
                  </w:r>
                  <w:proofErr w:type="spellStart"/>
                  <w:r>
                    <w:rPr>
                      <w:rFonts w:eastAsia="Batang"/>
                      <w:b/>
                    </w:rPr>
                    <w:t>площею</w:t>
                  </w:r>
                  <w:proofErr w:type="spellEnd"/>
                  <w:r>
                    <w:rPr>
                      <w:rFonts w:eastAsia="Batang"/>
                      <w:b/>
                    </w:rPr>
                    <w:t xml:space="preserve"> 2,1-2,2 м</w:t>
                  </w:r>
                  <w:r>
                    <w:rPr>
                      <w:rFonts w:eastAsia="Batang"/>
                      <w:b/>
                      <w:vertAlign w:val="superscript"/>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0622B9E" w14:textId="77777777" w:rsidR="00210A02" w:rsidRDefault="00210A02" w:rsidP="0036663B">
                  <w:pPr>
                    <w:rPr>
                      <w:rFonts w:eastAsia="Batang"/>
                    </w:rPr>
                  </w:pPr>
                  <w:proofErr w:type="spellStart"/>
                  <w:r>
                    <w:rPr>
                      <w:rFonts w:eastAsia="Batang"/>
                      <w:b/>
                    </w:rPr>
                    <w:t>Вимога</w:t>
                  </w:r>
                  <w:proofErr w:type="spellEnd"/>
                </w:p>
              </w:tc>
            </w:tr>
            <w:tr w:rsidR="00210A02" w14:paraId="74B42EF9"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00C751DC" w14:textId="77777777" w:rsidR="00210A02" w:rsidRDefault="00210A02" w:rsidP="0036663B">
                  <w:pPr>
                    <w:rPr>
                      <w:rFonts w:eastAsia="Batang"/>
                    </w:rPr>
                  </w:pPr>
                  <w:proofErr w:type="spellStart"/>
                  <w:r>
                    <w:rPr>
                      <w:rFonts w:eastAsia="Batang"/>
                    </w:rPr>
                    <w:t>Об'єм</w:t>
                  </w:r>
                  <w:proofErr w:type="spellEnd"/>
                  <w:r>
                    <w:rPr>
                      <w:rFonts w:eastAsia="Batang"/>
                    </w:rPr>
                    <w:t xml:space="preserve"> </w:t>
                  </w:r>
                  <w:proofErr w:type="spellStart"/>
                  <w:r>
                    <w:rPr>
                      <w:rFonts w:eastAsia="Batang"/>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799C1A91" w14:textId="77777777" w:rsidR="00210A02" w:rsidRDefault="00210A02" w:rsidP="0036663B">
                  <w:pPr>
                    <w:rPr>
                      <w:rFonts w:eastAsia="Batang"/>
                    </w:rPr>
                  </w:pPr>
                  <w:r>
                    <w:rPr>
                      <w:rFonts w:eastAsia="Batang"/>
                    </w:rPr>
                    <w:t xml:space="preserve">Не </w:t>
                  </w:r>
                  <w:proofErr w:type="spellStart"/>
                  <w:r>
                    <w:rPr>
                      <w:rFonts w:eastAsia="Batang"/>
                    </w:rPr>
                    <w:t>більше</w:t>
                  </w:r>
                  <w:proofErr w:type="spellEnd"/>
                  <w:r>
                    <w:rPr>
                      <w:rFonts w:eastAsia="Batang"/>
                    </w:rPr>
                    <w:t xml:space="preserve"> 130 мл</w:t>
                  </w:r>
                </w:p>
              </w:tc>
            </w:tr>
            <w:tr w:rsidR="00210A02" w14:paraId="0B32A699" w14:textId="77777777" w:rsidTr="001556A0">
              <w:trPr>
                <w:trHeight w:val="237"/>
              </w:trPr>
              <w:tc>
                <w:tcPr>
                  <w:tcW w:w="7235" w:type="dxa"/>
                  <w:tcBorders>
                    <w:top w:val="single" w:sz="4" w:space="0" w:color="auto"/>
                    <w:left w:val="single" w:sz="4" w:space="0" w:color="auto"/>
                    <w:bottom w:val="single" w:sz="4" w:space="0" w:color="auto"/>
                    <w:right w:val="single" w:sz="4" w:space="0" w:color="auto"/>
                  </w:tcBorders>
                  <w:vAlign w:val="center"/>
                  <w:hideMark/>
                </w:tcPr>
                <w:p w14:paraId="3F7B0D67" w14:textId="77777777" w:rsidR="00210A02" w:rsidRDefault="00210A02" w:rsidP="0036663B">
                  <w:pPr>
                    <w:rPr>
                      <w:rFonts w:eastAsia="Batang"/>
                    </w:rPr>
                  </w:pPr>
                  <w:proofErr w:type="spellStart"/>
                  <w:r>
                    <w:rPr>
                      <w:rFonts w:eastAsia="Batang"/>
                    </w:rPr>
                    <w:t>Коефіцієнт</w:t>
                  </w:r>
                  <w:proofErr w:type="spellEnd"/>
                  <w:r>
                    <w:rPr>
                      <w:rFonts w:eastAsia="Batang"/>
                    </w:rPr>
                    <w:t xml:space="preserve"> </w:t>
                  </w:r>
                  <w:proofErr w:type="spellStart"/>
                  <w:r>
                    <w:rPr>
                      <w:rFonts w:eastAsia="Batang"/>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6EBE0780" w14:textId="77777777" w:rsidR="00210A02" w:rsidRDefault="00210A02" w:rsidP="0036663B">
                  <w:pPr>
                    <w:rPr>
                      <w:rFonts w:eastAsia="Batang"/>
                    </w:rPr>
                  </w:pPr>
                  <w:proofErr w:type="spellStart"/>
                  <w:r>
                    <w:rPr>
                      <w:rFonts w:eastAsia="Batang"/>
                    </w:rPr>
                    <w:t>Від</w:t>
                  </w:r>
                  <w:proofErr w:type="spellEnd"/>
                  <w:r>
                    <w:rPr>
                      <w:rFonts w:eastAsia="Batang"/>
                    </w:rPr>
                    <w:t xml:space="preserve"> 25 до 40 мл/год/</w:t>
                  </w:r>
                  <w:proofErr w:type="spellStart"/>
                  <w:r>
                    <w:rPr>
                      <w:rFonts w:eastAsia="Batang"/>
                    </w:rPr>
                    <w:t>мм.рт.ст</w:t>
                  </w:r>
                  <w:proofErr w:type="spellEnd"/>
                  <w:r>
                    <w:rPr>
                      <w:rFonts w:eastAsia="Batang"/>
                    </w:rPr>
                    <w:t>.</w:t>
                  </w:r>
                </w:p>
              </w:tc>
            </w:tr>
            <w:tr w:rsidR="00210A02" w14:paraId="4CEAC515" w14:textId="77777777" w:rsidTr="001556A0">
              <w:trPr>
                <w:trHeight w:val="237"/>
              </w:trPr>
              <w:tc>
                <w:tcPr>
                  <w:tcW w:w="9930" w:type="dxa"/>
                  <w:gridSpan w:val="2"/>
                  <w:tcBorders>
                    <w:top w:val="single" w:sz="4" w:space="0" w:color="auto"/>
                    <w:left w:val="single" w:sz="4" w:space="0" w:color="auto"/>
                    <w:bottom w:val="single" w:sz="4" w:space="0" w:color="auto"/>
                    <w:right w:val="single" w:sz="4" w:space="0" w:color="auto"/>
                  </w:tcBorders>
                  <w:vAlign w:val="center"/>
                </w:tcPr>
                <w:p w14:paraId="312E010B" w14:textId="77777777" w:rsidR="00210A02" w:rsidRDefault="00210A02" w:rsidP="0036663B">
                  <w:pPr>
                    <w:rPr>
                      <w:rFonts w:eastAsia="Batang"/>
                    </w:rPr>
                  </w:pPr>
                </w:p>
              </w:tc>
            </w:tr>
            <w:tr w:rsidR="00210A02" w14:paraId="03BECF90" w14:textId="77777777" w:rsidTr="001556A0">
              <w:trPr>
                <w:trHeight w:val="91"/>
              </w:trPr>
              <w:tc>
                <w:tcPr>
                  <w:tcW w:w="9930" w:type="dxa"/>
                  <w:gridSpan w:val="2"/>
                  <w:tcBorders>
                    <w:top w:val="single" w:sz="4" w:space="0" w:color="auto"/>
                    <w:left w:val="single" w:sz="4" w:space="0" w:color="auto"/>
                    <w:bottom w:val="nil"/>
                    <w:right w:val="single" w:sz="4" w:space="0" w:color="auto"/>
                  </w:tcBorders>
                  <w:vAlign w:val="center"/>
                </w:tcPr>
                <w:p w14:paraId="65979869" w14:textId="77777777" w:rsidR="00210A02" w:rsidRDefault="00210A02" w:rsidP="0036663B">
                  <w:pPr>
                    <w:rPr>
                      <w:rFonts w:eastAsia="Batang"/>
                    </w:rPr>
                  </w:pPr>
                </w:p>
              </w:tc>
            </w:tr>
            <w:tr w:rsidR="00210A02" w14:paraId="55CAB5C7" w14:textId="77777777" w:rsidTr="001556A0">
              <w:trPr>
                <w:trHeight w:val="313"/>
              </w:trPr>
              <w:tc>
                <w:tcPr>
                  <w:tcW w:w="7235" w:type="dxa"/>
                  <w:tcBorders>
                    <w:top w:val="single" w:sz="4" w:space="0" w:color="auto"/>
                    <w:left w:val="single" w:sz="4" w:space="0" w:color="auto"/>
                    <w:bottom w:val="nil"/>
                    <w:right w:val="single" w:sz="4" w:space="0" w:color="auto"/>
                  </w:tcBorders>
                  <w:vAlign w:val="center"/>
                  <w:hideMark/>
                </w:tcPr>
                <w:p w14:paraId="4A2D6B81" w14:textId="77777777" w:rsidR="00210A02" w:rsidRPr="00C52D8E" w:rsidRDefault="00210A02" w:rsidP="0036663B">
                  <w:pPr>
                    <w:pStyle w:val="111"/>
                    <w:rPr>
                      <w:rFonts w:ascii="Times New Roman" w:hAnsi="Times New Roman"/>
                      <w:b/>
                      <w:szCs w:val="24"/>
                      <w:lang w:val="uk-UA"/>
                    </w:rPr>
                  </w:pPr>
                  <w:proofErr w:type="spellStart"/>
                  <w:r>
                    <w:rPr>
                      <w:rFonts w:ascii="Times New Roman" w:eastAsia="Batang" w:hAnsi="Times New Roman"/>
                      <w:b/>
                      <w:szCs w:val="24"/>
                    </w:rPr>
                    <w:t>Високопоточний</w:t>
                  </w:r>
                  <w:proofErr w:type="spellEnd"/>
                  <w:r>
                    <w:rPr>
                      <w:rFonts w:ascii="Times New Roman" w:eastAsia="Batang" w:hAnsi="Times New Roman"/>
                      <w:b/>
                      <w:szCs w:val="24"/>
                    </w:rPr>
                    <w:t xml:space="preserve"> </w:t>
                  </w:r>
                  <w:proofErr w:type="spellStart"/>
                  <w:r>
                    <w:rPr>
                      <w:rFonts w:ascii="Times New Roman" w:eastAsia="Batang" w:hAnsi="Times New Roman"/>
                      <w:b/>
                      <w:szCs w:val="24"/>
                    </w:rPr>
                    <w:t>капілярний</w:t>
                  </w:r>
                  <w:proofErr w:type="spellEnd"/>
                  <w:r>
                    <w:rPr>
                      <w:rFonts w:ascii="Times New Roman" w:eastAsia="Batang" w:hAnsi="Times New Roman"/>
                      <w:b/>
                      <w:szCs w:val="24"/>
                    </w:rPr>
                    <w:t xml:space="preserve"> </w:t>
                  </w:r>
                  <w:proofErr w:type="spellStart"/>
                  <w:r>
                    <w:rPr>
                      <w:rFonts w:ascii="Times New Roman" w:eastAsia="Batang" w:hAnsi="Times New Roman"/>
                      <w:b/>
                      <w:szCs w:val="24"/>
                    </w:rPr>
                    <w:t>діалізатор</w:t>
                  </w:r>
                  <w:proofErr w:type="spellEnd"/>
                  <w:r>
                    <w:rPr>
                      <w:rFonts w:ascii="Times New Roman" w:eastAsia="Batang" w:hAnsi="Times New Roman"/>
                      <w:b/>
                      <w:szCs w:val="24"/>
                    </w:rPr>
                    <w:t xml:space="preserve"> з синтетичною мембраною </w:t>
                  </w:r>
                  <w:proofErr w:type="spellStart"/>
                  <w:r>
                    <w:rPr>
                      <w:rFonts w:ascii="Times New Roman" w:eastAsia="Batang" w:hAnsi="Times New Roman"/>
                      <w:b/>
                      <w:szCs w:val="24"/>
                    </w:rPr>
                    <w:t>площею</w:t>
                  </w:r>
                  <w:proofErr w:type="spellEnd"/>
                  <w:r>
                    <w:rPr>
                      <w:rFonts w:ascii="Times New Roman" w:eastAsia="Batang" w:hAnsi="Times New Roman"/>
                      <w:b/>
                      <w:szCs w:val="24"/>
                    </w:rPr>
                    <w:t xml:space="preserve"> 1,</w:t>
                  </w:r>
                  <w:r>
                    <w:rPr>
                      <w:rFonts w:ascii="Times New Roman" w:eastAsia="Batang" w:hAnsi="Times New Roman"/>
                      <w:b/>
                      <w:szCs w:val="24"/>
                      <w:lang w:val="uk-UA"/>
                    </w:rPr>
                    <w:t>9</w:t>
                  </w:r>
                  <w:r>
                    <w:rPr>
                      <w:rFonts w:ascii="Times New Roman" w:eastAsia="Batang" w:hAnsi="Times New Roman"/>
                      <w:b/>
                      <w:szCs w:val="24"/>
                    </w:rPr>
                    <w:t>-</w:t>
                  </w:r>
                  <w:r>
                    <w:rPr>
                      <w:rFonts w:ascii="Times New Roman" w:eastAsia="Batang" w:hAnsi="Times New Roman"/>
                      <w:b/>
                      <w:szCs w:val="24"/>
                      <w:lang w:val="uk-UA"/>
                    </w:rPr>
                    <w:t>2</w:t>
                  </w:r>
                  <w:r>
                    <w:rPr>
                      <w:rFonts w:ascii="Times New Roman" w:eastAsia="Batang" w:hAnsi="Times New Roman"/>
                      <w:b/>
                      <w:szCs w:val="24"/>
                    </w:rPr>
                    <w:t>,</w:t>
                  </w:r>
                  <w:r>
                    <w:rPr>
                      <w:rFonts w:ascii="Times New Roman" w:eastAsia="Batang" w:hAnsi="Times New Roman"/>
                      <w:b/>
                      <w:szCs w:val="24"/>
                      <w:lang w:val="uk-UA"/>
                    </w:rPr>
                    <w:t>0</w:t>
                  </w:r>
                  <w:r>
                    <w:rPr>
                      <w:rFonts w:ascii="Times New Roman" w:eastAsia="Batang" w:hAnsi="Times New Roman"/>
                      <w:b/>
                      <w:szCs w:val="24"/>
                    </w:rPr>
                    <w:t xml:space="preserve"> м</w:t>
                  </w:r>
                  <w:r>
                    <w:rPr>
                      <w:rFonts w:ascii="Times New Roman" w:eastAsia="Batang" w:hAnsi="Times New Roman"/>
                      <w:b/>
                      <w:szCs w:val="24"/>
                      <w:vertAlign w:val="superscript"/>
                      <w:lang w:val="uk-UA"/>
                    </w:rPr>
                    <w:t>2</w:t>
                  </w:r>
                  <w:r w:rsidRPr="00964385">
                    <w:rPr>
                      <w:rFonts w:ascii="Times New Roman" w:eastAsia="Batang" w:hAnsi="Times New Roman"/>
                      <w:b/>
                      <w:szCs w:val="24"/>
                      <w:vertAlign w:val="superscript"/>
                      <w:lang w:val="uk-UA"/>
                    </w:rPr>
                    <w:t xml:space="preserve">  </w:t>
                  </w:r>
                </w:p>
              </w:tc>
              <w:tc>
                <w:tcPr>
                  <w:tcW w:w="2695" w:type="dxa"/>
                  <w:tcBorders>
                    <w:top w:val="single" w:sz="4" w:space="0" w:color="auto"/>
                    <w:left w:val="single" w:sz="4" w:space="0" w:color="auto"/>
                    <w:bottom w:val="nil"/>
                    <w:right w:val="single" w:sz="4" w:space="0" w:color="auto"/>
                  </w:tcBorders>
                  <w:vAlign w:val="center"/>
                  <w:hideMark/>
                </w:tcPr>
                <w:p w14:paraId="4B820370" w14:textId="77777777" w:rsidR="00210A02" w:rsidRDefault="00210A02" w:rsidP="0036663B">
                  <w:pPr>
                    <w:pStyle w:val="111"/>
                    <w:rPr>
                      <w:rFonts w:ascii="Times New Roman" w:hAnsi="Times New Roman"/>
                      <w:b/>
                      <w:szCs w:val="24"/>
                      <w:lang w:val="uk-UA"/>
                    </w:rPr>
                  </w:pPr>
                  <w:proofErr w:type="spellStart"/>
                  <w:r>
                    <w:rPr>
                      <w:rFonts w:ascii="Times New Roman" w:hAnsi="Times New Roman"/>
                      <w:b/>
                      <w:szCs w:val="24"/>
                    </w:rPr>
                    <w:t>Вимога</w:t>
                  </w:r>
                  <w:proofErr w:type="spellEnd"/>
                </w:p>
              </w:tc>
            </w:tr>
            <w:tr w:rsidR="00210A02" w14:paraId="7D71A918"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5CAC882E" w14:textId="77777777" w:rsidR="00210A02" w:rsidRDefault="00210A02" w:rsidP="0036663B">
                  <w:pPr>
                    <w:pStyle w:val="111"/>
                    <w:rPr>
                      <w:rFonts w:ascii="Times New Roman" w:hAnsi="Times New Roman"/>
                      <w:b/>
                      <w:szCs w:val="24"/>
                      <w:lang w:val="uk-UA"/>
                    </w:rPr>
                  </w:pPr>
                  <w:proofErr w:type="spellStart"/>
                  <w:r>
                    <w:rPr>
                      <w:rFonts w:ascii="Times New Roman" w:eastAsia="Batang" w:hAnsi="Times New Roman"/>
                      <w:szCs w:val="24"/>
                    </w:rPr>
                    <w:t>Об'єм</w:t>
                  </w:r>
                  <w:proofErr w:type="spellEnd"/>
                  <w:r>
                    <w:rPr>
                      <w:rFonts w:ascii="Times New Roman" w:eastAsia="Batang" w:hAnsi="Times New Roman"/>
                      <w:szCs w:val="24"/>
                    </w:rPr>
                    <w:t xml:space="preserve"> </w:t>
                  </w:r>
                  <w:proofErr w:type="spellStart"/>
                  <w:r>
                    <w:rPr>
                      <w:rFonts w:ascii="Times New Roman" w:eastAsia="Batang" w:hAnsi="Times New Roman"/>
                      <w:szCs w:val="24"/>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61F13456" w14:textId="77777777" w:rsidR="00210A02" w:rsidRDefault="00210A02" w:rsidP="0036663B">
                  <w:pPr>
                    <w:pStyle w:val="111"/>
                    <w:rPr>
                      <w:rFonts w:ascii="Times New Roman" w:hAnsi="Times New Roman"/>
                      <w:b/>
                      <w:szCs w:val="24"/>
                      <w:lang w:val="uk-UA"/>
                    </w:rPr>
                  </w:pPr>
                  <w:r>
                    <w:rPr>
                      <w:rFonts w:ascii="Times New Roman" w:hAnsi="Times New Roman"/>
                      <w:szCs w:val="24"/>
                    </w:rPr>
                    <w:t xml:space="preserve">Не </w:t>
                  </w:r>
                  <w:proofErr w:type="spellStart"/>
                  <w:r>
                    <w:rPr>
                      <w:rFonts w:ascii="Times New Roman" w:hAnsi="Times New Roman"/>
                      <w:szCs w:val="24"/>
                    </w:rPr>
                    <w:t>більше</w:t>
                  </w:r>
                  <w:proofErr w:type="spellEnd"/>
                  <w:r>
                    <w:rPr>
                      <w:rFonts w:ascii="Times New Roman" w:hAnsi="Times New Roman"/>
                      <w:szCs w:val="24"/>
                    </w:rPr>
                    <w:t xml:space="preserve"> 1</w:t>
                  </w:r>
                  <w:r>
                    <w:rPr>
                      <w:rFonts w:ascii="Times New Roman" w:hAnsi="Times New Roman"/>
                      <w:szCs w:val="24"/>
                      <w:lang w:val="uk-UA"/>
                    </w:rPr>
                    <w:t>20</w:t>
                  </w:r>
                  <w:r>
                    <w:rPr>
                      <w:rFonts w:ascii="Times New Roman" w:hAnsi="Times New Roman"/>
                      <w:szCs w:val="24"/>
                    </w:rPr>
                    <w:t xml:space="preserve"> мл</w:t>
                  </w:r>
                </w:p>
              </w:tc>
            </w:tr>
            <w:tr w:rsidR="00210A02" w14:paraId="30752E94"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0C710677" w14:textId="77777777" w:rsidR="00210A02" w:rsidRDefault="00210A02" w:rsidP="0036663B">
                  <w:pPr>
                    <w:pStyle w:val="111"/>
                    <w:rPr>
                      <w:rFonts w:ascii="Times New Roman" w:hAnsi="Times New Roman"/>
                      <w:b/>
                      <w:szCs w:val="24"/>
                      <w:lang w:val="uk-UA"/>
                    </w:rPr>
                  </w:pPr>
                  <w:proofErr w:type="spellStart"/>
                  <w:r>
                    <w:rPr>
                      <w:rFonts w:ascii="Times New Roman" w:eastAsia="Batang" w:hAnsi="Times New Roman"/>
                      <w:szCs w:val="24"/>
                    </w:rPr>
                    <w:t>Коефіцієнт</w:t>
                  </w:r>
                  <w:proofErr w:type="spellEnd"/>
                  <w:r>
                    <w:rPr>
                      <w:rFonts w:ascii="Times New Roman" w:eastAsia="Batang" w:hAnsi="Times New Roman"/>
                      <w:szCs w:val="24"/>
                    </w:rPr>
                    <w:t xml:space="preserve"> </w:t>
                  </w:r>
                  <w:proofErr w:type="spellStart"/>
                  <w:r>
                    <w:rPr>
                      <w:rFonts w:ascii="Times New Roman" w:eastAsia="Batang" w:hAnsi="Times New Roman"/>
                      <w:szCs w:val="24"/>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6711C9BC" w14:textId="77777777" w:rsidR="00210A02" w:rsidRDefault="00210A02" w:rsidP="0036663B">
                  <w:pPr>
                    <w:pStyle w:val="111"/>
                    <w:rPr>
                      <w:rFonts w:ascii="Times New Roman" w:hAnsi="Times New Roman"/>
                      <w:b/>
                      <w:szCs w:val="24"/>
                      <w:lang w:val="uk-UA"/>
                    </w:rPr>
                  </w:pPr>
                  <w:r>
                    <w:rPr>
                      <w:rFonts w:ascii="Times New Roman" w:hAnsi="Times New Roman"/>
                      <w:szCs w:val="24"/>
                    </w:rPr>
                    <w:t xml:space="preserve">Не </w:t>
                  </w:r>
                  <w:proofErr w:type="spellStart"/>
                  <w:r>
                    <w:rPr>
                      <w:rFonts w:ascii="Times New Roman" w:hAnsi="Times New Roman"/>
                      <w:szCs w:val="24"/>
                    </w:rPr>
                    <w:t>менше</w:t>
                  </w:r>
                  <w:proofErr w:type="spellEnd"/>
                  <w:r>
                    <w:rPr>
                      <w:rFonts w:ascii="Times New Roman" w:hAnsi="Times New Roman"/>
                      <w:szCs w:val="24"/>
                    </w:rPr>
                    <w:t xml:space="preserve"> </w:t>
                  </w:r>
                  <w:r>
                    <w:rPr>
                      <w:rFonts w:ascii="Times New Roman" w:hAnsi="Times New Roman"/>
                      <w:szCs w:val="24"/>
                      <w:lang w:val="uk-UA"/>
                    </w:rPr>
                    <w:t>6</w:t>
                  </w:r>
                  <w:r>
                    <w:rPr>
                      <w:rFonts w:ascii="Times New Roman" w:hAnsi="Times New Roman"/>
                      <w:szCs w:val="24"/>
                    </w:rPr>
                    <w:t>5 мл/год/</w:t>
                  </w:r>
                  <w:proofErr w:type="spellStart"/>
                  <w:r>
                    <w:rPr>
                      <w:rFonts w:ascii="Times New Roman" w:hAnsi="Times New Roman"/>
                      <w:szCs w:val="24"/>
                    </w:rPr>
                    <w:t>мм.рт.ст</w:t>
                  </w:r>
                  <w:proofErr w:type="spellEnd"/>
                  <w:r>
                    <w:rPr>
                      <w:rFonts w:ascii="Times New Roman" w:hAnsi="Times New Roman"/>
                      <w:szCs w:val="24"/>
                    </w:rPr>
                    <w:t>.</w:t>
                  </w:r>
                </w:p>
              </w:tc>
            </w:tr>
            <w:tr w:rsidR="00210A02" w14:paraId="0929C8A4" w14:textId="77777777" w:rsidTr="001556A0">
              <w:trPr>
                <w:trHeight w:val="313"/>
              </w:trPr>
              <w:tc>
                <w:tcPr>
                  <w:tcW w:w="9930" w:type="dxa"/>
                  <w:gridSpan w:val="2"/>
                  <w:tcBorders>
                    <w:top w:val="single" w:sz="4" w:space="0" w:color="auto"/>
                    <w:left w:val="single" w:sz="4" w:space="0" w:color="auto"/>
                    <w:bottom w:val="single" w:sz="4" w:space="0" w:color="auto"/>
                    <w:right w:val="single" w:sz="4" w:space="0" w:color="auto"/>
                  </w:tcBorders>
                  <w:vAlign w:val="center"/>
                </w:tcPr>
                <w:p w14:paraId="1A88B238" w14:textId="77777777" w:rsidR="00210A02" w:rsidRDefault="00210A02" w:rsidP="0036663B">
                  <w:pPr>
                    <w:pStyle w:val="111"/>
                    <w:rPr>
                      <w:rFonts w:ascii="Times New Roman" w:hAnsi="Times New Roman"/>
                      <w:b/>
                      <w:szCs w:val="24"/>
                      <w:lang w:val="uk-UA"/>
                    </w:rPr>
                  </w:pPr>
                </w:p>
              </w:tc>
            </w:tr>
            <w:tr w:rsidR="00210A02" w14:paraId="67A09727" w14:textId="77777777" w:rsidTr="001556A0">
              <w:trPr>
                <w:trHeight w:val="313"/>
              </w:trPr>
              <w:tc>
                <w:tcPr>
                  <w:tcW w:w="7235" w:type="dxa"/>
                  <w:tcBorders>
                    <w:top w:val="single" w:sz="4" w:space="0" w:color="auto"/>
                    <w:left w:val="single" w:sz="4" w:space="0" w:color="auto"/>
                    <w:bottom w:val="nil"/>
                    <w:right w:val="single" w:sz="4" w:space="0" w:color="auto"/>
                  </w:tcBorders>
                  <w:vAlign w:val="center"/>
                  <w:hideMark/>
                </w:tcPr>
                <w:p w14:paraId="2302FB32" w14:textId="77777777" w:rsidR="00210A02" w:rsidRPr="00C52D8E" w:rsidRDefault="00210A02" w:rsidP="001A19FB">
                  <w:pPr>
                    <w:pStyle w:val="111"/>
                    <w:rPr>
                      <w:rFonts w:ascii="Times New Roman" w:hAnsi="Times New Roman"/>
                      <w:b/>
                      <w:szCs w:val="24"/>
                      <w:lang w:val="uk-UA"/>
                    </w:rPr>
                  </w:pPr>
                  <w:proofErr w:type="spellStart"/>
                  <w:r>
                    <w:rPr>
                      <w:rFonts w:ascii="Times New Roman" w:eastAsia="Batang" w:hAnsi="Times New Roman"/>
                      <w:b/>
                      <w:szCs w:val="24"/>
                    </w:rPr>
                    <w:t>Високопоточний</w:t>
                  </w:r>
                  <w:proofErr w:type="spellEnd"/>
                  <w:r>
                    <w:rPr>
                      <w:rFonts w:ascii="Times New Roman" w:eastAsia="Batang" w:hAnsi="Times New Roman"/>
                      <w:b/>
                      <w:szCs w:val="24"/>
                    </w:rPr>
                    <w:t xml:space="preserve"> </w:t>
                  </w:r>
                  <w:proofErr w:type="spellStart"/>
                  <w:r>
                    <w:rPr>
                      <w:rFonts w:ascii="Times New Roman" w:eastAsia="Batang" w:hAnsi="Times New Roman"/>
                      <w:b/>
                      <w:szCs w:val="24"/>
                    </w:rPr>
                    <w:t>капілярний</w:t>
                  </w:r>
                  <w:proofErr w:type="spellEnd"/>
                  <w:r>
                    <w:rPr>
                      <w:rFonts w:ascii="Times New Roman" w:eastAsia="Batang" w:hAnsi="Times New Roman"/>
                      <w:b/>
                      <w:szCs w:val="24"/>
                    </w:rPr>
                    <w:t xml:space="preserve"> </w:t>
                  </w:r>
                  <w:proofErr w:type="spellStart"/>
                  <w:r>
                    <w:rPr>
                      <w:rFonts w:ascii="Times New Roman" w:eastAsia="Batang" w:hAnsi="Times New Roman"/>
                      <w:b/>
                      <w:szCs w:val="24"/>
                    </w:rPr>
                    <w:t>діалізатор</w:t>
                  </w:r>
                  <w:proofErr w:type="spellEnd"/>
                  <w:r>
                    <w:rPr>
                      <w:rFonts w:ascii="Times New Roman" w:eastAsia="Batang" w:hAnsi="Times New Roman"/>
                      <w:b/>
                      <w:szCs w:val="24"/>
                    </w:rPr>
                    <w:t xml:space="preserve"> з синтетичною мембраною </w:t>
                  </w:r>
                  <w:proofErr w:type="spellStart"/>
                  <w:r>
                    <w:rPr>
                      <w:rFonts w:ascii="Times New Roman" w:eastAsia="Batang" w:hAnsi="Times New Roman"/>
                      <w:b/>
                      <w:szCs w:val="24"/>
                    </w:rPr>
                    <w:t>площею</w:t>
                  </w:r>
                  <w:proofErr w:type="spellEnd"/>
                  <w:r>
                    <w:rPr>
                      <w:rFonts w:ascii="Times New Roman" w:eastAsia="Batang" w:hAnsi="Times New Roman"/>
                      <w:b/>
                      <w:szCs w:val="24"/>
                    </w:rPr>
                    <w:t xml:space="preserve"> </w:t>
                  </w:r>
                  <w:r>
                    <w:rPr>
                      <w:rFonts w:ascii="Times New Roman" w:eastAsia="Batang" w:hAnsi="Times New Roman"/>
                      <w:b/>
                      <w:szCs w:val="24"/>
                      <w:lang w:val="uk-UA"/>
                    </w:rPr>
                    <w:t>2</w:t>
                  </w:r>
                  <w:r>
                    <w:rPr>
                      <w:rFonts w:ascii="Times New Roman" w:eastAsia="Batang" w:hAnsi="Times New Roman"/>
                      <w:b/>
                      <w:szCs w:val="24"/>
                    </w:rPr>
                    <w:t>,</w:t>
                  </w:r>
                  <w:r>
                    <w:rPr>
                      <w:rFonts w:ascii="Times New Roman" w:eastAsia="Batang" w:hAnsi="Times New Roman"/>
                      <w:b/>
                      <w:szCs w:val="24"/>
                      <w:lang w:val="uk-UA"/>
                    </w:rPr>
                    <w:t>1</w:t>
                  </w:r>
                  <w:r>
                    <w:rPr>
                      <w:rFonts w:ascii="Times New Roman" w:eastAsia="Batang" w:hAnsi="Times New Roman"/>
                      <w:b/>
                      <w:szCs w:val="24"/>
                    </w:rPr>
                    <w:t>-</w:t>
                  </w:r>
                  <w:r>
                    <w:rPr>
                      <w:rFonts w:ascii="Times New Roman" w:eastAsia="Batang" w:hAnsi="Times New Roman"/>
                      <w:b/>
                      <w:szCs w:val="24"/>
                      <w:lang w:val="uk-UA"/>
                    </w:rPr>
                    <w:t>2</w:t>
                  </w:r>
                  <w:r>
                    <w:rPr>
                      <w:rFonts w:ascii="Times New Roman" w:eastAsia="Batang" w:hAnsi="Times New Roman"/>
                      <w:b/>
                      <w:szCs w:val="24"/>
                    </w:rPr>
                    <w:t>,</w:t>
                  </w:r>
                  <w:r>
                    <w:rPr>
                      <w:rFonts w:ascii="Times New Roman" w:eastAsia="Batang" w:hAnsi="Times New Roman"/>
                      <w:b/>
                      <w:szCs w:val="24"/>
                      <w:lang w:val="uk-UA"/>
                    </w:rPr>
                    <w:t>2</w:t>
                  </w:r>
                  <w:r>
                    <w:rPr>
                      <w:rFonts w:ascii="Times New Roman" w:eastAsia="Batang" w:hAnsi="Times New Roman"/>
                      <w:b/>
                      <w:szCs w:val="24"/>
                    </w:rPr>
                    <w:t xml:space="preserve"> м</w:t>
                  </w:r>
                  <w:r w:rsidRPr="00964385">
                    <w:rPr>
                      <w:rFonts w:ascii="Times New Roman" w:eastAsia="Batang" w:hAnsi="Times New Roman"/>
                      <w:b/>
                      <w:szCs w:val="24"/>
                      <w:vertAlign w:val="superscript"/>
                      <w:lang w:val="uk-UA"/>
                    </w:rPr>
                    <w:t>2</w:t>
                  </w:r>
                </w:p>
              </w:tc>
              <w:tc>
                <w:tcPr>
                  <w:tcW w:w="2695" w:type="dxa"/>
                  <w:tcBorders>
                    <w:top w:val="single" w:sz="4" w:space="0" w:color="auto"/>
                    <w:left w:val="single" w:sz="4" w:space="0" w:color="auto"/>
                    <w:bottom w:val="nil"/>
                    <w:right w:val="single" w:sz="4" w:space="0" w:color="auto"/>
                  </w:tcBorders>
                  <w:vAlign w:val="center"/>
                  <w:hideMark/>
                </w:tcPr>
                <w:p w14:paraId="446B68CF" w14:textId="77777777" w:rsidR="00210A02" w:rsidRDefault="00210A02" w:rsidP="0036663B">
                  <w:pPr>
                    <w:pStyle w:val="111"/>
                    <w:rPr>
                      <w:rFonts w:ascii="Times New Roman" w:hAnsi="Times New Roman"/>
                      <w:b/>
                      <w:szCs w:val="24"/>
                      <w:lang w:val="uk-UA"/>
                    </w:rPr>
                  </w:pPr>
                  <w:proofErr w:type="spellStart"/>
                  <w:r>
                    <w:rPr>
                      <w:rFonts w:ascii="Times New Roman" w:hAnsi="Times New Roman"/>
                      <w:b/>
                      <w:szCs w:val="24"/>
                    </w:rPr>
                    <w:t>Вимога</w:t>
                  </w:r>
                  <w:proofErr w:type="spellEnd"/>
                </w:p>
              </w:tc>
            </w:tr>
            <w:tr w:rsidR="00210A02" w14:paraId="48DBE3CF"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16D397B9" w14:textId="77777777" w:rsidR="00210A02" w:rsidRDefault="00210A02" w:rsidP="0036663B">
                  <w:pPr>
                    <w:pStyle w:val="111"/>
                    <w:rPr>
                      <w:rFonts w:ascii="Times New Roman" w:hAnsi="Times New Roman"/>
                      <w:b/>
                      <w:szCs w:val="24"/>
                      <w:lang w:val="uk-UA"/>
                    </w:rPr>
                  </w:pPr>
                  <w:proofErr w:type="spellStart"/>
                  <w:r>
                    <w:rPr>
                      <w:rFonts w:ascii="Times New Roman" w:eastAsia="Batang" w:hAnsi="Times New Roman"/>
                      <w:szCs w:val="24"/>
                    </w:rPr>
                    <w:t>Об'єм</w:t>
                  </w:r>
                  <w:proofErr w:type="spellEnd"/>
                  <w:r>
                    <w:rPr>
                      <w:rFonts w:ascii="Times New Roman" w:eastAsia="Batang" w:hAnsi="Times New Roman"/>
                      <w:szCs w:val="24"/>
                    </w:rPr>
                    <w:t xml:space="preserve"> </w:t>
                  </w:r>
                  <w:proofErr w:type="spellStart"/>
                  <w:r>
                    <w:rPr>
                      <w:rFonts w:ascii="Times New Roman" w:eastAsia="Batang" w:hAnsi="Times New Roman"/>
                      <w:szCs w:val="24"/>
                    </w:rPr>
                    <w:t>заповнення</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4E7064E7" w14:textId="77777777" w:rsidR="00210A02" w:rsidRDefault="00210A02" w:rsidP="0036663B">
                  <w:pPr>
                    <w:pStyle w:val="111"/>
                    <w:rPr>
                      <w:rFonts w:ascii="Times New Roman" w:hAnsi="Times New Roman"/>
                      <w:b/>
                      <w:szCs w:val="24"/>
                      <w:lang w:val="uk-UA"/>
                    </w:rPr>
                  </w:pPr>
                  <w:r>
                    <w:rPr>
                      <w:rFonts w:ascii="Times New Roman" w:hAnsi="Times New Roman"/>
                      <w:szCs w:val="24"/>
                    </w:rPr>
                    <w:t xml:space="preserve">Не </w:t>
                  </w:r>
                  <w:proofErr w:type="spellStart"/>
                  <w:r>
                    <w:rPr>
                      <w:rFonts w:ascii="Times New Roman" w:hAnsi="Times New Roman"/>
                      <w:szCs w:val="24"/>
                    </w:rPr>
                    <w:t>більше</w:t>
                  </w:r>
                  <w:proofErr w:type="spellEnd"/>
                  <w:r>
                    <w:rPr>
                      <w:rFonts w:ascii="Times New Roman" w:hAnsi="Times New Roman"/>
                      <w:szCs w:val="24"/>
                    </w:rPr>
                    <w:t xml:space="preserve"> 1</w:t>
                  </w:r>
                  <w:r>
                    <w:rPr>
                      <w:rFonts w:ascii="Times New Roman" w:hAnsi="Times New Roman"/>
                      <w:szCs w:val="24"/>
                      <w:lang w:val="uk-UA"/>
                    </w:rPr>
                    <w:t>30</w:t>
                  </w:r>
                  <w:r>
                    <w:rPr>
                      <w:rFonts w:ascii="Times New Roman" w:hAnsi="Times New Roman"/>
                      <w:szCs w:val="24"/>
                    </w:rPr>
                    <w:t xml:space="preserve"> мл</w:t>
                  </w:r>
                </w:p>
              </w:tc>
            </w:tr>
            <w:tr w:rsidR="00210A02" w14:paraId="253E577B"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36BF59A3" w14:textId="77777777" w:rsidR="00210A02" w:rsidRDefault="00210A02" w:rsidP="0036663B">
                  <w:pPr>
                    <w:pStyle w:val="111"/>
                    <w:rPr>
                      <w:rFonts w:ascii="Times New Roman" w:hAnsi="Times New Roman"/>
                      <w:b/>
                      <w:szCs w:val="24"/>
                      <w:lang w:val="uk-UA"/>
                    </w:rPr>
                  </w:pPr>
                  <w:proofErr w:type="spellStart"/>
                  <w:r>
                    <w:rPr>
                      <w:rFonts w:ascii="Times New Roman" w:eastAsia="Batang" w:hAnsi="Times New Roman"/>
                      <w:szCs w:val="24"/>
                    </w:rPr>
                    <w:lastRenderedPageBreak/>
                    <w:t>Коефіцієнт</w:t>
                  </w:r>
                  <w:proofErr w:type="spellEnd"/>
                  <w:r>
                    <w:rPr>
                      <w:rFonts w:ascii="Times New Roman" w:eastAsia="Batang" w:hAnsi="Times New Roman"/>
                      <w:szCs w:val="24"/>
                    </w:rPr>
                    <w:t xml:space="preserve"> </w:t>
                  </w:r>
                  <w:proofErr w:type="spellStart"/>
                  <w:r>
                    <w:rPr>
                      <w:rFonts w:ascii="Times New Roman" w:eastAsia="Batang" w:hAnsi="Times New Roman"/>
                      <w:szCs w:val="24"/>
                    </w:rPr>
                    <w:t>ультрафільтрації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65DE8918" w14:textId="77777777" w:rsidR="00210A02" w:rsidRDefault="00210A02" w:rsidP="0036663B">
                  <w:pPr>
                    <w:pStyle w:val="111"/>
                    <w:rPr>
                      <w:rFonts w:ascii="Times New Roman" w:hAnsi="Times New Roman"/>
                      <w:b/>
                      <w:szCs w:val="24"/>
                      <w:lang w:val="uk-UA"/>
                    </w:rPr>
                  </w:pPr>
                  <w:r>
                    <w:rPr>
                      <w:rFonts w:ascii="Times New Roman" w:hAnsi="Times New Roman"/>
                      <w:szCs w:val="24"/>
                    </w:rPr>
                    <w:t xml:space="preserve">Не </w:t>
                  </w:r>
                  <w:proofErr w:type="spellStart"/>
                  <w:r>
                    <w:rPr>
                      <w:rFonts w:ascii="Times New Roman" w:hAnsi="Times New Roman"/>
                      <w:szCs w:val="24"/>
                    </w:rPr>
                    <w:t>менше</w:t>
                  </w:r>
                  <w:proofErr w:type="spellEnd"/>
                  <w:r>
                    <w:rPr>
                      <w:rFonts w:ascii="Times New Roman" w:hAnsi="Times New Roman"/>
                      <w:szCs w:val="24"/>
                    </w:rPr>
                    <w:t xml:space="preserve"> </w:t>
                  </w:r>
                  <w:r>
                    <w:rPr>
                      <w:rFonts w:ascii="Times New Roman" w:hAnsi="Times New Roman"/>
                      <w:szCs w:val="24"/>
                      <w:lang w:val="uk-UA"/>
                    </w:rPr>
                    <w:t>7</w:t>
                  </w:r>
                  <w:r>
                    <w:rPr>
                      <w:rFonts w:ascii="Times New Roman" w:hAnsi="Times New Roman"/>
                      <w:szCs w:val="24"/>
                    </w:rPr>
                    <w:t>5 мл/год/</w:t>
                  </w:r>
                  <w:proofErr w:type="spellStart"/>
                  <w:r>
                    <w:rPr>
                      <w:rFonts w:ascii="Times New Roman" w:hAnsi="Times New Roman"/>
                      <w:szCs w:val="24"/>
                    </w:rPr>
                    <w:t>мм.рт.ст</w:t>
                  </w:r>
                  <w:proofErr w:type="spellEnd"/>
                  <w:r>
                    <w:rPr>
                      <w:rFonts w:ascii="Times New Roman" w:hAnsi="Times New Roman"/>
                      <w:szCs w:val="24"/>
                    </w:rPr>
                    <w:t>.</w:t>
                  </w:r>
                </w:p>
              </w:tc>
            </w:tr>
            <w:tr w:rsidR="00210A02" w14:paraId="27A67FC6"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tcPr>
                <w:p w14:paraId="63AEC387" w14:textId="77777777" w:rsidR="00210A02" w:rsidRDefault="00210A02" w:rsidP="0036663B">
                  <w:pPr>
                    <w:pStyle w:val="111"/>
                    <w:rPr>
                      <w:rFonts w:ascii="Times New Roman" w:hAnsi="Times New Roman"/>
                      <w:b/>
                      <w:szCs w:val="24"/>
                      <w:lang w:val="uk-UA"/>
                    </w:rPr>
                  </w:pPr>
                </w:p>
              </w:tc>
              <w:tc>
                <w:tcPr>
                  <w:tcW w:w="2695" w:type="dxa"/>
                  <w:tcBorders>
                    <w:top w:val="single" w:sz="4" w:space="0" w:color="auto"/>
                    <w:left w:val="single" w:sz="4" w:space="0" w:color="auto"/>
                    <w:bottom w:val="single" w:sz="4" w:space="0" w:color="auto"/>
                    <w:right w:val="single" w:sz="4" w:space="0" w:color="auto"/>
                  </w:tcBorders>
                  <w:vAlign w:val="center"/>
                </w:tcPr>
                <w:p w14:paraId="428FF493" w14:textId="77777777" w:rsidR="00210A02" w:rsidRDefault="00210A02" w:rsidP="0036663B">
                  <w:pPr>
                    <w:pStyle w:val="111"/>
                    <w:rPr>
                      <w:rFonts w:ascii="Times New Roman" w:hAnsi="Times New Roman"/>
                      <w:b/>
                      <w:szCs w:val="24"/>
                      <w:lang w:val="uk-UA"/>
                    </w:rPr>
                  </w:pPr>
                </w:p>
              </w:tc>
            </w:tr>
            <w:tr w:rsidR="00210A02" w14:paraId="7DDD6701"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398096A3" w14:textId="77777777" w:rsidR="00210A02" w:rsidRDefault="00210A02" w:rsidP="0036663B">
                  <w:pPr>
                    <w:pStyle w:val="111"/>
                    <w:rPr>
                      <w:rFonts w:ascii="Times New Roman" w:hAnsi="Times New Roman"/>
                      <w:b/>
                      <w:szCs w:val="24"/>
                      <w:lang w:val="uk-UA"/>
                    </w:rPr>
                  </w:pPr>
                  <w:proofErr w:type="spellStart"/>
                  <w:r>
                    <w:rPr>
                      <w:rFonts w:ascii="Times New Roman" w:hAnsi="Times New Roman"/>
                      <w:b/>
                      <w:szCs w:val="24"/>
                      <w:lang w:val="uk-UA"/>
                    </w:rPr>
                    <w:t>Кровопровідна</w:t>
                  </w:r>
                  <w:proofErr w:type="spellEnd"/>
                  <w:r>
                    <w:rPr>
                      <w:rFonts w:ascii="Times New Roman" w:hAnsi="Times New Roman"/>
                      <w:b/>
                      <w:szCs w:val="24"/>
                      <w:lang w:val="uk-UA"/>
                    </w:rPr>
                    <w:t xml:space="preserve"> магістраль до діалізатора (артерія-вена)</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51FBE8A"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Вимога</w:t>
                  </w:r>
                </w:p>
              </w:tc>
            </w:tr>
            <w:tr w:rsidR="00210A02" w14:paraId="5FA95FC4"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31C59E61" w14:textId="77777777" w:rsidR="00210A02" w:rsidRDefault="00210A02" w:rsidP="0036663B">
                  <w:pPr>
                    <w:pStyle w:val="111"/>
                    <w:rPr>
                      <w:rFonts w:ascii="Times New Roman" w:hAnsi="Times New Roman"/>
                      <w:szCs w:val="24"/>
                      <w:lang w:val="uk-UA"/>
                    </w:rPr>
                  </w:pPr>
                  <w:proofErr w:type="spellStart"/>
                  <w:r>
                    <w:rPr>
                      <w:rFonts w:ascii="Times New Roman" w:hAnsi="Times New Roman"/>
                      <w:szCs w:val="24"/>
                      <w:lang w:val="uk-UA"/>
                    </w:rPr>
                    <w:t>Кровопровідні</w:t>
                  </w:r>
                  <w:proofErr w:type="spellEnd"/>
                  <w:r>
                    <w:rPr>
                      <w:rFonts w:ascii="Times New Roman" w:hAnsi="Times New Roman"/>
                      <w:szCs w:val="24"/>
                      <w:lang w:val="uk-UA"/>
                    </w:rPr>
                    <w:t xml:space="preserve"> магістралі повинні бути сумісні з апаратом для гемодіалізу </w:t>
                  </w:r>
                  <w:proofErr w:type="spellStart"/>
                  <w:r>
                    <w:rPr>
                      <w:rFonts w:ascii="Times New Roman" w:hAnsi="Times New Roman"/>
                      <w:szCs w:val="24"/>
                      <w:lang w:val="uk-UA"/>
                    </w:rPr>
                    <w:t>SurdialX</w:t>
                  </w:r>
                  <w:proofErr w:type="spellEnd"/>
                  <w:r>
                    <w:rPr>
                      <w:rFonts w:ascii="Times New Roman" w:hAnsi="Times New Roman"/>
                      <w:szCs w:val="24"/>
                      <w:lang w:val="uk-UA"/>
                    </w:rPr>
                    <w:t xml:space="preserve"> виробництва </w:t>
                  </w:r>
                  <w:proofErr w:type="spellStart"/>
                  <w:r>
                    <w:rPr>
                      <w:rFonts w:ascii="Times New Roman" w:hAnsi="Times New Roman"/>
                      <w:szCs w:val="24"/>
                      <w:lang w:val="uk-UA"/>
                    </w:rPr>
                    <w:t>Nipro</w:t>
                  </w:r>
                  <w:proofErr w:type="spellEnd"/>
                  <w:r>
                    <w:rPr>
                      <w:rFonts w:ascii="Times New Roman" w:hAnsi="Times New Roman"/>
                      <w:szCs w:val="24"/>
                      <w:lang w:val="uk-UA"/>
                    </w:rPr>
                    <w: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0559C363"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сумісність</w:t>
                  </w:r>
                </w:p>
              </w:tc>
            </w:tr>
            <w:tr w:rsidR="00210A02" w14:paraId="334893FC"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7FCBC1E2" w14:textId="77777777" w:rsidR="00210A02" w:rsidRDefault="00210A02" w:rsidP="0036663B">
                  <w:pPr>
                    <w:pStyle w:val="111"/>
                    <w:rPr>
                      <w:rFonts w:ascii="Times New Roman" w:hAnsi="Times New Roman"/>
                      <w:szCs w:val="24"/>
                      <w:lang w:val="uk-UA"/>
                    </w:rPr>
                  </w:pPr>
                  <w:proofErr w:type="spellStart"/>
                  <w:r>
                    <w:rPr>
                      <w:rFonts w:ascii="Times New Roman" w:hAnsi="Times New Roman"/>
                      <w:szCs w:val="24"/>
                      <w:lang w:val="uk-UA"/>
                    </w:rPr>
                    <w:t>Кровопровідні</w:t>
                  </w:r>
                  <w:proofErr w:type="spellEnd"/>
                  <w:r>
                    <w:rPr>
                      <w:rFonts w:ascii="Times New Roman" w:hAnsi="Times New Roman"/>
                      <w:szCs w:val="24"/>
                      <w:lang w:val="uk-UA"/>
                    </w:rPr>
                    <w:t xml:space="preserve"> магістралі повинні мати артеріальну та венозну частини з різним кольоровим маркуванням </w:t>
                  </w:r>
                  <w:proofErr w:type="spellStart"/>
                  <w:r>
                    <w:rPr>
                      <w:rFonts w:ascii="Times New Roman" w:hAnsi="Times New Roman"/>
                      <w:szCs w:val="24"/>
                      <w:lang w:val="uk-UA"/>
                    </w:rPr>
                    <w:t>конекторів</w:t>
                  </w:r>
                  <w:proofErr w:type="spellEnd"/>
                  <w:r>
                    <w:rPr>
                      <w:rFonts w:ascii="Times New Roman" w:hAnsi="Times New Roman"/>
                      <w:szCs w:val="24"/>
                      <w:lang w:val="uk-UA"/>
                    </w:rPr>
                    <w:t xml:space="preserve"> для приєднання до діалізатору.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6D9F995"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4B381E4"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0261EFA3"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Венозний сегмент повинен мати комірку, яка запобігає потраплянню пухирців повітря до кровотоку.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0232DF77"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0C881F28"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258AF85E"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Артеріальний сегмент повинен мати магістраль для </w:t>
                  </w:r>
                  <w:proofErr w:type="spellStart"/>
                  <w:r>
                    <w:rPr>
                      <w:rFonts w:ascii="Times New Roman" w:hAnsi="Times New Roman"/>
                      <w:szCs w:val="24"/>
                      <w:lang w:val="uk-UA"/>
                    </w:rPr>
                    <w:t>інфузії</w:t>
                  </w:r>
                  <w:proofErr w:type="spellEnd"/>
                  <w:r>
                    <w:rPr>
                      <w:rFonts w:ascii="Times New Roman" w:hAnsi="Times New Roman"/>
                      <w:szCs w:val="24"/>
                      <w:lang w:val="uk-UA"/>
                    </w:rPr>
                    <w:t xml:space="preserve"> гепарину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5F66F9C0"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4268C724"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5D20044A"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З’єднання </w:t>
                  </w:r>
                  <w:proofErr w:type="spellStart"/>
                  <w:r>
                    <w:rPr>
                      <w:rFonts w:ascii="Times New Roman" w:hAnsi="Times New Roman"/>
                      <w:szCs w:val="24"/>
                      <w:lang w:val="uk-UA"/>
                    </w:rPr>
                    <w:t>конектора</w:t>
                  </w:r>
                  <w:proofErr w:type="spellEnd"/>
                  <w:r>
                    <w:rPr>
                      <w:rFonts w:ascii="Times New Roman" w:hAnsi="Times New Roman"/>
                      <w:szCs w:val="24"/>
                      <w:lang w:val="uk-UA"/>
                    </w:rPr>
                    <w:t xml:space="preserve"> з фістульною голкою за допомогою ін`єкційного </w:t>
                  </w:r>
                  <w:proofErr w:type="spellStart"/>
                  <w:r>
                    <w:rPr>
                      <w:rFonts w:ascii="Times New Roman" w:hAnsi="Times New Roman"/>
                      <w:szCs w:val="24"/>
                      <w:lang w:val="uk-UA"/>
                    </w:rPr>
                    <w:t>порта</w:t>
                  </w:r>
                  <w:proofErr w:type="spellEnd"/>
                  <w:r>
                    <w:rPr>
                      <w:rFonts w:ascii="Times New Roman" w:hAnsi="Times New Roman"/>
                      <w:szCs w:val="24"/>
                      <w:lang w:val="uk-UA"/>
                    </w:rPr>
                    <w:t xml:space="preserve"> типу </w:t>
                  </w:r>
                  <w:proofErr w:type="spellStart"/>
                  <w:r>
                    <w:rPr>
                      <w:rFonts w:ascii="Times New Roman" w:hAnsi="Times New Roman"/>
                      <w:szCs w:val="24"/>
                      <w:lang w:val="uk-UA"/>
                    </w:rPr>
                    <w:t>Луер</w:t>
                  </w:r>
                  <w:proofErr w:type="spellEnd"/>
                  <w:r>
                    <w:rPr>
                      <w:rFonts w:ascii="Times New Roman" w:hAnsi="Times New Roman"/>
                      <w:szCs w:val="24"/>
                      <w:lang w:val="uk-UA"/>
                    </w:rPr>
                    <w:t>-Локк</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0518504"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46B890C5"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48AC7E01"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З’єднання артеріальної та венозної частини </w:t>
                  </w:r>
                  <w:proofErr w:type="spellStart"/>
                  <w:r>
                    <w:rPr>
                      <w:rFonts w:ascii="Times New Roman" w:hAnsi="Times New Roman"/>
                      <w:szCs w:val="24"/>
                      <w:lang w:val="uk-UA"/>
                    </w:rPr>
                    <w:t>кровопровідної</w:t>
                  </w:r>
                  <w:proofErr w:type="spellEnd"/>
                  <w:r>
                    <w:rPr>
                      <w:rFonts w:ascii="Times New Roman" w:hAnsi="Times New Roman"/>
                      <w:szCs w:val="24"/>
                      <w:lang w:val="uk-UA"/>
                    </w:rPr>
                    <w:t xml:space="preserve"> магістралі з </w:t>
                  </w:r>
                  <w:proofErr w:type="spellStart"/>
                  <w:r>
                    <w:rPr>
                      <w:rFonts w:ascii="Times New Roman" w:hAnsi="Times New Roman"/>
                      <w:szCs w:val="24"/>
                      <w:lang w:val="uk-UA"/>
                    </w:rPr>
                    <w:t>діалізуючим</w:t>
                  </w:r>
                  <w:proofErr w:type="spellEnd"/>
                  <w:r>
                    <w:rPr>
                      <w:rFonts w:ascii="Times New Roman" w:hAnsi="Times New Roman"/>
                      <w:szCs w:val="24"/>
                      <w:lang w:val="uk-UA"/>
                    </w:rPr>
                    <w:t xml:space="preserve"> фільтром за допомогою </w:t>
                  </w:r>
                  <w:proofErr w:type="spellStart"/>
                  <w:r>
                    <w:rPr>
                      <w:rFonts w:ascii="Times New Roman" w:hAnsi="Times New Roman"/>
                      <w:szCs w:val="24"/>
                      <w:lang w:val="uk-UA"/>
                    </w:rPr>
                    <w:t>конектора</w:t>
                  </w:r>
                  <w:proofErr w:type="spellEnd"/>
                  <w:r>
                    <w:rPr>
                      <w:rFonts w:ascii="Times New Roman" w:hAnsi="Times New Roman"/>
                      <w:szCs w:val="24"/>
                      <w:lang w:val="uk-UA"/>
                    </w:rPr>
                    <w:t xml:space="preserve"> </w:t>
                  </w:r>
                  <w:proofErr w:type="spellStart"/>
                  <w:r>
                    <w:rPr>
                      <w:rFonts w:ascii="Times New Roman" w:hAnsi="Times New Roman"/>
                      <w:szCs w:val="24"/>
                      <w:lang w:val="uk-UA"/>
                    </w:rPr>
                    <w:t>діалізуючого</w:t>
                  </w:r>
                  <w:proofErr w:type="spellEnd"/>
                  <w:r>
                    <w:rPr>
                      <w:rFonts w:ascii="Times New Roman" w:hAnsi="Times New Roman"/>
                      <w:szCs w:val="24"/>
                      <w:lang w:val="uk-UA"/>
                    </w:rPr>
                    <w:t xml:space="preserve"> фільтра</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C6AC29C"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DA8B0E1" w14:textId="77777777" w:rsidTr="001556A0">
              <w:trPr>
                <w:trHeight w:val="313"/>
              </w:trPr>
              <w:tc>
                <w:tcPr>
                  <w:tcW w:w="9930" w:type="dxa"/>
                  <w:gridSpan w:val="2"/>
                  <w:tcBorders>
                    <w:top w:val="single" w:sz="4" w:space="0" w:color="auto"/>
                    <w:left w:val="single" w:sz="4" w:space="0" w:color="auto"/>
                    <w:bottom w:val="single" w:sz="4" w:space="0" w:color="auto"/>
                    <w:right w:val="single" w:sz="4" w:space="0" w:color="auto"/>
                  </w:tcBorders>
                  <w:vAlign w:val="center"/>
                </w:tcPr>
                <w:p w14:paraId="3196B4F4" w14:textId="77777777" w:rsidR="00210A02" w:rsidRDefault="00210A02" w:rsidP="0036663B">
                  <w:pPr>
                    <w:pStyle w:val="111"/>
                    <w:rPr>
                      <w:rFonts w:ascii="Times New Roman" w:hAnsi="Times New Roman"/>
                      <w:szCs w:val="24"/>
                      <w:lang w:val="uk-UA"/>
                    </w:rPr>
                  </w:pPr>
                </w:p>
              </w:tc>
            </w:tr>
            <w:tr w:rsidR="00210A02" w14:paraId="086D7BC9"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4B96A970"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Артеріально-венозний набір для ГДФ</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DEF17B5"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Вимога</w:t>
                  </w:r>
                </w:p>
              </w:tc>
            </w:tr>
            <w:tr w:rsidR="00210A02" w14:paraId="5D23508C"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6B327967"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Повинен включати </w:t>
                  </w:r>
                  <w:proofErr w:type="spellStart"/>
                  <w:r>
                    <w:rPr>
                      <w:rFonts w:ascii="Times New Roman" w:hAnsi="Times New Roman"/>
                      <w:szCs w:val="24"/>
                      <w:lang w:val="uk-UA"/>
                    </w:rPr>
                    <w:t>кровопровідні</w:t>
                  </w:r>
                  <w:proofErr w:type="spellEnd"/>
                  <w:r>
                    <w:rPr>
                      <w:rFonts w:ascii="Times New Roman" w:hAnsi="Times New Roman"/>
                      <w:szCs w:val="24"/>
                      <w:lang w:val="uk-UA"/>
                    </w:rPr>
                    <w:t xml:space="preserve"> магістралі до діалізатора (артерія-вена) та </w:t>
                  </w:r>
                  <w:proofErr w:type="spellStart"/>
                  <w:r>
                    <w:rPr>
                      <w:rFonts w:ascii="Times New Roman" w:hAnsi="Times New Roman"/>
                      <w:szCs w:val="24"/>
                      <w:lang w:val="uk-UA"/>
                    </w:rPr>
                    <w:t>інфузійну</w:t>
                  </w:r>
                  <w:proofErr w:type="spellEnd"/>
                  <w:r>
                    <w:rPr>
                      <w:rFonts w:ascii="Times New Roman" w:hAnsi="Times New Roman"/>
                      <w:szCs w:val="24"/>
                      <w:lang w:val="uk-UA"/>
                    </w:rPr>
                    <w:t xml:space="preserve"> магістраль для </w:t>
                  </w:r>
                  <w:proofErr w:type="spellStart"/>
                  <w:r>
                    <w:rPr>
                      <w:rFonts w:ascii="Times New Roman" w:hAnsi="Times New Roman"/>
                      <w:szCs w:val="24"/>
                      <w:lang w:val="uk-UA"/>
                    </w:rPr>
                    <w:t>гемодіафільтрації</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0A6844C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0FD8216"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2ED5E4ED"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Повинен бути сумісним з апаратом для гемодіалізу </w:t>
                  </w:r>
                  <w:proofErr w:type="spellStart"/>
                  <w:r>
                    <w:rPr>
                      <w:rFonts w:ascii="Times New Roman" w:hAnsi="Times New Roman"/>
                      <w:szCs w:val="24"/>
                      <w:lang w:val="uk-UA"/>
                    </w:rPr>
                    <w:t>SurdialX</w:t>
                  </w:r>
                  <w:proofErr w:type="spellEnd"/>
                  <w:r>
                    <w:rPr>
                      <w:rFonts w:ascii="Times New Roman" w:hAnsi="Times New Roman"/>
                      <w:szCs w:val="24"/>
                      <w:lang w:val="uk-UA"/>
                    </w:rPr>
                    <w:t xml:space="preserve"> виробництва </w:t>
                  </w:r>
                  <w:proofErr w:type="spellStart"/>
                  <w:r>
                    <w:rPr>
                      <w:rFonts w:ascii="Times New Roman" w:hAnsi="Times New Roman"/>
                      <w:szCs w:val="24"/>
                      <w:lang w:val="uk-UA"/>
                    </w:rPr>
                    <w:t>Nipro</w:t>
                  </w:r>
                  <w:proofErr w:type="spellEnd"/>
                  <w:r>
                    <w:rPr>
                      <w:rFonts w:ascii="Times New Roman" w:hAnsi="Times New Roman"/>
                      <w:szCs w:val="24"/>
                      <w:lang w:val="uk-UA"/>
                    </w:rPr>
                    <w:t>.</w:t>
                  </w:r>
                </w:p>
              </w:tc>
              <w:tc>
                <w:tcPr>
                  <w:tcW w:w="2695" w:type="dxa"/>
                  <w:tcBorders>
                    <w:top w:val="single" w:sz="4" w:space="0" w:color="auto"/>
                    <w:left w:val="single" w:sz="4" w:space="0" w:color="auto"/>
                    <w:bottom w:val="single" w:sz="4" w:space="0" w:color="auto"/>
                    <w:right w:val="single" w:sz="4" w:space="0" w:color="auto"/>
                  </w:tcBorders>
                  <w:vAlign w:val="center"/>
                  <w:hideMark/>
                </w:tcPr>
                <w:p w14:paraId="5EBC184F"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сумісність</w:t>
                  </w:r>
                </w:p>
              </w:tc>
            </w:tr>
            <w:tr w:rsidR="00210A02" w14:paraId="0B33CB50"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48747BB4" w14:textId="77777777" w:rsidR="00210A02" w:rsidRDefault="00210A02" w:rsidP="0036663B">
                  <w:pPr>
                    <w:pStyle w:val="111"/>
                    <w:rPr>
                      <w:rFonts w:ascii="Times New Roman" w:hAnsi="Times New Roman"/>
                      <w:szCs w:val="24"/>
                      <w:lang w:val="uk-UA"/>
                    </w:rPr>
                  </w:pPr>
                  <w:proofErr w:type="spellStart"/>
                  <w:r>
                    <w:rPr>
                      <w:rFonts w:ascii="Times New Roman" w:hAnsi="Times New Roman"/>
                      <w:szCs w:val="24"/>
                      <w:lang w:val="uk-UA"/>
                    </w:rPr>
                    <w:t>Кровопровідні</w:t>
                  </w:r>
                  <w:proofErr w:type="spellEnd"/>
                  <w:r>
                    <w:rPr>
                      <w:rFonts w:ascii="Times New Roman" w:hAnsi="Times New Roman"/>
                      <w:szCs w:val="24"/>
                      <w:lang w:val="uk-UA"/>
                    </w:rPr>
                    <w:t xml:space="preserve"> магістралі повинні мати артеріальну та венозну частини з різним кольоровим маркуванням </w:t>
                  </w:r>
                  <w:proofErr w:type="spellStart"/>
                  <w:r>
                    <w:rPr>
                      <w:rFonts w:ascii="Times New Roman" w:hAnsi="Times New Roman"/>
                      <w:szCs w:val="24"/>
                      <w:lang w:val="uk-UA"/>
                    </w:rPr>
                    <w:t>конекторів</w:t>
                  </w:r>
                  <w:proofErr w:type="spellEnd"/>
                  <w:r>
                    <w:rPr>
                      <w:rFonts w:ascii="Times New Roman" w:hAnsi="Times New Roman"/>
                      <w:szCs w:val="24"/>
                      <w:lang w:val="uk-UA"/>
                    </w:rPr>
                    <w:t xml:space="preserve"> для приєднання до діалізатору.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7BA9004"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5A7929C2"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5D0B7814"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Венозний сегмент повинен мати комірку, яка запобігає потраплянню пухирців повітря до кровотоку.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C0A8410"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E315B2B"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7543F06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Артеріальний сегмент повинен мати магістраль для </w:t>
                  </w:r>
                  <w:proofErr w:type="spellStart"/>
                  <w:r>
                    <w:rPr>
                      <w:rFonts w:ascii="Times New Roman" w:hAnsi="Times New Roman"/>
                      <w:szCs w:val="24"/>
                      <w:lang w:val="uk-UA"/>
                    </w:rPr>
                    <w:t>інфузії</w:t>
                  </w:r>
                  <w:proofErr w:type="spellEnd"/>
                  <w:r>
                    <w:rPr>
                      <w:rFonts w:ascii="Times New Roman" w:hAnsi="Times New Roman"/>
                      <w:szCs w:val="24"/>
                      <w:lang w:val="uk-UA"/>
                    </w:rPr>
                    <w:t xml:space="preserve"> гепарину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A6ACC6D"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1FCFF5E"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46837E33"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З’єднання </w:t>
                  </w:r>
                  <w:proofErr w:type="spellStart"/>
                  <w:r>
                    <w:rPr>
                      <w:rFonts w:ascii="Times New Roman" w:hAnsi="Times New Roman"/>
                      <w:szCs w:val="24"/>
                      <w:lang w:val="uk-UA"/>
                    </w:rPr>
                    <w:t>конектора</w:t>
                  </w:r>
                  <w:proofErr w:type="spellEnd"/>
                  <w:r>
                    <w:rPr>
                      <w:rFonts w:ascii="Times New Roman" w:hAnsi="Times New Roman"/>
                      <w:szCs w:val="24"/>
                      <w:lang w:val="uk-UA"/>
                    </w:rPr>
                    <w:t xml:space="preserve"> з фістульною голкою за допомогою ін`єкційного </w:t>
                  </w:r>
                  <w:proofErr w:type="spellStart"/>
                  <w:r>
                    <w:rPr>
                      <w:rFonts w:ascii="Times New Roman" w:hAnsi="Times New Roman"/>
                      <w:szCs w:val="24"/>
                      <w:lang w:val="uk-UA"/>
                    </w:rPr>
                    <w:t>порта</w:t>
                  </w:r>
                  <w:proofErr w:type="spellEnd"/>
                  <w:r>
                    <w:rPr>
                      <w:rFonts w:ascii="Times New Roman" w:hAnsi="Times New Roman"/>
                      <w:szCs w:val="24"/>
                      <w:lang w:val="uk-UA"/>
                    </w:rPr>
                    <w:t xml:space="preserve"> типу </w:t>
                  </w:r>
                  <w:proofErr w:type="spellStart"/>
                  <w:r>
                    <w:rPr>
                      <w:rFonts w:ascii="Times New Roman" w:hAnsi="Times New Roman"/>
                      <w:szCs w:val="24"/>
                      <w:lang w:val="uk-UA"/>
                    </w:rPr>
                    <w:t>Луер</w:t>
                  </w:r>
                  <w:proofErr w:type="spellEnd"/>
                  <w:r>
                    <w:rPr>
                      <w:rFonts w:ascii="Times New Roman" w:hAnsi="Times New Roman"/>
                      <w:szCs w:val="24"/>
                      <w:lang w:val="uk-UA"/>
                    </w:rPr>
                    <w:t>-Локк</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D8D54DA"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7426E67D" w14:textId="77777777" w:rsidTr="001556A0">
              <w:trPr>
                <w:trHeight w:val="313"/>
              </w:trPr>
              <w:tc>
                <w:tcPr>
                  <w:tcW w:w="7235" w:type="dxa"/>
                  <w:tcBorders>
                    <w:top w:val="single" w:sz="4" w:space="0" w:color="auto"/>
                    <w:left w:val="single" w:sz="4" w:space="0" w:color="auto"/>
                    <w:bottom w:val="single" w:sz="4" w:space="0" w:color="auto"/>
                    <w:right w:val="single" w:sz="4" w:space="0" w:color="auto"/>
                  </w:tcBorders>
                  <w:vAlign w:val="center"/>
                  <w:hideMark/>
                </w:tcPr>
                <w:p w14:paraId="11DDA0A1"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З’єднання артеріальної та венозної частини </w:t>
                  </w:r>
                  <w:proofErr w:type="spellStart"/>
                  <w:r>
                    <w:rPr>
                      <w:rFonts w:ascii="Times New Roman" w:hAnsi="Times New Roman"/>
                      <w:szCs w:val="24"/>
                      <w:lang w:val="uk-UA"/>
                    </w:rPr>
                    <w:t>кровопровідної</w:t>
                  </w:r>
                  <w:proofErr w:type="spellEnd"/>
                  <w:r>
                    <w:rPr>
                      <w:rFonts w:ascii="Times New Roman" w:hAnsi="Times New Roman"/>
                      <w:szCs w:val="24"/>
                      <w:lang w:val="uk-UA"/>
                    </w:rPr>
                    <w:t xml:space="preserve"> магістралі з </w:t>
                  </w:r>
                  <w:proofErr w:type="spellStart"/>
                  <w:r>
                    <w:rPr>
                      <w:rFonts w:ascii="Times New Roman" w:hAnsi="Times New Roman"/>
                      <w:szCs w:val="24"/>
                      <w:lang w:val="uk-UA"/>
                    </w:rPr>
                    <w:t>діалізуючим</w:t>
                  </w:r>
                  <w:proofErr w:type="spellEnd"/>
                  <w:r>
                    <w:rPr>
                      <w:rFonts w:ascii="Times New Roman" w:hAnsi="Times New Roman"/>
                      <w:szCs w:val="24"/>
                      <w:lang w:val="uk-UA"/>
                    </w:rPr>
                    <w:t xml:space="preserve"> фільтром за допомогою </w:t>
                  </w:r>
                  <w:proofErr w:type="spellStart"/>
                  <w:r>
                    <w:rPr>
                      <w:rFonts w:ascii="Times New Roman" w:hAnsi="Times New Roman"/>
                      <w:szCs w:val="24"/>
                      <w:lang w:val="uk-UA"/>
                    </w:rPr>
                    <w:t>конектора</w:t>
                  </w:r>
                  <w:proofErr w:type="spellEnd"/>
                  <w:r>
                    <w:rPr>
                      <w:rFonts w:ascii="Times New Roman" w:hAnsi="Times New Roman"/>
                      <w:szCs w:val="24"/>
                      <w:lang w:val="uk-UA"/>
                    </w:rPr>
                    <w:t xml:space="preserve"> </w:t>
                  </w:r>
                  <w:proofErr w:type="spellStart"/>
                  <w:r>
                    <w:rPr>
                      <w:rFonts w:ascii="Times New Roman" w:hAnsi="Times New Roman"/>
                      <w:szCs w:val="24"/>
                      <w:lang w:val="uk-UA"/>
                    </w:rPr>
                    <w:t>діалізуючого</w:t>
                  </w:r>
                  <w:proofErr w:type="spellEnd"/>
                  <w:r>
                    <w:rPr>
                      <w:rFonts w:ascii="Times New Roman" w:hAnsi="Times New Roman"/>
                      <w:szCs w:val="24"/>
                      <w:lang w:val="uk-UA"/>
                    </w:rPr>
                    <w:t xml:space="preserve"> фільтра</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E67EE1E"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14:paraId="2C2287AF" w14:textId="77777777" w:rsidTr="001556A0">
              <w:trPr>
                <w:trHeight w:val="313"/>
              </w:trPr>
              <w:tc>
                <w:tcPr>
                  <w:tcW w:w="9930" w:type="dxa"/>
                  <w:gridSpan w:val="2"/>
                  <w:tcBorders>
                    <w:top w:val="single" w:sz="4" w:space="0" w:color="auto"/>
                    <w:left w:val="single" w:sz="4" w:space="0" w:color="auto"/>
                    <w:bottom w:val="single" w:sz="4" w:space="0" w:color="auto"/>
                    <w:right w:val="single" w:sz="4" w:space="0" w:color="auto"/>
                  </w:tcBorders>
                  <w:vAlign w:val="center"/>
                </w:tcPr>
                <w:p w14:paraId="13653157" w14:textId="77777777" w:rsidR="00210A02" w:rsidRPr="0072586E" w:rsidRDefault="00210A02" w:rsidP="0036663B">
                  <w:pPr>
                    <w:pStyle w:val="111"/>
                    <w:rPr>
                      <w:rFonts w:ascii="Times New Roman" w:hAnsi="Times New Roman"/>
                      <w:szCs w:val="24"/>
                      <w:lang w:val="uk-UA"/>
                    </w:rPr>
                  </w:pPr>
                </w:p>
              </w:tc>
            </w:tr>
            <w:tr w:rsidR="00210A02" w14:paraId="7F1A9108"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43BC1D70" w14:textId="77777777" w:rsidR="00210A02" w:rsidRPr="0072586E" w:rsidRDefault="00210A02" w:rsidP="0036663B">
                  <w:pPr>
                    <w:pStyle w:val="111"/>
                    <w:rPr>
                      <w:rFonts w:ascii="Times New Roman" w:hAnsi="Times New Roman"/>
                      <w:b/>
                      <w:szCs w:val="24"/>
                      <w:lang w:val="uk-UA"/>
                    </w:rPr>
                  </w:pPr>
                  <w:r w:rsidRPr="0072586E">
                    <w:rPr>
                      <w:rFonts w:ascii="Times New Roman" w:hAnsi="Times New Roman"/>
                      <w:b/>
                      <w:szCs w:val="24"/>
                      <w:lang w:val="uk-UA"/>
                    </w:rPr>
                    <w:t xml:space="preserve">Голка артеріальна 15-16 </w:t>
                  </w:r>
                </w:p>
                <w:p w14:paraId="22C23BDD" w14:textId="77777777" w:rsidR="00210A02" w:rsidRPr="0072586E" w:rsidRDefault="00210A02" w:rsidP="0036663B">
                  <w:pPr>
                    <w:pStyle w:val="111"/>
                    <w:rPr>
                      <w:rFonts w:ascii="Times New Roman" w:hAnsi="Times New Roman"/>
                      <w:b/>
                      <w:szCs w:val="24"/>
                      <w:lang w:val="uk-UA"/>
                    </w:rPr>
                  </w:pPr>
                  <w:r w:rsidRPr="0072586E">
                    <w:rPr>
                      <w:rFonts w:ascii="Times New Roman" w:hAnsi="Times New Roman"/>
                      <w:b/>
                      <w:szCs w:val="24"/>
                      <w:lang w:val="uk-UA"/>
                    </w:rPr>
                    <w:t>Голка венозна 15-16 G</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07F4F86" w14:textId="77777777" w:rsidR="00210A02" w:rsidRPr="0072586E" w:rsidRDefault="00210A02" w:rsidP="0036663B">
                  <w:pPr>
                    <w:pStyle w:val="111"/>
                    <w:rPr>
                      <w:rFonts w:ascii="Times New Roman" w:hAnsi="Times New Roman"/>
                      <w:b/>
                      <w:szCs w:val="24"/>
                      <w:lang w:val="uk-UA"/>
                    </w:rPr>
                  </w:pPr>
                  <w:r w:rsidRPr="0072586E">
                    <w:rPr>
                      <w:rFonts w:ascii="Times New Roman" w:hAnsi="Times New Roman"/>
                      <w:b/>
                      <w:szCs w:val="24"/>
                      <w:lang w:val="uk-UA"/>
                    </w:rPr>
                    <w:t>Вимога</w:t>
                  </w:r>
                </w:p>
              </w:tc>
            </w:tr>
            <w:tr w:rsidR="00210A02" w14:paraId="26F21E55"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393AD971"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Артеріальна голка повинна мати боковий зріз</w:t>
                  </w:r>
                </w:p>
              </w:tc>
              <w:tc>
                <w:tcPr>
                  <w:tcW w:w="2695" w:type="dxa"/>
                  <w:tcBorders>
                    <w:top w:val="single" w:sz="4" w:space="0" w:color="auto"/>
                    <w:left w:val="single" w:sz="4" w:space="0" w:color="auto"/>
                    <w:bottom w:val="single" w:sz="4" w:space="0" w:color="auto"/>
                    <w:right w:val="single" w:sz="4" w:space="0" w:color="auto"/>
                  </w:tcBorders>
                  <w:hideMark/>
                </w:tcPr>
                <w:p w14:paraId="21B48F81"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наявність</w:t>
                  </w:r>
                </w:p>
              </w:tc>
            </w:tr>
            <w:tr w:rsidR="00210A02" w14:paraId="662E6AFD"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31826DE2"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Артеріальна голка повинна мати пристрій, що вказує на положення бокового зрізу</w:t>
                  </w:r>
                </w:p>
              </w:tc>
              <w:tc>
                <w:tcPr>
                  <w:tcW w:w="2695" w:type="dxa"/>
                  <w:tcBorders>
                    <w:top w:val="single" w:sz="4" w:space="0" w:color="auto"/>
                    <w:left w:val="single" w:sz="4" w:space="0" w:color="auto"/>
                    <w:bottom w:val="single" w:sz="4" w:space="0" w:color="auto"/>
                    <w:right w:val="single" w:sz="4" w:space="0" w:color="auto"/>
                  </w:tcBorders>
                  <w:hideMark/>
                </w:tcPr>
                <w:p w14:paraId="73BE4A1F"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наявність</w:t>
                  </w:r>
                </w:p>
              </w:tc>
            </w:tr>
            <w:tr w:rsidR="00210A02" w14:paraId="72FF35C3"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1DCB6320"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Артеріальна та венозна голки повинні мати кольорове маркування</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EA675BA"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наявність</w:t>
                  </w:r>
                </w:p>
              </w:tc>
            </w:tr>
            <w:tr w:rsidR="00210A02" w14:paraId="3EDAFB14"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43BE67D6"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Артеріальна та венозна голки повинні мати обертові “крильця” для фіксування на шкірі</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AA24917"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наявність</w:t>
                  </w:r>
                </w:p>
              </w:tc>
            </w:tr>
            <w:tr w:rsidR="00210A02" w14:paraId="6A38DDEE" w14:textId="77777777" w:rsidTr="001556A0">
              <w:trPr>
                <w:trHeight w:val="390"/>
              </w:trPr>
              <w:tc>
                <w:tcPr>
                  <w:tcW w:w="7235" w:type="dxa"/>
                  <w:tcBorders>
                    <w:top w:val="single" w:sz="4" w:space="0" w:color="auto"/>
                    <w:left w:val="single" w:sz="4" w:space="0" w:color="auto"/>
                    <w:bottom w:val="single" w:sz="4" w:space="0" w:color="auto"/>
                    <w:right w:val="single" w:sz="4" w:space="0" w:color="auto"/>
                  </w:tcBorders>
                  <w:vAlign w:val="center"/>
                  <w:hideMark/>
                </w:tcPr>
                <w:p w14:paraId="71DF14B1"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Діаметр голок</w:t>
                  </w:r>
                </w:p>
              </w:tc>
              <w:tc>
                <w:tcPr>
                  <w:tcW w:w="2695" w:type="dxa"/>
                  <w:tcBorders>
                    <w:top w:val="single" w:sz="4" w:space="0" w:color="auto"/>
                    <w:left w:val="single" w:sz="4" w:space="0" w:color="auto"/>
                    <w:bottom w:val="single" w:sz="4" w:space="0" w:color="auto"/>
                    <w:right w:val="single" w:sz="4" w:space="0" w:color="auto"/>
                  </w:tcBorders>
                  <w:vAlign w:val="center"/>
                </w:tcPr>
                <w:p w14:paraId="1629AFC2" w14:textId="77777777" w:rsidR="00210A02" w:rsidRPr="0072586E" w:rsidRDefault="00210A02" w:rsidP="0036663B">
                  <w:pPr>
                    <w:pStyle w:val="111"/>
                    <w:rPr>
                      <w:rFonts w:ascii="Times New Roman" w:hAnsi="Times New Roman"/>
                      <w:szCs w:val="24"/>
                      <w:lang w:val="uk-UA"/>
                    </w:rPr>
                  </w:pPr>
                  <w:r w:rsidRPr="0072586E">
                    <w:rPr>
                      <w:rFonts w:ascii="Times New Roman" w:hAnsi="Times New Roman"/>
                      <w:szCs w:val="24"/>
                      <w:lang w:val="uk-UA"/>
                    </w:rPr>
                    <w:t>від 1,55 мм до 1,85 мм</w:t>
                  </w:r>
                </w:p>
                <w:p w14:paraId="584856DA" w14:textId="77777777" w:rsidR="00210A02" w:rsidRPr="0072586E" w:rsidRDefault="00210A02" w:rsidP="0036663B">
                  <w:pPr>
                    <w:pStyle w:val="111"/>
                    <w:rPr>
                      <w:rFonts w:ascii="Times New Roman" w:hAnsi="Times New Roman"/>
                      <w:szCs w:val="24"/>
                      <w:lang w:val="en-US"/>
                    </w:rPr>
                  </w:pPr>
                </w:p>
              </w:tc>
            </w:tr>
            <w:tr w:rsidR="00210A02" w14:paraId="0E178B93"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22A6F384"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 xml:space="preserve">Концентрат кислотний для проведення </w:t>
                  </w:r>
                  <w:proofErr w:type="spellStart"/>
                  <w:r>
                    <w:rPr>
                      <w:rFonts w:ascii="Times New Roman" w:hAnsi="Times New Roman"/>
                      <w:b/>
                      <w:szCs w:val="24"/>
                      <w:lang w:val="uk-UA"/>
                    </w:rPr>
                    <w:t>бікарбонатного</w:t>
                  </w:r>
                  <w:proofErr w:type="spellEnd"/>
                  <w:r>
                    <w:rPr>
                      <w:rFonts w:ascii="Times New Roman" w:hAnsi="Times New Roman"/>
                      <w:b/>
                      <w:szCs w:val="24"/>
                      <w:lang w:val="uk-UA"/>
                    </w:rPr>
                    <w:t xml:space="preserve"> діалізу, 10 л</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9D8D2AF"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Вимога</w:t>
                  </w:r>
                </w:p>
              </w:tc>
            </w:tr>
            <w:tr w:rsidR="00210A02" w14:paraId="31E24577"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38522D97" w14:textId="77777777" w:rsidR="00210A02" w:rsidRDefault="00210A02" w:rsidP="0036663B">
                  <w:pPr>
                    <w:pStyle w:val="111"/>
                    <w:rPr>
                      <w:rFonts w:ascii="Times New Roman" w:hAnsi="Times New Roman"/>
                      <w:b/>
                      <w:szCs w:val="24"/>
                      <w:lang w:val="uk-UA"/>
                    </w:rPr>
                  </w:pPr>
                  <w:r>
                    <w:rPr>
                      <w:rFonts w:ascii="Times New Roman" w:hAnsi="Times New Roman"/>
                      <w:szCs w:val="24"/>
                      <w:lang w:val="uk-UA"/>
                    </w:rPr>
                    <w:t xml:space="preserve">Готовий до використання рідкий концентрат кислотного компоненту для приготування </w:t>
                  </w:r>
                  <w:proofErr w:type="spellStart"/>
                  <w:r>
                    <w:rPr>
                      <w:rFonts w:ascii="Times New Roman" w:hAnsi="Times New Roman"/>
                      <w:szCs w:val="24"/>
                      <w:lang w:val="uk-UA"/>
                    </w:rPr>
                    <w:t>бікарбонатного</w:t>
                  </w:r>
                  <w:proofErr w:type="spellEnd"/>
                  <w:r>
                    <w:rPr>
                      <w:rFonts w:ascii="Times New Roman" w:hAnsi="Times New Roman"/>
                      <w:szCs w:val="24"/>
                      <w:lang w:val="uk-UA"/>
                    </w:rPr>
                    <w:t xml:space="preserve"> </w:t>
                  </w:r>
                  <w:proofErr w:type="spellStart"/>
                  <w:r>
                    <w:rPr>
                      <w:rFonts w:ascii="Times New Roman" w:hAnsi="Times New Roman"/>
                      <w:szCs w:val="24"/>
                      <w:lang w:val="uk-UA"/>
                    </w:rPr>
                    <w:t>діалізуючого</w:t>
                  </w:r>
                  <w:proofErr w:type="spellEnd"/>
                  <w:r>
                    <w:rPr>
                      <w:rFonts w:ascii="Times New Roman" w:hAnsi="Times New Roman"/>
                      <w:szCs w:val="24"/>
                      <w:lang w:val="uk-UA"/>
                    </w:rPr>
                    <w:t xml:space="preserve"> </w:t>
                  </w:r>
                  <w:r>
                    <w:rPr>
                      <w:rFonts w:ascii="Times New Roman" w:hAnsi="Times New Roman"/>
                      <w:szCs w:val="24"/>
                      <w:lang w:val="uk-UA"/>
                    </w:rPr>
                    <w:lastRenderedPageBreak/>
                    <w:t xml:space="preserve">розчину в </w:t>
                  </w:r>
                  <w:proofErr w:type="spellStart"/>
                  <w:r>
                    <w:rPr>
                      <w:rFonts w:ascii="Times New Roman" w:hAnsi="Times New Roman"/>
                      <w:szCs w:val="24"/>
                      <w:lang w:val="uk-UA"/>
                    </w:rPr>
                    <w:t>ємностях</w:t>
                  </w:r>
                  <w:proofErr w:type="spellEnd"/>
                  <w:r>
                    <w:rPr>
                      <w:rFonts w:ascii="Times New Roman" w:hAnsi="Times New Roman"/>
                      <w:szCs w:val="24"/>
                      <w:lang w:val="uk-UA"/>
                    </w:rPr>
                    <w:t xml:space="preserve"> по 10 літрів.</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3ABD39F"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lastRenderedPageBreak/>
                    <w:t>наявність</w:t>
                  </w:r>
                </w:p>
              </w:tc>
            </w:tr>
            <w:tr w:rsidR="00210A02" w14:paraId="7A67E9A5"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508FC3BE"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Коефіцієнт розведення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6551DE0" w14:textId="77777777" w:rsidR="00210A02" w:rsidRDefault="00210A02" w:rsidP="0036663B">
                  <w:pPr>
                    <w:pStyle w:val="111"/>
                    <w:rPr>
                      <w:rFonts w:ascii="Times New Roman" w:hAnsi="Times New Roman"/>
                      <w:b/>
                      <w:szCs w:val="24"/>
                      <w:lang w:val="uk-UA"/>
                    </w:rPr>
                  </w:pPr>
                  <w:r>
                    <w:rPr>
                      <w:rFonts w:ascii="Times New Roman" w:hAnsi="Times New Roman"/>
                      <w:bCs/>
                      <w:szCs w:val="24"/>
                    </w:rPr>
                    <w:t>1:34-1:35</w:t>
                  </w:r>
                </w:p>
              </w:tc>
            </w:tr>
            <w:tr w:rsidR="00210A02" w14:paraId="7D4FAC07"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7F7B65E2"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Порошковий картридж основного компоненту від 750 г</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C00948D"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Вимога</w:t>
                  </w:r>
                </w:p>
              </w:tc>
            </w:tr>
            <w:tr w:rsidR="00210A02" w14:paraId="0A78E37D"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74877B55"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Повинен бути сумісним з апаратом для гемодіалізу </w:t>
                  </w:r>
                  <w:proofErr w:type="spellStart"/>
                  <w:r>
                    <w:rPr>
                      <w:rFonts w:ascii="Times New Roman" w:hAnsi="Times New Roman"/>
                      <w:szCs w:val="24"/>
                      <w:lang w:val="uk-UA"/>
                    </w:rPr>
                    <w:t>SurdialX</w:t>
                  </w:r>
                  <w:proofErr w:type="spellEnd"/>
                  <w:r>
                    <w:rPr>
                      <w:rFonts w:ascii="Times New Roman" w:hAnsi="Times New Roman"/>
                      <w:szCs w:val="24"/>
                      <w:lang w:val="uk-UA"/>
                    </w:rPr>
                    <w:t xml:space="preserve"> виробництва </w:t>
                  </w:r>
                  <w:proofErr w:type="spellStart"/>
                  <w:r>
                    <w:rPr>
                      <w:rFonts w:ascii="Times New Roman" w:hAnsi="Times New Roman"/>
                      <w:szCs w:val="24"/>
                      <w:lang w:val="uk-UA"/>
                    </w:rPr>
                    <w:t>Nipro</w:t>
                  </w:r>
                  <w:proofErr w:type="spellEnd"/>
                </w:p>
              </w:tc>
              <w:tc>
                <w:tcPr>
                  <w:tcW w:w="2695" w:type="dxa"/>
                  <w:tcBorders>
                    <w:top w:val="single" w:sz="4" w:space="0" w:color="auto"/>
                    <w:left w:val="single" w:sz="4" w:space="0" w:color="auto"/>
                    <w:bottom w:val="single" w:sz="4" w:space="0" w:color="auto"/>
                    <w:right w:val="single" w:sz="4" w:space="0" w:color="auto"/>
                  </w:tcBorders>
                  <w:vAlign w:val="center"/>
                  <w:hideMark/>
                </w:tcPr>
                <w:p w14:paraId="0C935036"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сумісність</w:t>
                  </w:r>
                </w:p>
              </w:tc>
            </w:tr>
            <w:tr w:rsidR="00210A02" w14:paraId="1BDF59C8"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5ABBEAE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Вміст сухого бікарбонату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62F9E7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від 750 г</w:t>
                  </w:r>
                </w:p>
              </w:tc>
            </w:tr>
            <w:tr w:rsidR="00210A02" w14:paraId="302FFEE4"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62840E9E"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 xml:space="preserve">Фільтр для приготування ультра чистого </w:t>
                  </w:r>
                  <w:proofErr w:type="spellStart"/>
                  <w:r>
                    <w:rPr>
                      <w:rFonts w:ascii="Times New Roman" w:hAnsi="Times New Roman"/>
                      <w:b/>
                      <w:szCs w:val="24"/>
                      <w:lang w:val="uk-UA"/>
                    </w:rPr>
                    <w:t>діалізного</w:t>
                  </w:r>
                  <w:proofErr w:type="spellEnd"/>
                  <w:r>
                    <w:rPr>
                      <w:rFonts w:ascii="Times New Roman" w:hAnsi="Times New Roman"/>
                      <w:b/>
                      <w:szCs w:val="24"/>
                      <w:lang w:val="uk-UA"/>
                    </w:rPr>
                    <w:t xml:space="preserve"> розчину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F31AFBE" w14:textId="77777777" w:rsidR="00210A02" w:rsidRDefault="00210A02" w:rsidP="0036663B">
                  <w:pPr>
                    <w:pStyle w:val="111"/>
                    <w:rPr>
                      <w:rFonts w:ascii="Times New Roman" w:hAnsi="Times New Roman"/>
                      <w:b/>
                      <w:szCs w:val="24"/>
                      <w:lang w:val="uk-UA"/>
                    </w:rPr>
                  </w:pPr>
                  <w:r>
                    <w:rPr>
                      <w:rFonts w:ascii="Times New Roman" w:hAnsi="Times New Roman"/>
                      <w:b/>
                      <w:szCs w:val="24"/>
                      <w:lang w:val="uk-UA"/>
                    </w:rPr>
                    <w:t>Вимога</w:t>
                  </w:r>
                </w:p>
              </w:tc>
            </w:tr>
            <w:tr w:rsidR="00210A02" w14:paraId="48303092"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3C5235D6"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Повинен бути сумісний з апаратом для гемодіалізу та</w:t>
                  </w:r>
                </w:p>
                <w:p w14:paraId="38E837BF" w14:textId="77777777" w:rsidR="00210A02" w:rsidRDefault="00210A02" w:rsidP="0036663B">
                  <w:pPr>
                    <w:pStyle w:val="111"/>
                    <w:rPr>
                      <w:rFonts w:ascii="Times New Roman" w:hAnsi="Times New Roman"/>
                      <w:szCs w:val="24"/>
                      <w:lang w:val="uk-UA"/>
                    </w:rPr>
                  </w:pPr>
                  <w:proofErr w:type="spellStart"/>
                  <w:r>
                    <w:rPr>
                      <w:rFonts w:ascii="Times New Roman" w:hAnsi="Times New Roman"/>
                      <w:szCs w:val="24"/>
                      <w:lang w:val="uk-UA"/>
                    </w:rPr>
                    <w:t>гемодіафільтрації</w:t>
                  </w:r>
                  <w:proofErr w:type="spellEnd"/>
                  <w:r>
                    <w:rPr>
                      <w:rFonts w:ascii="Times New Roman" w:hAnsi="Times New Roman"/>
                      <w:szCs w:val="24"/>
                      <w:lang w:val="uk-UA"/>
                    </w:rPr>
                    <w:t xml:space="preserve"> S</w:t>
                  </w:r>
                  <w:proofErr w:type="spellStart"/>
                  <w:r>
                    <w:rPr>
                      <w:rFonts w:ascii="Times New Roman" w:hAnsi="Times New Roman"/>
                      <w:szCs w:val="24"/>
                      <w:lang w:val="en-US"/>
                    </w:rPr>
                    <w:t>urdial</w:t>
                  </w:r>
                  <w:proofErr w:type="spellEnd"/>
                  <w:r>
                    <w:rPr>
                      <w:rFonts w:ascii="Times New Roman" w:hAnsi="Times New Roman"/>
                      <w:szCs w:val="24"/>
                      <w:lang w:val="uk-UA"/>
                    </w:rPr>
                    <w:t xml:space="preserve"> Х виробництва </w:t>
                  </w:r>
                  <w:proofErr w:type="spellStart"/>
                  <w:r>
                    <w:rPr>
                      <w:rFonts w:ascii="Times New Roman" w:hAnsi="Times New Roman"/>
                      <w:szCs w:val="24"/>
                      <w:lang w:val="uk-UA"/>
                    </w:rPr>
                    <w:t>Nipro</w:t>
                  </w:r>
                  <w:proofErr w:type="spellEnd"/>
                  <w:r>
                    <w:rPr>
                      <w:rFonts w:ascii="Times New Roman" w:hAnsi="Times New Roman"/>
                      <w:szCs w:val="24"/>
                      <w:lang w:val="uk-UA"/>
                    </w:rPr>
                    <w:t xml:space="preserve">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FAF6E8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сумісність</w:t>
                  </w:r>
                </w:p>
              </w:tc>
            </w:tr>
            <w:tr w:rsidR="00210A02" w:rsidRPr="001A19FB" w14:paraId="025D762D"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7BC430B8"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Повинен бути призначений для </w:t>
                  </w:r>
                  <w:proofErr w:type="spellStart"/>
                  <w:r>
                    <w:rPr>
                      <w:rFonts w:ascii="Times New Roman" w:hAnsi="Times New Roman"/>
                      <w:szCs w:val="24"/>
                      <w:lang w:val="uk-UA"/>
                    </w:rPr>
                    <w:t>для</w:t>
                  </w:r>
                  <w:proofErr w:type="spellEnd"/>
                  <w:r>
                    <w:rPr>
                      <w:rFonts w:ascii="Times New Roman" w:hAnsi="Times New Roman"/>
                      <w:szCs w:val="24"/>
                      <w:lang w:val="uk-UA"/>
                    </w:rPr>
                    <w:t xml:space="preserve"> використання у якості</w:t>
                  </w:r>
                </w:p>
                <w:p w14:paraId="308E0153"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бактеріального і </w:t>
                  </w:r>
                  <w:proofErr w:type="spellStart"/>
                  <w:r>
                    <w:rPr>
                      <w:rFonts w:ascii="Times New Roman" w:hAnsi="Times New Roman"/>
                      <w:szCs w:val="24"/>
                      <w:lang w:val="uk-UA"/>
                    </w:rPr>
                    <w:t>пірогенного</w:t>
                  </w:r>
                  <w:proofErr w:type="spellEnd"/>
                  <w:r>
                    <w:rPr>
                      <w:rFonts w:ascii="Times New Roman" w:hAnsi="Times New Roman"/>
                      <w:szCs w:val="24"/>
                      <w:lang w:val="uk-UA"/>
                    </w:rPr>
                    <w:t xml:space="preserve"> фільтра при приготуванні</w:t>
                  </w:r>
                </w:p>
                <w:p w14:paraId="52D59801" w14:textId="77777777" w:rsidR="00210A02" w:rsidRPr="0072586E" w:rsidRDefault="00210A02" w:rsidP="0036663B">
                  <w:pPr>
                    <w:pStyle w:val="111"/>
                    <w:rPr>
                      <w:rFonts w:ascii="Times New Roman" w:hAnsi="Times New Roman"/>
                      <w:szCs w:val="24"/>
                      <w:lang w:val="uk-UA"/>
                    </w:rPr>
                  </w:pPr>
                  <w:proofErr w:type="spellStart"/>
                  <w:r>
                    <w:rPr>
                      <w:rFonts w:ascii="Times New Roman" w:hAnsi="Times New Roman"/>
                      <w:szCs w:val="24"/>
                      <w:lang w:val="uk-UA"/>
                    </w:rPr>
                    <w:t>ультрачистого</w:t>
                  </w:r>
                  <w:proofErr w:type="spellEnd"/>
                  <w:r>
                    <w:rPr>
                      <w:rFonts w:ascii="Times New Roman" w:hAnsi="Times New Roman"/>
                      <w:szCs w:val="24"/>
                      <w:lang w:val="uk-UA"/>
                    </w:rPr>
                    <w:t xml:space="preserve"> </w:t>
                  </w:r>
                  <w:proofErr w:type="spellStart"/>
                  <w:r>
                    <w:rPr>
                      <w:rFonts w:ascii="Times New Roman" w:hAnsi="Times New Roman"/>
                      <w:szCs w:val="24"/>
                      <w:lang w:val="uk-UA"/>
                    </w:rPr>
                    <w:t>діалізного</w:t>
                  </w:r>
                  <w:proofErr w:type="spellEnd"/>
                  <w:r>
                    <w:rPr>
                      <w:rFonts w:ascii="Times New Roman" w:hAnsi="Times New Roman"/>
                      <w:szCs w:val="24"/>
                      <w:lang w:val="uk-UA"/>
                    </w:rPr>
                    <w:t xml:space="preserve"> розчину</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73549CF"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наявність</w:t>
                  </w:r>
                </w:p>
              </w:tc>
            </w:tr>
            <w:tr w:rsidR="00210A02" w:rsidRPr="001A19FB" w14:paraId="6289E7DE" w14:textId="77777777" w:rsidTr="001556A0">
              <w:trPr>
                <w:trHeight w:val="188"/>
              </w:trPr>
              <w:tc>
                <w:tcPr>
                  <w:tcW w:w="7235" w:type="dxa"/>
                  <w:tcBorders>
                    <w:top w:val="single" w:sz="4" w:space="0" w:color="auto"/>
                    <w:left w:val="single" w:sz="4" w:space="0" w:color="auto"/>
                    <w:bottom w:val="single" w:sz="4" w:space="0" w:color="auto"/>
                    <w:right w:val="single" w:sz="4" w:space="0" w:color="auto"/>
                  </w:tcBorders>
                  <w:vAlign w:val="center"/>
                  <w:hideMark/>
                </w:tcPr>
                <w:p w14:paraId="568B4602"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 xml:space="preserve">Стерилізація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8099445" w14:textId="77777777" w:rsidR="00210A02" w:rsidRDefault="00210A02" w:rsidP="0036663B">
                  <w:pPr>
                    <w:pStyle w:val="111"/>
                    <w:rPr>
                      <w:rFonts w:ascii="Times New Roman" w:hAnsi="Times New Roman"/>
                      <w:szCs w:val="24"/>
                      <w:lang w:val="uk-UA"/>
                    </w:rPr>
                  </w:pPr>
                  <w:r>
                    <w:rPr>
                      <w:rFonts w:ascii="Times New Roman" w:hAnsi="Times New Roman"/>
                      <w:szCs w:val="24"/>
                      <w:lang w:val="uk-UA"/>
                    </w:rPr>
                    <w:t>пара або опромінення</w:t>
                  </w:r>
                </w:p>
              </w:tc>
            </w:tr>
          </w:tbl>
          <w:p w14:paraId="5F911074" w14:textId="77777777" w:rsidR="00210A02" w:rsidRPr="0072586E" w:rsidRDefault="00210A02" w:rsidP="0036663B">
            <w:pPr>
              <w:rPr>
                <w:rFonts w:ascii="Times New Roman" w:hAnsi="Times New Roman"/>
                <w:b/>
                <w:i/>
                <w:szCs w:val="24"/>
                <w:lang w:val="uk-UA"/>
              </w:rPr>
            </w:pPr>
          </w:p>
          <w:p w14:paraId="0D91B162" w14:textId="3F9E50B8" w:rsidR="00992890" w:rsidRPr="00807873" w:rsidRDefault="00210A02" w:rsidP="00992890">
            <w:pPr>
              <w:rPr>
                <w:rFonts w:ascii="Calibri" w:eastAsia="Times New Roman" w:hAnsi="Calibri" w:cs="Calibri"/>
                <w:color w:val="000000"/>
                <w:lang w:val="uk-UA" w:eastAsia="uk-UA"/>
              </w:rPr>
            </w:pPr>
            <w:r w:rsidRPr="0072586E">
              <w:rPr>
                <w:b/>
                <w:i/>
                <w:lang w:val="uk-UA"/>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tc>
      </w:tr>
      <w:tr w:rsidR="00992890" w:rsidRPr="001A19FB" w14:paraId="1DBA30F7" w14:textId="77777777" w:rsidTr="00992890">
        <w:trPr>
          <w:trHeight w:val="80"/>
        </w:trPr>
        <w:tc>
          <w:tcPr>
            <w:tcW w:w="10173" w:type="dxa"/>
            <w:gridSpan w:val="2"/>
            <w:tcBorders>
              <w:top w:val="nil"/>
              <w:left w:val="nil"/>
              <w:bottom w:val="nil"/>
            </w:tcBorders>
            <w:shd w:val="clear" w:color="auto" w:fill="auto"/>
            <w:vAlign w:val="bottom"/>
          </w:tcPr>
          <w:p w14:paraId="7DC221D2" w14:textId="77777777" w:rsidR="00992890" w:rsidRDefault="00992890" w:rsidP="0036663B">
            <w:pPr>
              <w:pStyle w:val="111"/>
              <w:jc w:val="center"/>
              <w:rPr>
                <w:rStyle w:val="2402"/>
                <w:color w:val="000000"/>
                <w:sz w:val="28"/>
                <w:szCs w:val="28"/>
              </w:rPr>
            </w:pPr>
          </w:p>
          <w:p w14:paraId="2312A7C0" w14:textId="0AF540C3" w:rsidR="00992890" w:rsidRPr="00895268" w:rsidRDefault="00992890" w:rsidP="0036663B">
            <w:pPr>
              <w:pStyle w:val="111"/>
              <w:jc w:val="center"/>
              <w:rPr>
                <w:rStyle w:val="2402"/>
                <w:color w:val="000000"/>
                <w:sz w:val="28"/>
                <w:szCs w:val="28"/>
              </w:rPr>
            </w:pPr>
          </w:p>
        </w:tc>
      </w:tr>
      <w:tr w:rsidR="00807873" w:rsidRPr="001A19FB" w14:paraId="22D225C2" w14:textId="77777777" w:rsidTr="00210A02">
        <w:trPr>
          <w:trHeight w:val="1500"/>
        </w:trPr>
        <w:tc>
          <w:tcPr>
            <w:tcW w:w="9343" w:type="dxa"/>
            <w:tcBorders>
              <w:top w:val="nil"/>
              <w:left w:val="nil"/>
              <w:bottom w:val="nil"/>
              <w:right w:val="nil"/>
            </w:tcBorders>
            <w:shd w:val="clear" w:color="auto" w:fill="auto"/>
            <w:vAlign w:val="bottom"/>
          </w:tcPr>
          <w:p w14:paraId="3C175915" w14:textId="7C1D29EC" w:rsidR="00807873" w:rsidRPr="00807873" w:rsidRDefault="00807873" w:rsidP="00807873">
            <w:pPr>
              <w:spacing w:after="0" w:line="240" w:lineRule="auto"/>
              <w:rPr>
                <w:rFonts w:ascii="Calibri" w:eastAsia="Times New Roman" w:hAnsi="Calibri" w:cs="Calibri"/>
                <w:color w:val="000000"/>
                <w:lang w:val="uk-UA" w:eastAsia="uk-UA"/>
              </w:rPr>
            </w:pPr>
          </w:p>
        </w:tc>
        <w:tc>
          <w:tcPr>
            <w:tcW w:w="830" w:type="dxa"/>
            <w:tcBorders>
              <w:top w:val="nil"/>
              <w:left w:val="nil"/>
              <w:bottom w:val="nil"/>
              <w:right w:val="nil"/>
            </w:tcBorders>
            <w:shd w:val="clear" w:color="auto" w:fill="auto"/>
            <w:noWrap/>
            <w:vAlign w:val="bottom"/>
          </w:tcPr>
          <w:p w14:paraId="66C15B22" w14:textId="716E35D5" w:rsidR="00807873" w:rsidRPr="00807873" w:rsidRDefault="00807873" w:rsidP="00807873">
            <w:pPr>
              <w:spacing w:after="0" w:line="240" w:lineRule="auto"/>
              <w:rPr>
                <w:rFonts w:ascii="Calibri" w:eastAsia="Times New Roman" w:hAnsi="Calibri" w:cs="Calibri"/>
                <w:color w:val="000000"/>
                <w:lang w:val="uk-UA" w:eastAsia="uk-UA"/>
              </w:rPr>
            </w:pPr>
          </w:p>
        </w:tc>
      </w:tr>
      <w:tr w:rsidR="00807873" w:rsidRPr="001A19FB" w14:paraId="26116C96" w14:textId="77777777" w:rsidTr="00210A02">
        <w:trPr>
          <w:trHeight w:val="1500"/>
        </w:trPr>
        <w:tc>
          <w:tcPr>
            <w:tcW w:w="9343" w:type="dxa"/>
            <w:tcBorders>
              <w:top w:val="nil"/>
              <w:left w:val="nil"/>
              <w:bottom w:val="nil"/>
              <w:right w:val="nil"/>
            </w:tcBorders>
            <w:shd w:val="clear" w:color="auto" w:fill="auto"/>
            <w:vAlign w:val="bottom"/>
          </w:tcPr>
          <w:p w14:paraId="72FF475C" w14:textId="05DE3D9F" w:rsidR="00807873" w:rsidRPr="00807873" w:rsidRDefault="00807873" w:rsidP="00807873">
            <w:pPr>
              <w:spacing w:after="0" w:line="240" w:lineRule="auto"/>
              <w:rPr>
                <w:rFonts w:ascii="Calibri" w:eastAsia="Times New Roman" w:hAnsi="Calibri" w:cs="Calibri"/>
                <w:color w:val="000000"/>
                <w:lang w:val="uk-UA" w:eastAsia="uk-UA"/>
              </w:rPr>
            </w:pPr>
          </w:p>
        </w:tc>
        <w:tc>
          <w:tcPr>
            <w:tcW w:w="830" w:type="dxa"/>
            <w:tcBorders>
              <w:top w:val="nil"/>
              <w:left w:val="nil"/>
              <w:bottom w:val="nil"/>
              <w:right w:val="nil"/>
            </w:tcBorders>
            <w:shd w:val="clear" w:color="auto" w:fill="auto"/>
            <w:noWrap/>
            <w:vAlign w:val="bottom"/>
          </w:tcPr>
          <w:p w14:paraId="466183FD" w14:textId="2C141608" w:rsidR="00807873" w:rsidRPr="00807873" w:rsidRDefault="00807873" w:rsidP="00807873">
            <w:pPr>
              <w:spacing w:after="0" w:line="240" w:lineRule="auto"/>
              <w:rPr>
                <w:rFonts w:ascii="Calibri" w:eastAsia="Times New Roman" w:hAnsi="Calibri" w:cs="Calibri"/>
                <w:color w:val="000000"/>
                <w:lang w:val="uk-UA" w:eastAsia="uk-UA"/>
              </w:rPr>
            </w:pPr>
          </w:p>
        </w:tc>
      </w:tr>
    </w:tbl>
    <w:p w14:paraId="72E2EA9B" w14:textId="77777777" w:rsidR="0005217F" w:rsidRPr="009110CC" w:rsidRDefault="0005217F" w:rsidP="0005217F">
      <w:pPr>
        <w:spacing w:before="100" w:beforeAutospacing="1" w:after="100" w:afterAutospacing="1" w:line="240" w:lineRule="auto"/>
        <w:rPr>
          <w:rFonts w:ascii="Times New Roman" w:hAnsi="Times New Roman" w:cs="Times New Roman"/>
          <w:i/>
          <w:sz w:val="24"/>
          <w:szCs w:val="24"/>
          <w:lang w:val="uk-UA" w:eastAsia="zh-CN"/>
        </w:rPr>
      </w:pPr>
    </w:p>
    <w:p w14:paraId="36A2CE8A" w14:textId="77777777" w:rsidR="0005217F" w:rsidRPr="009110CC" w:rsidRDefault="0005217F" w:rsidP="001B42A0">
      <w:pPr>
        <w:spacing w:before="100" w:beforeAutospacing="1" w:after="100" w:afterAutospacing="1" w:line="240" w:lineRule="auto"/>
        <w:rPr>
          <w:rFonts w:ascii="Times New Roman" w:hAnsi="Times New Roman" w:cs="Times New Roman"/>
          <w:i/>
          <w:sz w:val="24"/>
          <w:szCs w:val="24"/>
          <w:lang w:val="uk-UA" w:eastAsia="zh-CN"/>
        </w:rPr>
      </w:pPr>
    </w:p>
    <w:sectPr w:rsidR="0005217F" w:rsidRPr="009110CC" w:rsidSect="008C61EF">
      <w:footerReference w:type="default" r:id="rId15"/>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4361" w14:textId="77777777" w:rsidR="00D765FE" w:rsidRDefault="00D765FE" w:rsidP="00985416">
      <w:pPr>
        <w:spacing w:after="0" w:line="240" w:lineRule="auto"/>
      </w:pPr>
      <w:r>
        <w:separator/>
      </w:r>
    </w:p>
  </w:endnote>
  <w:endnote w:type="continuationSeparator" w:id="0">
    <w:p w14:paraId="069D95A3" w14:textId="77777777" w:rsidR="00D765FE" w:rsidRDefault="00D765FE"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63"/>
      <w:docPartObj>
        <w:docPartGallery w:val="Page Numbers (Bottom of Page)"/>
        <w:docPartUnique/>
      </w:docPartObj>
    </w:sdtPr>
    <w:sdtContent>
      <w:p w14:paraId="01262102" w14:textId="77777777" w:rsidR="00C860A4" w:rsidRDefault="00C860A4">
        <w:pPr>
          <w:pStyle w:val="ae"/>
          <w:jc w:val="right"/>
        </w:pPr>
        <w:r>
          <w:fldChar w:fldCharType="begin"/>
        </w:r>
        <w:r>
          <w:instrText xml:space="preserve"> PAGE   \* MERGEFORMAT </w:instrText>
        </w:r>
        <w:r>
          <w:fldChar w:fldCharType="separate"/>
        </w:r>
        <w:r>
          <w:rPr>
            <w:noProof/>
          </w:rPr>
          <w:t>5</w:t>
        </w:r>
        <w:r>
          <w:rPr>
            <w:noProof/>
          </w:rPr>
          <w:fldChar w:fldCharType="end"/>
        </w:r>
      </w:p>
    </w:sdtContent>
  </w:sdt>
  <w:p w14:paraId="2ECCED9E" w14:textId="77777777" w:rsidR="00C860A4" w:rsidRDefault="00C860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6731" w14:textId="77777777" w:rsidR="00D765FE" w:rsidRDefault="00D765FE" w:rsidP="00985416">
      <w:pPr>
        <w:spacing w:after="0" w:line="240" w:lineRule="auto"/>
      </w:pPr>
      <w:r>
        <w:separator/>
      </w:r>
    </w:p>
  </w:footnote>
  <w:footnote w:type="continuationSeparator" w:id="0">
    <w:p w14:paraId="213C3883" w14:textId="77777777" w:rsidR="00D765FE" w:rsidRDefault="00D765FE"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5A275B08"/>
    <w:multiLevelType w:val="hybridMultilevel"/>
    <w:tmpl w:val="2C4A7746"/>
    <w:lvl w:ilvl="0" w:tplc="4EA8E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6"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9"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0"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1"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7FD571AD"/>
    <w:multiLevelType w:val="hybridMultilevel"/>
    <w:tmpl w:val="C7F48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6"/>
  </w:num>
  <w:num w:numId="3">
    <w:abstractNumId w:val="3"/>
  </w:num>
  <w:num w:numId="4">
    <w:abstractNumId w:val="1"/>
  </w:num>
  <w:num w:numId="5">
    <w:abstractNumId w:val="0"/>
  </w:num>
  <w:num w:numId="6">
    <w:abstractNumId w:val="5"/>
  </w:num>
  <w:num w:numId="7">
    <w:abstractNumId w:val="17"/>
  </w:num>
  <w:num w:numId="8">
    <w:abstractNumId w:val="18"/>
  </w:num>
  <w:num w:numId="9">
    <w:abstractNumId w:val="14"/>
  </w:num>
  <w:num w:numId="10">
    <w:abstractNumId w:val="11"/>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29"/>
  </w:num>
  <w:num w:numId="22">
    <w:abstractNumId w:val="12"/>
  </w:num>
  <w:num w:numId="23">
    <w:abstractNumId w:val="2"/>
  </w:num>
  <w:num w:numId="24">
    <w:abstractNumId w:val="10"/>
  </w:num>
  <w:num w:numId="25">
    <w:abstractNumId w:val="9"/>
  </w:num>
  <w:num w:numId="26">
    <w:abstractNumId w:val="27"/>
  </w:num>
  <w:num w:numId="27">
    <w:abstractNumId w:val="13"/>
  </w:num>
  <w:num w:numId="28">
    <w:abstractNumId w:val="6"/>
  </w:num>
  <w:num w:numId="29">
    <w:abstractNumId w:val="30"/>
  </w:num>
  <w:num w:numId="30">
    <w:abstractNumId w:val="20"/>
  </w:num>
  <w:num w:numId="31">
    <w:abstractNumId w:val="4"/>
  </w:num>
  <w:num w:numId="32">
    <w:abstractNumId w:val="2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443"/>
    <w:rsid w:val="000009D4"/>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73DA"/>
    <w:rsid w:val="0004274C"/>
    <w:rsid w:val="00042AB9"/>
    <w:rsid w:val="00045DE6"/>
    <w:rsid w:val="0005159F"/>
    <w:rsid w:val="00051BD7"/>
    <w:rsid w:val="0005212C"/>
    <w:rsid w:val="0005217F"/>
    <w:rsid w:val="0005489A"/>
    <w:rsid w:val="00055C69"/>
    <w:rsid w:val="00055CC2"/>
    <w:rsid w:val="00057EB3"/>
    <w:rsid w:val="000602A4"/>
    <w:rsid w:val="00060537"/>
    <w:rsid w:val="0006071C"/>
    <w:rsid w:val="00060EE9"/>
    <w:rsid w:val="0006116F"/>
    <w:rsid w:val="00062703"/>
    <w:rsid w:val="00062A33"/>
    <w:rsid w:val="000641FF"/>
    <w:rsid w:val="0006483F"/>
    <w:rsid w:val="0006646B"/>
    <w:rsid w:val="00070918"/>
    <w:rsid w:val="00071FA6"/>
    <w:rsid w:val="000726F7"/>
    <w:rsid w:val="00074B00"/>
    <w:rsid w:val="00074E91"/>
    <w:rsid w:val="00075D26"/>
    <w:rsid w:val="000768F3"/>
    <w:rsid w:val="000778F9"/>
    <w:rsid w:val="00080C1E"/>
    <w:rsid w:val="000816A4"/>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25BC"/>
    <w:rsid w:val="000B3825"/>
    <w:rsid w:val="000B5440"/>
    <w:rsid w:val="000B590A"/>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2E76"/>
    <w:rsid w:val="000E300F"/>
    <w:rsid w:val="000E37CE"/>
    <w:rsid w:val="000E4F71"/>
    <w:rsid w:val="000E5A50"/>
    <w:rsid w:val="000E616F"/>
    <w:rsid w:val="000E7808"/>
    <w:rsid w:val="000F04B9"/>
    <w:rsid w:val="000F12C6"/>
    <w:rsid w:val="000F219A"/>
    <w:rsid w:val="000F261B"/>
    <w:rsid w:val="000F3A65"/>
    <w:rsid w:val="000F5DD9"/>
    <w:rsid w:val="000F7D0E"/>
    <w:rsid w:val="000F7DC1"/>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195"/>
    <w:rsid w:val="00143DAB"/>
    <w:rsid w:val="001443E5"/>
    <w:rsid w:val="00144772"/>
    <w:rsid w:val="00145416"/>
    <w:rsid w:val="00145ED8"/>
    <w:rsid w:val="00146F24"/>
    <w:rsid w:val="00147DB5"/>
    <w:rsid w:val="001507FA"/>
    <w:rsid w:val="001513BE"/>
    <w:rsid w:val="00152C57"/>
    <w:rsid w:val="001556A0"/>
    <w:rsid w:val="00155782"/>
    <w:rsid w:val="00156AE9"/>
    <w:rsid w:val="001611DD"/>
    <w:rsid w:val="001626AE"/>
    <w:rsid w:val="00163CAB"/>
    <w:rsid w:val="00164395"/>
    <w:rsid w:val="001643D1"/>
    <w:rsid w:val="0016451E"/>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9FB"/>
    <w:rsid w:val="001A1C62"/>
    <w:rsid w:val="001A4776"/>
    <w:rsid w:val="001A4C9E"/>
    <w:rsid w:val="001A619E"/>
    <w:rsid w:val="001A7F32"/>
    <w:rsid w:val="001B1E30"/>
    <w:rsid w:val="001B35D6"/>
    <w:rsid w:val="001B3EA1"/>
    <w:rsid w:val="001B3ECD"/>
    <w:rsid w:val="001B42A0"/>
    <w:rsid w:val="001C0427"/>
    <w:rsid w:val="001C2406"/>
    <w:rsid w:val="001C2EB5"/>
    <w:rsid w:val="001C3403"/>
    <w:rsid w:val="001C4A83"/>
    <w:rsid w:val="001C55FD"/>
    <w:rsid w:val="001C63CE"/>
    <w:rsid w:val="001C6E20"/>
    <w:rsid w:val="001C777C"/>
    <w:rsid w:val="001C7CF6"/>
    <w:rsid w:val="001C7E21"/>
    <w:rsid w:val="001D060D"/>
    <w:rsid w:val="001D1333"/>
    <w:rsid w:val="001D14B4"/>
    <w:rsid w:val="001D2DFF"/>
    <w:rsid w:val="001D56FB"/>
    <w:rsid w:val="001D72CA"/>
    <w:rsid w:val="001D7D31"/>
    <w:rsid w:val="001E072A"/>
    <w:rsid w:val="001E195A"/>
    <w:rsid w:val="001E20A7"/>
    <w:rsid w:val="001E372C"/>
    <w:rsid w:val="001E5263"/>
    <w:rsid w:val="001E54CF"/>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02CB"/>
    <w:rsid w:val="00210A02"/>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3BFC"/>
    <w:rsid w:val="002A4097"/>
    <w:rsid w:val="002A5432"/>
    <w:rsid w:val="002A5661"/>
    <w:rsid w:val="002A56E1"/>
    <w:rsid w:val="002A56F3"/>
    <w:rsid w:val="002A66FB"/>
    <w:rsid w:val="002B0283"/>
    <w:rsid w:val="002B3449"/>
    <w:rsid w:val="002B3E05"/>
    <w:rsid w:val="002B42FC"/>
    <w:rsid w:val="002B5AAF"/>
    <w:rsid w:val="002B6BC7"/>
    <w:rsid w:val="002C0FB7"/>
    <w:rsid w:val="002C3772"/>
    <w:rsid w:val="002C393C"/>
    <w:rsid w:val="002C743E"/>
    <w:rsid w:val="002C75B8"/>
    <w:rsid w:val="002D02E0"/>
    <w:rsid w:val="002D285C"/>
    <w:rsid w:val="002D359E"/>
    <w:rsid w:val="002D4440"/>
    <w:rsid w:val="002D4E44"/>
    <w:rsid w:val="002D7320"/>
    <w:rsid w:val="002E0798"/>
    <w:rsid w:val="002E0D3A"/>
    <w:rsid w:val="002E2548"/>
    <w:rsid w:val="002E340C"/>
    <w:rsid w:val="002E40FC"/>
    <w:rsid w:val="002E4CA6"/>
    <w:rsid w:val="002E4CDF"/>
    <w:rsid w:val="002E4ECA"/>
    <w:rsid w:val="002E79AA"/>
    <w:rsid w:val="002F1F9F"/>
    <w:rsid w:val="002F2CC3"/>
    <w:rsid w:val="002F3B35"/>
    <w:rsid w:val="002F4C7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0D8E"/>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63B"/>
    <w:rsid w:val="003667E4"/>
    <w:rsid w:val="00366F44"/>
    <w:rsid w:val="00371B05"/>
    <w:rsid w:val="00371F71"/>
    <w:rsid w:val="00372893"/>
    <w:rsid w:val="003742E1"/>
    <w:rsid w:val="00375E52"/>
    <w:rsid w:val="00380AED"/>
    <w:rsid w:val="003812C5"/>
    <w:rsid w:val="00384159"/>
    <w:rsid w:val="003842EC"/>
    <w:rsid w:val="00385433"/>
    <w:rsid w:val="0038581E"/>
    <w:rsid w:val="00386656"/>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0862"/>
    <w:rsid w:val="003E14A1"/>
    <w:rsid w:val="003E197B"/>
    <w:rsid w:val="003E1FC7"/>
    <w:rsid w:val="003E252F"/>
    <w:rsid w:val="003E2C67"/>
    <w:rsid w:val="003E3721"/>
    <w:rsid w:val="003E5386"/>
    <w:rsid w:val="003E558E"/>
    <w:rsid w:val="003F006F"/>
    <w:rsid w:val="003F0C8F"/>
    <w:rsid w:val="003F10E9"/>
    <w:rsid w:val="003F26C0"/>
    <w:rsid w:val="003F49B5"/>
    <w:rsid w:val="003F4BFB"/>
    <w:rsid w:val="003F50AD"/>
    <w:rsid w:val="003F55B0"/>
    <w:rsid w:val="003F6114"/>
    <w:rsid w:val="003F6A43"/>
    <w:rsid w:val="003F7756"/>
    <w:rsid w:val="00401A62"/>
    <w:rsid w:val="00402D65"/>
    <w:rsid w:val="004030FE"/>
    <w:rsid w:val="0040599B"/>
    <w:rsid w:val="00406C05"/>
    <w:rsid w:val="00407329"/>
    <w:rsid w:val="00407339"/>
    <w:rsid w:val="00407B81"/>
    <w:rsid w:val="00410C2E"/>
    <w:rsid w:val="00410CE8"/>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6FA"/>
    <w:rsid w:val="004D3238"/>
    <w:rsid w:val="004D3A25"/>
    <w:rsid w:val="004D3B27"/>
    <w:rsid w:val="004D60E4"/>
    <w:rsid w:val="004D772A"/>
    <w:rsid w:val="004D7831"/>
    <w:rsid w:val="004E170E"/>
    <w:rsid w:val="004E1BF1"/>
    <w:rsid w:val="004E1D8D"/>
    <w:rsid w:val="004E395D"/>
    <w:rsid w:val="004E519C"/>
    <w:rsid w:val="004E7EB0"/>
    <w:rsid w:val="004F1226"/>
    <w:rsid w:val="004F2514"/>
    <w:rsid w:val="004F40CD"/>
    <w:rsid w:val="004F6436"/>
    <w:rsid w:val="004F7AD0"/>
    <w:rsid w:val="00500B85"/>
    <w:rsid w:val="005014F0"/>
    <w:rsid w:val="00501EB0"/>
    <w:rsid w:val="0050436F"/>
    <w:rsid w:val="00505075"/>
    <w:rsid w:val="0050595D"/>
    <w:rsid w:val="005068F7"/>
    <w:rsid w:val="00507B15"/>
    <w:rsid w:val="0051042F"/>
    <w:rsid w:val="00510A18"/>
    <w:rsid w:val="00510DD0"/>
    <w:rsid w:val="00514BAF"/>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2C06"/>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4A9A"/>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3CEE"/>
    <w:rsid w:val="00584E4C"/>
    <w:rsid w:val="00584FA7"/>
    <w:rsid w:val="00585997"/>
    <w:rsid w:val="00585EB7"/>
    <w:rsid w:val="00586967"/>
    <w:rsid w:val="005878BF"/>
    <w:rsid w:val="00587EC6"/>
    <w:rsid w:val="00587EE5"/>
    <w:rsid w:val="00591F15"/>
    <w:rsid w:val="00593A62"/>
    <w:rsid w:val="005949B0"/>
    <w:rsid w:val="00594B7C"/>
    <w:rsid w:val="005959F7"/>
    <w:rsid w:val="00597C7A"/>
    <w:rsid w:val="005A060B"/>
    <w:rsid w:val="005A1381"/>
    <w:rsid w:val="005A1AE9"/>
    <w:rsid w:val="005A1BCC"/>
    <w:rsid w:val="005A29D6"/>
    <w:rsid w:val="005A4B09"/>
    <w:rsid w:val="005A5858"/>
    <w:rsid w:val="005B0C99"/>
    <w:rsid w:val="005B10ED"/>
    <w:rsid w:val="005B1AE2"/>
    <w:rsid w:val="005B1C61"/>
    <w:rsid w:val="005B2010"/>
    <w:rsid w:val="005B2D23"/>
    <w:rsid w:val="005B2DAE"/>
    <w:rsid w:val="005B65C4"/>
    <w:rsid w:val="005B710B"/>
    <w:rsid w:val="005C12A3"/>
    <w:rsid w:val="005C1D75"/>
    <w:rsid w:val="005C3161"/>
    <w:rsid w:val="005C450E"/>
    <w:rsid w:val="005C7373"/>
    <w:rsid w:val="005C7E69"/>
    <w:rsid w:val="005D038C"/>
    <w:rsid w:val="005D077F"/>
    <w:rsid w:val="005D1E3C"/>
    <w:rsid w:val="005D2D83"/>
    <w:rsid w:val="005D3F9D"/>
    <w:rsid w:val="005D3FCB"/>
    <w:rsid w:val="005D41DE"/>
    <w:rsid w:val="005D4C28"/>
    <w:rsid w:val="005D5075"/>
    <w:rsid w:val="005D64D9"/>
    <w:rsid w:val="005D6598"/>
    <w:rsid w:val="005D6B49"/>
    <w:rsid w:val="005D751F"/>
    <w:rsid w:val="005D796A"/>
    <w:rsid w:val="005E052A"/>
    <w:rsid w:val="005E1B01"/>
    <w:rsid w:val="005E1DB1"/>
    <w:rsid w:val="005E2656"/>
    <w:rsid w:val="005E2CCE"/>
    <w:rsid w:val="005E37C2"/>
    <w:rsid w:val="005E3FBA"/>
    <w:rsid w:val="005E4F01"/>
    <w:rsid w:val="005F2FCC"/>
    <w:rsid w:val="005F58E5"/>
    <w:rsid w:val="005F5911"/>
    <w:rsid w:val="0060349F"/>
    <w:rsid w:val="0060350D"/>
    <w:rsid w:val="006076A2"/>
    <w:rsid w:val="00611296"/>
    <w:rsid w:val="00611593"/>
    <w:rsid w:val="00611D9D"/>
    <w:rsid w:val="00617BE7"/>
    <w:rsid w:val="00620D46"/>
    <w:rsid w:val="00622A9E"/>
    <w:rsid w:val="00624815"/>
    <w:rsid w:val="0062548A"/>
    <w:rsid w:val="00630CA1"/>
    <w:rsid w:val="0063255A"/>
    <w:rsid w:val="006331F9"/>
    <w:rsid w:val="006338C2"/>
    <w:rsid w:val="00633A9C"/>
    <w:rsid w:val="00634ECC"/>
    <w:rsid w:val="006353E7"/>
    <w:rsid w:val="00636147"/>
    <w:rsid w:val="00642AAB"/>
    <w:rsid w:val="00644785"/>
    <w:rsid w:val="006449BD"/>
    <w:rsid w:val="006463C3"/>
    <w:rsid w:val="00653654"/>
    <w:rsid w:val="0065379E"/>
    <w:rsid w:val="00654442"/>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48F4"/>
    <w:rsid w:val="0069573E"/>
    <w:rsid w:val="006966F5"/>
    <w:rsid w:val="00697B69"/>
    <w:rsid w:val="006A1726"/>
    <w:rsid w:val="006A36BD"/>
    <w:rsid w:val="006A39C2"/>
    <w:rsid w:val="006A5573"/>
    <w:rsid w:val="006A59E3"/>
    <w:rsid w:val="006A6B37"/>
    <w:rsid w:val="006A746D"/>
    <w:rsid w:val="006A750D"/>
    <w:rsid w:val="006A767E"/>
    <w:rsid w:val="006B0878"/>
    <w:rsid w:val="006B0C61"/>
    <w:rsid w:val="006B2B4A"/>
    <w:rsid w:val="006B37CD"/>
    <w:rsid w:val="006B7370"/>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62E"/>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6F7E32"/>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320F"/>
    <w:rsid w:val="0072586E"/>
    <w:rsid w:val="00725F10"/>
    <w:rsid w:val="007264BB"/>
    <w:rsid w:val="00726C6F"/>
    <w:rsid w:val="00727614"/>
    <w:rsid w:val="007301FC"/>
    <w:rsid w:val="00730B53"/>
    <w:rsid w:val="00731079"/>
    <w:rsid w:val="007315E7"/>
    <w:rsid w:val="007317C2"/>
    <w:rsid w:val="00731D4F"/>
    <w:rsid w:val="00732C7C"/>
    <w:rsid w:val="0073300B"/>
    <w:rsid w:val="00734EDB"/>
    <w:rsid w:val="007351D5"/>
    <w:rsid w:val="00735232"/>
    <w:rsid w:val="00735799"/>
    <w:rsid w:val="0073681F"/>
    <w:rsid w:val="00736B94"/>
    <w:rsid w:val="00740B79"/>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626"/>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A7D05"/>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D0A4E"/>
    <w:rsid w:val="007D1231"/>
    <w:rsid w:val="007D25FC"/>
    <w:rsid w:val="007D2819"/>
    <w:rsid w:val="007D3069"/>
    <w:rsid w:val="007D62F6"/>
    <w:rsid w:val="007D657E"/>
    <w:rsid w:val="007D65DB"/>
    <w:rsid w:val="007D6795"/>
    <w:rsid w:val="007D69D5"/>
    <w:rsid w:val="007E205F"/>
    <w:rsid w:val="007E29BB"/>
    <w:rsid w:val="007E421B"/>
    <w:rsid w:val="007E478F"/>
    <w:rsid w:val="007E56F4"/>
    <w:rsid w:val="007E5E0F"/>
    <w:rsid w:val="007E71C7"/>
    <w:rsid w:val="007E77C4"/>
    <w:rsid w:val="007F0687"/>
    <w:rsid w:val="007F20CA"/>
    <w:rsid w:val="007F231B"/>
    <w:rsid w:val="007F2653"/>
    <w:rsid w:val="007F39B4"/>
    <w:rsid w:val="007F482F"/>
    <w:rsid w:val="007F50EA"/>
    <w:rsid w:val="007F5251"/>
    <w:rsid w:val="007F7F41"/>
    <w:rsid w:val="00800B37"/>
    <w:rsid w:val="00801F97"/>
    <w:rsid w:val="00802A54"/>
    <w:rsid w:val="0080409B"/>
    <w:rsid w:val="008042F8"/>
    <w:rsid w:val="00804CD3"/>
    <w:rsid w:val="00804FC1"/>
    <w:rsid w:val="0080636E"/>
    <w:rsid w:val="00807330"/>
    <w:rsid w:val="00807873"/>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519AD"/>
    <w:rsid w:val="00852012"/>
    <w:rsid w:val="00852FB0"/>
    <w:rsid w:val="00854857"/>
    <w:rsid w:val="00854ACB"/>
    <w:rsid w:val="008576D4"/>
    <w:rsid w:val="00861D1C"/>
    <w:rsid w:val="0086233D"/>
    <w:rsid w:val="0086433C"/>
    <w:rsid w:val="00866250"/>
    <w:rsid w:val="00866BE9"/>
    <w:rsid w:val="00866DB5"/>
    <w:rsid w:val="00867D00"/>
    <w:rsid w:val="008701B5"/>
    <w:rsid w:val="00870AF0"/>
    <w:rsid w:val="00873C9B"/>
    <w:rsid w:val="00873E7E"/>
    <w:rsid w:val="00873F2C"/>
    <w:rsid w:val="00876EA8"/>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A69DE"/>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BBC"/>
    <w:rsid w:val="008D0F2A"/>
    <w:rsid w:val="008D1923"/>
    <w:rsid w:val="008D2BB6"/>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1D8"/>
    <w:rsid w:val="00902F7E"/>
    <w:rsid w:val="009041AE"/>
    <w:rsid w:val="00905112"/>
    <w:rsid w:val="009061D9"/>
    <w:rsid w:val="009102B0"/>
    <w:rsid w:val="009110CC"/>
    <w:rsid w:val="00911BD9"/>
    <w:rsid w:val="00911D88"/>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50CD9"/>
    <w:rsid w:val="00951D95"/>
    <w:rsid w:val="0095307A"/>
    <w:rsid w:val="0095404E"/>
    <w:rsid w:val="00955C7B"/>
    <w:rsid w:val="00956F83"/>
    <w:rsid w:val="00960402"/>
    <w:rsid w:val="00962515"/>
    <w:rsid w:val="00962C5D"/>
    <w:rsid w:val="00963102"/>
    <w:rsid w:val="00963D26"/>
    <w:rsid w:val="0096423F"/>
    <w:rsid w:val="00964385"/>
    <w:rsid w:val="00964394"/>
    <w:rsid w:val="00965772"/>
    <w:rsid w:val="009674FF"/>
    <w:rsid w:val="009700B0"/>
    <w:rsid w:val="00971310"/>
    <w:rsid w:val="00971510"/>
    <w:rsid w:val="00972BB7"/>
    <w:rsid w:val="00976AAF"/>
    <w:rsid w:val="009772C8"/>
    <w:rsid w:val="00980B83"/>
    <w:rsid w:val="0098113C"/>
    <w:rsid w:val="009834A4"/>
    <w:rsid w:val="00983AF6"/>
    <w:rsid w:val="00984546"/>
    <w:rsid w:val="00985416"/>
    <w:rsid w:val="009869DB"/>
    <w:rsid w:val="00990AB7"/>
    <w:rsid w:val="00990B7A"/>
    <w:rsid w:val="00991079"/>
    <w:rsid w:val="00991539"/>
    <w:rsid w:val="00991A85"/>
    <w:rsid w:val="009920DC"/>
    <w:rsid w:val="00992890"/>
    <w:rsid w:val="00992E62"/>
    <w:rsid w:val="009931CB"/>
    <w:rsid w:val="0099340A"/>
    <w:rsid w:val="009949A3"/>
    <w:rsid w:val="00994A47"/>
    <w:rsid w:val="00996475"/>
    <w:rsid w:val="0099654F"/>
    <w:rsid w:val="00996E5A"/>
    <w:rsid w:val="00997672"/>
    <w:rsid w:val="009978DB"/>
    <w:rsid w:val="009A0FBF"/>
    <w:rsid w:val="009A3234"/>
    <w:rsid w:val="009A58EF"/>
    <w:rsid w:val="009A64C6"/>
    <w:rsid w:val="009A7B6A"/>
    <w:rsid w:val="009B01FB"/>
    <w:rsid w:val="009B0EBB"/>
    <w:rsid w:val="009B1654"/>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1732"/>
    <w:rsid w:val="009D23F8"/>
    <w:rsid w:val="009D348C"/>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5342"/>
    <w:rsid w:val="009F5FEF"/>
    <w:rsid w:val="00A0050F"/>
    <w:rsid w:val="00A010E4"/>
    <w:rsid w:val="00A01C75"/>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926"/>
    <w:rsid w:val="00A20A74"/>
    <w:rsid w:val="00A21467"/>
    <w:rsid w:val="00A21C76"/>
    <w:rsid w:val="00A21F78"/>
    <w:rsid w:val="00A224FB"/>
    <w:rsid w:val="00A2353C"/>
    <w:rsid w:val="00A2446F"/>
    <w:rsid w:val="00A2541F"/>
    <w:rsid w:val="00A2563B"/>
    <w:rsid w:val="00A25E2D"/>
    <w:rsid w:val="00A2669C"/>
    <w:rsid w:val="00A26ADF"/>
    <w:rsid w:val="00A2709D"/>
    <w:rsid w:val="00A2754D"/>
    <w:rsid w:val="00A3074E"/>
    <w:rsid w:val="00A30FB9"/>
    <w:rsid w:val="00A317F1"/>
    <w:rsid w:val="00A3188D"/>
    <w:rsid w:val="00A33643"/>
    <w:rsid w:val="00A3380B"/>
    <w:rsid w:val="00A33F45"/>
    <w:rsid w:val="00A34741"/>
    <w:rsid w:val="00A3626D"/>
    <w:rsid w:val="00A4007E"/>
    <w:rsid w:val="00A406EE"/>
    <w:rsid w:val="00A4181F"/>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A5"/>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128C"/>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C78D7"/>
    <w:rsid w:val="00AD0547"/>
    <w:rsid w:val="00AD19E1"/>
    <w:rsid w:val="00AD1D06"/>
    <w:rsid w:val="00AD2010"/>
    <w:rsid w:val="00AD313A"/>
    <w:rsid w:val="00AD3B76"/>
    <w:rsid w:val="00AD5F1B"/>
    <w:rsid w:val="00AD60AA"/>
    <w:rsid w:val="00AD65A8"/>
    <w:rsid w:val="00AE0E4C"/>
    <w:rsid w:val="00AE45DD"/>
    <w:rsid w:val="00AE4F6D"/>
    <w:rsid w:val="00AE7255"/>
    <w:rsid w:val="00AF003B"/>
    <w:rsid w:val="00AF07F0"/>
    <w:rsid w:val="00AF15BC"/>
    <w:rsid w:val="00AF1C3B"/>
    <w:rsid w:val="00AF44C8"/>
    <w:rsid w:val="00AF4543"/>
    <w:rsid w:val="00AF4A63"/>
    <w:rsid w:val="00AF5FFE"/>
    <w:rsid w:val="00AF6891"/>
    <w:rsid w:val="00AF6E85"/>
    <w:rsid w:val="00AF7AC6"/>
    <w:rsid w:val="00B05247"/>
    <w:rsid w:val="00B068FE"/>
    <w:rsid w:val="00B0703F"/>
    <w:rsid w:val="00B07AE8"/>
    <w:rsid w:val="00B10587"/>
    <w:rsid w:val="00B10B8E"/>
    <w:rsid w:val="00B10E86"/>
    <w:rsid w:val="00B12246"/>
    <w:rsid w:val="00B1250E"/>
    <w:rsid w:val="00B12B08"/>
    <w:rsid w:val="00B1561A"/>
    <w:rsid w:val="00B20E7D"/>
    <w:rsid w:val="00B214EC"/>
    <w:rsid w:val="00B2150D"/>
    <w:rsid w:val="00B224DC"/>
    <w:rsid w:val="00B231CE"/>
    <w:rsid w:val="00B237E1"/>
    <w:rsid w:val="00B23D6C"/>
    <w:rsid w:val="00B243A2"/>
    <w:rsid w:val="00B2552B"/>
    <w:rsid w:val="00B30596"/>
    <w:rsid w:val="00B30E29"/>
    <w:rsid w:val="00B32147"/>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214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26A"/>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A5115"/>
    <w:rsid w:val="00BB0727"/>
    <w:rsid w:val="00BB0CE8"/>
    <w:rsid w:val="00BB2AEE"/>
    <w:rsid w:val="00BB34CB"/>
    <w:rsid w:val="00BB7E3D"/>
    <w:rsid w:val="00BC0188"/>
    <w:rsid w:val="00BC24D9"/>
    <w:rsid w:val="00BC2AE7"/>
    <w:rsid w:val="00BC4400"/>
    <w:rsid w:val="00BC530D"/>
    <w:rsid w:val="00BC5539"/>
    <w:rsid w:val="00BD031C"/>
    <w:rsid w:val="00BD0627"/>
    <w:rsid w:val="00BD3068"/>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118"/>
    <w:rsid w:val="00C233D8"/>
    <w:rsid w:val="00C23CF1"/>
    <w:rsid w:val="00C26BEA"/>
    <w:rsid w:val="00C27267"/>
    <w:rsid w:val="00C277F2"/>
    <w:rsid w:val="00C27824"/>
    <w:rsid w:val="00C30644"/>
    <w:rsid w:val="00C3064E"/>
    <w:rsid w:val="00C31E9F"/>
    <w:rsid w:val="00C31F45"/>
    <w:rsid w:val="00C33563"/>
    <w:rsid w:val="00C34AD9"/>
    <w:rsid w:val="00C36721"/>
    <w:rsid w:val="00C37319"/>
    <w:rsid w:val="00C402BF"/>
    <w:rsid w:val="00C408F2"/>
    <w:rsid w:val="00C40F2D"/>
    <w:rsid w:val="00C41E1E"/>
    <w:rsid w:val="00C4279D"/>
    <w:rsid w:val="00C4380F"/>
    <w:rsid w:val="00C4452B"/>
    <w:rsid w:val="00C45CEC"/>
    <w:rsid w:val="00C470F1"/>
    <w:rsid w:val="00C472F1"/>
    <w:rsid w:val="00C47D1D"/>
    <w:rsid w:val="00C50614"/>
    <w:rsid w:val="00C5071A"/>
    <w:rsid w:val="00C50B16"/>
    <w:rsid w:val="00C52D8E"/>
    <w:rsid w:val="00C52F99"/>
    <w:rsid w:val="00C5455F"/>
    <w:rsid w:val="00C54AC2"/>
    <w:rsid w:val="00C57788"/>
    <w:rsid w:val="00C57BDB"/>
    <w:rsid w:val="00C6014D"/>
    <w:rsid w:val="00C606D5"/>
    <w:rsid w:val="00C60827"/>
    <w:rsid w:val="00C6088A"/>
    <w:rsid w:val="00C64673"/>
    <w:rsid w:val="00C67F0C"/>
    <w:rsid w:val="00C702AE"/>
    <w:rsid w:val="00C70EF6"/>
    <w:rsid w:val="00C72944"/>
    <w:rsid w:val="00C729D8"/>
    <w:rsid w:val="00C72C70"/>
    <w:rsid w:val="00C73731"/>
    <w:rsid w:val="00C739F8"/>
    <w:rsid w:val="00C744CF"/>
    <w:rsid w:val="00C74F27"/>
    <w:rsid w:val="00C75437"/>
    <w:rsid w:val="00C75C9C"/>
    <w:rsid w:val="00C76DD0"/>
    <w:rsid w:val="00C77725"/>
    <w:rsid w:val="00C778B3"/>
    <w:rsid w:val="00C80334"/>
    <w:rsid w:val="00C81CFA"/>
    <w:rsid w:val="00C83114"/>
    <w:rsid w:val="00C83EF2"/>
    <w:rsid w:val="00C83FED"/>
    <w:rsid w:val="00C8439F"/>
    <w:rsid w:val="00C844BE"/>
    <w:rsid w:val="00C860A4"/>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A7C04"/>
    <w:rsid w:val="00CB0A17"/>
    <w:rsid w:val="00CB0E6D"/>
    <w:rsid w:val="00CB1DC7"/>
    <w:rsid w:val="00CB5667"/>
    <w:rsid w:val="00CB66B5"/>
    <w:rsid w:val="00CB685E"/>
    <w:rsid w:val="00CB7193"/>
    <w:rsid w:val="00CB7A50"/>
    <w:rsid w:val="00CC2A2A"/>
    <w:rsid w:val="00CC484C"/>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55BB"/>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17D66"/>
    <w:rsid w:val="00D20A63"/>
    <w:rsid w:val="00D20F98"/>
    <w:rsid w:val="00D21ABB"/>
    <w:rsid w:val="00D23AD5"/>
    <w:rsid w:val="00D2419C"/>
    <w:rsid w:val="00D3033D"/>
    <w:rsid w:val="00D30BBD"/>
    <w:rsid w:val="00D3290C"/>
    <w:rsid w:val="00D355A3"/>
    <w:rsid w:val="00D36D11"/>
    <w:rsid w:val="00D40F5C"/>
    <w:rsid w:val="00D4154B"/>
    <w:rsid w:val="00D416AF"/>
    <w:rsid w:val="00D42CB0"/>
    <w:rsid w:val="00D432F2"/>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108"/>
    <w:rsid w:val="00D70930"/>
    <w:rsid w:val="00D70C31"/>
    <w:rsid w:val="00D70E02"/>
    <w:rsid w:val="00D712E7"/>
    <w:rsid w:val="00D71FE1"/>
    <w:rsid w:val="00D72115"/>
    <w:rsid w:val="00D732B8"/>
    <w:rsid w:val="00D737C0"/>
    <w:rsid w:val="00D7418A"/>
    <w:rsid w:val="00D765FE"/>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60F"/>
    <w:rsid w:val="00DC5A7F"/>
    <w:rsid w:val="00DC5C63"/>
    <w:rsid w:val="00DC650F"/>
    <w:rsid w:val="00DD09CC"/>
    <w:rsid w:val="00DD0C93"/>
    <w:rsid w:val="00DD1A28"/>
    <w:rsid w:val="00DD341E"/>
    <w:rsid w:val="00DD3883"/>
    <w:rsid w:val="00DD5EE5"/>
    <w:rsid w:val="00DD6E2E"/>
    <w:rsid w:val="00DD7F64"/>
    <w:rsid w:val="00DE0710"/>
    <w:rsid w:val="00DE0929"/>
    <w:rsid w:val="00DE0FA6"/>
    <w:rsid w:val="00DE1309"/>
    <w:rsid w:val="00DE293A"/>
    <w:rsid w:val="00DE392D"/>
    <w:rsid w:val="00DE434D"/>
    <w:rsid w:val="00DE4D4B"/>
    <w:rsid w:val="00DE639A"/>
    <w:rsid w:val="00DE73F8"/>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C5F"/>
    <w:rsid w:val="00E662DF"/>
    <w:rsid w:val="00E67327"/>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21D"/>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D0ADB"/>
    <w:rsid w:val="00ED0D9C"/>
    <w:rsid w:val="00ED3782"/>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5FA0"/>
    <w:rsid w:val="00F365A4"/>
    <w:rsid w:val="00F37364"/>
    <w:rsid w:val="00F373FC"/>
    <w:rsid w:val="00F379CF"/>
    <w:rsid w:val="00F4272C"/>
    <w:rsid w:val="00F4303C"/>
    <w:rsid w:val="00F438EF"/>
    <w:rsid w:val="00F43CAA"/>
    <w:rsid w:val="00F46739"/>
    <w:rsid w:val="00F50279"/>
    <w:rsid w:val="00F51941"/>
    <w:rsid w:val="00F531C1"/>
    <w:rsid w:val="00F543EC"/>
    <w:rsid w:val="00F55271"/>
    <w:rsid w:val="00F60D18"/>
    <w:rsid w:val="00F61538"/>
    <w:rsid w:val="00F63D7D"/>
    <w:rsid w:val="00F644E3"/>
    <w:rsid w:val="00F64B2E"/>
    <w:rsid w:val="00F700C4"/>
    <w:rsid w:val="00F70DC3"/>
    <w:rsid w:val="00F71192"/>
    <w:rsid w:val="00F7157E"/>
    <w:rsid w:val="00F7496F"/>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13B9"/>
    <w:rsid w:val="00FE2B93"/>
    <w:rsid w:val="00FE390F"/>
    <w:rsid w:val="00FE4095"/>
    <w:rsid w:val="00FE4187"/>
    <w:rsid w:val="00FE5E9E"/>
    <w:rsid w:val="00FE682C"/>
    <w:rsid w:val="00FE691E"/>
    <w:rsid w:val="00FE737E"/>
    <w:rsid w:val="00FF0687"/>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95"/>
  <w15:docId w15:val="{86DB694E-BE1B-492A-BA57-3F401D5E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99"/>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99"/>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uiPriority w:val="99"/>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link w:val="afc"/>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d">
    <w:name w:val="page number"/>
    <w:basedOn w:val="15"/>
    <w:uiPriority w:val="99"/>
    <w:rsid w:val="00D84201"/>
    <w:rPr>
      <w:rFonts w:cs="Times New Roman"/>
    </w:rPr>
  </w:style>
  <w:style w:type="character" w:customStyle="1" w:styleId="afe">
    <w:name w:val="Основной текст Знак"/>
    <w:uiPriority w:val="99"/>
    <w:rsid w:val="00D84201"/>
    <w:rPr>
      <w:rFonts w:ascii="Times New Roman CYR" w:hAnsi="Times New Roman CYR"/>
      <w:sz w:val="24"/>
      <w:lang w:val="ru-RU"/>
    </w:rPr>
  </w:style>
  <w:style w:type="character" w:customStyle="1" w:styleId="aff">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0">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1">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2">
    <w:name w:val="Title"/>
    <w:basedOn w:val="a0"/>
    <w:next w:val="af9"/>
    <w:link w:val="aff3"/>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3">
    <w:name w:val="Назва Знак"/>
    <w:basedOn w:val="a1"/>
    <w:link w:val="aff2"/>
    <w:uiPriority w:val="99"/>
    <w:rsid w:val="00D84201"/>
    <w:rPr>
      <w:rFonts w:ascii="Arial" w:eastAsia="Times New Roman" w:hAnsi="Arial" w:cs="Times New Roman"/>
      <w:kern w:val="1"/>
      <w:sz w:val="28"/>
      <w:szCs w:val="28"/>
      <w:lang w:eastAsia="ru-RU"/>
    </w:rPr>
  </w:style>
  <w:style w:type="paragraph" w:styleId="aff4">
    <w:name w:val="Body Text"/>
    <w:basedOn w:val="a0"/>
    <w:link w:val="aff5"/>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5">
    <w:name w:val="Основний текст Знак"/>
    <w:basedOn w:val="a1"/>
    <w:link w:val="aff4"/>
    <w:uiPriority w:val="99"/>
    <w:rsid w:val="00D84201"/>
    <w:rPr>
      <w:rFonts w:ascii="Times New Roman CYR" w:eastAsia="Times New Roman" w:hAnsi="Times New Roman CYR" w:cs="Times New Roman CYR"/>
      <w:sz w:val="24"/>
      <w:szCs w:val="24"/>
      <w:lang w:eastAsia="zh-CN"/>
    </w:rPr>
  </w:style>
  <w:style w:type="paragraph" w:styleId="aff6">
    <w:name w:val="List"/>
    <w:basedOn w:val="aff4"/>
    <w:uiPriority w:val="99"/>
    <w:rsid w:val="00D84201"/>
    <w:rPr>
      <w:rFonts w:cs="Mangal"/>
    </w:rPr>
  </w:style>
  <w:style w:type="paragraph" w:styleId="aff7">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8">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9">
    <w:name w:val="endnote text"/>
    <w:basedOn w:val="a0"/>
    <w:link w:val="affa"/>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a">
    <w:name w:val="Текст кінцевої виноски Знак"/>
    <w:basedOn w:val="a1"/>
    <w:link w:val="aff9"/>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b">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c">
    <w:name w:val="Body Text Indent"/>
    <w:basedOn w:val="a0"/>
    <w:link w:val="affd"/>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d">
    <w:name w:val="Основний текст з відступом Знак"/>
    <w:basedOn w:val="a1"/>
    <w:link w:val="affc"/>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e">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f">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1">
    <w:name w:val="Заголовок таблиці"/>
    <w:basedOn w:val="afff0"/>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2">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3">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4">
    <w:name w:val="Маркеры списка"/>
    <w:uiPriority w:val="99"/>
    <w:rsid w:val="00D84201"/>
    <w:rPr>
      <w:rFonts w:ascii="OpenSymbol" w:hAnsi="OpenSymbol"/>
    </w:rPr>
  </w:style>
  <w:style w:type="character" w:customStyle="1" w:styleId="afff5">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6">
    <w:name w:val="Заголовок таблицы"/>
    <w:basedOn w:val="afff3"/>
    <w:uiPriority w:val="99"/>
    <w:rsid w:val="00D84201"/>
    <w:pPr>
      <w:jc w:val="center"/>
    </w:pPr>
    <w:rPr>
      <w:b/>
      <w:bCs/>
    </w:rPr>
  </w:style>
  <w:style w:type="paragraph" w:customStyle="1" w:styleId="afff7">
    <w:name w:val="Горизонтальная линия"/>
    <w:basedOn w:val="a0"/>
    <w:next w:val="aff4"/>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c"/>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4"/>
    <w:uiPriority w:val="99"/>
    <w:rsid w:val="00D84201"/>
    <w:pPr>
      <w:autoSpaceDE/>
      <w:ind w:firstLine="210"/>
    </w:pPr>
    <w:rPr>
      <w:rFonts w:ascii="Times New Roman" w:hAnsi="Times New Roman" w:cs="Times New Roman"/>
      <w:kern w:val="1"/>
    </w:rPr>
  </w:style>
  <w:style w:type="paragraph" w:styleId="afff8">
    <w:name w:val="Signature"/>
    <w:basedOn w:val="a0"/>
    <w:link w:val="afff9"/>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9">
    <w:name w:val="Підпис Знак"/>
    <w:basedOn w:val="a1"/>
    <w:link w:val="afff8"/>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8"/>
    <w:uiPriority w:val="99"/>
    <w:rsid w:val="00D84201"/>
  </w:style>
  <w:style w:type="paragraph" w:customStyle="1" w:styleId="afffa">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b">
    <w:name w:val="Содержимое врезки"/>
    <w:basedOn w:val="aff4"/>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c">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d">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e">
    <w:name w:val="footnote text"/>
    <w:basedOn w:val="a0"/>
    <w:link w:val="affff"/>
    <w:uiPriority w:val="99"/>
    <w:semiHidden/>
    <w:rsid w:val="00D84201"/>
    <w:pPr>
      <w:spacing w:after="0" w:line="240" w:lineRule="auto"/>
    </w:pPr>
    <w:rPr>
      <w:rFonts w:ascii="Calibri" w:eastAsia="Times New Roman" w:hAnsi="Calibri" w:cs="Times New Roman"/>
    </w:rPr>
  </w:style>
  <w:style w:type="character" w:customStyle="1" w:styleId="affff">
    <w:name w:val="Текст виноски Знак"/>
    <w:basedOn w:val="a1"/>
    <w:link w:val="afffe"/>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0">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1">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rsid w:val="001B42A0"/>
  </w:style>
  <w:style w:type="character" w:customStyle="1" w:styleId="afc">
    <w:name w:val="Основний текст_"/>
    <w:link w:val="14"/>
    <w:locked/>
    <w:rsid w:val="001B42A0"/>
    <w:rPr>
      <w:rFonts w:ascii="Liberation Serif" w:eastAsia="Tahoma" w:hAnsi="Liberation Serif" w:cs="Lohit Devanagari"/>
      <w:color w:val="00000A"/>
      <w:sz w:val="24"/>
      <w:szCs w:val="24"/>
      <w:lang w:val="uk-UA" w:eastAsia="zh-CN" w:bidi="hi-IN"/>
    </w:rPr>
  </w:style>
  <w:style w:type="paragraph" w:customStyle="1" w:styleId="c33">
    <w:name w:val="c33"/>
    <w:basedOn w:val="a0"/>
    <w:uiPriority w:val="99"/>
    <w:qFormat/>
    <w:rsid w:val="001B4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_Style 103"/>
    <w:basedOn w:val="a0"/>
    <w:next w:val="aa"/>
    <w:uiPriority w:val="99"/>
    <w:qFormat/>
    <w:rsid w:val="001B42A0"/>
    <w:pPr>
      <w:suppressAutoHyphens/>
      <w:spacing w:before="100" w:after="100" w:line="240" w:lineRule="auto"/>
    </w:pPr>
    <w:rPr>
      <w:rFonts w:ascii="Times New Roman" w:eastAsia="Times New Roman" w:hAnsi="Times New Roman" w:cs="Times New Roman"/>
      <w:sz w:val="24"/>
      <w:szCs w:val="24"/>
      <w:lang w:val="uk-UA" w:eastAsia="zh-CN"/>
    </w:rPr>
  </w:style>
  <w:style w:type="paragraph" w:customStyle="1" w:styleId="docdata">
    <w:name w:val="docdata"/>
    <w:aliases w:val="docy,v5,2189,baiaagaaboqcaaadxgyaaaxubgaaaaaaaaaaaaaaaaaaaaaaaaaaaaaaaaaaaaaaaaaaaaaaaaaaaaaaaaaaaaaaaaaaaaaaaaaaaaaaaaaaaaaaaaaaaaaaaaaaaaaaaaaaaaaaaaaaaaaaaaaaaaaaaaaaaaaaaaaaaaaaaaaaaaaaaaaaaaaaaaaaaaaaaaaaaaaaaaaaaaaaaaaaaaaaaaaaaaaaaaaaaaaa"/>
    <w:basedOn w:val="a0"/>
    <w:rsid w:val="002F4C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1">
    <w:name w:val="Обычный11"/>
    <w:rsid w:val="0036663B"/>
    <w:pPr>
      <w:widowControl w:val="0"/>
      <w:spacing w:after="0" w:line="240" w:lineRule="auto"/>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895093927">
      <w:bodyDiv w:val="1"/>
      <w:marLeft w:val="0"/>
      <w:marRight w:val="0"/>
      <w:marTop w:val="0"/>
      <w:marBottom w:val="0"/>
      <w:divBdr>
        <w:top w:val="none" w:sz="0" w:space="0" w:color="auto"/>
        <w:left w:val="none" w:sz="0" w:space="0" w:color="auto"/>
        <w:bottom w:val="none" w:sz="0" w:space="0" w:color="auto"/>
        <w:right w:val="none" w:sz="0" w:space="0" w:color="auto"/>
      </w:divBdr>
    </w:div>
    <w:div w:id="921572472">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169174886">
      <w:bodyDiv w:val="1"/>
      <w:marLeft w:val="0"/>
      <w:marRight w:val="0"/>
      <w:marTop w:val="0"/>
      <w:marBottom w:val="0"/>
      <w:divBdr>
        <w:top w:val="none" w:sz="0" w:space="0" w:color="auto"/>
        <w:left w:val="none" w:sz="0" w:space="0" w:color="auto"/>
        <w:bottom w:val="none" w:sz="0" w:space="0" w:color="auto"/>
        <w:right w:val="none" w:sz="0" w:space="0" w:color="auto"/>
      </w:divBdr>
    </w:div>
    <w:div w:id="1430929253">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1140033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 w:id="2033919039">
      <w:bodyDiv w:val="1"/>
      <w:marLeft w:val="0"/>
      <w:marRight w:val="0"/>
      <w:marTop w:val="0"/>
      <w:marBottom w:val="0"/>
      <w:divBdr>
        <w:top w:val="none" w:sz="0" w:space="0" w:color="auto"/>
        <w:left w:val="none" w:sz="0" w:space="0" w:color="auto"/>
        <w:bottom w:val="none" w:sz="0" w:space="0" w:color="auto"/>
        <w:right w:val="none" w:sz="0" w:space="0" w:color="auto"/>
      </w:divBdr>
    </w:div>
    <w:div w:id="21447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r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663A-A810-414E-A470-21E590B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51704</Words>
  <Characters>29472</Characters>
  <Application>Microsoft Office Word</Application>
  <DocSecurity>0</DocSecurity>
  <Lines>245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Windows-10</cp:lastModifiedBy>
  <cp:revision>17</cp:revision>
  <cp:lastPrinted>2024-02-29T09:58:00Z</cp:lastPrinted>
  <dcterms:created xsi:type="dcterms:W3CDTF">2024-02-28T09:33:00Z</dcterms:created>
  <dcterms:modified xsi:type="dcterms:W3CDTF">2024-02-29T10:41:00Z</dcterms:modified>
</cp:coreProperties>
</file>