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Комунальне підприємство «Тернопільелектротранс»,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1.1. </w:t>
      </w:r>
      <w:r w:rsidRPr="005B408C">
        <w:rPr>
          <w:rFonts w:ascii="Times New Roman" w:eastAsia="Cambria" w:hAnsi="Times New Roman" w:cs="Times New Roman"/>
          <w:sz w:val="23"/>
          <w:szCs w:val="23"/>
        </w:rPr>
        <w:t xml:space="preserve">В  порядку  та  на  умовах, визначених  даним  Договором, Постачальник </w:t>
      </w:r>
      <w:r w:rsidRPr="005B408C">
        <w:rPr>
          <w:rFonts w:ascii="Times New Roman" w:hAnsi="Times New Roman" w:cs="Times New Roman"/>
          <w:sz w:val="23"/>
          <w:szCs w:val="23"/>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BE124C" w:rsidRPr="005B408C" w:rsidRDefault="00B06102" w:rsidP="00640802">
      <w:pPr>
        <w:spacing w:after="0" w:line="240" w:lineRule="auto"/>
        <w:ind w:firstLine="709"/>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1.1.1. Поставка товару здійснюється на умовах </w:t>
      </w:r>
      <w:r w:rsidRPr="005B408C">
        <w:rPr>
          <w:rFonts w:ascii="Times New Roman" w:eastAsia="Times New Roman" w:hAnsi="Times New Roman" w:cs="Times New Roman"/>
          <w:sz w:val="23"/>
          <w:szCs w:val="23"/>
        </w:rPr>
        <w:t>DDР згідно з офіційним тлумаченням</w:t>
      </w:r>
      <w:r w:rsidR="00024BED" w:rsidRPr="005B408C">
        <w:rPr>
          <w:rFonts w:ascii="Times New Roman" w:eastAsia="Times New Roman" w:hAnsi="Times New Roman" w:cs="Times New Roman"/>
          <w:sz w:val="23"/>
          <w:szCs w:val="23"/>
        </w:rPr>
        <w:t xml:space="preserve"> </w:t>
      </w:r>
      <w:r w:rsidR="00BE124C" w:rsidRPr="005B408C">
        <w:rPr>
          <w:rFonts w:ascii="Times New Roman" w:eastAsia="Times New Roman" w:hAnsi="Times New Roman" w:cs="Times New Roman"/>
          <w:sz w:val="23"/>
          <w:szCs w:val="23"/>
        </w:rPr>
        <w:t>Торгово-промислової палати,</w:t>
      </w:r>
      <w:r w:rsidRPr="005B408C">
        <w:rPr>
          <w:rFonts w:ascii="Times New Roman" w:eastAsia="Times New Roman" w:hAnsi="Times New Roman" w:cs="Times New Roman"/>
          <w:sz w:val="23"/>
          <w:szCs w:val="23"/>
        </w:rPr>
        <w:t xml:space="preserve"> правил</w:t>
      </w:r>
      <w:r w:rsidR="00024BED" w:rsidRPr="005B408C">
        <w:rPr>
          <w:rFonts w:ascii="Times New Roman" w:eastAsia="Times New Roman" w:hAnsi="Times New Roman" w:cs="Times New Roman"/>
          <w:sz w:val="23"/>
          <w:szCs w:val="23"/>
        </w:rPr>
        <w:t xml:space="preserve"> </w:t>
      </w:r>
      <w:r w:rsidR="00BE124C" w:rsidRPr="005B408C">
        <w:rPr>
          <w:rFonts w:ascii="Times New Roman" w:eastAsia="Times New Roman" w:hAnsi="Times New Roman" w:cs="Times New Roman"/>
          <w:sz w:val="23"/>
          <w:szCs w:val="23"/>
        </w:rPr>
        <w:t>Інкотермс 2010.</w:t>
      </w:r>
    </w:p>
    <w:p w:rsidR="008B57E1" w:rsidRPr="008B57E1" w:rsidRDefault="00AC1989" w:rsidP="008B57E1">
      <w:pPr>
        <w:spacing w:after="0" w:line="240" w:lineRule="auto"/>
        <w:jc w:val="both"/>
        <w:rPr>
          <w:rFonts w:ascii="Times New Roman" w:eastAsiaTheme="minorEastAsia" w:hAnsi="Times New Roman" w:cstheme="minorBidi"/>
          <w:b/>
          <w:bCs/>
          <w:color w:val="0070C0"/>
          <w:lang w:val="ru-RU" w:eastAsia="ru-RU"/>
        </w:rPr>
      </w:pPr>
      <w:r w:rsidRPr="00700CAF">
        <w:rPr>
          <w:rFonts w:ascii="Times New Roman" w:eastAsia="Times New Roman" w:hAnsi="Times New Roman" w:cs="Times New Roman"/>
          <w:sz w:val="23"/>
          <w:szCs w:val="23"/>
        </w:rPr>
        <w:t xml:space="preserve">           1.2. Під терміном Товар у цьому Договорі розуміється: </w:t>
      </w:r>
      <w:r w:rsidR="00087A5E">
        <w:rPr>
          <w:rFonts w:ascii="Times New Roman" w:eastAsiaTheme="minorEastAsia" w:hAnsi="Times New Roman" w:cstheme="minorBidi"/>
          <w:b/>
          <w:bCs/>
          <w:color w:val="0070C0"/>
          <w:lang w:eastAsia="ru-RU"/>
        </w:rPr>
        <w:t>Оливи</w:t>
      </w:r>
      <w:r w:rsidR="008B57E1" w:rsidRPr="008B57E1">
        <w:rPr>
          <w:rFonts w:ascii="Times New Roman" w:eastAsiaTheme="minorEastAsia" w:hAnsi="Times New Roman" w:cstheme="minorBidi"/>
          <w:b/>
          <w:bCs/>
          <w:color w:val="0070C0"/>
          <w:lang w:eastAsia="ru-RU"/>
        </w:rPr>
        <w:t xml:space="preserve"> </w:t>
      </w:r>
    </w:p>
    <w:p w:rsidR="00AC1989" w:rsidRPr="008B57E1" w:rsidRDefault="008B57E1" w:rsidP="008B57E1">
      <w:pPr>
        <w:suppressAutoHyphens w:val="0"/>
        <w:spacing w:after="0" w:line="240" w:lineRule="auto"/>
        <w:jc w:val="both"/>
        <w:rPr>
          <w:rFonts w:ascii="Times New Roman" w:eastAsiaTheme="minorEastAsia" w:hAnsi="Times New Roman" w:cstheme="minorBidi"/>
          <w:b/>
          <w:bCs/>
          <w:color w:val="0070C0"/>
          <w:lang w:eastAsia="ru-RU"/>
        </w:rPr>
      </w:pPr>
      <w:r w:rsidRPr="008B57E1">
        <w:rPr>
          <w:rFonts w:ascii="Times New Roman" w:eastAsiaTheme="minorEastAsia" w:hAnsi="Times New Roman" w:cstheme="minorBidi"/>
          <w:b/>
          <w:bCs/>
          <w:color w:val="0070C0"/>
          <w:lang w:eastAsia="ru-RU"/>
        </w:rPr>
        <w:t xml:space="preserve">за кодом ДК 021:2015 - </w:t>
      </w:r>
      <w:r w:rsidRPr="008B57E1">
        <w:rPr>
          <w:rFonts w:ascii="Times New Roman" w:eastAsiaTheme="minorEastAsia" w:hAnsi="Times New Roman" w:cstheme="minorBidi"/>
          <w:b/>
          <w:bCs/>
          <w:i/>
          <w:iCs/>
          <w:color w:val="0070C0"/>
          <w:lang w:eastAsia="ru-RU"/>
        </w:rPr>
        <w:t xml:space="preserve"> </w:t>
      </w:r>
      <w:r w:rsidRPr="008B57E1">
        <w:rPr>
          <w:rFonts w:ascii="Times New Roman" w:eastAsiaTheme="minorEastAsia" w:hAnsi="Times New Roman" w:cstheme="minorBidi"/>
          <w:b/>
          <w:bCs/>
          <w:color w:val="0070C0"/>
          <w:lang w:eastAsia="ru-RU"/>
        </w:rPr>
        <w:t>09210000-4  - Мастильні засоби</w:t>
      </w:r>
      <w:r w:rsidR="001C1ADF" w:rsidRPr="00700CAF">
        <w:rPr>
          <w:rFonts w:ascii="Times New Roman" w:hAnsi="Times New Roman" w:cs="Times New Roman"/>
          <w:b/>
          <w:bCs/>
          <w:sz w:val="23"/>
          <w:szCs w:val="23"/>
        </w:rPr>
        <w:t xml:space="preserve"> </w:t>
      </w:r>
      <w:r w:rsidR="00AC1989" w:rsidRPr="00700CAF">
        <w:rPr>
          <w:rFonts w:ascii="Times New Roman" w:hAnsi="Times New Roman" w:cs="Times New Roman"/>
          <w:b/>
          <w:bCs/>
          <w:sz w:val="23"/>
          <w:szCs w:val="23"/>
        </w:rPr>
        <w:t>(</w:t>
      </w:r>
      <w:r w:rsidR="00AC1989" w:rsidRPr="00700CAF">
        <w:rPr>
          <w:rFonts w:ascii="Times New Roman" w:eastAsia="Cambria" w:hAnsi="Times New Roman" w:cs="Times New Roman"/>
          <w:sz w:val="23"/>
          <w:szCs w:val="23"/>
        </w:rPr>
        <w:t>асортимент,</w:t>
      </w:r>
      <w:r w:rsidR="00AC1989" w:rsidRPr="005B408C">
        <w:rPr>
          <w:rFonts w:ascii="Times New Roman" w:eastAsia="Cambria" w:hAnsi="Times New Roman" w:cs="Times New Roman"/>
          <w:sz w:val="23"/>
          <w:szCs w:val="23"/>
        </w:rPr>
        <w:t xml:space="preserve"> одиниця виміру, ціна за одиницю виміру, загальна вартість визначено у Специфікації (додаток № 1 до Договору Специфікація), </w:t>
      </w:r>
      <w:r w:rsidR="00AC1989" w:rsidRPr="005B408C">
        <w:rPr>
          <w:rFonts w:ascii="Times New Roman" w:hAnsi="Times New Roman" w:cs="Times New Roman"/>
          <w:sz w:val="23"/>
          <w:szCs w:val="23"/>
        </w:rPr>
        <w:t>яка є невід’ємною частиною договору</w:t>
      </w:r>
      <w:r w:rsidR="00AC1989" w:rsidRPr="005B408C">
        <w:rPr>
          <w:rFonts w:ascii="Times New Roman" w:eastAsia="Cambria" w:hAnsi="Times New Roman" w:cs="Times New Roman"/>
          <w:sz w:val="23"/>
          <w:szCs w:val="23"/>
        </w:rPr>
        <w:t>.</w:t>
      </w:r>
    </w:p>
    <w:p w:rsidR="00AC1989" w:rsidRPr="005B408C" w:rsidRDefault="00AC1989" w:rsidP="00FA2FD1">
      <w:pPr>
        <w:pStyle w:val="11"/>
        <w:shd w:val="clear" w:color="auto" w:fill="FFFFFF"/>
        <w:spacing w:after="0" w:line="240" w:lineRule="auto"/>
        <w:ind w:left="0"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5B408C" w:rsidRDefault="00AC1989" w:rsidP="00FA2FD1">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5B408C">
        <w:rPr>
          <w:rFonts w:ascii="Times New Roman" w:hAnsi="Times New Roman" w:cs="Times New Roman"/>
          <w:sz w:val="23"/>
          <w:szCs w:val="23"/>
        </w:rPr>
        <w:t>.</w:t>
      </w:r>
    </w:p>
    <w:p w:rsidR="00E956B5" w:rsidRPr="005B408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5B408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100 % післяплата) за фактично</w:t>
      </w:r>
      <w:r w:rsidR="00FC6858" w:rsidRPr="005B408C">
        <w:rPr>
          <w:sz w:val="23"/>
          <w:szCs w:val="23"/>
          <w:lang w:val="uk-UA"/>
        </w:rPr>
        <w:t xml:space="preserve"> </w:t>
      </w:r>
      <w:r w:rsidR="00916F78" w:rsidRPr="005B408C">
        <w:rPr>
          <w:sz w:val="23"/>
          <w:szCs w:val="23"/>
        </w:rPr>
        <w:t xml:space="preserve">отриманий Товар </w:t>
      </w:r>
      <w:r w:rsidRPr="005B408C">
        <w:rPr>
          <w:sz w:val="23"/>
          <w:szCs w:val="23"/>
        </w:rPr>
        <w:t>протягом</w:t>
      </w:r>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r w:rsidR="00F81163" w:rsidRPr="005B408C">
        <w:rPr>
          <w:sz w:val="23"/>
          <w:szCs w:val="23"/>
          <w:shd w:val="clear" w:color="auto" w:fill="FFFFFF"/>
        </w:rPr>
        <w:t>ев'яносто</w:t>
      </w:r>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r w:rsidRPr="005B408C">
        <w:rPr>
          <w:sz w:val="23"/>
          <w:szCs w:val="23"/>
        </w:rPr>
        <w:t>днів з моменту підписання</w:t>
      </w:r>
      <w:r w:rsidR="00162C21" w:rsidRPr="005B408C">
        <w:rPr>
          <w:sz w:val="23"/>
          <w:szCs w:val="23"/>
          <w:lang w:val="uk-UA"/>
        </w:rPr>
        <w:t xml:space="preserve"> та належного оформлення всіх</w:t>
      </w:r>
      <w:r w:rsidR="005B6A3C" w:rsidRPr="005B408C">
        <w:rPr>
          <w:sz w:val="23"/>
          <w:szCs w:val="23"/>
          <w:lang w:val="uk-UA"/>
        </w:rPr>
        <w:t xml:space="preserve"> товаросупровідних</w:t>
      </w:r>
      <w:r w:rsidR="00FC6858" w:rsidRPr="005B408C">
        <w:rPr>
          <w:sz w:val="23"/>
          <w:szCs w:val="23"/>
          <w:lang w:val="uk-UA"/>
        </w:rPr>
        <w:t xml:space="preserve"> </w:t>
      </w:r>
      <w:r w:rsidRPr="005B408C">
        <w:rPr>
          <w:sz w:val="23"/>
          <w:szCs w:val="23"/>
        </w:rPr>
        <w:t>документів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всіх товаросупровідних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14E6D">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окупця Постачальник зобов’язаний надати разом із товаросупровідними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14E6D">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(індекс, адреса</w:t>
      </w:r>
      <w:r w:rsid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______________</w:t>
      </w:r>
      <w:r w:rsidR="00FA2FD1"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15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скан-копій документів, передбачених умовами цього Договору, а також скан-копій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скрін-шот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гривень, що становить ______грн. (суму прописом)  без ПДВ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«Тернопільелектротранс»</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 xml:space="preserve">e-mail: </w:t>
            </w:r>
            <w:r w:rsidRPr="002A5A96">
              <w:rPr>
                <w:color w:val="auto"/>
                <w:sz w:val="23"/>
                <w:szCs w:val="23"/>
                <w:lang w:val="en-US"/>
              </w:rPr>
              <w:t>ternotet</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r w:rsidRPr="002A5A96">
              <w:rPr>
                <w:color w:val="auto"/>
                <w:sz w:val="23"/>
                <w:szCs w:val="23"/>
                <w:lang w:val="en-US"/>
              </w:rPr>
              <w:t>ua</w:t>
            </w:r>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 xml:space="preserve">e-mail: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8B57E1" w:rsidRPr="008B57E1" w:rsidRDefault="00087A5E" w:rsidP="008B57E1">
      <w:pPr>
        <w:spacing w:after="0" w:line="240" w:lineRule="auto"/>
        <w:jc w:val="center"/>
        <w:rPr>
          <w:rFonts w:ascii="Times New Roman" w:hAnsi="Times New Roman"/>
          <w:b/>
          <w:bCs/>
          <w:color w:val="0070C0"/>
          <w:sz w:val="24"/>
          <w:szCs w:val="24"/>
          <w:lang w:val="ru-RU"/>
        </w:rPr>
      </w:pPr>
      <w:r>
        <w:rPr>
          <w:rFonts w:ascii="Times New Roman" w:hAnsi="Times New Roman"/>
          <w:b/>
          <w:bCs/>
          <w:color w:val="0070C0"/>
          <w:sz w:val="24"/>
          <w:szCs w:val="24"/>
        </w:rPr>
        <w:t>Оливи</w:t>
      </w:r>
      <w:r w:rsidR="008B57E1" w:rsidRPr="008B57E1">
        <w:rPr>
          <w:rFonts w:ascii="Times New Roman" w:hAnsi="Times New Roman"/>
          <w:b/>
          <w:bCs/>
          <w:color w:val="0070C0"/>
          <w:sz w:val="24"/>
          <w:szCs w:val="24"/>
        </w:rPr>
        <w:t xml:space="preserve"> </w:t>
      </w:r>
    </w:p>
    <w:p w:rsidR="008B57E1" w:rsidRDefault="008B57E1" w:rsidP="008B57E1">
      <w:pPr>
        <w:spacing w:after="0" w:line="240" w:lineRule="auto"/>
        <w:jc w:val="center"/>
        <w:rPr>
          <w:rFonts w:ascii="Times New Roman" w:hAnsi="Times New Roman"/>
          <w:b/>
          <w:bCs/>
          <w:color w:val="0070C0"/>
          <w:sz w:val="24"/>
          <w:szCs w:val="24"/>
        </w:rPr>
      </w:pPr>
      <w:r w:rsidRPr="008B57E1">
        <w:rPr>
          <w:rFonts w:ascii="Times New Roman" w:hAnsi="Times New Roman"/>
          <w:b/>
          <w:bCs/>
          <w:color w:val="0070C0"/>
          <w:sz w:val="24"/>
          <w:szCs w:val="24"/>
        </w:rPr>
        <w:t xml:space="preserve">за кодом ДК 021:2015 - </w:t>
      </w:r>
      <w:r w:rsidRPr="008B57E1">
        <w:rPr>
          <w:rFonts w:ascii="Times New Roman" w:hAnsi="Times New Roman"/>
          <w:b/>
          <w:bCs/>
          <w:i/>
          <w:iCs/>
          <w:color w:val="0070C0"/>
          <w:sz w:val="24"/>
          <w:szCs w:val="24"/>
        </w:rPr>
        <w:t xml:space="preserve"> </w:t>
      </w:r>
      <w:r w:rsidRPr="008B57E1">
        <w:rPr>
          <w:rFonts w:ascii="Times New Roman" w:hAnsi="Times New Roman"/>
          <w:b/>
          <w:bCs/>
          <w:color w:val="0070C0"/>
          <w:sz w:val="24"/>
          <w:szCs w:val="24"/>
        </w:rPr>
        <w:t>09210000-4  - Мастильні засоби</w:t>
      </w:r>
    </w:p>
    <w:p w:rsidR="00087A5E" w:rsidRPr="008B57E1" w:rsidRDefault="00087A5E" w:rsidP="008B57E1">
      <w:pPr>
        <w:spacing w:after="0" w:line="240" w:lineRule="auto"/>
        <w:jc w:val="center"/>
        <w:rPr>
          <w:rFonts w:ascii="Times New Roman" w:hAnsi="Times New Roman"/>
          <w:b/>
          <w:bCs/>
          <w:color w:val="0070C0"/>
          <w:sz w:val="24"/>
          <w:szCs w:val="24"/>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п/п</w:t>
            </w:r>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w:t>
            </w:r>
            <w:bookmarkStart w:id="1" w:name="_GoBack"/>
            <w:bookmarkEnd w:id="1"/>
            <w:r w:rsidRPr="00FA2FD1">
              <w:rPr>
                <w:rFonts w:ascii="Times New Roman" w:hAnsi="Times New Roman" w:cs="Times New Roman"/>
                <w:b/>
                <w:bCs/>
                <w:sz w:val="16"/>
                <w:szCs w:val="16"/>
              </w:rPr>
              <w:t>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«Тернопільелектротранс»</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 xml:space="preserve">e-mail: </w:t>
            </w:r>
            <w:r w:rsidRPr="002A5A96">
              <w:rPr>
                <w:color w:val="auto"/>
                <w:sz w:val="23"/>
                <w:szCs w:val="23"/>
                <w:lang w:val="en-US"/>
              </w:rPr>
              <w:t>ternotet</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r w:rsidRPr="002A5A96">
              <w:rPr>
                <w:color w:val="auto"/>
                <w:sz w:val="23"/>
                <w:szCs w:val="23"/>
                <w:lang w:val="en-US"/>
              </w:rPr>
              <w:t>ua</w:t>
            </w:r>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 xml:space="preserve">e-mail: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87A5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1ADF"/>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0E5C"/>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4E6D"/>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57E1"/>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0B13"/>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57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8B57E1"/>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DF43-D20A-429F-AB6F-E242C15A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11</Pages>
  <Words>6233</Words>
  <Characters>35534</Characters>
  <Application>Microsoft Office Word</Application>
  <DocSecurity>0</DocSecurity>
  <Lines>296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GFDZ</cp:lastModifiedBy>
  <cp:revision>29</cp:revision>
  <cp:lastPrinted>2023-12-12T14:53:00Z</cp:lastPrinted>
  <dcterms:created xsi:type="dcterms:W3CDTF">2023-12-08T10:52:00Z</dcterms:created>
  <dcterms:modified xsi:type="dcterms:W3CDTF">2024-01-12T14:37:00Z</dcterms:modified>
</cp:coreProperties>
</file>