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7ED3F" w14:textId="7CC3396F" w:rsidR="00E941E9" w:rsidRPr="007B3E15" w:rsidRDefault="007B3E15" w:rsidP="00AA2C82">
      <w:pPr>
        <w:jc w:val="center"/>
        <w:rPr>
          <w:b/>
          <w:bCs/>
          <w:color w:val="000000" w:themeColor="text1"/>
          <w:sz w:val="38"/>
          <w:szCs w:val="38"/>
          <w:lang w:val="uk-UA"/>
        </w:rPr>
      </w:pPr>
      <w:bookmarkStart w:id="0" w:name="_GoBack"/>
      <w:bookmarkEnd w:id="0"/>
      <w:r w:rsidRPr="007B3E15">
        <w:rPr>
          <w:b/>
          <w:color w:val="000000" w:themeColor="text1"/>
          <w:sz w:val="36"/>
          <w:szCs w:val="36"/>
          <w:lang w:val="uk-UA"/>
        </w:rPr>
        <w:t>ДАЛЬНИЦЬКА СІЛЬСЬКА РАДА ОДЕСЬКОГО РАЙОНУ ОДЕСЬКОЇ ОБЛАСТІ</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87529D" w:rsidRPr="0087529D" w14:paraId="21418168" w14:textId="77777777" w:rsidTr="00B82A33">
        <w:trPr>
          <w:trHeight w:val="432"/>
        </w:trPr>
        <w:tc>
          <w:tcPr>
            <w:tcW w:w="3931" w:type="dxa"/>
            <w:tcBorders>
              <w:top w:val="nil"/>
              <w:left w:val="nil"/>
              <w:bottom w:val="nil"/>
              <w:right w:val="nil"/>
            </w:tcBorders>
          </w:tcPr>
          <w:p w14:paraId="4E754D3F" w14:textId="77777777" w:rsidR="00E941E9" w:rsidRPr="0087529D" w:rsidRDefault="00E941E9" w:rsidP="00B82A33">
            <w:pPr>
              <w:rPr>
                <w:b/>
                <w:bCs/>
                <w:sz w:val="28"/>
                <w:szCs w:val="28"/>
                <w:lang w:val="uk-UA"/>
              </w:rPr>
            </w:pPr>
          </w:p>
        </w:tc>
        <w:tc>
          <w:tcPr>
            <w:tcW w:w="6120" w:type="dxa"/>
            <w:tcBorders>
              <w:top w:val="nil"/>
              <w:left w:val="nil"/>
              <w:bottom w:val="nil"/>
              <w:right w:val="nil"/>
            </w:tcBorders>
            <w:hideMark/>
          </w:tcPr>
          <w:p w14:paraId="05214F0B" w14:textId="77777777" w:rsidR="00E941E9" w:rsidRPr="0087529D" w:rsidRDefault="00E941E9" w:rsidP="00B82A33">
            <w:pPr>
              <w:jc w:val="right"/>
              <w:rPr>
                <w:b/>
                <w:bCs/>
                <w:lang w:val="uk-UA"/>
              </w:rPr>
            </w:pPr>
          </w:p>
          <w:p w14:paraId="69E214B6" w14:textId="34357F41" w:rsidR="00E941E9" w:rsidRPr="0087529D" w:rsidRDefault="005C380D" w:rsidP="00B82A33">
            <w:pPr>
              <w:jc w:val="right"/>
              <w:rPr>
                <w:b/>
                <w:bCs/>
                <w:lang w:val="uk-UA"/>
              </w:rPr>
            </w:pPr>
            <w:r>
              <w:rPr>
                <w:b/>
                <w:bCs/>
                <w:lang w:val="uk-UA"/>
              </w:rPr>
              <w:t>Змінено</w:t>
            </w:r>
            <w:r w:rsidR="00E941E9" w:rsidRPr="0087529D">
              <w:rPr>
                <w:b/>
                <w:bCs/>
                <w:lang w:val="uk-UA"/>
              </w:rPr>
              <w:t xml:space="preserve"> </w:t>
            </w:r>
          </w:p>
        </w:tc>
      </w:tr>
      <w:tr w:rsidR="00AA2C82" w:rsidRPr="0087529D" w14:paraId="01A1B714" w14:textId="77777777" w:rsidTr="00B82A33">
        <w:trPr>
          <w:trHeight w:val="183"/>
        </w:trPr>
        <w:tc>
          <w:tcPr>
            <w:tcW w:w="3931" w:type="dxa"/>
            <w:tcBorders>
              <w:top w:val="nil"/>
              <w:left w:val="nil"/>
              <w:bottom w:val="nil"/>
              <w:right w:val="nil"/>
            </w:tcBorders>
            <w:hideMark/>
          </w:tcPr>
          <w:p w14:paraId="690E2CD9" w14:textId="77777777" w:rsidR="00AA2C82" w:rsidRPr="0087529D" w:rsidRDefault="00AA2C82" w:rsidP="00AA2C82">
            <w:pPr>
              <w:rPr>
                <w:b/>
                <w:bCs/>
                <w:lang w:val="uk-UA"/>
              </w:rPr>
            </w:pPr>
          </w:p>
        </w:tc>
        <w:tc>
          <w:tcPr>
            <w:tcW w:w="6120" w:type="dxa"/>
            <w:tcBorders>
              <w:top w:val="nil"/>
              <w:left w:val="nil"/>
              <w:bottom w:val="nil"/>
              <w:right w:val="nil"/>
            </w:tcBorders>
            <w:hideMark/>
          </w:tcPr>
          <w:p w14:paraId="5FDB7844" w14:textId="77777777" w:rsidR="00AA2C82" w:rsidRPr="00694B8C" w:rsidRDefault="00AA2C82" w:rsidP="00B82A33">
            <w:pPr>
              <w:pStyle w:val="Standard"/>
              <w:jc w:val="right"/>
              <w:rPr>
                <w:rFonts w:ascii="Times New Roman" w:hAnsi="Times New Roman" w:cs="Times New Roman"/>
                <w:b/>
                <w:bCs/>
                <w:lang w:val="uk-UA"/>
              </w:rPr>
            </w:pPr>
            <w:r w:rsidRPr="00694B8C">
              <w:rPr>
                <w:rFonts w:ascii="Times New Roman" w:hAnsi="Times New Roman" w:cs="Times New Roman"/>
                <w:b/>
                <w:bCs/>
                <w:lang w:val="uk-UA"/>
              </w:rPr>
              <w:t xml:space="preserve">Рішенням уповноваженої особи </w:t>
            </w:r>
          </w:p>
        </w:tc>
      </w:tr>
      <w:tr w:rsidR="00AA2C82" w:rsidRPr="0087529D" w14:paraId="366FAE78" w14:textId="77777777" w:rsidTr="00B82A33">
        <w:tc>
          <w:tcPr>
            <w:tcW w:w="3931" w:type="dxa"/>
            <w:tcBorders>
              <w:top w:val="nil"/>
              <w:left w:val="nil"/>
              <w:bottom w:val="nil"/>
              <w:right w:val="nil"/>
            </w:tcBorders>
          </w:tcPr>
          <w:p w14:paraId="33F91CBC" w14:textId="77777777" w:rsidR="00AA2C82" w:rsidRPr="0087529D" w:rsidRDefault="00AA2C82" w:rsidP="00AA2C82">
            <w:pPr>
              <w:rPr>
                <w:b/>
                <w:bCs/>
                <w:lang w:val="uk-UA"/>
              </w:rPr>
            </w:pPr>
          </w:p>
        </w:tc>
        <w:tc>
          <w:tcPr>
            <w:tcW w:w="6120" w:type="dxa"/>
            <w:tcBorders>
              <w:top w:val="nil"/>
              <w:left w:val="nil"/>
              <w:bottom w:val="nil"/>
              <w:right w:val="nil"/>
            </w:tcBorders>
            <w:hideMark/>
          </w:tcPr>
          <w:p w14:paraId="76D0210D" w14:textId="6088A607" w:rsidR="00AA2C82" w:rsidRDefault="00AA2C82" w:rsidP="00B82A33">
            <w:pPr>
              <w:pStyle w:val="Standard"/>
              <w:jc w:val="right"/>
              <w:rPr>
                <w:rFonts w:ascii="Times New Roman" w:hAnsi="Times New Roman" w:cs="Times New Roman"/>
                <w:b/>
                <w:bCs/>
                <w:lang w:val="uk-UA"/>
              </w:rPr>
            </w:pPr>
            <w:r w:rsidRPr="00694B8C">
              <w:rPr>
                <w:rFonts w:ascii="Times New Roman" w:hAnsi="Times New Roman" w:cs="Times New Roman"/>
                <w:b/>
                <w:bCs/>
                <w:lang w:val="uk-UA"/>
              </w:rPr>
              <w:t xml:space="preserve">Протокол </w:t>
            </w:r>
            <w:r w:rsidRPr="00B82A33">
              <w:rPr>
                <w:rFonts w:ascii="Times New Roman" w:hAnsi="Times New Roman" w:cs="Times New Roman"/>
                <w:b/>
                <w:bCs/>
                <w:lang w:val="uk-UA"/>
              </w:rPr>
              <w:t xml:space="preserve">№ </w:t>
            </w:r>
            <w:r w:rsidR="00E734B9">
              <w:rPr>
                <w:rFonts w:ascii="Times New Roman" w:hAnsi="Times New Roman" w:cs="Times New Roman"/>
                <w:b/>
                <w:bCs/>
                <w:lang w:val="uk-UA"/>
              </w:rPr>
              <w:t>20</w:t>
            </w:r>
            <w:r w:rsidR="00FE325B">
              <w:rPr>
                <w:rFonts w:ascii="Times New Roman" w:hAnsi="Times New Roman" w:cs="Times New Roman"/>
                <w:b/>
                <w:bCs/>
                <w:lang w:val="uk-UA"/>
              </w:rPr>
              <w:t>2</w:t>
            </w:r>
            <w:r w:rsidRPr="00694B8C">
              <w:rPr>
                <w:rFonts w:ascii="Times New Roman" w:hAnsi="Times New Roman" w:cs="Times New Roman"/>
                <w:b/>
                <w:bCs/>
                <w:lang w:val="uk-UA"/>
              </w:rPr>
              <w:t xml:space="preserve"> від </w:t>
            </w:r>
            <w:r w:rsidR="00FE325B">
              <w:rPr>
                <w:rFonts w:ascii="Times New Roman" w:hAnsi="Times New Roman" w:cs="Times New Roman"/>
                <w:b/>
                <w:bCs/>
                <w:lang w:val="uk-UA"/>
              </w:rPr>
              <w:t>22</w:t>
            </w:r>
            <w:r>
              <w:rPr>
                <w:rFonts w:ascii="Times New Roman" w:hAnsi="Times New Roman" w:cs="Times New Roman"/>
                <w:b/>
                <w:bCs/>
                <w:lang w:val="uk-UA"/>
              </w:rPr>
              <w:t xml:space="preserve"> </w:t>
            </w:r>
            <w:r w:rsidR="00FD48AD">
              <w:rPr>
                <w:rFonts w:ascii="Times New Roman" w:hAnsi="Times New Roman" w:cs="Times New Roman"/>
                <w:b/>
                <w:bCs/>
                <w:lang w:val="uk-UA"/>
              </w:rPr>
              <w:t>листопада</w:t>
            </w:r>
            <w:r w:rsidRPr="00694B8C">
              <w:rPr>
                <w:rFonts w:ascii="Times New Roman" w:hAnsi="Times New Roman" w:cs="Times New Roman"/>
                <w:b/>
                <w:bCs/>
                <w:lang w:val="uk-UA"/>
              </w:rPr>
              <w:t xml:space="preserve"> 2023 року</w:t>
            </w:r>
          </w:p>
          <w:p w14:paraId="2D32669A" w14:textId="77777777" w:rsidR="00B82A33" w:rsidRPr="003F758B" w:rsidRDefault="00B82A33" w:rsidP="00B82A33">
            <w:pPr>
              <w:pStyle w:val="af"/>
              <w:jc w:val="right"/>
              <w:rPr>
                <w:rFonts w:ascii="Times New Roman" w:hAnsi="Times New Roman"/>
                <w:bCs/>
                <w:sz w:val="24"/>
                <w:szCs w:val="24"/>
              </w:rPr>
            </w:pPr>
            <w:r>
              <w:rPr>
                <w:rFonts w:ascii="Times New Roman" w:hAnsi="Times New Roman"/>
                <w:bCs/>
                <w:sz w:val="24"/>
                <w:szCs w:val="24"/>
              </w:rPr>
              <w:t>Юрій</w:t>
            </w:r>
            <w:r w:rsidRPr="003F758B">
              <w:rPr>
                <w:rFonts w:ascii="Times New Roman" w:hAnsi="Times New Roman"/>
                <w:bCs/>
                <w:sz w:val="24"/>
                <w:szCs w:val="24"/>
              </w:rPr>
              <w:t xml:space="preserve"> ЛЯШЕНКО </w:t>
            </w:r>
            <w:r w:rsidRPr="003F758B">
              <w:rPr>
                <w:rFonts w:ascii="Times New Roman" w:hAnsi="Times New Roman"/>
                <w:sz w:val="24"/>
                <w:szCs w:val="24"/>
                <w:lang w:eastAsia="ru-RU"/>
              </w:rPr>
              <w:t>___________</w:t>
            </w:r>
          </w:p>
          <w:p w14:paraId="4F9F4BF9" w14:textId="0196DEF1" w:rsidR="00B82A33" w:rsidRDefault="00B82A33" w:rsidP="00B82A33">
            <w:pPr>
              <w:pStyle w:val="Standard"/>
              <w:jc w:val="right"/>
              <w:rPr>
                <w:rFonts w:ascii="Times New Roman" w:hAnsi="Times New Roman" w:cs="Times New Roman"/>
                <w:b/>
                <w:bCs/>
                <w:lang w:val="uk-UA"/>
              </w:rPr>
            </w:pPr>
            <w:r w:rsidRPr="003F758B">
              <w:rPr>
                <w:rFonts w:ascii="Times New Roman" w:hAnsi="Times New Roman"/>
                <w:bCs/>
                <w:i/>
              </w:rPr>
              <w:tab/>
              <w:t>(підпис)</w:t>
            </w:r>
          </w:p>
          <w:p w14:paraId="2990E360" w14:textId="4FCE4348" w:rsidR="00AA2C82" w:rsidRPr="00694B8C" w:rsidRDefault="00AA2C82" w:rsidP="00B82A33">
            <w:pPr>
              <w:pStyle w:val="Standard"/>
              <w:jc w:val="right"/>
              <w:rPr>
                <w:rFonts w:ascii="Times New Roman" w:hAnsi="Times New Roman" w:cs="Times New Roman"/>
                <w:lang w:val="uk-UA"/>
              </w:rPr>
            </w:pPr>
          </w:p>
        </w:tc>
      </w:tr>
      <w:tr w:rsidR="00AA2C82" w:rsidRPr="0087529D" w14:paraId="0C7ECE37" w14:textId="77777777" w:rsidTr="00B82A33">
        <w:trPr>
          <w:gridAfter w:val="1"/>
          <w:wAfter w:w="6120" w:type="dxa"/>
        </w:trPr>
        <w:tc>
          <w:tcPr>
            <w:tcW w:w="3931" w:type="dxa"/>
            <w:tcBorders>
              <w:top w:val="nil"/>
              <w:left w:val="nil"/>
              <w:bottom w:val="nil"/>
              <w:right w:val="nil"/>
            </w:tcBorders>
          </w:tcPr>
          <w:p w14:paraId="75850E34" w14:textId="77777777" w:rsidR="00AA2C82" w:rsidRPr="0087529D" w:rsidRDefault="00AA2C82" w:rsidP="00AA2C82">
            <w:pPr>
              <w:rPr>
                <w:b/>
                <w:bCs/>
                <w:sz w:val="28"/>
                <w:szCs w:val="28"/>
                <w:lang w:val="uk-UA"/>
              </w:rPr>
            </w:pPr>
          </w:p>
        </w:tc>
      </w:tr>
      <w:tr w:rsidR="00AA2C82" w:rsidRPr="0087529D" w14:paraId="2D3CA425" w14:textId="77777777" w:rsidTr="00B82A33">
        <w:trPr>
          <w:gridAfter w:val="1"/>
          <w:wAfter w:w="6120" w:type="dxa"/>
        </w:trPr>
        <w:tc>
          <w:tcPr>
            <w:tcW w:w="3931" w:type="dxa"/>
            <w:tcBorders>
              <w:top w:val="nil"/>
              <w:left w:val="nil"/>
              <w:bottom w:val="nil"/>
              <w:right w:val="nil"/>
            </w:tcBorders>
          </w:tcPr>
          <w:p w14:paraId="77B9C80D" w14:textId="77777777" w:rsidR="00AA2C82" w:rsidRPr="0087529D" w:rsidRDefault="00AA2C82" w:rsidP="00AA2C82">
            <w:pPr>
              <w:rPr>
                <w:b/>
                <w:bCs/>
                <w:sz w:val="28"/>
                <w:szCs w:val="28"/>
                <w:lang w:val="uk-UA"/>
              </w:rPr>
            </w:pPr>
          </w:p>
        </w:tc>
      </w:tr>
    </w:tbl>
    <w:p w14:paraId="0A71D804" w14:textId="77777777" w:rsidR="00E941E9" w:rsidRPr="0087529D" w:rsidRDefault="00E941E9" w:rsidP="00E941E9">
      <w:pPr>
        <w:ind w:left="320"/>
        <w:jc w:val="right"/>
        <w:rPr>
          <w:b/>
          <w:bCs/>
          <w:lang w:val="uk-UA"/>
        </w:rPr>
      </w:pPr>
    </w:p>
    <w:p w14:paraId="4C78CA40" w14:textId="77777777" w:rsidR="00E941E9" w:rsidRPr="0087529D" w:rsidRDefault="00E941E9" w:rsidP="00E941E9">
      <w:pPr>
        <w:ind w:left="320"/>
        <w:jc w:val="right"/>
        <w:rPr>
          <w:b/>
          <w:bCs/>
          <w:lang w:val="uk-UA"/>
        </w:rPr>
      </w:pPr>
    </w:p>
    <w:p w14:paraId="50F3C6F3" w14:textId="77777777" w:rsidR="00E941E9" w:rsidRPr="0087529D" w:rsidRDefault="00E941E9" w:rsidP="00E941E9">
      <w:pPr>
        <w:ind w:left="320"/>
        <w:jc w:val="right"/>
        <w:rPr>
          <w:b/>
          <w:bCs/>
          <w:lang w:val="uk-UA"/>
        </w:rPr>
      </w:pPr>
    </w:p>
    <w:tbl>
      <w:tblPr>
        <w:tblW w:w="10598" w:type="dxa"/>
        <w:tblInd w:w="-106" w:type="dxa"/>
        <w:tblLayout w:type="fixed"/>
        <w:tblLook w:val="0000" w:firstRow="0" w:lastRow="0" w:firstColumn="0" w:lastColumn="0" w:noHBand="0" w:noVBand="0"/>
      </w:tblPr>
      <w:tblGrid>
        <w:gridCol w:w="10598"/>
      </w:tblGrid>
      <w:tr w:rsidR="0087529D" w:rsidRPr="0087529D" w14:paraId="61849233" w14:textId="77777777" w:rsidTr="00B82A33">
        <w:tc>
          <w:tcPr>
            <w:tcW w:w="10598" w:type="dxa"/>
          </w:tcPr>
          <w:p w14:paraId="33243FFB" w14:textId="77777777" w:rsidR="00E941E9" w:rsidRPr="0087529D" w:rsidRDefault="00E941E9" w:rsidP="00B82A33">
            <w:pPr>
              <w:jc w:val="center"/>
              <w:rPr>
                <w:b/>
                <w:bCs/>
                <w:sz w:val="40"/>
                <w:szCs w:val="40"/>
                <w:lang w:val="uk-UA"/>
              </w:rPr>
            </w:pPr>
            <w:r w:rsidRPr="0087529D">
              <w:rPr>
                <w:b/>
                <w:bCs/>
                <w:sz w:val="40"/>
                <w:szCs w:val="40"/>
                <w:lang w:val="uk-UA"/>
              </w:rPr>
              <w:t>ТЕНДЕРНА ДОКУМЕНТАЦІЯ</w:t>
            </w:r>
          </w:p>
          <w:p w14:paraId="10B742A6" w14:textId="77777777" w:rsidR="00E941E9" w:rsidRPr="0087529D" w:rsidRDefault="00E941E9" w:rsidP="00B82A33">
            <w:pPr>
              <w:jc w:val="center"/>
              <w:rPr>
                <w:b/>
                <w:bCs/>
                <w:sz w:val="40"/>
                <w:szCs w:val="40"/>
                <w:lang w:val="uk-UA"/>
              </w:rPr>
            </w:pPr>
          </w:p>
        </w:tc>
      </w:tr>
      <w:tr w:rsidR="0087529D" w:rsidRPr="0087529D" w14:paraId="4AF6BC78" w14:textId="77777777" w:rsidTr="00B82A33">
        <w:tc>
          <w:tcPr>
            <w:tcW w:w="10598" w:type="dxa"/>
          </w:tcPr>
          <w:p w14:paraId="35E99BB3" w14:textId="77777777" w:rsidR="00E941E9" w:rsidRPr="0087529D" w:rsidRDefault="00E941E9" w:rsidP="00B82A33">
            <w:pPr>
              <w:jc w:val="center"/>
              <w:rPr>
                <w:b/>
                <w:bCs/>
                <w:sz w:val="40"/>
                <w:szCs w:val="40"/>
                <w:lang w:val="uk-UA"/>
              </w:rPr>
            </w:pPr>
            <w:r w:rsidRPr="0087529D">
              <w:rPr>
                <w:b/>
                <w:bCs/>
                <w:sz w:val="40"/>
                <w:szCs w:val="40"/>
                <w:lang w:val="uk-UA"/>
              </w:rPr>
              <w:t>для  процедури закупівлі</w:t>
            </w:r>
          </w:p>
          <w:p w14:paraId="67DD7A8A" w14:textId="77777777" w:rsidR="00E941E9" w:rsidRDefault="00E941E9" w:rsidP="00B82A33">
            <w:pPr>
              <w:jc w:val="center"/>
              <w:rPr>
                <w:b/>
                <w:bCs/>
                <w:sz w:val="40"/>
                <w:szCs w:val="40"/>
                <w:lang w:val="uk-UA"/>
              </w:rPr>
            </w:pPr>
            <w:r w:rsidRPr="0087529D">
              <w:rPr>
                <w:b/>
                <w:bCs/>
                <w:sz w:val="40"/>
                <w:szCs w:val="40"/>
                <w:lang w:val="uk-UA"/>
              </w:rPr>
              <w:t>«ВІДКРИТІ ТОРГИ»</w:t>
            </w:r>
          </w:p>
          <w:p w14:paraId="5E06EE74" w14:textId="37094A29" w:rsidR="00FD48AD" w:rsidRPr="00FD48AD" w:rsidRDefault="00FD48AD" w:rsidP="00B82A33">
            <w:pPr>
              <w:jc w:val="center"/>
              <w:rPr>
                <w:b/>
                <w:bCs/>
                <w:lang w:val="uk-UA"/>
              </w:rPr>
            </w:pPr>
            <w:r w:rsidRPr="00FD48AD">
              <w:rPr>
                <w:b/>
                <w:bCs/>
                <w:lang w:val="uk-UA"/>
              </w:rPr>
              <w:t>(з особливостями)</w:t>
            </w:r>
          </w:p>
        </w:tc>
      </w:tr>
    </w:tbl>
    <w:p w14:paraId="76A929BF" w14:textId="77777777" w:rsidR="00E941E9" w:rsidRPr="0087529D" w:rsidRDefault="00E941E9" w:rsidP="00E941E9">
      <w:pPr>
        <w:ind w:left="320"/>
        <w:jc w:val="right"/>
        <w:rPr>
          <w:b/>
          <w:bCs/>
          <w:lang w:val="uk-UA"/>
        </w:rPr>
      </w:pPr>
    </w:p>
    <w:p w14:paraId="52B382A4" w14:textId="2923831A" w:rsidR="00E941E9" w:rsidRPr="0087529D" w:rsidRDefault="005C380D" w:rsidP="005C380D">
      <w:pPr>
        <w:ind w:left="-426"/>
        <w:jc w:val="center"/>
        <w:rPr>
          <w:b/>
          <w:bCs/>
          <w:lang w:val="uk-UA"/>
        </w:rPr>
      </w:pPr>
      <w:r>
        <w:rPr>
          <w:b/>
          <w:bCs/>
          <w:lang w:val="uk-UA"/>
        </w:rPr>
        <w:t>із змінами</w:t>
      </w:r>
    </w:p>
    <w:p w14:paraId="4BA7A9F7" w14:textId="77777777" w:rsidR="00E941E9" w:rsidRPr="0087529D" w:rsidRDefault="00E941E9" w:rsidP="00E941E9">
      <w:pPr>
        <w:ind w:left="320"/>
        <w:jc w:val="right"/>
        <w:rPr>
          <w:b/>
          <w:bCs/>
          <w:sz w:val="40"/>
          <w:szCs w:val="40"/>
          <w:lang w:val="uk-UA"/>
        </w:rPr>
      </w:pPr>
    </w:p>
    <w:p w14:paraId="7A304125" w14:textId="4FEA6225" w:rsidR="0064037A" w:rsidRPr="0064037A" w:rsidRDefault="005975CD" w:rsidP="0064037A">
      <w:pPr>
        <w:jc w:val="center"/>
        <w:rPr>
          <w:b/>
          <w:lang w:val="uk-UA" w:eastAsia="zh-CN"/>
        </w:rPr>
      </w:pPr>
      <w:r w:rsidRPr="0064037A">
        <w:rPr>
          <w:b/>
          <w:lang w:val="uk-UA"/>
        </w:rPr>
        <w:t>«</w:t>
      </w:r>
      <w:r w:rsidR="0064037A" w:rsidRPr="0064037A">
        <w:rPr>
          <w:b/>
          <w:lang w:val="uk-UA"/>
        </w:rPr>
        <w:t xml:space="preserve">Капітальний ремонт </w:t>
      </w:r>
      <w:r w:rsidR="00FD48AD">
        <w:rPr>
          <w:b/>
          <w:lang w:val="uk-UA"/>
        </w:rPr>
        <w:t>захисної споруди цивільного захисту за адресою: Одеська область, Одеський район, с. Барабой, вул. Соборності 101а</w:t>
      </w:r>
      <w:r w:rsidRPr="0064037A">
        <w:rPr>
          <w:b/>
          <w:lang w:val="uk-UA"/>
        </w:rPr>
        <w:t>»</w:t>
      </w:r>
      <w:r w:rsidR="0064037A" w:rsidRPr="0064037A">
        <w:rPr>
          <w:b/>
          <w:lang w:val="uk-UA"/>
        </w:rPr>
        <w:t xml:space="preserve"> </w:t>
      </w:r>
      <w:r w:rsidR="0064037A" w:rsidRPr="0064037A">
        <w:rPr>
          <w:b/>
          <w:color w:val="000000" w:themeColor="text1"/>
          <w:shd w:val="clear" w:color="auto" w:fill="FFFFFF"/>
        </w:rPr>
        <w:t>(«код ДК 021:2015 45453000-7 — «Капітальний ремонт і реставрація»)»</w:t>
      </w:r>
    </w:p>
    <w:p w14:paraId="28400F2B" w14:textId="77777777" w:rsidR="00E941E9" w:rsidRPr="0087529D" w:rsidRDefault="00E941E9" w:rsidP="00E941E9">
      <w:pPr>
        <w:jc w:val="center"/>
        <w:rPr>
          <w:b/>
          <w:bCs/>
          <w:sz w:val="28"/>
          <w:szCs w:val="28"/>
          <w:lang w:val="uk-UA" w:eastAsia="uk-UA"/>
        </w:rPr>
      </w:pPr>
    </w:p>
    <w:p w14:paraId="3C92BFA9" w14:textId="77777777" w:rsidR="00E941E9" w:rsidRPr="0087529D" w:rsidRDefault="00E941E9" w:rsidP="00E941E9">
      <w:pPr>
        <w:jc w:val="center"/>
        <w:rPr>
          <w:b/>
          <w:bCs/>
          <w:sz w:val="28"/>
          <w:szCs w:val="28"/>
          <w:lang w:val="uk-UA" w:eastAsia="uk-UA"/>
        </w:rPr>
      </w:pPr>
    </w:p>
    <w:p w14:paraId="64CF8478" w14:textId="77777777" w:rsidR="00E941E9" w:rsidRPr="0087529D" w:rsidRDefault="00E941E9" w:rsidP="00E941E9">
      <w:pPr>
        <w:jc w:val="center"/>
        <w:rPr>
          <w:b/>
          <w:bCs/>
          <w:sz w:val="28"/>
          <w:szCs w:val="28"/>
          <w:lang w:val="uk-UA" w:eastAsia="uk-UA"/>
        </w:rPr>
      </w:pPr>
    </w:p>
    <w:p w14:paraId="0819D3C7" w14:textId="77777777" w:rsidR="00E941E9" w:rsidRPr="0087529D" w:rsidRDefault="00E941E9" w:rsidP="00E941E9">
      <w:pPr>
        <w:jc w:val="center"/>
        <w:rPr>
          <w:b/>
          <w:bCs/>
          <w:sz w:val="28"/>
          <w:szCs w:val="28"/>
          <w:lang w:val="uk-UA" w:eastAsia="uk-UA"/>
        </w:rPr>
      </w:pPr>
    </w:p>
    <w:p w14:paraId="61DE2726" w14:textId="77777777" w:rsidR="00E941E9" w:rsidRPr="0087529D" w:rsidRDefault="00E941E9" w:rsidP="00E941E9">
      <w:pPr>
        <w:jc w:val="center"/>
        <w:rPr>
          <w:b/>
          <w:bCs/>
          <w:sz w:val="28"/>
          <w:szCs w:val="28"/>
          <w:lang w:val="uk-UA" w:eastAsia="uk-UA"/>
        </w:rPr>
      </w:pPr>
    </w:p>
    <w:p w14:paraId="2290BCF1" w14:textId="77777777" w:rsidR="005B5F8C" w:rsidRPr="0087529D" w:rsidRDefault="005B5F8C" w:rsidP="00E941E9">
      <w:pPr>
        <w:jc w:val="center"/>
        <w:rPr>
          <w:b/>
          <w:bCs/>
          <w:sz w:val="28"/>
          <w:szCs w:val="28"/>
          <w:lang w:val="uk-UA" w:eastAsia="uk-UA"/>
        </w:rPr>
      </w:pPr>
    </w:p>
    <w:p w14:paraId="25AD1EC0" w14:textId="77777777" w:rsidR="005B5F8C" w:rsidRPr="0087529D" w:rsidRDefault="005B5F8C" w:rsidP="00E941E9">
      <w:pPr>
        <w:jc w:val="center"/>
        <w:rPr>
          <w:b/>
          <w:bCs/>
          <w:sz w:val="28"/>
          <w:szCs w:val="28"/>
          <w:lang w:val="uk-UA" w:eastAsia="uk-UA"/>
        </w:rPr>
      </w:pPr>
    </w:p>
    <w:p w14:paraId="7D81843D" w14:textId="77777777" w:rsidR="005B5F8C" w:rsidRPr="0087529D" w:rsidRDefault="005B5F8C" w:rsidP="00E941E9">
      <w:pPr>
        <w:jc w:val="center"/>
        <w:rPr>
          <w:b/>
          <w:bCs/>
          <w:sz w:val="28"/>
          <w:szCs w:val="28"/>
          <w:lang w:val="uk-UA" w:eastAsia="uk-UA"/>
        </w:rPr>
      </w:pPr>
    </w:p>
    <w:p w14:paraId="6CBB05DA" w14:textId="77777777" w:rsidR="005B5F8C" w:rsidRPr="0087529D" w:rsidRDefault="005B5F8C" w:rsidP="00E941E9">
      <w:pPr>
        <w:jc w:val="center"/>
        <w:rPr>
          <w:b/>
          <w:bCs/>
          <w:sz w:val="28"/>
          <w:szCs w:val="28"/>
          <w:lang w:val="uk-UA" w:eastAsia="uk-UA"/>
        </w:rPr>
      </w:pPr>
    </w:p>
    <w:p w14:paraId="5DDC7966" w14:textId="77777777" w:rsidR="005B5F8C" w:rsidRPr="0087529D" w:rsidRDefault="005B5F8C" w:rsidP="00E941E9">
      <w:pPr>
        <w:jc w:val="center"/>
        <w:rPr>
          <w:b/>
          <w:bCs/>
          <w:sz w:val="28"/>
          <w:szCs w:val="28"/>
          <w:lang w:val="uk-UA" w:eastAsia="uk-UA"/>
        </w:rPr>
      </w:pPr>
    </w:p>
    <w:p w14:paraId="6E2A2BF9" w14:textId="77777777" w:rsidR="005B5F8C" w:rsidRPr="0087529D" w:rsidRDefault="005B5F8C" w:rsidP="00E941E9">
      <w:pPr>
        <w:jc w:val="center"/>
        <w:rPr>
          <w:b/>
          <w:bCs/>
          <w:sz w:val="28"/>
          <w:szCs w:val="28"/>
          <w:lang w:val="uk-UA" w:eastAsia="uk-UA"/>
        </w:rPr>
      </w:pPr>
    </w:p>
    <w:p w14:paraId="62E5DB34" w14:textId="77777777" w:rsidR="005B5F8C" w:rsidRPr="0087529D" w:rsidRDefault="005B5F8C" w:rsidP="00E941E9">
      <w:pPr>
        <w:jc w:val="center"/>
        <w:rPr>
          <w:b/>
          <w:bCs/>
          <w:sz w:val="28"/>
          <w:szCs w:val="28"/>
          <w:lang w:val="uk-UA" w:eastAsia="uk-UA"/>
        </w:rPr>
      </w:pPr>
    </w:p>
    <w:p w14:paraId="27173B86" w14:textId="77777777" w:rsidR="005B5F8C" w:rsidRPr="0087529D" w:rsidRDefault="005B5F8C" w:rsidP="00E941E9">
      <w:pPr>
        <w:jc w:val="center"/>
        <w:rPr>
          <w:b/>
          <w:bCs/>
          <w:sz w:val="28"/>
          <w:szCs w:val="28"/>
          <w:lang w:val="uk-UA" w:eastAsia="uk-UA"/>
        </w:rPr>
      </w:pPr>
    </w:p>
    <w:p w14:paraId="41535128" w14:textId="77777777" w:rsidR="005B5F8C" w:rsidRPr="0087529D" w:rsidRDefault="005B5F8C" w:rsidP="00E941E9">
      <w:pPr>
        <w:jc w:val="center"/>
        <w:rPr>
          <w:b/>
          <w:bCs/>
          <w:sz w:val="28"/>
          <w:szCs w:val="28"/>
          <w:lang w:val="uk-UA" w:eastAsia="uk-UA"/>
        </w:rPr>
      </w:pPr>
    </w:p>
    <w:p w14:paraId="345D3E54" w14:textId="77777777" w:rsidR="005B5F8C" w:rsidRPr="0087529D" w:rsidRDefault="005B5F8C" w:rsidP="00E941E9">
      <w:pPr>
        <w:jc w:val="center"/>
        <w:rPr>
          <w:b/>
          <w:bCs/>
          <w:sz w:val="28"/>
          <w:szCs w:val="28"/>
          <w:lang w:val="uk-UA" w:eastAsia="uk-UA"/>
        </w:rPr>
      </w:pPr>
    </w:p>
    <w:p w14:paraId="782CEB56" w14:textId="77777777" w:rsidR="005B5F8C" w:rsidRPr="0087529D" w:rsidRDefault="005B5F8C" w:rsidP="00E941E9">
      <w:pPr>
        <w:jc w:val="center"/>
        <w:rPr>
          <w:b/>
          <w:bCs/>
          <w:sz w:val="28"/>
          <w:szCs w:val="28"/>
          <w:lang w:val="uk-UA" w:eastAsia="uk-UA"/>
        </w:rPr>
      </w:pPr>
    </w:p>
    <w:p w14:paraId="6E4D45BD" w14:textId="77777777" w:rsidR="005B5F8C" w:rsidRPr="0087529D" w:rsidRDefault="005B5F8C" w:rsidP="00E941E9">
      <w:pPr>
        <w:jc w:val="center"/>
        <w:rPr>
          <w:b/>
          <w:bCs/>
          <w:sz w:val="28"/>
          <w:szCs w:val="28"/>
          <w:lang w:val="uk-UA" w:eastAsia="uk-UA"/>
        </w:rPr>
      </w:pPr>
    </w:p>
    <w:p w14:paraId="25795B79" w14:textId="77777777" w:rsidR="005B5F8C" w:rsidRPr="0087529D" w:rsidRDefault="005B5F8C" w:rsidP="00E941E9">
      <w:pPr>
        <w:jc w:val="center"/>
        <w:rPr>
          <w:b/>
          <w:bCs/>
          <w:sz w:val="28"/>
          <w:szCs w:val="28"/>
          <w:lang w:val="uk-UA" w:eastAsia="uk-UA"/>
        </w:rPr>
      </w:pPr>
    </w:p>
    <w:p w14:paraId="3BB6F584" w14:textId="77777777" w:rsidR="00E941E9" w:rsidRPr="0087529D" w:rsidRDefault="00E941E9" w:rsidP="00AA2C82">
      <w:pPr>
        <w:rPr>
          <w:b/>
          <w:bCs/>
          <w:sz w:val="28"/>
          <w:szCs w:val="28"/>
          <w:lang w:val="uk-UA" w:eastAsia="uk-UA"/>
        </w:rPr>
      </w:pPr>
    </w:p>
    <w:p w14:paraId="4EAAD813" w14:textId="216DF747" w:rsidR="009B0AB3" w:rsidRPr="001C565E" w:rsidRDefault="00AA2C82" w:rsidP="001C565E">
      <w:pPr>
        <w:spacing w:before="240"/>
        <w:jc w:val="center"/>
        <w:rPr>
          <w:b/>
          <w:bCs/>
        </w:rPr>
      </w:pPr>
      <w:r w:rsidRPr="00694B8C">
        <w:rPr>
          <w:b/>
          <w:bCs/>
        </w:rPr>
        <w:t xml:space="preserve">с. </w:t>
      </w:r>
      <w:r w:rsidR="00233514">
        <w:rPr>
          <w:b/>
          <w:bCs/>
          <w:lang w:val="uk-UA"/>
        </w:rPr>
        <w:t>Дальник</w:t>
      </w:r>
      <w:r w:rsidRPr="00694B8C">
        <w:rPr>
          <w:b/>
          <w:bCs/>
        </w:rPr>
        <w:t xml:space="preserve"> – 2023</w:t>
      </w:r>
    </w:p>
    <w:p w14:paraId="0B302653" w14:textId="77777777" w:rsidR="00A45FA1" w:rsidRPr="0087529D" w:rsidRDefault="00A45FA1" w:rsidP="006D507B">
      <w:pPr>
        <w:jc w:val="center"/>
        <w:rPr>
          <w:b/>
          <w:bCs/>
          <w:sz w:val="28"/>
          <w:szCs w:val="28"/>
          <w:lang w:val="uk-UA"/>
        </w:rPr>
      </w:pPr>
    </w:p>
    <w:p w14:paraId="513AF453" w14:textId="77777777" w:rsidR="00C53EE1" w:rsidRPr="0087529D" w:rsidRDefault="00C53EE1" w:rsidP="006D507B">
      <w:pPr>
        <w:jc w:val="center"/>
        <w:rPr>
          <w:lang w:val="uk-UA"/>
        </w:rPr>
        <w:sectPr w:rsidR="00C53EE1" w:rsidRPr="0087529D" w:rsidSect="002D1E08">
          <w:pgSz w:w="11906" w:h="16838"/>
          <w:pgMar w:top="720" w:right="720" w:bottom="567" w:left="720" w:header="720" w:footer="720" w:gutter="0"/>
          <w:cols w:space="720"/>
          <w:docGrid w:linePitch="326"/>
        </w:sectPr>
      </w:pPr>
    </w:p>
    <w:p w14:paraId="5DBBFA81" w14:textId="77777777" w:rsidR="008758C3" w:rsidRPr="0087529D" w:rsidRDefault="008758C3" w:rsidP="006D507B">
      <w:pPr>
        <w:jc w:val="center"/>
        <w:rPr>
          <w:lang w:val="uk-UA"/>
        </w:rPr>
      </w:pPr>
      <w:r w:rsidRPr="0087529D">
        <w:rPr>
          <w:b/>
          <w:lang w:val="uk-UA"/>
        </w:rPr>
        <w:lastRenderedPageBreak/>
        <w:t xml:space="preserve">Тендерна документація </w:t>
      </w:r>
    </w:p>
    <w:p w14:paraId="0F86055A" w14:textId="77777777" w:rsidR="008758C3" w:rsidRPr="0087529D" w:rsidRDefault="008758C3" w:rsidP="006D507B">
      <w:pPr>
        <w:pStyle w:val="a6"/>
        <w:spacing w:before="0" w:after="0"/>
        <w:jc w:val="center"/>
        <w:rPr>
          <w:lang w:val="uk-UA"/>
        </w:rPr>
      </w:pPr>
      <w:r w:rsidRPr="0087529D">
        <w:rPr>
          <w:b/>
          <w:lang w:val="uk-UA"/>
        </w:rPr>
        <w:t>для процедури закупівлі «Відкриті торги</w:t>
      </w:r>
      <w:r w:rsidR="008E2510" w:rsidRPr="0087529D">
        <w:rPr>
          <w:b/>
          <w:lang w:val="uk-UA"/>
        </w:rPr>
        <w:t xml:space="preserve"> з особливостями</w:t>
      </w:r>
      <w:r w:rsidRPr="0087529D">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87529D" w:rsidRPr="0087529D" w14:paraId="33E9A36D"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88030C" w14:textId="77777777" w:rsidR="008758C3" w:rsidRPr="0087529D" w:rsidRDefault="008758C3" w:rsidP="006D507B">
            <w:pPr>
              <w:pStyle w:val="a6"/>
              <w:spacing w:before="0" w:after="0"/>
              <w:jc w:val="center"/>
              <w:rPr>
                <w:lang w:val="uk-UA"/>
              </w:rPr>
            </w:pPr>
            <w:r w:rsidRPr="0087529D">
              <w:rPr>
                <w:lang w:val="uk-UA"/>
              </w:rPr>
              <w:t> </w:t>
            </w:r>
            <w:r w:rsidRPr="0087529D">
              <w:rPr>
                <w:b/>
                <w:bCs/>
                <w:lang w:val="uk-UA"/>
              </w:rPr>
              <w:t>I. Загальні положення</w:t>
            </w:r>
            <w:r w:rsidRPr="0087529D">
              <w:rPr>
                <w:lang w:val="uk-UA"/>
              </w:rPr>
              <w:t> </w:t>
            </w:r>
          </w:p>
        </w:tc>
      </w:tr>
      <w:tr w:rsidR="0087529D" w:rsidRPr="00FE325B" w14:paraId="2D05E367"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52F4BB0" w14:textId="77777777" w:rsidR="00A45FA1" w:rsidRPr="0087529D" w:rsidRDefault="00A45FA1" w:rsidP="006D507B">
            <w:pPr>
              <w:pStyle w:val="a6"/>
              <w:spacing w:before="0" w:after="0"/>
              <w:jc w:val="both"/>
              <w:rPr>
                <w:lang w:val="uk-UA"/>
              </w:rPr>
            </w:pPr>
            <w:r w:rsidRPr="0087529D">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777688" w14:textId="77777777" w:rsidR="001A08DF" w:rsidRPr="0087529D" w:rsidRDefault="00A45FA1" w:rsidP="006D507B">
            <w:pPr>
              <w:pStyle w:val="a6"/>
              <w:spacing w:before="0" w:after="0"/>
              <w:jc w:val="both"/>
              <w:rPr>
                <w:lang w:val="uk-UA"/>
              </w:rPr>
            </w:pPr>
            <w:r w:rsidRPr="0087529D">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87529D">
              <w:rPr>
                <w:lang w:val="uk-UA"/>
              </w:rPr>
              <w:t xml:space="preserve"> та </w:t>
            </w:r>
            <w:r w:rsidR="00B14E39" w:rsidRPr="0087529D">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87529D">
              <w:rPr>
                <w:bCs/>
                <w:lang w:val="uk-UA"/>
              </w:rPr>
              <w:t>(далі – Особливості)</w:t>
            </w:r>
            <w:r w:rsidRPr="0087529D">
              <w:rPr>
                <w:lang w:val="uk-UA"/>
              </w:rPr>
              <w:t xml:space="preserve">. </w:t>
            </w:r>
          </w:p>
          <w:p w14:paraId="5C0AFFD8" w14:textId="77777777" w:rsidR="00A45FA1" w:rsidRPr="0087529D" w:rsidRDefault="00A45FA1" w:rsidP="006D507B">
            <w:pPr>
              <w:pStyle w:val="a6"/>
              <w:spacing w:before="0" w:after="0"/>
              <w:jc w:val="both"/>
              <w:rPr>
                <w:lang w:val="uk-UA"/>
              </w:rPr>
            </w:pPr>
            <w:r w:rsidRPr="0087529D">
              <w:rPr>
                <w:lang w:val="uk-UA"/>
              </w:rPr>
              <w:t xml:space="preserve">Терміни, які використовуються в цій тендерній документації, вживаються </w:t>
            </w:r>
            <w:r w:rsidR="001A08DF" w:rsidRPr="0087529D">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87529D" w:rsidRPr="0087529D" w14:paraId="24EF120B"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F1A967" w14:textId="77777777" w:rsidR="00A45FA1" w:rsidRPr="0087529D" w:rsidRDefault="00A45FA1" w:rsidP="006D507B">
            <w:pPr>
              <w:pStyle w:val="a6"/>
              <w:spacing w:before="0" w:after="0"/>
              <w:jc w:val="both"/>
              <w:rPr>
                <w:lang w:val="uk-UA"/>
              </w:rPr>
            </w:pPr>
            <w:r w:rsidRPr="0087529D">
              <w:rPr>
                <w:b/>
                <w:bCs/>
                <w:lang w:val="uk-UA"/>
              </w:rPr>
              <w:t>2. Інформація про замовника торгів</w:t>
            </w:r>
            <w:r w:rsidR="00A52ECC" w:rsidRPr="0087529D">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FCBD18" w14:textId="77777777" w:rsidR="00A45FA1" w:rsidRPr="007B3E15" w:rsidRDefault="00A45FA1" w:rsidP="007B3E15">
            <w:pPr>
              <w:pStyle w:val="a6"/>
              <w:spacing w:before="0" w:after="0"/>
              <w:jc w:val="both"/>
              <w:rPr>
                <w:lang w:val="uk-UA"/>
              </w:rPr>
            </w:pPr>
            <w:r w:rsidRPr="007B3E15">
              <w:rPr>
                <w:lang w:val="uk-UA"/>
              </w:rPr>
              <w:t>  </w:t>
            </w:r>
          </w:p>
        </w:tc>
      </w:tr>
      <w:tr w:rsidR="007B3E15" w:rsidRPr="0087529D" w14:paraId="2461B3A5" w14:textId="77777777" w:rsidTr="00B82A3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93FF0D" w14:textId="77777777" w:rsidR="007B3E15" w:rsidRPr="0087529D" w:rsidRDefault="007B3E15" w:rsidP="007B3E15">
            <w:pPr>
              <w:pStyle w:val="a6"/>
              <w:spacing w:before="0" w:after="0"/>
              <w:jc w:val="both"/>
              <w:rPr>
                <w:lang w:val="uk-UA"/>
              </w:rPr>
            </w:pPr>
            <w:r w:rsidRPr="0087529D">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02AC3B0B" w14:textId="7072453D" w:rsidR="007B3E15" w:rsidRPr="007B3E15" w:rsidRDefault="007B3E15" w:rsidP="007B3E15">
            <w:pPr>
              <w:jc w:val="both"/>
              <w:rPr>
                <w:i/>
                <w:color w:val="000000" w:themeColor="text1"/>
              </w:rPr>
            </w:pPr>
            <w:r w:rsidRPr="007B3E15">
              <w:t>ДАЛЬНИЦЬКА СІЛЬСЬКА РАДА ОДЕСЬКОГО РАЙОНУ ОДЕСЬКОЇ ОБЛАСТІ</w:t>
            </w:r>
          </w:p>
        </w:tc>
      </w:tr>
      <w:tr w:rsidR="007B3E15" w:rsidRPr="0087529D" w14:paraId="7B1CA16E" w14:textId="77777777" w:rsidTr="00B82A3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3359694" w14:textId="77777777" w:rsidR="007B3E15" w:rsidRPr="0087529D" w:rsidRDefault="007B3E15" w:rsidP="007B3E15">
            <w:pPr>
              <w:pStyle w:val="a6"/>
              <w:spacing w:before="0" w:after="0"/>
              <w:jc w:val="both"/>
              <w:rPr>
                <w:lang w:val="uk-UA"/>
              </w:rPr>
            </w:pPr>
            <w:r w:rsidRPr="0087529D">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9DE9590" w14:textId="5952CEB5" w:rsidR="007B3E15" w:rsidRPr="007B3E15" w:rsidRDefault="007B3E15" w:rsidP="007B3E15">
            <w:pPr>
              <w:jc w:val="both"/>
              <w:rPr>
                <w:color w:val="000000" w:themeColor="text1"/>
              </w:rPr>
            </w:pPr>
            <w:r w:rsidRPr="007B3E15">
              <w:t>67842, Україна, Одеська обл., Одеський р-н, с. Дальник, вул. Дружби 126</w:t>
            </w:r>
          </w:p>
        </w:tc>
      </w:tr>
      <w:tr w:rsidR="007B3E15" w:rsidRPr="00AA2C82" w14:paraId="650EA7ED" w14:textId="77777777" w:rsidTr="00B82A3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469FD4A" w14:textId="77777777" w:rsidR="007B3E15" w:rsidRPr="0087529D" w:rsidRDefault="007B3E15" w:rsidP="007B3E15">
            <w:pPr>
              <w:pStyle w:val="a6"/>
              <w:spacing w:before="0" w:after="0"/>
              <w:rPr>
                <w:lang w:val="uk-UA"/>
              </w:rPr>
            </w:pPr>
            <w:r w:rsidRPr="0087529D">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C8FAAD0" w14:textId="77777777" w:rsidR="00B82A33" w:rsidRPr="00B82A33" w:rsidRDefault="00B82A33" w:rsidP="00B82A33">
            <w:pPr>
              <w:pStyle w:val="12"/>
              <w:jc w:val="both"/>
              <w:rPr>
                <w:rFonts w:ascii="Times New Roman" w:hAnsi="Times New Roman" w:cs="Times New Roman"/>
                <w:bCs/>
                <w:sz w:val="24"/>
                <w:szCs w:val="24"/>
                <w:lang w:val="uk-UA"/>
              </w:rPr>
            </w:pPr>
            <w:r w:rsidRPr="00B82A33">
              <w:rPr>
                <w:rFonts w:ascii="Times New Roman" w:hAnsi="Times New Roman" w:cs="Times New Roman"/>
                <w:bCs/>
                <w:sz w:val="24"/>
                <w:szCs w:val="24"/>
                <w:u w:val="single"/>
                <w:lang w:val="uk-UA"/>
              </w:rPr>
              <w:t>ПІБ:</w:t>
            </w:r>
            <w:r w:rsidRPr="00B82A33">
              <w:rPr>
                <w:rFonts w:ascii="Times New Roman" w:hAnsi="Times New Roman" w:cs="Times New Roman"/>
                <w:bCs/>
                <w:sz w:val="24"/>
                <w:szCs w:val="24"/>
                <w:lang w:val="uk-UA"/>
              </w:rPr>
              <w:t xml:space="preserve"> </w:t>
            </w:r>
            <w:r w:rsidRPr="00B82A33">
              <w:rPr>
                <w:rFonts w:ascii="Times New Roman" w:hAnsi="Times New Roman" w:cs="Times New Roman"/>
                <w:bCs/>
                <w:spacing w:val="1"/>
                <w:sz w:val="24"/>
                <w:szCs w:val="24"/>
                <w:lang w:val="uk-UA"/>
              </w:rPr>
              <w:t>Ляшенко Юрій Сергійович</w:t>
            </w:r>
            <w:r w:rsidRPr="00B82A33">
              <w:rPr>
                <w:rFonts w:ascii="Times New Roman" w:hAnsi="Times New Roman" w:cs="Times New Roman"/>
                <w:bCs/>
                <w:sz w:val="24"/>
                <w:szCs w:val="24"/>
                <w:lang w:val="uk-UA"/>
              </w:rPr>
              <w:t xml:space="preserve"> </w:t>
            </w:r>
          </w:p>
          <w:p w14:paraId="3E98DBC8" w14:textId="77777777" w:rsidR="00B82A33" w:rsidRPr="00B82A33" w:rsidRDefault="00B82A33" w:rsidP="00B82A33">
            <w:pPr>
              <w:pStyle w:val="12"/>
              <w:jc w:val="both"/>
              <w:rPr>
                <w:rFonts w:ascii="Times New Roman" w:hAnsi="Times New Roman" w:cs="Times New Roman"/>
                <w:sz w:val="24"/>
                <w:szCs w:val="24"/>
                <w:lang w:val="uk-UA"/>
              </w:rPr>
            </w:pPr>
            <w:r w:rsidRPr="00B82A33">
              <w:rPr>
                <w:rFonts w:ascii="Times New Roman" w:hAnsi="Times New Roman" w:cs="Times New Roman"/>
                <w:bCs/>
                <w:sz w:val="24"/>
                <w:szCs w:val="24"/>
                <w:u w:val="single"/>
                <w:lang w:val="uk-UA"/>
              </w:rPr>
              <w:t>Посада:</w:t>
            </w:r>
            <w:r w:rsidRPr="00B82A33">
              <w:rPr>
                <w:rFonts w:ascii="Times New Roman" w:hAnsi="Times New Roman" w:cs="Times New Roman"/>
                <w:bCs/>
                <w:sz w:val="24"/>
                <w:szCs w:val="24"/>
                <w:lang w:val="uk-UA"/>
              </w:rPr>
              <w:t xml:space="preserve"> </w:t>
            </w:r>
            <w:r w:rsidRPr="00B82A33">
              <w:rPr>
                <w:rFonts w:ascii="Times New Roman" w:hAnsi="Times New Roman" w:cs="Times New Roman"/>
                <w:bCs/>
                <w:spacing w:val="1"/>
                <w:sz w:val="24"/>
                <w:szCs w:val="24"/>
                <w:lang w:val="uk-UA"/>
              </w:rPr>
              <w:t>З</w:t>
            </w:r>
            <w:r w:rsidRPr="00B82A33">
              <w:rPr>
                <w:rFonts w:ascii="Times New Roman" w:hAnsi="Times New Roman" w:cs="Times New Roman"/>
                <w:sz w:val="24"/>
                <w:szCs w:val="24"/>
                <w:lang w:val="uk-UA"/>
              </w:rPr>
              <w:t>аступник сільського голови з питань діяльності виконавчих органів Дальницької сільської ради Одеського району Одеської області, уповноважена особа</w:t>
            </w:r>
          </w:p>
          <w:p w14:paraId="093468EB" w14:textId="77777777" w:rsidR="00B82A33" w:rsidRPr="00B82A33" w:rsidRDefault="00B82A33" w:rsidP="00B82A33">
            <w:pPr>
              <w:pStyle w:val="12"/>
              <w:jc w:val="both"/>
              <w:rPr>
                <w:rFonts w:ascii="Times New Roman" w:hAnsi="Times New Roman" w:cs="Times New Roman"/>
                <w:bCs/>
                <w:sz w:val="24"/>
                <w:szCs w:val="24"/>
                <w:lang w:val="uk-UA"/>
              </w:rPr>
            </w:pPr>
            <w:r w:rsidRPr="00B82A33">
              <w:rPr>
                <w:rFonts w:ascii="Times New Roman" w:hAnsi="Times New Roman" w:cs="Times New Roman"/>
                <w:sz w:val="24"/>
                <w:szCs w:val="24"/>
                <w:lang w:val="uk-UA"/>
              </w:rPr>
              <w:t>Місцезнаходження: 67842, Україна, Одеська обл., Одеський р-н, с. Дальник, вул. Дружби 126</w:t>
            </w:r>
            <w:r w:rsidRPr="00B82A33">
              <w:rPr>
                <w:rFonts w:ascii="Times New Roman" w:hAnsi="Times New Roman" w:cs="Times New Roman"/>
                <w:bCs/>
                <w:sz w:val="24"/>
                <w:szCs w:val="24"/>
                <w:lang w:val="uk-UA"/>
              </w:rPr>
              <w:t xml:space="preserve"> </w:t>
            </w:r>
          </w:p>
          <w:p w14:paraId="3AA9AA02" w14:textId="77777777" w:rsidR="00B82A33" w:rsidRPr="00B82A33" w:rsidRDefault="00B82A33" w:rsidP="00B82A33">
            <w:pPr>
              <w:pStyle w:val="12"/>
              <w:jc w:val="both"/>
              <w:rPr>
                <w:rFonts w:ascii="Times New Roman" w:hAnsi="Times New Roman" w:cs="Times New Roman"/>
                <w:sz w:val="24"/>
                <w:szCs w:val="24"/>
                <w:lang w:val="uk-UA"/>
              </w:rPr>
            </w:pPr>
            <w:r w:rsidRPr="00B82A33">
              <w:rPr>
                <w:rFonts w:ascii="Times New Roman" w:hAnsi="Times New Roman" w:cs="Times New Roman"/>
                <w:bCs/>
                <w:sz w:val="24"/>
                <w:szCs w:val="24"/>
                <w:u w:val="single"/>
                <w:lang w:val="uk-UA"/>
              </w:rPr>
              <w:t>Телефон.</w:t>
            </w:r>
            <w:r w:rsidRPr="00B82A33">
              <w:rPr>
                <w:rFonts w:ascii="Times New Roman" w:hAnsi="Times New Roman" w:cs="Times New Roman"/>
                <w:bCs/>
                <w:sz w:val="24"/>
                <w:szCs w:val="24"/>
                <w:lang w:val="uk-UA"/>
              </w:rPr>
              <w:t>:</w:t>
            </w:r>
            <w:r w:rsidRPr="00B82A33">
              <w:rPr>
                <w:rFonts w:ascii="Times New Roman" w:hAnsi="Times New Roman" w:cs="Times New Roman"/>
                <w:sz w:val="24"/>
                <w:szCs w:val="24"/>
                <w:lang w:val="uk-UA"/>
              </w:rPr>
              <w:t xml:space="preserve"> +38 (04851) 4-91-00</w:t>
            </w:r>
          </w:p>
          <w:p w14:paraId="369AA091" w14:textId="19EBCFC4" w:rsidR="007B3E15" w:rsidRPr="007B3E15" w:rsidRDefault="00B82A33" w:rsidP="00B82A33">
            <w:pPr>
              <w:rPr>
                <w:color w:val="000000" w:themeColor="text1"/>
                <w:lang w:val="uk-UA"/>
              </w:rPr>
            </w:pPr>
            <w:r w:rsidRPr="00B82A33">
              <w:rPr>
                <w:u w:val="single"/>
              </w:rPr>
              <w:t>Електронна адреса (e-mail):</w:t>
            </w:r>
            <w:r w:rsidRPr="00B82A33">
              <w:t xml:space="preserve"> </w:t>
            </w:r>
            <w:hyperlink r:id="rId7" w:history="1">
              <w:r w:rsidRPr="00B82A33">
                <w:rPr>
                  <w:rStyle w:val="a3"/>
                </w:rPr>
                <w:t>123о@</w:t>
              </w:r>
              <w:r w:rsidRPr="00B82A33">
                <w:rPr>
                  <w:rStyle w:val="a3"/>
                  <w:lang w:val="en-US"/>
                </w:rPr>
                <w:t>ukr</w:t>
              </w:r>
              <w:r w:rsidRPr="00B82A33">
                <w:rPr>
                  <w:rStyle w:val="a3"/>
                </w:rPr>
                <w:t>.</w:t>
              </w:r>
              <w:r w:rsidRPr="00B82A33">
                <w:rPr>
                  <w:rStyle w:val="a3"/>
                  <w:lang w:val="en-US"/>
                </w:rPr>
                <w:t>net</w:t>
              </w:r>
            </w:hyperlink>
          </w:p>
        </w:tc>
      </w:tr>
      <w:tr w:rsidR="0087529D" w:rsidRPr="0087529D" w14:paraId="1B354031"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E4D1359" w14:textId="77777777" w:rsidR="00515581" w:rsidRPr="0087529D" w:rsidRDefault="00515581" w:rsidP="006D507B">
            <w:pPr>
              <w:pStyle w:val="a6"/>
              <w:spacing w:before="0" w:after="0"/>
              <w:rPr>
                <w:lang w:val="uk-UA"/>
              </w:rPr>
            </w:pPr>
            <w:r w:rsidRPr="0087529D">
              <w:rPr>
                <w:b/>
                <w:bCs/>
                <w:lang w:val="uk-UA"/>
              </w:rPr>
              <w:t>3. Процедура закупівлі</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EC3EE1" w14:textId="77777777" w:rsidR="00515581" w:rsidRPr="0087529D" w:rsidRDefault="00515581" w:rsidP="006D507B">
            <w:pPr>
              <w:pStyle w:val="a6"/>
              <w:spacing w:before="0" w:after="0"/>
              <w:jc w:val="both"/>
              <w:rPr>
                <w:lang w:val="uk-UA"/>
              </w:rPr>
            </w:pPr>
            <w:r w:rsidRPr="0087529D">
              <w:rPr>
                <w:lang w:val="uk-UA"/>
              </w:rPr>
              <w:t>3.1. Відкриті торги</w:t>
            </w:r>
            <w:r w:rsidR="008E2510" w:rsidRPr="0087529D">
              <w:rPr>
                <w:lang w:val="uk-UA"/>
              </w:rPr>
              <w:t xml:space="preserve"> з особливостями</w:t>
            </w:r>
          </w:p>
        </w:tc>
      </w:tr>
      <w:tr w:rsidR="0087529D" w:rsidRPr="0087529D" w14:paraId="2176894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EC546A" w14:textId="77777777" w:rsidR="00515581" w:rsidRPr="0087529D" w:rsidRDefault="00515581" w:rsidP="006D507B">
            <w:pPr>
              <w:pStyle w:val="a6"/>
              <w:spacing w:before="0" w:after="0"/>
              <w:jc w:val="both"/>
              <w:rPr>
                <w:lang w:val="uk-UA"/>
              </w:rPr>
            </w:pPr>
            <w:r w:rsidRPr="0087529D">
              <w:rPr>
                <w:b/>
                <w:bCs/>
                <w:lang w:val="uk-UA"/>
              </w:rPr>
              <w:t>4. Інформація про предмет закупівлі</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F64B0" w14:textId="77777777" w:rsidR="00515581" w:rsidRPr="0087529D" w:rsidRDefault="00515581" w:rsidP="006D507B">
            <w:pPr>
              <w:pStyle w:val="a6"/>
              <w:snapToGrid w:val="0"/>
              <w:spacing w:before="0" w:after="0"/>
              <w:jc w:val="both"/>
              <w:rPr>
                <w:lang w:val="uk-UA"/>
              </w:rPr>
            </w:pPr>
          </w:p>
        </w:tc>
      </w:tr>
      <w:tr w:rsidR="0087529D" w:rsidRPr="0087529D" w14:paraId="0563AC53"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B7D64B9" w14:textId="77777777" w:rsidR="00515581" w:rsidRPr="0087529D" w:rsidRDefault="00515581" w:rsidP="006D507B">
            <w:pPr>
              <w:pStyle w:val="a6"/>
              <w:spacing w:before="0" w:after="0"/>
              <w:jc w:val="both"/>
              <w:rPr>
                <w:lang w:val="uk-UA"/>
              </w:rPr>
            </w:pPr>
            <w:r w:rsidRPr="0087529D">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8DF7AD" w14:textId="6D86EA87" w:rsidR="00515581" w:rsidRPr="0087529D" w:rsidRDefault="00C25BA2" w:rsidP="006D507B">
            <w:pPr>
              <w:jc w:val="both"/>
              <w:rPr>
                <w:b/>
                <w:lang w:val="uk-UA"/>
              </w:rPr>
            </w:pPr>
            <w:r w:rsidRPr="0064037A">
              <w:rPr>
                <w:b/>
                <w:lang w:val="uk-UA"/>
              </w:rPr>
              <w:t xml:space="preserve">«Капітальний ремонт </w:t>
            </w:r>
            <w:r>
              <w:rPr>
                <w:b/>
                <w:lang w:val="uk-UA"/>
              </w:rPr>
              <w:t>захисної споруди цивільного захисту за адресою: Одеська область, Одеський район, с. Барабой, вул. Соборності 101а</w:t>
            </w:r>
            <w:r w:rsidRPr="0064037A">
              <w:rPr>
                <w:b/>
                <w:lang w:val="uk-UA"/>
              </w:rPr>
              <w:t xml:space="preserve">» </w:t>
            </w:r>
            <w:r w:rsidRPr="0064037A">
              <w:rPr>
                <w:b/>
                <w:color w:val="000000" w:themeColor="text1"/>
                <w:shd w:val="clear" w:color="auto" w:fill="FFFFFF"/>
              </w:rPr>
              <w:t>(«код ДК 021:2015 45453000-7 — «Капітальний ремонт і реставрація»)»</w:t>
            </w:r>
          </w:p>
        </w:tc>
      </w:tr>
      <w:tr w:rsidR="0087529D" w:rsidRPr="0087529D" w14:paraId="271E876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BD6A506" w14:textId="77777777" w:rsidR="00515581" w:rsidRPr="0087529D" w:rsidRDefault="00515581" w:rsidP="006D507B">
            <w:pPr>
              <w:pStyle w:val="a6"/>
              <w:spacing w:before="0" w:after="0"/>
              <w:jc w:val="both"/>
              <w:rPr>
                <w:lang w:val="uk-UA"/>
              </w:rPr>
            </w:pPr>
            <w:r w:rsidRPr="0087529D">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85ABD9" w14:textId="77777777" w:rsidR="00515581" w:rsidRPr="0087529D" w:rsidRDefault="00515581" w:rsidP="006D507B">
            <w:pPr>
              <w:pStyle w:val="a6"/>
              <w:snapToGrid w:val="0"/>
              <w:spacing w:before="0" w:after="0"/>
              <w:jc w:val="both"/>
              <w:rPr>
                <w:lang w:val="uk-UA"/>
              </w:rPr>
            </w:pPr>
            <w:r w:rsidRPr="0087529D">
              <w:rPr>
                <w:lang w:val="uk-UA"/>
              </w:rPr>
              <w:t>Поділ предмета закупівлі на окремі частини (лоти) не передбачений.</w:t>
            </w:r>
          </w:p>
        </w:tc>
      </w:tr>
      <w:tr w:rsidR="0087529D" w:rsidRPr="0087529D" w14:paraId="53B69713"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DB058" w14:textId="77777777" w:rsidR="00E941E9" w:rsidRPr="0087529D" w:rsidRDefault="00E941E9" w:rsidP="00E941E9">
            <w:pPr>
              <w:pStyle w:val="a6"/>
              <w:spacing w:before="0" w:after="0"/>
              <w:jc w:val="both"/>
              <w:rPr>
                <w:lang w:val="uk-UA"/>
              </w:rPr>
            </w:pPr>
            <w:r w:rsidRPr="0087529D">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A2FAB5" w14:textId="3CF6FEED" w:rsidR="00E941E9" w:rsidRPr="00B82A33" w:rsidRDefault="00E941E9" w:rsidP="00AA2C82">
            <w:pPr>
              <w:pStyle w:val="a6"/>
              <w:widowControl w:val="0"/>
              <w:snapToGrid w:val="0"/>
              <w:rPr>
                <w:b/>
                <w:bCs/>
                <w:lang w:val="uk-UA"/>
              </w:rPr>
            </w:pPr>
            <w:r w:rsidRPr="00B82A33">
              <w:rPr>
                <w:b/>
                <w:bCs/>
                <w:lang w:val="uk-UA"/>
              </w:rPr>
              <w:t xml:space="preserve">Місце виконання робіт </w:t>
            </w:r>
            <w:bookmarkStart w:id="1" w:name="_Hlk138951355"/>
            <w:r w:rsidR="005B5F8C" w:rsidRPr="00B82A33">
              <w:rPr>
                <w:b/>
                <w:bCs/>
                <w:lang w:val="uk-UA"/>
              </w:rPr>
              <w:t>–</w:t>
            </w:r>
            <w:r w:rsidR="00CB625B" w:rsidRPr="00B82A33">
              <w:rPr>
                <w:b/>
                <w:bCs/>
                <w:lang w:val="uk-UA"/>
              </w:rPr>
              <w:t xml:space="preserve"> </w:t>
            </w:r>
            <w:bookmarkEnd w:id="1"/>
            <w:r w:rsidR="00C25BA2" w:rsidRPr="00B82A33">
              <w:rPr>
                <w:b/>
                <w:bCs/>
                <w:lang w:val="uk-UA"/>
              </w:rPr>
              <w:t>67841, Одеська область, Одеський район, с. Барабой, вул. Соборності 101а</w:t>
            </w:r>
          </w:p>
          <w:p w14:paraId="3D78CA52" w14:textId="77777777" w:rsidR="00E941E9" w:rsidRPr="00B82A33" w:rsidRDefault="00E941E9" w:rsidP="00E941E9">
            <w:pPr>
              <w:pStyle w:val="a6"/>
              <w:widowControl w:val="0"/>
              <w:snapToGrid w:val="0"/>
              <w:spacing w:before="0" w:after="0"/>
              <w:rPr>
                <w:b/>
                <w:bCs/>
                <w:lang w:val="uk-UA"/>
              </w:rPr>
            </w:pPr>
            <w:r w:rsidRPr="00B82A33">
              <w:rPr>
                <w:b/>
                <w:lang w:val="uk-UA" w:eastAsia="uk-UA"/>
              </w:rPr>
              <w:t>Обсяг виконання робіт – 1 роб., відповідно до проектної документації.</w:t>
            </w:r>
          </w:p>
          <w:p w14:paraId="5DF67A16" w14:textId="77777777" w:rsidR="00E941E9" w:rsidRPr="00B82A33" w:rsidRDefault="00E941E9" w:rsidP="00E941E9">
            <w:pPr>
              <w:pStyle w:val="a6"/>
              <w:snapToGrid w:val="0"/>
              <w:spacing w:before="0" w:after="0"/>
              <w:jc w:val="both"/>
              <w:rPr>
                <w:lang w:val="uk-UA"/>
              </w:rPr>
            </w:pPr>
          </w:p>
        </w:tc>
      </w:tr>
      <w:tr w:rsidR="0087529D" w:rsidRPr="0087529D" w14:paraId="26399F51"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CEA220" w14:textId="77777777" w:rsidR="00E941E9" w:rsidRPr="0087529D" w:rsidRDefault="00E941E9" w:rsidP="00E941E9">
            <w:pPr>
              <w:pStyle w:val="a6"/>
              <w:spacing w:before="0" w:after="0"/>
              <w:jc w:val="both"/>
              <w:rPr>
                <w:lang w:val="uk-UA"/>
              </w:rPr>
            </w:pPr>
            <w:r w:rsidRPr="0087529D">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2E6084" w14:textId="0E201E32" w:rsidR="00E941E9" w:rsidRPr="00B82A33" w:rsidRDefault="00CF6058" w:rsidP="00E941E9">
            <w:pPr>
              <w:pStyle w:val="a6"/>
              <w:snapToGrid w:val="0"/>
              <w:spacing w:before="0" w:after="0"/>
              <w:jc w:val="both"/>
              <w:rPr>
                <w:lang w:val="en-US"/>
              </w:rPr>
            </w:pPr>
            <w:r w:rsidRPr="00B82A33">
              <w:rPr>
                <w:b/>
                <w:lang w:val="uk-UA"/>
              </w:rPr>
              <w:t>до  01.03.2024 року включно</w:t>
            </w:r>
          </w:p>
        </w:tc>
      </w:tr>
      <w:tr w:rsidR="0087529D" w:rsidRPr="00FE325B" w14:paraId="32E80273"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BA1A78B" w14:textId="77777777" w:rsidR="00E941E9" w:rsidRPr="0087529D" w:rsidRDefault="00E941E9" w:rsidP="00E941E9">
            <w:pPr>
              <w:pStyle w:val="a6"/>
              <w:spacing w:before="0" w:after="0"/>
              <w:rPr>
                <w:lang w:val="uk-UA"/>
              </w:rPr>
            </w:pPr>
            <w:r w:rsidRPr="0087529D">
              <w:rPr>
                <w:b/>
                <w:bCs/>
                <w:lang w:val="uk-UA"/>
              </w:rPr>
              <w:t>5. Недискримінація учасників</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A52D0D" w14:textId="77777777" w:rsidR="00E941E9" w:rsidRPr="0087529D" w:rsidRDefault="00E941E9" w:rsidP="00E941E9">
            <w:pPr>
              <w:ind w:left="91" w:right="34"/>
              <w:jc w:val="both"/>
              <w:rPr>
                <w:lang w:val="uk-UA"/>
              </w:rPr>
            </w:pPr>
            <w:r w:rsidRPr="0087529D">
              <w:rPr>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02BE365A" w14:textId="77777777" w:rsidR="00E941E9" w:rsidRPr="0087529D" w:rsidRDefault="00E941E9" w:rsidP="00E941E9">
            <w:pPr>
              <w:ind w:left="91" w:right="34"/>
              <w:jc w:val="both"/>
              <w:rPr>
                <w:lang w:val="uk-UA"/>
              </w:rPr>
            </w:pPr>
            <w:r w:rsidRPr="0087529D">
              <w:rPr>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87529D">
              <w:rPr>
                <w:lang w:val="uk-UA"/>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37BA04" w14:textId="77777777" w:rsidR="00E941E9" w:rsidRPr="0087529D" w:rsidRDefault="00E941E9" w:rsidP="00E941E9">
            <w:pPr>
              <w:ind w:left="91" w:right="34"/>
              <w:jc w:val="both"/>
              <w:rPr>
                <w:lang w:val="uk-UA"/>
              </w:rPr>
            </w:pPr>
            <w:r w:rsidRPr="0087529D">
              <w:rPr>
                <w:lang w:val="uk-UA"/>
              </w:rPr>
              <w:t xml:space="preserve">Відповідно до п.2 </w:t>
            </w:r>
            <w:r w:rsidRPr="0087529D">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7529D" w:rsidRPr="0087529D" w14:paraId="0882A3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9B2BBD7" w14:textId="77777777" w:rsidR="00E941E9" w:rsidRPr="0087529D" w:rsidRDefault="00E941E9" w:rsidP="00E941E9">
            <w:pPr>
              <w:pStyle w:val="a6"/>
              <w:spacing w:before="0" w:after="0"/>
              <w:rPr>
                <w:lang w:val="uk-UA"/>
              </w:rPr>
            </w:pPr>
            <w:r w:rsidRPr="0087529D">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CD437" w14:textId="77777777" w:rsidR="00E941E9" w:rsidRPr="0087529D" w:rsidRDefault="00E941E9" w:rsidP="00E941E9">
            <w:pPr>
              <w:pStyle w:val="a6"/>
              <w:spacing w:before="0" w:after="0"/>
              <w:jc w:val="both"/>
              <w:rPr>
                <w:lang w:val="uk-UA"/>
              </w:rPr>
            </w:pPr>
            <w:r w:rsidRPr="0087529D">
              <w:rPr>
                <w:lang w:val="uk-UA"/>
              </w:rPr>
              <w:t>1.6.1. Валютою тендерної пропозиції є гривня.</w:t>
            </w:r>
          </w:p>
          <w:p w14:paraId="3AC602CB" w14:textId="77777777" w:rsidR="00E941E9" w:rsidRPr="0087529D" w:rsidRDefault="00E941E9" w:rsidP="00E941E9">
            <w:pPr>
              <w:pStyle w:val="a6"/>
              <w:spacing w:before="0" w:after="0"/>
              <w:jc w:val="both"/>
              <w:rPr>
                <w:lang w:val="uk-UA"/>
              </w:rPr>
            </w:pPr>
            <w:r w:rsidRPr="0087529D">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9660428" w14:textId="77777777" w:rsidR="00E941E9" w:rsidRPr="0087529D" w:rsidRDefault="00E941E9" w:rsidP="00E941E9">
            <w:pPr>
              <w:pStyle w:val="a6"/>
              <w:spacing w:before="0" w:after="0"/>
              <w:jc w:val="both"/>
              <w:rPr>
                <w:lang w:val="uk-UA"/>
              </w:rPr>
            </w:pPr>
            <w:r w:rsidRPr="0087529D">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9BA4747" w14:textId="77777777" w:rsidR="00E941E9" w:rsidRPr="0087529D" w:rsidRDefault="00E941E9" w:rsidP="00E941E9">
            <w:pPr>
              <w:pStyle w:val="a6"/>
              <w:spacing w:before="0" w:after="0"/>
              <w:jc w:val="both"/>
              <w:rPr>
                <w:lang w:val="uk-UA"/>
              </w:rPr>
            </w:pPr>
            <w:r w:rsidRPr="0087529D">
              <w:rPr>
                <w:b/>
                <w:lang w:val="uk-UA"/>
              </w:rPr>
              <w:t>Цтгрн=ЦтдолхК,</w:t>
            </w:r>
            <w:r w:rsidRPr="0087529D">
              <w:rPr>
                <w:lang w:val="uk-UA"/>
              </w:rPr>
              <w:t xml:space="preserve"> де Цтгрн- ціна за роботи в гривнях;</w:t>
            </w:r>
          </w:p>
          <w:p w14:paraId="3A4D32FA" w14:textId="77777777" w:rsidR="00E941E9" w:rsidRPr="0087529D" w:rsidRDefault="00E941E9" w:rsidP="00E941E9">
            <w:pPr>
              <w:pStyle w:val="a6"/>
              <w:spacing w:before="0" w:after="0"/>
              <w:jc w:val="both"/>
              <w:rPr>
                <w:lang w:val="uk-UA"/>
              </w:rPr>
            </w:pPr>
            <w:r w:rsidRPr="0087529D">
              <w:rPr>
                <w:lang w:val="uk-UA"/>
              </w:rPr>
              <w:t>Цтдол- ціна за роботи  в доларах США,ЄВРО згідно цінової пропозиції;</w:t>
            </w:r>
          </w:p>
          <w:p w14:paraId="3EA985E6" w14:textId="77777777" w:rsidR="00E941E9" w:rsidRPr="0087529D" w:rsidRDefault="00E941E9" w:rsidP="00E941E9">
            <w:pPr>
              <w:jc w:val="both"/>
              <w:rPr>
                <w:lang w:val="uk-UA"/>
              </w:rPr>
            </w:pPr>
            <w:r w:rsidRPr="0087529D">
              <w:rPr>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87529D" w:rsidRPr="0087529D" w14:paraId="06058D0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6CDAC2B" w14:textId="77777777" w:rsidR="00E941E9" w:rsidRPr="0087529D" w:rsidRDefault="00E941E9" w:rsidP="00E941E9">
            <w:pPr>
              <w:pStyle w:val="a6"/>
              <w:spacing w:before="0" w:after="0"/>
              <w:jc w:val="both"/>
              <w:rPr>
                <w:lang w:val="uk-UA"/>
              </w:rPr>
            </w:pPr>
            <w:r w:rsidRPr="0087529D">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52A750" w14:textId="77777777" w:rsidR="00E941E9" w:rsidRPr="0087529D" w:rsidRDefault="00E941E9" w:rsidP="00E941E9">
            <w:pPr>
              <w:autoSpaceDN w:val="0"/>
              <w:ind w:firstLine="283"/>
              <w:jc w:val="both"/>
              <w:rPr>
                <w:lang w:val="uk-UA"/>
              </w:rPr>
            </w:pPr>
            <w:r w:rsidRPr="0087529D">
              <w:rPr>
                <w:lang w:val="uk-UA"/>
              </w:rPr>
              <w:t xml:space="preserve">1.7.1. </w:t>
            </w:r>
            <w:r w:rsidRPr="0078128B">
              <w:rPr>
                <w:color w:val="000000" w:themeColor="text1"/>
                <w:lang w:val="uk-UA"/>
              </w:rPr>
              <w:t>Під час проведення процедури закупівлі усі документи, що готуються замовником, викладаються українською мовою.</w:t>
            </w:r>
          </w:p>
          <w:p w14:paraId="5CE9A305" w14:textId="77777777" w:rsidR="00E941E9" w:rsidRPr="00185650" w:rsidRDefault="00E941E9" w:rsidP="00E941E9">
            <w:pPr>
              <w:tabs>
                <w:tab w:val="left" w:pos="585"/>
              </w:tabs>
              <w:autoSpaceDN w:val="0"/>
              <w:ind w:firstLine="283"/>
              <w:jc w:val="both"/>
              <w:rPr>
                <w:lang w:val="uk-UA"/>
              </w:rPr>
            </w:pPr>
            <w:r w:rsidRPr="00185650">
              <w:rPr>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0A1FD382" w14:textId="77777777" w:rsidR="00E941E9" w:rsidRPr="00185650" w:rsidRDefault="00E941E9" w:rsidP="00E941E9">
            <w:pPr>
              <w:tabs>
                <w:tab w:val="left" w:pos="585"/>
              </w:tabs>
              <w:autoSpaceDN w:val="0"/>
              <w:ind w:firstLine="283"/>
              <w:jc w:val="both"/>
              <w:rPr>
                <w:b/>
                <w:u w:val="single"/>
                <w:lang w:val="uk-UA"/>
              </w:rPr>
            </w:pPr>
            <w:r w:rsidRPr="00185650">
              <w:rPr>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201C9CB" w14:textId="77777777" w:rsidR="00E941E9" w:rsidRPr="00185650" w:rsidRDefault="00E941E9" w:rsidP="0078128B">
            <w:pPr>
              <w:jc w:val="both"/>
            </w:pPr>
            <w:r w:rsidRPr="00185650">
              <w:rPr>
                <w:lang w:val="uk-UA"/>
              </w:rPr>
              <w:t xml:space="preserve">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w:t>
            </w:r>
            <w:r w:rsidR="0078128B" w:rsidRPr="00185650">
              <w:t>з одночасним засвідченням справжності підпису дипломованого перекладача нотаріусом</w:t>
            </w:r>
            <w:r w:rsidR="0078128B" w:rsidRPr="00185650">
              <w:rPr>
                <w:lang w:val="uk-UA"/>
              </w:rPr>
              <w:t xml:space="preserve"> (нотаріальний переклад документа)</w:t>
            </w:r>
            <w:r w:rsidRPr="00185650">
              <w:rPr>
                <w:lang w:val="uk-UA"/>
              </w:rPr>
              <w:t>.</w:t>
            </w:r>
          </w:p>
          <w:p w14:paraId="19A720A1" w14:textId="77777777" w:rsidR="00E941E9" w:rsidRPr="0087529D" w:rsidRDefault="00E941E9" w:rsidP="00E941E9">
            <w:pPr>
              <w:tabs>
                <w:tab w:val="left" w:pos="585"/>
              </w:tabs>
              <w:autoSpaceDN w:val="0"/>
              <w:ind w:firstLine="283"/>
              <w:jc w:val="both"/>
              <w:rPr>
                <w:lang w:val="uk-UA"/>
              </w:rPr>
            </w:pPr>
            <w:r w:rsidRPr="0087529D">
              <w:rPr>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B9B7697" w14:textId="77777777" w:rsidR="00E941E9" w:rsidRPr="0087529D" w:rsidRDefault="00E941E9" w:rsidP="00E941E9">
            <w:pPr>
              <w:autoSpaceDN w:val="0"/>
              <w:ind w:firstLine="283"/>
              <w:jc w:val="both"/>
              <w:rPr>
                <w:lang w:val="uk-UA"/>
              </w:rPr>
            </w:pPr>
            <w:r w:rsidRPr="0087529D">
              <w:rPr>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w:t>
            </w:r>
            <w:r w:rsidRPr="0087529D">
              <w:rPr>
                <w:lang w:val="uk-UA"/>
              </w:rPr>
              <w:lastRenderedPageBreak/>
              <w:t>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56214EE1" w14:textId="77777777" w:rsidR="00E941E9" w:rsidRPr="0087529D" w:rsidRDefault="00E941E9" w:rsidP="00E941E9">
            <w:pPr>
              <w:autoSpaceDN w:val="0"/>
              <w:ind w:right="22" w:firstLine="283"/>
              <w:jc w:val="both"/>
              <w:rPr>
                <w:lang w:val="uk-UA"/>
              </w:rPr>
            </w:pPr>
            <w:r w:rsidRPr="0087529D">
              <w:rPr>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6DBE747" w14:textId="77777777" w:rsidR="00E941E9" w:rsidRPr="0087529D" w:rsidRDefault="00E941E9" w:rsidP="00E941E9">
            <w:pPr>
              <w:autoSpaceDN w:val="0"/>
              <w:ind w:right="22" w:firstLine="283"/>
              <w:jc w:val="both"/>
              <w:rPr>
                <w:lang w:val="uk-UA"/>
              </w:rPr>
            </w:pPr>
            <w:r w:rsidRPr="0087529D">
              <w:rPr>
                <w:lang w:val="uk-UA"/>
              </w:rPr>
              <w:t>Способи легалізації документів учасниками – нерезидентами України:</w:t>
            </w:r>
          </w:p>
          <w:p w14:paraId="4D446AF4" w14:textId="77777777" w:rsidR="00E941E9" w:rsidRPr="0087529D" w:rsidRDefault="00E941E9" w:rsidP="00E941E9">
            <w:pPr>
              <w:autoSpaceDN w:val="0"/>
              <w:ind w:right="22" w:firstLine="283"/>
              <w:jc w:val="both"/>
              <w:rPr>
                <w:lang w:val="uk-UA"/>
              </w:rPr>
            </w:pPr>
            <w:r w:rsidRPr="0087529D">
              <w:rPr>
                <w:lang w:val="uk-UA"/>
              </w:rPr>
              <w:t>а) за спрощеною процедурою проставлення Апостиля (Apostille) відповідно до статей 3 та 4 Гаазької Конвенції від 05.10.1961 або</w:t>
            </w:r>
          </w:p>
          <w:p w14:paraId="54C7FC83" w14:textId="77777777" w:rsidR="00E941E9" w:rsidRPr="0087529D" w:rsidRDefault="00E941E9" w:rsidP="00E941E9">
            <w:pPr>
              <w:autoSpaceDN w:val="0"/>
              <w:ind w:right="22" w:firstLine="283"/>
              <w:jc w:val="both"/>
              <w:rPr>
                <w:lang w:val="uk-UA"/>
              </w:rPr>
            </w:pPr>
            <w:r w:rsidRPr="0087529D">
              <w:rPr>
                <w:lang w:val="uk-UA"/>
              </w:rPr>
              <w:t>б) за процедурою консульської легалізації відповідно до Віденської Конвенції «Про консульські зносини» 1963 року або</w:t>
            </w:r>
          </w:p>
          <w:p w14:paraId="172F20AF" w14:textId="77777777" w:rsidR="00E941E9" w:rsidRPr="0087529D" w:rsidRDefault="00E941E9" w:rsidP="00E941E9">
            <w:pPr>
              <w:jc w:val="both"/>
              <w:rPr>
                <w:lang w:val="uk-UA"/>
              </w:rPr>
            </w:pPr>
            <w:r w:rsidRPr="0087529D">
              <w:rPr>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87529D" w:rsidRPr="0087529D" w14:paraId="2705E51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00FD66" w14:textId="77777777" w:rsidR="00E941E9" w:rsidRPr="0087529D" w:rsidRDefault="00E941E9" w:rsidP="00E941E9">
            <w:pPr>
              <w:pStyle w:val="a6"/>
              <w:spacing w:before="0" w:after="0"/>
              <w:jc w:val="center"/>
              <w:rPr>
                <w:lang w:val="uk-UA"/>
              </w:rPr>
            </w:pPr>
            <w:r w:rsidRPr="0087529D">
              <w:rPr>
                <w:b/>
                <w:bCs/>
                <w:lang w:val="uk-UA"/>
              </w:rPr>
              <w:lastRenderedPageBreak/>
              <w:t>II. Порядок унесення змін та надання роз'яснень до тендерної документації</w:t>
            </w:r>
          </w:p>
        </w:tc>
      </w:tr>
      <w:tr w:rsidR="0087529D" w:rsidRPr="0087529D" w14:paraId="28E2EC0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83224DB" w14:textId="77777777" w:rsidR="00E941E9" w:rsidRPr="0087529D" w:rsidRDefault="00E941E9" w:rsidP="00E941E9">
            <w:pPr>
              <w:pStyle w:val="a6"/>
              <w:tabs>
                <w:tab w:val="left" w:pos="237"/>
              </w:tabs>
              <w:spacing w:before="0" w:after="0"/>
              <w:rPr>
                <w:lang w:val="uk-UA"/>
              </w:rPr>
            </w:pPr>
            <w:r w:rsidRPr="0087529D">
              <w:rPr>
                <w:b/>
                <w:bCs/>
                <w:lang w:val="uk-UA"/>
              </w:rPr>
              <w:t>1. Процедура надання роз'яснень щодо  тендерної документації</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BCB150" w14:textId="77777777" w:rsidR="00E941E9" w:rsidRPr="0087529D" w:rsidRDefault="00E941E9" w:rsidP="00E941E9">
            <w:pPr>
              <w:pStyle w:val="rvps2"/>
              <w:shd w:val="clear" w:color="auto" w:fill="FFFFFF"/>
              <w:spacing w:before="0" w:after="0"/>
              <w:jc w:val="both"/>
              <w:rPr>
                <w:lang w:val="uk-UA"/>
              </w:rPr>
            </w:pPr>
            <w:r w:rsidRPr="0087529D">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FEB160B" w14:textId="77777777" w:rsidR="00E941E9" w:rsidRPr="0087529D" w:rsidRDefault="00E941E9" w:rsidP="00E941E9">
            <w:pPr>
              <w:pStyle w:val="rvps2"/>
              <w:shd w:val="clear" w:color="auto" w:fill="FFFFFF"/>
              <w:spacing w:before="0" w:after="0"/>
              <w:jc w:val="both"/>
              <w:rPr>
                <w:lang w:val="uk-UA"/>
              </w:rPr>
            </w:pPr>
            <w:r w:rsidRPr="0087529D">
              <w:rPr>
                <w:lang w:val="uk-UA"/>
              </w:rPr>
              <w:t xml:space="preserve">2.1.2. </w:t>
            </w:r>
            <w:r w:rsidRPr="0087529D">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8B95E83" w14:textId="77777777" w:rsidR="00E941E9" w:rsidRPr="0087529D" w:rsidRDefault="00E941E9" w:rsidP="00E941E9">
            <w:pPr>
              <w:pStyle w:val="rvps2"/>
              <w:shd w:val="clear" w:color="auto" w:fill="FFFFFF"/>
              <w:spacing w:before="0" w:after="0"/>
              <w:jc w:val="both"/>
              <w:rPr>
                <w:lang w:val="uk-UA"/>
              </w:rPr>
            </w:pPr>
            <w:r w:rsidRPr="0087529D">
              <w:rPr>
                <w:lang w:val="uk-UA"/>
              </w:rPr>
              <w:t xml:space="preserve">2.1.3. </w:t>
            </w:r>
            <w:r w:rsidRPr="0087529D">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529D">
              <w:rPr>
                <w:lang w:val="uk-UA"/>
              </w:rPr>
              <w:t xml:space="preserve">. </w:t>
            </w:r>
          </w:p>
          <w:p w14:paraId="0310719B" w14:textId="7920B329" w:rsidR="00E941E9" w:rsidRPr="0087529D" w:rsidRDefault="00E941E9" w:rsidP="00E941E9">
            <w:pPr>
              <w:pStyle w:val="rvps2"/>
              <w:shd w:val="clear" w:color="auto" w:fill="FFFFFF"/>
              <w:spacing w:before="0" w:after="0"/>
              <w:jc w:val="both"/>
              <w:rPr>
                <w:lang w:val="uk-UA"/>
              </w:rPr>
            </w:pPr>
            <w:r w:rsidRPr="0087529D">
              <w:rPr>
                <w:lang w:val="uk-UA"/>
              </w:rPr>
              <w:t xml:space="preserve">2.1.4. </w:t>
            </w:r>
            <w:r w:rsidRPr="0087529D">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87529D" w:rsidRPr="00FE325B" w14:paraId="09AAAE1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4857C2C" w14:textId="77777777" w:rsidR="00E941E9" w:rsidRPr="0087529D" w:rsidRDefault="00E941E9" w:rsidP="00E941E9">
            <w:pPr>
              <w:pStyle w:val="a6"/>
              <w:spacing w:before="0" w:after="0"/>
              <w:rPr>
                <w:lang w:val="uk-UA"/>
              </w:rPr>
            </w:pPr>
            <w:r w:rsidRPr="0087529D">
              <w:rPr>
                <w:b/>
                <w:bCs/>
                <w:lang w:val="uk-UA"/>
              </w:rPr>
              <w:t xml:space="preserve">2. </w:t>
            </w:r>
            <w:r w:rsidRPr="0087529D">
              <w:rPr>
                <w:b/>
                <w:lang w:val="uk-UA"/>
              </w:rPr>
              <w:t>Унесення змін до тендерної документації</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F9743C" w14:textId="77777777" w:rsidR="00E941E9" w:rsidRPr="0087529D" w:rsidRDefault="00E941E9" w:rsidP="00E941E9">
            <w:pPr>
              <w:pStyle w:val="rvps2"/>
              <w:shd w:val="clear" w:color="auto" w:fill="FFFFFF"/>
              <w:spacing w:before="0" w:after="0"/>
              <w:jc w:val="both"/>
              <w:rPr>
                <w:lang w:val="uk-UA"/>
              </w:rPr>
            </w:pPr>
            <w:r w:rsidRPr="0087529D">
              <w:rPr>
                <w:lang w:val="uk-UA"/>
              </w:rPr>
              <w:t xml:space="preserve">2.2.1. </w:t>
            </w:r>
            <w:r w:rsidRPr="0087529D">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87529D">
                <w:rPr>
                  <w:rStyle w:val="a3"/>
                  <w:color w:val="auto"/>
                  <w:shd w:val="clear" w:color="auto" w:fill="FFFFFF"/>
                  <w:lang w:val="uk-UA"/>
                </w:rPr>
                <w:t>статті</w:t>
              </w:r>
            </w:hyperlink>
            <w:hyperlink r:id="rId9" w:anchor="n960" w:tgtFrame="_blank" w:history="1">
              <w:r w:rsidRPr="0087529D">
                <w:rPr>
                  <w:rStyle w:val="a3"/>
                  <w:color w:val="auto"/>
                  <w:shd w:val="clear" w:color="auto" w:fill="FFFFFF"/>
                  <w:lang w:val="uk-UA"/>
                </w:rPr>
                <w:t> 8</w:t>
              </w:r>
            </w:hyperlink>
            <w:r w:rsidRPr="0087529D">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0FECE9E2" w14:textId="77777777" w:rsidR="00E941E9" w:rsidRPr="0087529D" w:rsidRDefault="00E941E9" w:rsidP="00E941E9">
            <w:pPr>
              <w:pStyle w:val="rvps2"/>
              <w:shd w:val="clear" w:color="auto" w:fill="FFFFFF"/>
              <w:spacing w:before="0" w:after="0"/>
              <w:jc w:val="both"/>
              <w:rPr>
                <w:lang w:val="uk-UA"/>
              </w:rPr>
            </w:pPr>
            <w:r w:rsidRPr="0087529D">
              <w:rPr>
                <w:lang w:val="uk-UA"/>
              </w:rPr>
              <w:t xml:space="preserve">2.2.2. </w:t>
            </w:r>
            <w:r w:rsidRPr="0087529D">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52C8A" w14:textId="77777777" w:rsidR="00E941E9" w:rsidRPr="0087529D" w:rsidRDefault="00E941E9" w:rsidP="00E941E9">
            <w:pPr>
              <w:pStyle w:val="rvps2"/>
              <w:shd w:val="clear" w:color="auto" w:fill="FFFFFF"/>
              <w:spacing w:before="0" w:after="0"/>
              <w:ind w:firstLine="450"/>
              <w:jc w:val="both"/>
              <w:rPr>
                <w:lang w:val="uk-UA" w:eastAsia="en-US"/>
              </w:rPr>
            </w:pPr>
            <w:r w:rsidRPr="0087529D">
              <w:rPr>
                <w:lang w:val="uk-UA"/>
              </w:rPr>
              <w:t xml:space="preserve">2.2.3. </w:t>
            </w:r>
            <w:r w:rsidRPr="0087529D">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31A6EC5" w14:textId="77777777" w:rsidR="00E941E9" w:rsidRPr="0087529D" w:rsidRDefault="00E941E9" w:rsidP="00E941E9">
            <w:pPr>
              <w:pStyle w:val="rvps2"/>
              <w:shd w:val="clear" w:color="auto" w:fill="FFFFFF"/>
              <w:spacing w:before="0" w:after="0"/>
              <w:ind w:firstLine="450"/>
              <w:jc w:val="both"/>
              <w:rPr>
                <w:lang w:val="uk-UA" w:eastAsia="en-US"/>
              </w:rPr>
            </w:pPr>
            <w:r w:rsidRPr="0087529D">
              <w:rPr>
                <w:lang w:val="uk-UA"/>
              </w:rPr>
              <w:t xml:space="preserve">2.2.4. </w:t>
            </w:r>
            <w:r w:rsidRPr="0087529D">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w:t>
            </w:r>
            <w:r w:rsidRPr="0087529D">
              <w:rPr>
                <w:lang w:val="uk-UA" w:eastAsia="en-US"/>
              </w:rPr>
              <w:lastRenderedPageBreak/>
              <w:t>внесення.</w:t>
            </w:r>
          </w:p>
          <w:p w14:paraId="48183DBA" w14:textId="77777777" w:rsidR="00E941E9" w:rsidRPr="0087529D" w:rsidRDefault="00E941E9" w:rsidP="00E941E9">
            <w:pPr>
              <w:shd w:val="clear" w:color="auto" w:fill="FFFFFF"/>
              <w:ind w:firstLine="450"/>
              <w:jc w:val="both"/>
              <w:rPr>
                <w:lang w:val="uk-UA" w:eastAsia="en-US"/>
              </w:rPr>
            </w:pPr>
            <w:bookmarkStart w:id="2" w:name="n658"/>
            <w:bookmarkEnd w:id="2"/>
            <w:r w:rsidRPr="0087529D">
              <w:rPr>
                <w:lang w:val="uk-UA"/>
              </w:rPr>
              <w:t xml:space="preserve">2.2.5. </w:t>
            </w:r>
            <w:r w:rsidRPr="0087529D">
              <w:rPr>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04F151" w14:textId="77777777" w:rsidR="00E941E9" w:rsidRPr="0087529D" w:rsidRDefault="00E941E9" w:rsidP="00E941E9">
            <w:pPr>
              <w:shd w:val="clear" w:color="auto" w:fill="FFFFFF"/>
              <w:ind w:firstLine="450"/>
              <w:jc w:val="both"/>
              <w:rPr>
                <w:lang w:val="uk-UA"/>
              </w:rPr>
            </w:pPr>
            <w:bookmarkStart w:id="3" w:name="n659"/>
            <w:bookmarkEnd w:id="3"/>
            <w:r w:rsidRPr="0087529D">
              <w:rPr>
                <w:lang w:val="uk-UA"/>
              </w:rPr>
              <w:t xml:space="preserve">2.2.6. </w:t>
            </w:r>
            <w:r w:rsidRPr="0087529D">
              <w:rPr>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7529D" w:rsidRPr="0087529D" w14:paraId="39050801"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E5268E" w14:textId="77777777" w:rsidR="00E941E9" w:rsidRPr="0087529D" w:rsidRDefault="00E941E9" w:rsidP="00E941E9">
            <w:pPr>
              <w:pStyle w:val="a6"/>
              <w:spacing w:before="0" w:after="0"/>
              <w:jc w:val="center"/>
              <w:rPr>
                <w:lang w:val="uk-UA"/>
              </w:rPr>
            </w:pPr>
            <w:r w:rsidRPr="0087529D">
              <w:rPr>
                <w:b/>
                <w:bCs/>
                <w:lang w:val="uk-UA"/>
              </w:rPr>
              <w:lastRenderedPageBreak/>
              <w:t xml:space="preserve">III. </w:t>
            </w:r>
            <w:r w:rsidRPr="0087529D">
              <w:rPr>
                <w:b/>
                <w:lang w:val="uk-UA"/>
              </w:rPr>
              <w:t>Інструкція з підготовки тендерної пропозиції</w:t>
            </w:r>
          </w:p>
        </w:tc>
      </w:tr>
      <w:tr w:rsidR="0087529D" w:rsidRPr="0087529D" w14:paraId="0FBB25D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110CFEE" w14:textId="77777777" w:rsidR="00E941E9" w:rsidRPr="0087529D" w:rsidRDefault="00E941E9" w:rsidP="00E941E9">
            <w:pPr>
              <w:pStyle w:val="a6"/>
              <w:spacing w:before="0" w:after="0"/>
              <w:rPr>
                <w:lang w:val="uk-UA"/>
              </w:rPr>
            </w:pPr>
            <w:r w:rsidRPr="0087529D">
              <w:rPr>
                <w:lang w:val="uk-UA"/>
              </w:rPr>
              <w:t> </w:t>
            </w:r>
            <w:r w:rsidRPr="0087529D">
              <w:rPr>
                <w:b/>
                <w:bCs/>
                <w:lang w:val="uk-UA"/>
              </w:rPr>
              <w:t xml:space="preserve">1. </w:t>
            </w:r>
            <w:r w:rsidRPr="0087529D">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58E77" w14:textId="77777777" w:rsidR="00E941E9" w:rsidRPr="0087529D" w:rsidRDefault="00E941E9" w:rsidP="00E941E9">
            <w:pPr>
              <w:pStyle w:val="a6"/>
              <w:spacing w:before="0" w:after="0"/>
              <w:jc w:val="both"/>
              <w:rPr>
                <w:lang w:val="uk-UA"/>
              </w:rPr>
            </w:pPr>
            <w:r w:rsidRPr="0087529D">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87529D">
              <w:rPr>
                <w:lang w:val="uk-UA"/>
              </w:rPr>
              <w:t xml:space="preserve">, а саме: </w:t>
            </w:r>
          </w:p>
          <w:p w14:paraId="69373D20" w14:textId="77777777" w:rsidR="00E941E9" w:rsidRPr="00185650"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65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0730E2EC" w14:textId="77777777" w:rsidR="00E941E9" w:rsidRPr="00185650"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65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797E3998" w14:textId="77777777" w:rsidR="00E941E9" w:rsidRPr="00185650"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650">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7A746F75" w14:textId="77777777" w:rsidR="00E941E9" w:rsidRPr="00185650" w:rsidRDefault="00E941E9" w:rsidP="00E941E9">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185650">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185650">
              <w:rPr>
                <w:rFonts w:ascii="Times New Roman" w:eastAsia="Times New Roman" w:hAnsi="Times New Roman" w:cs="Times New Roman"/>
                <w:color w:val="auto"/>
                <w:sz w:val="24"/>
                <w:szCs w:val="24"/>
                <w:lang w:val="uk-UA"/>
              </w:rPr>
              <w:t>залучити для виконання робіт, згідно додатку 4;</w:t>
            </w:r>
          </w:p>
          <w:p w14:paraId="5FE4C36E" w14:textId="77777777" w:rsidR="00E941E9" w:rsidRPr="00185650" w:rsidRDefault="00E941E9" w:rsidP="00E941E9">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18565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2A2A66" w14:textId="77777777" w:rsidR="00E941E9" w:rsidRPr="0087529D"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7529D">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7AA98A48" w14:textId="77777777" w:rsidR="00E941E9" w:rsidRPr="0087529D" w:rsidRDefault="00E941E9" w:rsidP="0078128B">
            <w:pPr>
              <w:pStyle w:val="a6"/>
              <w:spacing w:before="0" w:after="0"/>
              <w:jc w:val="both"/>
              <w:rPr>
                <w:lang w:val="uk-UA"/>
              </w:rPr>
            </w:pPr>
            <w:r w:rsidRPr="0087529D">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2AD654" w14:textId="77777777" w:rsidR="00E941E9" w:rsidRPr="00185650" w:rsidRDefault="00E941E9" w:rsidP="00E941E9">
            <w:pPr>
              <w:pStyle w:val="a6"/>
              <w:spacing w:before="0" w:after="0"/>
              <w:jc w:val="both"/>
              <w:rPr>
                <w:lang w:val="uk-UA"/>
              </w:rPr>
            </w:pPr>
            <w:r w:rsidRPr="0087529D">
              <w:rPr>
                <w:lang w:val="uk-UA"/>
              </w:rPr>
              <w:t xml:space="preserve">3.1.3. </w:t>
            </w:r>
            <w:r w:rsidRPr="0018565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B82A33">
              <w:rPr>
                <w:b/>
                <w:u w:val="single"/>
                <w:lang w:val="uk-UA"/>
              </w:rPr>
              <w:t>у вигляді pdf-формату файлу.</w:t>
            </w:r>
            <w:r w:rsidRPr="00185650">
              <w:rPr>
                <w:b/>
                <w:sz w:val="32"/>
                <w:u w:val="single"/>
                <w:lang w:val="uk-UA"/>
              </w:rPr>
              <w:t xml:space="preserve"> </w:t>
            </w:r>
          </w:p>
          <w:p w14:paraId="676D3D30" w14:textId="77777777" w:rsidR="00E941E9" w:rsidRPr="0087529D" w:rsidRDefault="00E941E9" w:rsidP="00E941E9">
            <w:pPr>
              <w:pStyle w:val="a6"/>
              <w:spacing w:before="0" w:after="0"/>
              <w:jc w:val="both"/>
              <w:rPr>
                <w:lang w:val="uk-UA"/>
              </w:rPr>
            </w:pPr>
            <w:r w:rsidRPr="0087529D">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4D1511F" w14:textId="77777777" w:rsidR="00E941E9" w:rsidRPr="0087529D" w:rsidRDefault="00E941E9" w:rsidP="00E941E9">
            <w:pPr>
              <w:pStyle w:val="a6"/>
              <w:spacing w:before="0" w:after="0"/>
              <w:jc w:val="both"/>
              <w:rPr>
                <w:lang w:val="uk-UA"/>
              </w:rPr>
            </w:pPr>
            <w:r w:rsidRPr="0087529D">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D2207AD" w14:textId="77777777" w:rsidR="00E941E9" w:rsidRPr="00185650" w:rsidRDefault="00E941E9" w:rsidP="00E941E9">
            <w:pPr>
              <w:ind w:hanging="21"/>
              <w:contextualSpacing/>
              <w:jc w:val="both"/>
              <w:rPr>
                <w:lang w:val="uk-UA"/>
              </w:rPr>
            </w:pPr>
            <w:r w:rsidRPr="0087529D">
              <w:rPr>
                <w:lang w:val="uk-UA"/>
              </w:rPr>
              <w:t xml:space="preserve">3.1.4. </w:t>
            </w:r>
            <w:r w:rsidRPr="00185650">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w:t>
            </w:r>
            <w:r w:rsidRPr="00185650">
              <w:rPr>
                <w:lang w:val="uk-UA"/>
              </w:rPr>
              <w:lastRenderedPageBreak/>
              <w:t>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2D8D4387" w14:textId="77777777" w:rsidR="00E941E9" w:rsidRPr="00185650" w:rsidRDefault="00E941E9" w:rsidP="00E941E9">
            <w:pPr>
              <w:pStyle w:val="a6"/>
              <w:spacing w:before="0" w:after="0"/>
              <w:ind w:right="101"/>
              <w:jc w:val="both"/>
              <w:rPr>
                <w:lang w:val="uk-UA"/>
              </w:rPr>
            </w:pPr>
            <w:r w:rsidRPr="00185650">
              <w:rPr>
                <w:lang w:val="uk-UA"/>
              </w:rPr>
              <w:t xml:space="preserve">3.1.5. </w:t>
            </w:r>
            <w:r w:rsidRPr="00185650">
              <w:rPr>
                <w:b/>
                <w:lang w:val="uk-UA"/>
              </w:rPr>
              <w:t xml:space="preserve">Повноваження щодо підпису документів </w:t>
            </w:r>
            <w:r w:rsidRPr="00185650">
              <w:rPr>
                <w:lang w:val="uk-UA"/>
              </w:rPr>
              <w:t xml:space="preserve">тендерної пропозиції учасника процедури закупівлі підтверджується: </w:t>
            </w:r>
          </w:p>
          <w:p w14:paraId="1F64570E" w14:textId="77777777" w:rsidR="00E941E9" w:rsidRPr="00185650" w:rsidRDefault="00E941E9" w:rsidP="00E941E9">
            <w:pPr>
              <w:pStyle w:val="a6"/>
              <w:spacing w:before="0" w:after="0"/>
              <w:ind w:left="55" w:right="101"/>
              <w:jc w:val="both"/>
              <w:rPr>
                <w:lang w:val="uk-UA"/>
              </w:rPr>
            </w:pPr>
            <w:r w:rsidRPr="0018565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185650">
              <w:rPr>
                <w:bCs/>
                <w:lang w:val="uk-UA"/>
              </w:rPr>
              <w:t>копія Статуту (для юридичних осіб)</w:t>
            </w:r>
            <w:r w:rsidRPr="00185650">
              <w:rPr>
                <w:lang w:val="uk-UA"/>
              </w:rPr>
              <w:t>.</w:t>
            </w:r>
          </w:p>
          <w:p w14:paraId="676C72B9" w14:textId="77777777" w:rsidR="00E941E9" w:rsidRPr="00185650" w:rsidRDefault="00E941E9" w:rsidP="00E941E9">
            <w:pPr>
              <w:pStyle w:val="a6"/>
              <w:spacing w:before="0" w:after="0"/>
              <w:ind w:right="99"/>
              <w:jc w:val="both"/>
              <w:rPr>
                <w:lang w:val="uk-UA"/>
              </w:rPr>
            </w:pPr>
            <w:r w:rsidRPr="0018565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67A1DB7" w14:textId="77777777" w:rsidR="00E941E9" w:rsidRPr="00185650" w:rsidRDefault="00E941E9" w:rsidP="00E941E9">
            <w:pPr>
              <w:pStyle w:val="a6"/>
              <w:spacing w:before="0" w:after="0"/>
              <w:jc w:val="both"/>
              <w:rPr>
                <w:lang w:val="uk-UA"/>
              </w:rPr>
            </w:pPr>
            <w:r w:rsidRPr="00185650">
              <w:rPr>
                <w:lang w:val="uk-UA"/>
              </w:rPr>
              <w:t xml:space="preserve"> - для фізичних осіб-підприємців - копія свідоцтва про державну реєстрацію, виписку або витягу із ЄДР. </w:t>
            </w:r>
          </w:p>
          <w:p w14:paraId="55D2CEA5" w14:textId="77777777" w:rsidR="00E941E9" w:rsidRPr="00185650" w:rsidRDefault="00E941E9" w:rsidP="00E941E9">
            <w:pPr>
              <w:pStyle w:val="a6"/>
              <w:spacing w:before="0" w:after="0"/>
              <w:jc w:val="both"/>
              <w:rPr>
                <w:lang w:val="uk-UA"/>
              </w:rPr>
            </w:pPr>
            <w:r w:rsidRPr="00185650">
              <w:rPr>
                <w:lang w:val="uk-UA"/>
              </w:rPr>
              <w:t>- для іноземного учасника - завірений переклад витягу з торгового реєстру, тощо.</w:t>
            </w:r>
          </w:p>
          <w:p w14:paraId="134E6FA1" w14:textId="77777777" w:rsidR="00E941E9" w:rsidRPr="0087529D" w:rsidRDefault="00E941E9" w:rsidP="00E941E9">
            <w:pPr>
              <w:ind w:hanging="21"/>
              <w:contextualSpacing/>
              <w:jc w:val="both"/>
              <w:rPr>
                <w:lang w:val="uk-UA"/>
              </w:rPr>
            </w:pPr>
            <w:r w:rsidRPr="0087529D">
              <w:rPr>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31D253E" w14:textId="77777777" w:rsidR="00E941E9" w:rsidRPr="0087529D" w:rsidRDefault="00E941E9" w:rsidP="00E941E9">
            <w:pPr>
              <w:ind w:hanging="21"/>
              <w:contextualSpacing/>
              <w:jc w:val="both"/>
              <w:rPr>
                <w:lang w:val="uk-UA"/>
              </w:rPr>
            </w:pPr>
            <w:r w:rsidRPr="0087529D">
              <w:rPr>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2A8660" w14:textId="77777777" w:rsidR="00E941E9" w:rsidRPr="0087529D" w:rsidRDefault="00E941E9" w:rsidP="00E941E9">
            <w:pPr>
              <w:pStyle w:val="a6"/>
              <w:spacing w:before="0" w:after="0"/>
              <w:jc w:val="both"/>
              <w:rPr>
                <w:lang w:val="uk-UA"/>
              </w:rPr>
            </w:pPr>
            <w:r w:rsidRPr="0087529D">
              <w:rPr>
                <w:lang w:val="uk-UA"/>
              </w:rPr>
              <w:t xml:space="preserve">3.1.7. </w:t>
            </w:r>
            <w:r w:rsidRPr="00185650">
              <w:rPr>
                <w:lang w:val="uk-UA"/>
              </w:rPr>
              <w:t>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w:t>
            </w:r>
            <w:r w:rsidRPr="0087529D">
              <w:rPr>
                <w:lang w:val="uk-UA"/>
              </w:rPr>
              <w:t xml:space="preserve"> </w:t>
            </w:r>
          </w:p>
          <w:p w14:paraId="0A71FC53" w14:textId="77777777" w:rsidR="00E941E9" w:rsidRPr="0087529D" w:rsidRDefault="00E941E9" w:rsidP="00E941E9">
            <w:pPr>
              <w:pStyle w:val="a6"/>
              <w:spacing w:before="0" w:after="0"/>
              <w:jc w:val="both"/>
              <w:rPr>
                <w:lang w:val="uk-UA"/>
              </w:rPr>
            </w:pPr>
            <w:r w:rsidRPr="0087529D">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1E9C1C3" w14:textId="77777777" w:rsidR="00E941E9" w:rsidRPr="0087529D" w:rsidRDefault="00E941E9" w:rsidP="00E941E9">
            <w:pPr>
              <w:pStyle w:val="a6"/>
              <w:spacing w:before="0" w:after="0"/>
              <w:jc w:val="both"/>
              <w:rPr>
                <w:lang w:val="uk-UA"/>
              </w:rPr>
            </w:pPr>
            <w:r w:rsidRPr="0087529D">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D320E9" w:rsidRPr="0087529D" w14:paraId="6F64F1E4"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9A868D4" w14:textId="77777777" w:rsidR="00D320E9" w:rsidRPr="0087529D" w:rsidRDefault="00D320E9" w:rsidP="00D320E9">
            <w:pPr>
              <w:rPr>
                <w:b/>
                <w:lang w:val="uk-UA"/>
              </w:rPr>
            </w:pPr>
            <w:r w:rsidRPr="0087529D">
              <w:rPr>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CCA42D0" w14:textId="77777777" w:rsidR="00D320E9" w:rsidRPr="00694B8C" w:rsidRDefault="00D320E9" w:rsidP="00D320E9">
            <w:pPr>
              <w:ind w:right="99"/>
              <w:jc w:val="both"/>
            </w:pPr>
            <w:r w:rsidRPr="00694B8C">
              <w:t>Замовником вимагається внесення учасником забезпечення тендерної пропозиції.</w:t>
            </w:r>
          </w:p>
          <w:p w14:paraId="26720F70" w14:textId="679208DA" w:rsidR="00D320E9" w:rsidRPr="00587618" w:rsidRDefault="00D320E9" w:rsidP="00D320E9">
            <w:pPr>
              <w:ind w:right="99"/>
              <w:jc w:val="both"/>
              <w:rPr>
                <w:color w:val="000000" w:themeColor="text1"/>
              </w:rPr>
            </w:pPr>
            <w:r w:rsidRPr="00587618">
              <w:rPr>
                <w:color w:val="000000" w:themeColor="text1"/>
              </w:rPr>
              <w:t>Сума забезпечення:</w:t>
            </w:r>
            <w:r w:rsidRPr="00587618">
              <w:rPr>
                <w:b/>
                <w:color w:val="000000" w:themeColor="text1"/>
              </w:rPr>
              <w:t xml:space="preserve"> </w:t>
            </w:r>
            <w:r w:rsidR="005F4E0E">
              <w:rPr>
                <w:b/>
                <w:color w:val="000000" w:themeColor="text1"/>
                <w:lang w:val="uk-UA"/>
              </w:rPr>
              <w:t>20</w:t>
            </w:r>
            <w:r w:rsidRPr="00587618">
              <w:rPr>
                <w:b/>
                <w:color w:val="000000" w:themeColor="text1"/>
              </w:rPr>
              <w:t xml:space="preserve"> 000 (</w:t>
            </w:r>
            <w:r w:rsidR="00054BFF">
              <w:rPr>
                <w:b/>
                <w:color w:val="000000" w:themeColor="text1"/>
                <w:lang w:val="uk-UA"/>
              </w:rPr>
              <w:t>двадцять</w:t>
            </w:r>
            <w:r w:rsidRPr="00587618">
              <w:rPr>
                <w:b/>
                <w:color w:val="000000" w:themeColor="text1"/>
              </w:rPr>
              <w:t xml:space="preserve"> тисяч гривень 00 копійок) гривень.</w:t>
            </w:r>
          </w:p>
          <w:p w14:paraId="00C7087E" w14:textId="77777777" w:rsidR="00D320E9" w:rsidRPr="00694B8C" w:rsidRDefault="00D320E9" w:rsidP="00D320E9">
            <w:pPr>
              <w:jc w:val="both"/>
            </w:pPr>
            <w:r w:rsidRPr="00694B8C">
              <w:t>Строк дії забезпечення: не менше строку встановленого п.3.4.1 розділу ІІІ тендерної документації.</w:t>
            </w:r>
          </w:p>
          <w:p w14:paraId="6E9D8437" w14:textId="77777777" w:rsidR="00D320E9" w:rsidRPr="00694B8C" w:rsidRDefault="00D320E9" w:rsidP="00D320E9">
            <w:pPr>
              <w:jc w:val="both"/>
              <w:rPr>
                <w:b/>
                <w:bCs/>
              </w:rPr>
            </w:pPr>
            <w:r w:rsidRPr="00694B8C">
              <w:t xml:space="preserve">Вид забезпечення: </w:t>
            </w:r>
            <w:r w:rsidRPr="00694B8C">
              <w:rPr>
                <w:b/>
                <w:bCs/>
              </w:rPr>
              <w:t>електронна банківська гарантія.</w:t>
            </w:r>
          </w:p>
          <w:p w14:paraId="2BE625E6" w14:textId="246394F7" w:rsidR="00D320E9" w:rsidRPr="00694B8C" w:rsidRDefault="00D320E9" w:rsidP="00D320E9">
            <w:pPr>
              <w:autoSpaceDN w:val="0"/>
              <w:adjustRightInd w:val="0"/>
              <w:jc w:val="both"/>
            </w:pPr>
            <w:r w:rsidRPr="00694B8C">
              <w:t>Електронна банківська гарантія повинна бути безумовною (свідчити про безумовний обов'язок банку сплатити на користь Замовника:</w:t>
            </w:r>
            <w:r w:rsidRPr="00D320E9">
              <w:rPr>
                <w:color w:val="FF0000"/>
              </w:rPr>
              <w:t xml:space="preserve"> </w:t>
            </w:r>
            <w:r w:rsidR="00B82A33" w:rsidRPr="00B82A33">
              <w:t>ДАЛЬНИЦЬКА СІЛЬСЬКА РАДА ОДЕСЬКОГО РАЙОНУ ОДЕСЬКОЇ ОБЛАСТІ</w:t>
            </w:r>
            <w:r w:rsidR="00B82A33" w:rsidRPr="00B82A33">
              <w:rPr>
                <w:lang w:val="uk-UA"/>
              </w:rPr>
              <w:t>, код ЄДРПОУ 04380270</w:t>
            </w:r>
            <w:r w:rsidR="00B82A33">
              <w:rPr>
                <w:b/>
                <w:lang w:val="uk-UA"/>
              </w:rPr>
              <w:t>,</w:t>
            </w:r>
            <w:r w:rsidRPr="00694B8C">
              <w:rPr>
                <w:b/>
              </w:rPr>
              <w:t xml:space="preserve"> </w:t>
            </w:r>
            <w:r w:rsidRPr="00694B8C">
              <w:t xml:space="preserve">суму забезпечення тендерної пропозиції при виникненні обставин, вказаних у пункті 3 Розділу III цієї тендерної документації, проформі встановленої Додатком 3 до тендерної документації та не може бути відкликана протягом строку її дії. </w:t>
            </w:r>
          </w:p>
          <w:p w14:paraId="3748A792" w14:textId="77777777" w:rsidR="00D320E9" w:rsidRPr="00694B8C" w:rsidRDefault="00D320E9" w:rsidP="00D320E9">
            <w:pPr>
              <w:tabs>
                <w:tab w:val="left" w:pos="1440"/>
              </w:tabs>
              <w:ind w:right="99"/>
              <w:jc w:val="both"/>
            </w:pPr>
            <w:r w:rsidRPr="00694B8C">
              <w:lastRenderedPageBreak/>
              <w:t xml:space="preserve">Банківська гарантія повинна бути оформленою відповідно до вимог постанови Правління Національного банку України від 15.12.2004 № 639. </w:t>
            </w:r>
          </w:p>
          <w:p w14:paraId="79515CA9" w14:textId="77777777" w:rsidR="00D320E9" w:rsidRPr="00694B8C" w:rsidRDefault="00D320E9" w:rsidP="00D320E9">
            <w:pPr>
              <w:tabs>
                <w:tab w:val="left" w:pos="1440"/>
              </w:tabs>
              <w:ind w:right="50"/>
              <w:jc w:val="both"/>
            </w:pPr>
            <w:r w:rsidRPr="00694B8C">
              <w:t>Для гарантій, наданих банками-резидентами, — електронна банківська гарантія. Вона має бути оформлена згідно з вимогами статей 560-562 Цивільного кодексу України та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w:t>
            </w:r>
          </w:p>
          <w:p w14:paraId="415CAA51" w14:textId="77777777" w:rsidR="00D320E9" w:rsidRPr="009321E7" w:rsidRDefault="00D320E9" w:rsidP="00D320E9">
            <w:pPr>
              <w:tabs>
                <w:tab w:val="left" w:pos="1440"/>
              </w:tabs>
              <w:ind w:right="50"/>
              <w:jc w:val="both"/>
              <w:rPr>
                <w:lang w:val="en-US"/>
              </w:rPr>
            </w:pPr>
            <w:r w:rsidRPr="00694B8C">
              <w:t>Для гарантій, наданих банками-нерезидентами, — BidBond. Банківська гарантія або резервний акредитив (стендбай), що надається банком-нерезидентом, має бути підпорядкована уніфікованим правилам, які регулюють використання відповідного інструмента та офіційно видані Міжнародною Торговельною</w:t>
            </w:r>
            <w:r w:rsidRPr="009321E7">
              <w:rPr>
                <w:lang w:val="en-US"/>
              </w:rPr>
              <w:t xml:space="preserve"> </w:t>
            </w:r>
            <w:r w:rsidRPr="00694B8C">
              <w:t>Палатою</w:t>
            </w:r>
            <w:r w:rsidRPr="009321E7">
              <w:rPr>
                <w:lang w:val="en-US"/>
              </w:rPr>
              <w:t xml:space="preserve"> (</w:t>
            </w:r>
            <w:r w:rsidRPr="00185650">
              <w:rPr>
                <w:lang w:val="en-US"/>
              </w:rPr>
              <w:t>UniformRulesforDemandGuarantees</w:t>
            </w:r>
            <w:r w:rsidRPr="009321E7">
              <w:rPr>
                <w:lang w:val="en-US"/>
              </w:rPr>
              <w:t xml:space="preserve">, </w:t>
            </w:r>
            <w:r w:rsidRPr="00185650">
              <w:rPr>
                <w:lang w:val="en-US"/>
              </w:rPr>
              <w:t>ICC</w:t>
            </w:r>
            <w:r w:rsidRPr="009321E7">
              <w:rPr>
                <w:lang w:val="en-US"/>
              </w:rPr>
              <w:t xml:space="preserve"> </w:t>
            </w:r>
            <w:r w:rsidRPr="00185650">
              <w:rPr>
                <w:lang w:val="en-US"/>
              </w:rPr>
              <w:t>Publication</w:t>
            </w:r>
            <w:r w:rsidRPr="009321E7">
              <w:rPr>
                <w:lang w:val="en-US"/>
              </w:rPr>
              <w:t xml:space="preserve"> 758 — </w:t>
            </w:r>
            <w:r w:rsidRPr="00185650">
              <w:rPr>
                <w:lang w:val="en-US"/>
              </w:rPr>
              <w:t>URDG</w:t>
            </w:r>
            <w:r w:rsidRPr="009321E7">
              <w:rPr>
                <w:lang w:val="en-US"/>
              </w:rPr>
              <w:t xml:space="preserve">758 </w:t>
            </w:r>
            <w:r w:rsidRPr="00694B8C">
              <w:t>або</w:t>
            </w:r>
            <w:r w:rsidRPr="009321E7">
              <w:rPr>
                <w:lang w:val="en-US"/>
              </w:rPr>
              <w:t xml:space="preserve"> </w:t>
            </w:r>
            <w:r w:rsidRPr="00185650">
              <w:rPr>
                <w:lang w:val="en-US"/>
              </w:rPr>
              <w:t>InternationalStandbyPractices</w:t>
            </w:r>
            <w:r w:rsidRPr="009321E7">
              <w:rPr>
                <w:lang w:val="en-US"/>
              </w:rPr>
              <w:t xml:space="preserve">, </w:t>
            </w:r>
            <w:r w:rsidRPr="00185650">
              <w:rPr>
                <w:lang w:val="en-US"/>
              </w:rPr>
              <w:t>ICC</w:t>
            </w:r>
            <w:r w:rsidRPr="009321E7">
              <w:rPr>
                <w:lang w:val="en-US"/>
              </w:rPr>
              <w:t xml:space="preserve"> </w:t>
            </w:r>
            <w:r w:rsidRPr="00185650">
              <w:rPr>
                <w:lang w:val="en-US"/>
              </w:rPr>
              <w:t>Publication</w:t>
            </w:r>
            <w:r w:rsidRPr="009321E7">
              <w:rPr>
                <w:lang w:val="en-US"/>
              </w:rPr>
              <w:t xml:space="preserve"> 590 — </w:t>
            </w:r>
            <w:r w:rsidRPr="00185650">
              <w:rPr>
                <w:lang w:val="en-US"/>
              </w:rPr>
              <w:t>ISP</w:t>
            </w:r>
            <w:r w:rsidRPr="009321E7">
              <w:rPr>
                <w:lang w:val="en-US"/>
              </w:rPr>
              <w:t xml:space="preserve">98). </w:t>
            </w:r>
            <w:r w:rsidRPr="00B82A33">
              <w:rPr>
                <w:lang w:val="en-US"/>
              </w:rPr>
              <w:t>BidBond</w:t>
            </w:r>
            <w:r w:rsidRPr="009321E7">
              <w:rPr>
                <w:lang w:val="en-US"/>
              </w:rPr>
              <w:t xml:space="preserve"> </w:t>
            </w:r>
            <w:r w:rsidRPr="00694B8C">
              <w:t>повинна</w:t>
            </w:r>
            <w:r w:rsidRPr="009321E7">
              <w:rPr>
                <w:lang w:val="en-US"/>
              </w:rPr>
              <w:t xml:space="preserve"> </w:t>
            </w:r>
            <w:r w:rsidRPr="00694B8C">
              <w:t>бути</w:t>
            </w:r>
            <w:r w:rsidRPr="009321E7">
              <w:rPr>
                <w:lang w:val="en-US"/>
              </w:rPr>
              <w:t xml:space="preserve"> </w:t>
            </w:r>
            <w:r w:rsidRPr="00694B8C">
              <w:t>авізована</w:t>
            </w:r>
            <w:r w:rsidRPr="009321E7">
              <w:rPr>
                <w:lang w:val="en-US"/>
              </w:rPr>
              <w:t xml:space="preserve"> </w:t>
            </w:r>
            <w:r w:rsidRPr="00694B8C">
              <w:t>через</w:t>
            </w:r>
            <w:r w:rsidRPr="009321E7">
              <w:rPr>
                <w:lang w:val="en-US"/>
              </w:rPr>
              <w:t xml:space="preserve"> </w:t>
            </w:r>
            <w:r w:rsidRPr="00694B8C">
              <w:t>авізуючий</w:t>
            </w:r>
            <w:r w:rsidRPr="009321E7">
              <w:rPr>
                <w:lang w:val="en-US"/>
              </w:rPr>
              <w:t xml:space="preserve"> </w:t>
            </w:r>
            <w:r w:rsidRPr="00694B8C">
              <w:t>банк</w:t>
            </w:r>
            <w:r w:rsidRPr="009321E7">
              <w:rPr>
                <w:lang w:val="en-US"/>
              </w:rPr>
              <w:t xml:space="preserve"> — </w:t>
            </w:r>
            <w:r w:rsidRPr="00694B8C">
              <w:t>резидент</w:t>
            </w:r>
            <w:r w:rsidRPr="009321E7">
              <w:rPr>
                <w:lang w:val="en-US"/>
              </w:rPr>
              <w:t xml:space="preserve"> </w:t>
            </w:r>
            <w:r w:rsidRPr="00694B8C">
              <w:t>України</w:t>
            </w:r>
            <w:r w:rsidRPr="009321E7">
              <w:rPr>
                <w:lang w:val="en-US"/>
              </w:rPr>
              <w:t xml:space="preserve">. </w:t>
            </w:r>
            <w:r w:rsidRPr="00694B8C">
              <w:t>Учасник</w:t>
            </w:r>
            <w:r w:rsidRPr="009321E7">
              <w:rPr>
                <w:lang w:val="en-US"/>
              </w:rPr>
              <w:t>-</w:t>
            </w:r>
            <w:r w:rsidRPr="00694B8C">
              <w:t>нерезидент</w:t>
            </w:r>
            <w:r w:rsidRPr="009321E7">
              <w:rPr>
                <w:lang w:val="en-US"/>
              </w:rPr>
              <w:t xml:space="preserve"> </w:t>
            </w:r>
            <w:r w:rsidRPr="00694B8C">
              <w:t>у</w:t>
            </w:r>
            <w:r w:rsidRPr="009321E7">
              <w:rPr>
                <w:lang w:val="en-US"/>
              </w:rPr>
              <w:t xml:space="preserve"> </w:t>
            </w:r>
            <w:r w:rsidRPr="00694B8C">
              <w:t>складі</w:t>
            </w:r>
            <w:r w:rsidRPr="009321E7">
              <w:rPr>
                <w:lang w:val="en-US"/>
              </w:rPr>
              <w:t xml:space="preserve"> </w:t>
            </w:r>
            <w:r w:rsidRPr="00694B8C">
              <w:t>тендерної</w:t>
            </w:r>
            <w:r w:rsidRPr="009321E7">
              <w:rPr>
                <w:lang w:val="en-US"/>
              </w:rPr>
              <w:t xml:space="preserve"> </w:t>
            </w:r>
            <w:r w:rsidRPr="00694B8C">
              <w:t>пропозиції</w:t>
            </w:r>
            <w:r w:rsidRPr="009321E7">
              <w:rPr>
                <w:lang w:val="en-US"/>
              </w:rPr>
              <w:t xml:space="preserve"> </w:t>
            </w:r>
            <w:r w:rsidRPr="00694B8C">
              <w:t>подає</w:t>
            </w:r>
            <w:r w:rsidRPr="009321E7">
              <w:rPr>
                <w:lang w:val="en-US"/>
              </w:rPr>
              <w:t xml:space="preserve"> </w:t>
            </w:r>
            <w:r w:rsidRPr="00694B8C">
              <w:t>авізування</w:t>
            </w:r>
            <w:r w:rsidRPr="00B82A33">
              <w:rPr>
                <w:lang w:val="en-US"/>
              </w:rPr>
              <w:t>BindBond</w:t>
            </w:r>
            <w:r w:rsidRPr="009321E7">
              <w:rPr>
                <w:lang w:val="en-US"/>
              </w:rPr>
              <w:t xml:space="preserve">, </w:t>
            </w:r>
            <w:r w:rsidRPr="00694B8C">
              <w:t>проведене</w:t>
            </w:r>
            <w:r w:rsidRPr="009321E7">
              <w:rPr>
                <w:lang w:val="en-US"/>
              </w:rPr>
              <w:t xml:space="preserve"> </w:t>
            </w:r>
            <w:r w:rsidRPr="00694B8C">
              <w:t>авізуючим</w:t>
            </w:r>
            <w:r w:rsidRPr="009321E7">
              <w:rPr>
                <w:lang w:val="en-US"/>
              </w:rPr>
              <w:t xml:space="preserve"> </w:t>
            </w:r>
            <w:r w:rsidRPr="00694B8C">
              <w:t>банком</w:t>
            </w:r>
            <w:r w:rsidRPr="009321E7">
              <w:rPr>
                <w:lang w:val="en-US"/>
              </w:rPr>
              <w:t xml:space="preserve"> </w:t>
            </w:r>
            <w:r w:rsidRPr="00694B8C">
              <w:t>в</w:t>
            </w:r>
            <w:r w:rsidRPr="009321E7">
              <w:rPr>
                <w:lang w:val="en-US"/>
              </w:rPr>
              <w:t xml:space="preserve"> </w:t>
            </w:r>
            <w:r w:rsidRPr="00694B8C">
              <w:t>електронній</w:t>
            </w:r>
            <w:r w:rsidRPr="009321E7">
              <w:rPr>
                <w:lang w:val="en-US"/>
              </w:rPr>
              <w:t xml:space="preserve"> </w:t>
            </w:r>
            <w:r w:rsidRPr="00694B8C">
              <w:t>формі</w:t>
            </w:r>
            <w:r w:rsidRPr="009321E7">
              <w:rPr>
                <w:lang w:val="en-US"/>
              </w:rPr>
              <w:t xml:space="preserve">, </w:t>
            </w:r>
            <w:r w:rsidRPr="00694B8C">
              <w:t>з</w:t>
            </w:r>
            <w:r w:rsidRPr="009321E7">
              <w:rPr>
                <w:lang w:val="en-US"/>
              </w:rPr>
              <w:t xml:space="preserve"> </w:t>
            </w:r>
            <w:r w:rsidRPr="00694B8C">
              <w:t>обов</w:t>
            </w:r>
            <w:r w:rsidRPr="009321E7">
              <w:rPr>
                <w:lang w:val="en-US"/>
              </w:rPr>
              <w:t>’</w:t>
            </w:r>
            <w:r w:rsidRPr="00694B8C">
              <w:t>язковим</w:t>
            </w:r>
            <w:r w:rsidRPr="009321E7">
              <w:rPr>
                <w:lang w:val="en-US"/>
              </w:rPr>
              <w:t xml:space="preserve"> </w:t>
            </w:r>
            <w:r w:rsidRPr="00694B8C">
              <w:t>накладанням</w:t>
            </w:r>
            <w:r w:rsidRPr="009321E7">
              <w:rPr>
                <w:lang w:val="en-US"/>
              </w:rPr>
              <w:t xml:space="preserve"> </w:t>
            </w:r>
            <w:r w:rsidRPr="00694B8C">
              <w:t>ЕЦП</w:t>
            </w:r>
            <w:r w:rsidRPr="009321E7">
              <w:rPr>
                <w:lang w:val="en-US"/>
              </w:rPr>
              <w:t>/</w:t>
            </w:r>
            <w:r w:rsidRPr="00694B8C">
              <w:t>КЕП</w:t>
            </w:r>
            <w:r w:rsidRPr="009321E7">
              <w:rPr>
                <w:lang w:val="en-US"/>
              </w:rPr>
              <w:t xml:space="preserve"> </w:t>
            </w:r>
            <w:r w:rsidRPr="00694B8C">
              <w:t>авізуючого</w:t>
            </w:r>
            <w:r w:rsidRPr="009321E7">
              <w:rPr>
                <w:lang w:val="en-US"/>
              </w:rPr>
              <w:t xml:space="preserve"> </w:t>
            </w:r>
            <w:r w:rsidRPr="00694B8C">
              <w:t>банку</w:t>
            </w:r>
          </w:p>
          <w:p w14:paraId="1AFEC70F" w14:textId="77777777" w:rsidR="00D320E9" w:rsidRPr="00694B8C" w:rsidRDefault="00D320E9" w:rsidP="00D320E9">
            <w:pPr>
              <w:tabs>
                <w:tab w:val="left" w:pos="1440"/>
              </w:tabs>
              <w:ind w:right="50"/>
              <w:jc w:val="both"/>
              <w:rPr>
                <w:bCs/>
              </w:rPr>
            </w:pPr>
            <w:r w:rsidRPr="00694B8C">
              <w:rPr>
                <w:bCs/>
              </w:rPr>
              <w:t>Електронна банківська гарантія вважається не наданою у разі</w:t>
            </w:r>
            <w:r w:rsidRPr="00694B8C">
              <w:rPr>
                <w:bCs/>
              </w:rPr>
              <w:br/>
              <w:t>якщо така гарантія не відповідає всім вимогам даної частини</w:t>
            </w:r>
            <w:r w:rsidRPr="00694B8C">
              <w:rPr>
                <w:bCs/>
              </w:rPr>
              <w:br/>
              <w:t>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41 Особливостей.</w:t>
            </w:r>
          </w:p>
          <w:p w14:paraId="3B2757ED" w14:textId="77777777" w:rsidR="00D320E9" w:rsidRPr="00185650" w:rsidRDefault="00D320E9" w:rsidP="00D320E9">
            <w:pPr>
              <w:widowControl w:val="0"/>
              <w:jc w:val="both"/>
            </w:pPr>
            <w:r w:rsidRPr="00185650">
              <w:t>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надається виписка з Банку по рахунку покриття, яка підтверджує зарахування грошового покриття на рахунок покриття, видана Банком-гарантом, завірена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tc>
      </w:tr>
      <w:tr w:rsidR="00D320E9" w:rsidRPr="0087529D" w14:paraId="4F24B3BA"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0EA0AD05" w14:textId="77777777" w:rsidR="00D320E9" w:rsidRPr="0087529D" w:rsidRDefault="00D320E9" w:rsidP="00D320E9">
            <w:pPr>
              <w:jc w:val="both"/>
              <w:rPr>
                <w:b/>
                <w:lang w:val="uk-UA"/>
              </w:rPr>
            </w:pPr>
            <w:r w:rsidRPr="0087529D">
              <w:rPr>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51A4F97" w14:textId="77777777" w:rsidR="00D320E9" w:rsidRPr="00694B8C" w:rsidRDefault="00D320E9" w:rsidP="00D320E9">
            <w:pPr>
              <w:widowControl w:val="0"/>
              <w:ind w:right="120"/>
              <w:jc w:val="both"/>
              <w:rPr>
                <w:color w:val="000000" w:themeColor="text1"/>
              </w:rPr>
            </w:pPr>
            <w:r w:rsidRPr="00694B8C">
              <w:rPr>
                <w:color w:val="000000" w:themeColor="text1"/>
              </w:rPr>
              <w:t>Забезпечення тендерної пропозиції повертається учаснику в разі:</w:t>
            </w:r>
          </w:p>
          <w:p w14:paraId="1D6C253B" w14:textId="77777777" w:rsidR="00D320E9" w:rsidRPr="00694B8C" w:rsidRDefault="00D320E9" w:rsidP="00D320E9">
            <w:pPr>
              <w:widowControl w:val="0"/>
              <w:ind w:right="120"/>
              <w:jc w:val="both"/>
              <w:rPr>
                <w:color w:val="000000" w:themeColor="text1"/>
              </w:rPr>
            </w:pPr>
            <w:r w:rsidRPr="00694B8C">
              <w:rPr>
                <w:color w:val="000000" w:themeColor="text1"/>
              </w:rPr>
              <w:t>- сплати бенефіціару суми гарантії;</w:t>
            </w:r>
          </w:p>
          <w:p w14:paraId="58DD05F3" w14:textId="77777777" w:rsidR="00D320E9" w:rsidRPr="00694B8C" w:rsidRDefault="00D320E9" w:rsidP="00D320E9">
            <w:pPr>
              <w:widowControl w:val="0"/>
              <w:ind w:right="120"/>
              <w:jc w:val="both"/>
              <w:rPr>
                <w:color w:val="000000" w:themeColor="text1"/>
              </w:rPr>
            </w:pPr>
            <w:r w:rsidRPr="00694B8C">
              <w:rPr>
                <w:color w:val="000000" w:themeColor="text1"/>
              </w:rPr>
              <w:t>- отримання гарантом письмової заяви бенефіціара про звільнення гаранта від зобов’язань за цією гарантією;</w:t>
            </w:r>
          </w:p>
          <w:p w14:paraId="323A19FD" w14:textId="77777777" w:rsidR="00D320E9" w:rsidRPr="00694B8C" w:rsidRDefault="00D320E9" w:rsidP="00D320E9">
            <w:pPr>
              <w:widowControl w:val="0"/>
              <w:ind w:right="120"/>
              <w:jc w:val="both"/>
              <w:rPr>
                <w:color w:val="000000" w:themeColor="text1"/>
              </w:rPr>
            </w:pPr>
            <w:r w:rsidRPr="00694B8C">
              <w:rPr>
                <w:color w:val="000000" w:themeColor="text1"/>
              </w:rP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7A03C929" w14:textId="77777777" w:rsidR="00D320E9" w:rsidRPr="00694B8C" w:rsidRDefault="00D320E9" w:rsidP="00D320E9">
            <w:pPr>
              <w:pStyle w:val="a9"/>
              <w:widowControl w:val="0"/>
              <w:numPr>
                <w:ilvl w:val="0"/>
                <w:numId w:val="30"/>
              </w:numPr>
              <w:ind w:right="120"/>
              <w:jc w:val="both"/>
              <w:rPr>
                <w:color w:val="000000" w:themeColor="text1"/>
              </w:rPr>
            </w:pPr>
            <w:r w:rsidRPr="00694B8C">
              <w:rPr>
                <w:color w:val="000000" w:themeColor="text1"/>
              </w:rPr>
              <w:t>закінчення строку дії тендерної пропозиції та забезпечення тендерної пропозиції, зазначеного в тендерній документації;</w:t>
            </w:r>
          </w:p>
          <w:p w14:paraId="7E492A51" w14:textId="77777777" w:rsidR="00D320E9" w:rsidRPr="00694B8C" w:rsidRDefault="00D320E9" w:rsidP="00D320E9">
            <w:pPr>
              <w:pStyle w:val="a9"/>
              <w:widowControl w:val="0"/>
              <w:numPr>
                <w:ilvl w:val="0"/>
                <w:numId w:val="30"/>
              </w:numPr>
              <w:ind w:right="120"/>
              <w:jc w:val="both"/>
              <w:rPr>
                <w:color w:val="000000" w:themeColor="text1"/>
              </w:rPr>
            </w:pPr>
            <w:r w:rsidRPr="00694B8C">
              <w:rPr>
                <w:color w:val="000000" w:themeColor="text1"/>
              </w:rPr>
              <w:t>укладення договору про закупівлю з учасником, який став переможцем процедури закупівлі;</w:t>
            </w:r>
          </w:p>
          <w:p w14:paraId="57E97284" w14:textId="77777777" w:rsidR="00D320E9" w:rsidRPr="00694B8C" w:rsidRDefault="00D320E9" w:rsidP="00D320E9">
            <w:pPr>
              <w:pStyle w:val="a9"/>
              <w:widowControl w:val="0"/>
              <w:numPr>
                <w:ilvl w:val="0"/>
                <w:numId w:val="30"/>
              </w:numPr>
              <w:ind w:right="120"/>
              <w:jc w:val="both"/>
              <w:rPr>
                <w:color w:val="000000" w:themeColor="text1"/>
              </w:rPr>
            </w:pPr>
            <w:r w:rsidRPr="00694B8C">
              <w:rPr>
                <w:color w:val="000000" w:themeColor="text1"/>
              </w:rPr>
              <w:t>відкликання принципалом тендерної пропозиції до закінчення строку її подання;</w:t>
            </w:r>
          </w:p>
          <w:p w14:paraId="31DB0CFE" w14:textId="77777777" w:rsidR="00D320E9" w:rsidRPr="00694B8C" w:rsidRDefault="00D320E9" w:rsidP="00D320E9">
            <w:pPr>
              <w:pStyle w:val="a9"/>
              <w:widowControl w:val="0"/>
              <w:numPr>
                <w:ilvl w:val="0"/>
                <w:numId w:val="30"/>
              </w:numPr>
              <w:ind w:right="120"/>
              <w:jc w:val="both"/>
              <w:rPr>
                <w:color w:val="000000" w:themeColor="text1"/>
              </w:rPr>
            </w:pPr>
            <w:r w:rsidRPr="00694B8C">
              <w:rPr>
                <w:color w:val="000000" w:themeColor="text1"/>
              </w:rPr>
              <w:t>закінчення тендеру в разі не укладення договору про закупівлю з жодним з учасників, які подали тендерні пропозиції.</w:t>
            </w:r>
          </w:p>
          <w:p w14:paraId="3B8E3A59" w14:textId="77777777" w:rsidR="00D320E9" w:rsidRPr="00694B8C" w:rsidRDefault="00D320E9" w:rsidP="00D320E9">
            <w:pPr>
              <w:widowControl w:val="0"/>
              <w:ind w:right="120"/>
              <w:jc w:val="both"/>
              <w:rPr>
                <w:color w:val="000000" w:themeColor="text1"/>
              </w:rPr>
            </w:pPr>
            <w:r w:rsidRPr="00694B8C">
              <w:rPr>
                <w:color w:val="000000" w:themeColor="text1"/>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5A614C83" w14:textId="77777777" w:rsidR="00D320E9" w:rsidRPr="00694B8C" w:rsidRDefault="00D320E9" w:rsidP="00D320E9">
            <w:pPr>
              <w:widowControl w:val="0"/>
              <w:ind w:right="120"/>
              <w:jc w:val="both"/>
              <w:rPr>
                <w:color w:val="000000" w:themeColor="text1"/>
              </w:rPr>
            </w:pPr>
            <w:r w:rsidRPr="00694B8C">
              <w:rPr>
                <w:color w:val="000000" w:themeColor="text1"/>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61C111CF" w14:textId="77777777" w:rsidR="00D320E9" w:rsidRPr="00694B8C" w:rsidRDefault="00D320E9" w:rsidP="00D320E9">
            <w:pPr>
              <w:widowControl w:val="0"/>
              <w:ind w:right="120"/>
              <w:jc w:val="both"/>
              <w:rPr>
                <w:color w:val="000000" w:themeColor="text1"/>
              </w:rPr>
            </w:pPr>
            <w:r w:rsidRPr="00694B8C">
              <w:rPr>
                <w:color w:val="000000" w:themeColor="text1"/>
              </w:rPr>
              <w:t>Забезпечення тендерної пропозиції не повертається у разі:</w:t>
            </w:r>
          </w:p>
          <w:p w14:paraId="46D51255" w14:textId="77777777" w:rsidR="00D320E9" w:rsidRPr="00694B8C" w:rsidRDefault="00D320E9" w:rsidP="00D320E9">
            <w:pPr>
              <w:widowControl w:val="0"/>
              <w:ind w:right="120"/>
              <w:jc w:val="both"/>
              <w:rPr>
                <w:color w:val="000000" w:themeColor="text1"/>
              </w:rPr>
            </w:pPr>
            <w:r w:rsidRPr="00694B8C">
              <w:rPr>
                <w:color w:val="000000" w:themeColor="text1"/>
              </w:rPr>
              <w:t xml:space="preserve">- відкликання тендерної пропозиції принципалом після закінчення строку її подання, але до того, як сплив строк, протягом якого тендерні пропозиції </w:t>
            </w:r>
            <w:r w:rsidRPr="00694B8C">
              <w:rPr>
                <w:color w:val="000000" w:themeColor="text1"/>
              </w:rPr>
              <w:lastRenderedPageBreak/>
              <w:t>вважаються дійсними;</w:t>
            </w:r>
          </w:p>
          <w:p w14:paraId="772D2270" w14:textId="77777777" w:rsidR="00D320E9" w:rsidRPr="00694B8C" w:rsidRDefault="00D320E9" w:rsidP="00D320E9">
            <w:pPr>
              <w:widowControl w:val="0"/>
              <w:ind w:right="120"/>
              <w:jc w:val="both"/>
              <w:rPr>
                <w:color w:val="000000" w:themeColor="text1"/>
              </w:rPr>
            </w:pPr>
            <w:r w:rsidRPr="00694B8C">
              <w:rPr>
                <w:color w:val="000000" w:themeColor="text1"/>
              </w:rPr>
              <w:t>- не підписання принципалом, який став переможцем тендеру, договору про закупівлю;</w:t>
            </w:r>
          </w:p>
          <w:p w14:paraId="198F218B" w14:textId="77777777" w:rsidR="00D320E9" w:rsidRPr="00694B8C" w:rsidRDefault="00D320E9" w:rsidP="00D320E9">
            <w:pPr>
              <w:widowControl w:val="0"/>
              <w:ind w:right="120"/>
              <w:jc w:val="both"/>
              <w:rPr>
                <w:color w:val="000000" w:themeColor="text1"/>
              </w:rPr>
            </w:pPr>
            <w:r w:rsidRPr="00694B8C">
              <w:rPr>
                <w:color w:val="000000" w:themeColor="text1"/>
              </w:rP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30698E8" w14:textId="77777777" w:rsidR="00D320E9" w:rsidRPr="00694B8C" w:rsidRDefault="00D320E9" w:rsidP="00975712">
            <w:pPr>
              <w:widowControl w:val="0"/>
              <w:ind w:right="120"/>
              <w:jc w:val="both"/>
              <w:rPr>
                <w:color w:val="000000" w:themeColor="text1"/>
              </w:rPr>
            </w:pPr>
            <w:r w:rsidRPr="00694B8C">
              <w:rPr>
                <w:color w:val="000000" w:themeColor="text1"/>
              </w:rPr>
              <w:t>- ненадання принципалом, який став переможцем процедури закупівлі документів, що підтверджують відсутність підстав, установлених пунктом 4</w:t>
            </w:r>
            <w:r>
              <w:rPr>
                <w:color w:val="000000" w:themeColor="text1"/>
                <w:lang w:val="uk-UA"/>
              </w:rPr>
              <w:t>7</w:t>
            </w:r>
            <w:r w:rsidRPr="00694B8C">
              <w:rPr>
                <w:color w:val="000000" w:themeColor="text1"/>
              </w:rPr>
              <w:t xml:space="preserve"> особливостей.</w:t>
            </w:r>
          </w:p>
        </w:tc>
      </w:tr>
      <w:tr w:rsidR="00D320E9" w:rsidRPr="0087529D" w14:paraId="18BAAB9A"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4E0FD04B" w14:textId="77777777" w:rsidR="00D320E9" w:rsidRPr="0087529D" w:rsidRDefault="00D320E9" w:rsidP="00D320E9">
            <w:pPr>
              <w:pStyle w:val="a4"/>
              <w:spacing w:after="0"/>
              <w:jc w:val="both"/>
              <w:rPr>
                <w:lang w:val="uk-UA"/>
              </w:rPr>
            </w:pPr>
            <w:r w:rsidRPr="0087529D">
              <w:rPr>
                <w:b/>
                <w:bCs/>
                <w:lang w:val="uk-UA"/>
              </w:rPr>
              <w:lastRenderedPageBreak/>
              <w:t xml:space="preserve">4. </w:t>
            </w:r>
            <w:r w:rsidRPr="0087529D">
              <w:rPr>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B6B266" w14:textId="77777777" w:rsidR="00D320E9" w:rsidRPr="0087529D" w:rsidRDefault="00D320E9" w:rsidP="00D320E9">
            <w:pPr>
              <w:pStyle w:val="22"/>
              <w:ind w:left="0" w:firstLine="0"/>
              <w:jc w:val="both"/>
              <w:rPr>
                <w:sz w:val="24"/>
                <w:szCs w:val="24"/>
                <w:lang w:val="uk-UA"/>
              </w:rPr>
            </w:pPr>
            <w:r w:rsidRPr="0087529D">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2EE6D523" w14:textId="77777777" w:rsidR="00D320E9" w:rsidRPr="0087529D" w:rsidRDefault="00D320E9" w:rsidP="00D320E9">
            <w:pPr>
              <w:pStyle w:val="22"/>
              <w:ind w:left="0" w:firstLine="0"/>
              <w:jc w:val="both"/>
              <w:rPr>
                <w:sz w:val="24"/>
                <w:szCs w:val="24"/>
                <w:lang w:val="uk-UA"/>
              </w:rPr>
            </w:pPr>
            <w:r w:rsidRPr="0087529D">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88B70A3" w14:textId="77777777" w:rsidR="00D320E9" w:rsidRPr="0087529D" w:rsidRDefault="00D320E9" w:rsidP="00D320E9">
            <w:pPr>
              <w:pStyle w:val="22"/>
              <w:ind w:left="0" w:firstLine="0"/>
              <w:jc w:val="both"/>
              <w:rPr>
                <w:sz w:val="24"/>
                <w:szCs w:val="24"/>
                <w:lang w:val="uk-UA"/>
              </w:rPr>
            </w:pPr>
            <w:r w:rsidRPr="0087529D">
              <w:rPr>
                <w:sz w:val="24"/>
                <w:szCs w:val="24"/>
                <w:lang w:val="uk-UA"/>
              </w:rPr>
              <w:t>3.4.3. Учасник процедури закупівлі має право:</w:t>
            </w:r>
          </w:p>
          <w:p w14:paraId="486CFDA6" w14:textId="77777777" w:rsidR="00D320E9" w:rsidRPr="0087529D" w:rsidRDefault="00D320E9" w:rsidP="00D320E9">
            <w:pPr>
              <w:pStyle w:val="22"/>
              <w:ind w:left="0" w:firstLine="0"/>
              <w:jc w:val="both"/>
              <w:rPr>
                <w:sz w:val="24"/>
                <w:szCs w:val="24"/>
                <w:lang w:val="uk-UA"/>
              </w:rPr>
            </w:pPr>
            <w:r w:rsidRPr="0087529D">
              <w:rPr>
                <w:sz w:val="24"/>
                <w:szCs w:val="24"/>
                <w:lang w:val="uk-UA"/>
              </w:rPr>
              <w:t>- відхилити таку вимогу, не втрачаючи при цьому наданого ним забезпечення тендерної пропозиції;</w:t>
            </w:r>
          </w:p>
          <w:p w14:paraId="184B9A61" w14:textId="77777777" w:rsidR="00D320E9" w:rsidRPr="0087529D" w:rsidRDefault="00D320E9" w:rsidP="00D320E9">
            <w:pPr>
              <w:pStyle w:val="22"/>
              <w:ind w:left="0" w:firstLine="0"/>
              <w:jc w:val="both"/>
              <w:rPr>
                <w:sz w:val="24"/>
                <w:szCs w:val="24"/>
                <w:lang w:val="uk-UA"/>
              </w:rPr>
            </w:pPr>
            <w:r w:rsidRPr="0087529D">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276E433F" w14:textId="77777777" w:rsidR="00D320E9" w:rsidRPr="0087529D" w:rsidRDefault="00D320E9" w:rsidP="00D320E9">
            <w:pPr>
              <w:pStyle w:val="22"/>
              <w:ind w:left="0" w:firstLine="0"/>
              <w:jc w:val="both"/>
              <w:rPr>
                <w:sz w:val="24"/>
                <w:szCs w:val="24"/>
                <w:lang w:val="uk-UA"/>
              </w:rPr>
            </w:pPr>
            <w:r w:rsidRPr="0087529D">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C1690B7" w14:textId="77777777" w:rsidR="00D320E9" w:rsidRPr="0087529D" w:rsidRDefault="00D320E9" w:rsidP="00D320E9">
            <w:pPr>
              <w:pStyle w:val="22"/>
              <w:ind w:left="0" w:firstLine="0"/>
              <w:jc w:val="both"/>
              <w:rPr>
                <w:lang w:val="uk-UA"/>
              </w:rPr>
            </w:pPr>
            <w:r w:rsidRPr="0087529D">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D320E9" w:rsidRPr="0087529D" w14:paraId="4DF8191A"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4C55F4BB" w14:textId="77777777" w:rsidR="00D320E9" w:rsidRPr="0087529D" w:rsidRDefault="00D320E9" w:rsidP="00D320E9">
            <w:pPr>
              <w:pStyle w:val="a4"/>
              <w:spacing w:after="0"/>
              <w:rPr>
                <w:lang w:val="uk-UA"/>
              </w:rPr>
            </w:pPr>
            <w:r w:rsidRPr="0087529D">
              <w:rPr>
                <w:lang w:val="uk-UA"/>
              </w:rPr>
              <w:t> </w:t>
            </w:r>
            <w:r w:rsidRPr="0087529D">
              <w:rPr>
                <w:b/>
                <w:bCs/>
                <w:lang w:val="uk-UA"/>
              </w:rPr>
              <w:t xml:space="preserve">5. </w:t>
            </w:r>
            <w:r w:rsidRPr="0087529D">
              <w:rPr>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89A9635" w14:textId="77777777" w:rsidR="00D320E9" w:rsidRPr="0087529D" w:rsidRDefault="00D320E9" w:rsidP="00D320E9">
            <w:pPr>
              <w:pStyle w:val="21"/>
              <w:spacing w:after="0" w:line="240" w:lineRule="auto"/>
              <w:ind w:left="0"/>
              <w:jc w:val="both"/>
              <w:rPr>
                <w:rFonts w:ascii="Times New Roman" w:hAnsi="Times New Roman"/>
                <w:lang w:val="uk-UA"/>
              </w:rPr>
            </w:pPr>
            <w:r w:rsidRPr="0087529D">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7D8134C9" w14:textId="77777777" w:rsidR="00D320E9" w:rsidRPr="0087529D" w:rsidRDefault="00D320E9" w:rsidP="00D320E9">
            <w:pPr>
              <w:pStyle w:val="21"/>
              <w:spacing w:after="0" w:line="240" w:lineRule="auto"/>
              <w:ind w:left="0"/>
              <w:jc w:val="both"/>
              <w:rPr>
                <w:rFonts w:ascii="Times New Roman" w:hAnsi="Times New Roman"/>
                <w:sz w:val="24"/>
                <w:szCs w:val="24"/>
                <w:lang w:val="uk-UA"/>
              </w:rPr>
            </w:pPr>
            <w:r w:rsidRPr="0087529D">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87529D">
              <w:rPr>
                <w:rFonts w:ascii="Times New Roman" w:hAnsi="Times New Roman"/>
                <w:sz w:val="24"/>
                <w:szCs w:val="24"/>
                <w:shd w:val="clear" w:color="auto" w:fill="FFFFFF"/>
                <w:lang w:val="uk-UA"/>
              </w:rPr>
              <w:t>тендерної пропозиції</w:t>
            </w:r>
            <w:r w:rsidRPr="0087529D">
              <w:rPr>
                <w:rFonts w:ascii="Times New Roman" w:hAnsi="Times New Roman"/>
                <w:sz w:val="24"/>
                <w:szCs w:val="24"/>
                <w:lang w:val="uk-UA"/>
              </w:rPr>
              <w:t xml:space="preserve"> документи згідно додатку 1.</w:t>
            </w:r>
          </w:p>
          <w:p w14:paraId="60D2F270" w14:textId="77777777" w:rsidR="00D320E9" w:rsidRPr="0087529D" w:rsidRDefault="00D320E9" w:rsidP="00D320E9">
            <w:pPr>
              <w:pStyle w:val="21"/>
              <w:spacing w:after="0" w:line="240" w:lineRule="auto"/>
              <w:ind w:left="-15"/>
              <w:jc w:val="both"/>
              <w:rPr>
                <w:rFonts w:ascii="Times New Roman" w:hAnsi="Times New Roman"/>
                <w:lang w:val="uk-UA"/>
              </w:rPr>
            </w:pPr>
            <w:r w:rsidRPr="0087529D">
              <w:rPr>
                <w:rFonts w:ascii="Times New Roman" w:hAnsi="Times New Roman"/>
                <w:sz w:val="24"/>
                <w:szCs w:val="24"/>
                <w:lang w:val="uk-UA"/>
              </w:rPr>
              <w:t>3.5.3</w:t>
            </w:r>
            <w:r w:rsidRPr="0087529D">
              <w:rPr>
                <w:rFonts w:ascii="Times New Roman" w:hAnsi="Times New Roman"/>
                <w:b/>
                <w:bCs/>
                <w:sz w:val="24"/>
                <w:szCs w:val="24"/>
                <w:lang w:val="uk-UA"/>
              </w:rPr>
              <w:t xml:space="preserve">. </w:t>
            </w:r>
            <w:r w:rsidRPr="0087529D">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87529D">
              <w:rPr>
                <w:rFonts w:ascii="Times New Roman" w:hAnsi="Times New Roman"/>
                <w:b/>
                <w:bCs/>
                <w:sz w:val="24"/>
                <w:szCs w:val="24"/>
                <w:lang w:val="uk-UA"/>
              </w:rPr>
              <w:t xml:space="preserve"> </w:t>
            </w:r>
          </w:p>
          <w:p w14:paraId="17AB906D" w14:textId="77777777" w:rsidR="00D320E9" w:rsidRPr="0087529D" w:rsidRDefault="00D320E9" w:rsidP="00D320E9">
            <w:pPr>
              <w:pStyle w:val="rvps2"/>
              <w:shd w:val="clear" w:color="auto" w:fill="FFFFFF"/>
              <w:spacing w:before="0" w:after="0"/>
              <w:jc w:val="both"/>
              <w:rPr>
                <w:lang w:val="uk-UA"/>
              </w:rPr>
            </w:pPr>
            <w:r w:rsidRPr="0087529D">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2BD061FE" w14:textId="77777777" w:rsidR="00D320E9" w:rsidRPr="00185650" w:rsidRDefault="00D320E9" w:rsidP="00D320E9">
            <w:pPr>
              <w:tabs>
                <w:tab w:val="left" w:pos="1080"/>
                <w:tab w:val="left" w:pos="10381"/>
              </w:tabs>
              <w:jc w:val="both"/>
              <w:rPr>
                <w:lang w:val="uk-UA"/>
              </w:rPr>
            </w:pPr>
            <w:r w:rsidRPr="0087529D">
              <w:rPr>
                <w:bCs/>
                <w:lang w:val="uk-UA"/>
              </w:rPr>
              <w:t xml:space="preserve">3.5.5. </w:t>
            </w:r>
            <w:r w:rsidRPr="00185650">
              <w:rPr>
                <w:bCs/>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44C102E" w14:textId="77777777" w:rsidR="00D320E9" w:rsidRPr="0087529D" w:rsidRDefault="00D320E9" w:rsidP="00D320E9">
            <w:pPr>
              <w:tabs>
                <w:tab w:val="left" w:pos="1080"/>
                <w:tab w:val="left" w:pos="10381"/>
              </w:tabs>
              <w:jc w:val="both"/>
              <w:rPr>
                <w:lang w:val="uk-UA"/>
              </w:rPr>
            </w:pPr>
            <w:r w:rsidRPr="0087529D">
              <w:rPr>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515BCC8" w14:textId="77777777" w:rsidR="00D320E9" w:rsidRPr="0087529D" w:rsidRDefault="00D320E9" w:rsidP="00D320E9">
            <w:pPr>
              <w:tabs>
                <w:tab w:val="left" w:pos="1080"/>
                <w:tab w:val="left" w:pos="10381"/>
              </w:tabs>
              <w:jc w:val="both"/>
              <w:rPr>
                <w:lang w:val="uk-UA"/>
              </w:rPr>
            </w:pPr>
            <w:r w:rsidRPr="0087529D">
              <w:rPr>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320E9" w:rsidRPr="0087529D" w14:paraId="529AC73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41E7C91F" w14:textId="77777777" w:rsidR="00D320E9" w:rsidRPr="0087529D" w:rsidRDefault="00D320E9" w:rsidP="00D320E9">
            <w:pPr>
              <w:pStyle w:val="a4"/>
              <w:spacing w:after="0"/>
              <w:rPr>
                <w:lang w:val="uk-UA"/>
              </w:rPr>
            </w:pPr>
            <w:r w:rsidRPr="0087529D">
              <w:rPr>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41B7975" w14:textId="2C395821" w:rsidR="00D320E9" w:rsidRPr="0087529D" w:rsidRDefault="00D320E9" w:rsidP="00D320E9">
            <w:pPr>
              <w:tabs>
                <w:tab w:val="left" w:pos="711"/>
                <w:tab w:val="left" w:pos="10381"/>
              </w:tabs>
              <w:jc w:val="both"/>
              <w:rPr>
                <w:b/>
                <w:lang w:val="uk-UA"/>
              </w:rPr>
            </w:pPr>
            <w:r w:rsidRPr="0087529D">
              <w:rPr>
                <w:lang w:val="uk-UA"/>
              </w:rPr>
              <w:t xml:space="preserve">3.6.1. Предмет закупівлі: </w:t>
            </w:r>
            <w:r w:rsidR="000C3FA2" w:rsidRPr="000C3FA2">
              <w:rPr>
                <w:b/>
                <w:lang w:val="uk-UA"/>
              </w:rPr>
              <w:t xml:space="preserve">«Капітальний ремонт захисної споруди цивільного захисту за адресою: Одеська область, Одеський район, с. Барабой, вул. Соборності 101а» </w:t>
            </w:r>
            <w:r w:rsidR="000C3FA2" w:rsidRPr="000C3FA2">
              <w:rPr>
                <w:b/>
              </w:rPr>
              <w:t>(«код ДК 021:2015 45453000-7 — «Капітальний ремонт і реставрація»)»</w:t>
            </w:r>
            <w:r w:rsidRPr="0087529D">
              <w:rPr>
                <w:b/>
                <w:lang w:val="uk-UA"/>
              </w:rPr>
              <w:t>.</w:t>
            </w:r>
          </w:p>
          <w:p w14:paraId="5D0F7D7B" w14:textId="77777777" w:rsidR="00D320E9" w:rsidRPr="0087529D" w:rsidRDefault="00D320E9" w:rsidP="00D320E9">
            <w:pPr>
              <w:tabs>
                <w:tab w:val="left" w:pos="711"/>
                <w:tab w:val="left" w:pos="10381"/>
              </w:tabs>
              <w:jc w:val="both"/>
              <w:rPr>
                <w:spacing w:val="1"/>
                <w:lang w:val="uk-UA"/>
              </w:rPr>
            </w:pPr>
            <w:r w:rsidRPr="0087529D">
              <w:rPr>
                <w:spacing w:val="1"/>
                <w:lang w:val="uk-UA"/>
              </w:rPr>
              <w:t>Інформація про необхідні технічні, якісні та кількісні характеристики предмета закупівлі відповідно до додатку 3.</w:t>
            </w:r>
          </w:p>
          <w:p w14:paraId="364DBAD1" w14:textId="77777777" w:rsidR="00D320E9" w:rsidRPr="0087529D" w:rsidRDefault="00D320E9" w:rsidP="00D320E9">
            <w:pPr>
              <w:tabs>
                <w:tab w:val="left" w:pos="711"/>
                <w:tab w:val="left" w:pos="10381"/>
              </w:tabs>
              <w:jc w:val="both"/>
              <w:rPr>
                <w:lang w:val="uk-UA" w:eastAsia="uk-UA"/>
              </w:rPr>
            </w:pPr>
            <w:r w:rsidRPr="0087529D">
              <w:rPr>
                <w:spacing w:val="1"/>
                <w:lang w:val="uk-UA"/>
              </w:rPr>
              <w:t>3.6.2.</w:t>
            </w:r>
            <w:r w:rsidRPr="0087529D">
              <w:rPr>
                <w:lang w:val="uk-UA" w:eastAsia="uk-UA"/>
              </w:rPr>
              <w:t xml:space="preserve"> Учасники процедури закупівлі повинні надати у складі пропозицій наступні документи:</w:t>
            </w:r>
          </w:p>
          <w:p w14:paraId="5F04A350" w14:textId="77777777" w:rsidR="00D320E9" w:rsidRPr="0087529D" w:rsidRDefault="00D320E9" w:rsidP="00D320E9">
            <w:pPr>
              <w:tabs>
                <w:tab w:val="left" w:pos="711"/>
                <w:tab w:val="left" w:pos="10381"/>
              </w:tabs>
              <w:ind w:firstLine="390"/>
              <w:jc w:val="both"/>
              <w:rPr>
                <w:noProof/>
                <w:lang w:val="uk-UA" w:eastAsia="uk-UA"/>
              </w:rPr>
            </w:pPr>
            <w:r w:rsidRPr="0087529D">
              <w:rPr>
                <w:lang w:val="uk-UA" w:eastAsia="uk-UA"/>
              </w:rPr>
              <w:t>1)</w:t>
            </w:r>
            <w:r w:rsidRPr="0087529D">
              <w:rPr>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87529D">
              <w:rPr>
                <w:noProof/>
                <w:lang w:val="uk-UA" w:eastAsia="uk-UA"/>
              </w:rPr>
              <w:t>матеріально-</w:t>
            </w:r>
            <w:r w:rsidRPr="0087529D">
              <w:rPr>
                <w:noProof/>
                <w:lang w:val="uk-UA" w:eastAsia="uk-UA"/>
              </w:rPr>
              <w:lastRenderedPageBreak/>
              <w:t>технічної бази та умов праці вимогам законодавства з питань охорони праці під час виконання робіт підвищеної небезпеки, а саме:</w:t>
            </w:r>
          </w:p>
          <w:p w14:paraId="4FFA2787" w14:textId="77777777" w:rsidR="00D320E9" w:rsidRPr="0087529D" w:rsidRDefault="00D320E9" w:rsidP="00D320E9">
            <w:pPr>
              <w:tabs>
                <w:tab w:val="left" w:pos="711"/>
                <w:tab w:val="left" w:pos="10381"/>
              </w:tabs>
              <w:ind w:firstLine="390"/>
              <w:jc w:val="both"/>
              <w:rPr>
                <w:noProof/>
                <w:lang w:val="uk-UA" w:eastAsia="uk-UA"/>
              </w:rPr>
            </w:pPr>
            <w:r w:rsidRPr="00185650">
              <w:rPr>
                <w:noProof/>
                <w:lang w:val="uk-UA" w:eastAsia="uk-UA"/>
              </w:rPr>
              <w:t>- зварювальні роботи</w:t>
            </w:r>
            <w:r w:rsidR="00975712" w:rsidRPr="00185650">
              <w:rPr>
                <w:noProof/>
                <w:lang w:val="uk-UA" w:eastAsia="uk-UA"/>
              </w:rPr>
              <w:t>.</w:t>
            </w:r>
          </w:p>
          <w:p w14:paraId="4ACB3C5C" w14:textId="77777777" w:rsidR="00D320E9" w:rsidRPr="00185650" w:rsidRDefault="00D320E9" w:rsidP="00D320E9">
            <w:pPr>
              <w:tabs>
                <w:tab w:val="left" w:pos="711"/>
                <w:tab w:val="left" w:pos="10381"/>
              </w:tabs>
              <w:ind w:firstLine="390"/>
              <w:jc w:val="both"/>
              <w:rPr>
                <w:lang w:val="uk-UA"/>
              </w:rPr>
            </w:pPr>
            <w:r w:rsidRPr="0087529D">
              <w:rPr>
                <w:noProof/>
                <w:lang w:val="uk-UA" w:eastAsia="uk-UA"/>
              </w:rPr>
              <w:t xml:space="preserve">2) </w:t>
            </w:r>
            <w:r w:rsidRPr="00185650">
              <w:rPr>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71D778D9" w14:textId="77777777" w:rsidR="00D320E9" w:rsidRPr="00185650" w:rsidRDefault="00D320E9" w:rsidP="00D320E9">
            <w:pPr>
              <w:tabs>
                <w:tab w:val="left" w:pos="711"/>
                <w:tab w:val="left" w:pos="10381"/>
              </w:tabs>
              <w:ind w:firstLine="390"/>
              <w:jc w:val="both"/>
              <w:rPr>
                <w:lang w:val="uk-UA"/>
              </w:rPr>
            </w:pPr>
            <w:r w:rsidRPr="00185650">
              <w:rPr>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72441E75" w14:textId="77777777" w:rsidR="00D320E9" w:rsidRPr="0087529D" w:rsidRDefault="00D320E9" w:rsidP="00D320E9">
            <w:pPr>
              <w:tabs>
                <w:tab w:val="left" w:pos="711"/>
                <w:tab w:val="left" w:pos="10381"/>
              </w:tabs>
              <w:ind w:firstLine="390"/>
              <w:jc w:val="both"/>
              <w:rPr>
                <w:lang w:val="uk-UA"/>
              </w:rPr>
            </w:pPr>
            <w:r w:rsidRPr="0087529D">
              <w:rPr>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3A5151A2" w14:textId="77777777" w:rsidR="00D320E9" w:rsidRPr="0087529D" w:rsidRDefault="00D320E9" w:rsidP="00D320E9">
            <w:pPr>
              <w:jc w:val="both"/>
              <w:rPr>
                <w:bCs/>
                <w:lang w:val="uk-UA"/>
              </w:rPr>
            </w:pPr>
            <w:r w:rsidRPr="0087529D">
              <w:rPr>
                <w:lang w:val="uk-UA"/>
              </w:rPr>
              <w:t xml:space="preserve">Якщо ліцензія та/або декларація, та/або дозволи видані учаснику (субпідряднику/субпідрядникам) як електронні документи і </w:t>
            </w:r>
            <w:r w:rsidRPr="0087529D">
              <w:rPr>
                <w:bCs/>
                <w:lang w:val="uk-UA"/>
              </w:rPr>
              <w:t>знаходиться у вільному доступі</w:t>
            </w:r>
            <w:r w:rsidRPr="0087529D">
              <w:rPr>
                <w:lang w:val="uk-UA"/>
              </w:rPr>
              <w:t>, то учасник надає інформацію про доступ до таких документів в мережі Інтернет</w:t>
            </w:r>
            <w:r w:rsidRPr="0087529D">
              <w:rPr>
                <w:bCs/>
                <w:lang w:val="uk-UA"/>
              </w:rPr>
              <w:t xml:space="preserve">. </w:t>
            </w:r>
          </w:p>
          <w:p w14:paraId="5CB599AD" w14:textId="77777777" w:rsidR="00D320E9" w:rsidRPr="0087529D" w:rsidRDefault="00D320E9" w:rsidP="00D320E9">
            <w:pPr>
              <w:jc w:val="both"/>
              <w:rPr>
                <w:rFonts w:eastAsia="Calibri"/>
                <w:lang w:val="uk-UA"/>
              </w:rPr>
            </w:pPr>
            <w:r w:rsidRPr="0087529D">
              <w:rPr>
                <w:bCs/>
                <w:lang w:val="uk-UA"/>
              </w:rPr>
              <w:t xml:space="preserve">3.6.3. </w:t>
            </w:r>
            <w:r w:rsidRPr="0087529D">
              <w:rPr>
                <w:rFonts w:eastAsia="Calibri"/>
                <w:lang w:val="uk-UA"/>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3DD57C48" w14:textId="77777777" w:rsidR="00D320E9" w:rsidRPr="0087529D" w:rsidRDefault="00D320E9" w:rsidP="00D320E9">
            <w:pPr>
              <w:jc w:val="both"/>
              <w:rPr>
                <w:rFonts w:eastAsia="Calibri"/>
                <w:lang w:val="uk-UA"/>
              </w:rPr>
            </w:pPr>
            <w:r w:rsidRPr="0087529D">
              <w:rPr>
                <w:rFonts w:eastAsia="Calibri"/>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20DA85A" w14:textId="77777777" w:rsidR="00975712" w:rsidRPr="00185650" w:rsidRDefault="00975712" w:rsidP="00975712">
            <w:pPr>
              <w:widowControl w:val="0"/>
              <w:ind w:right="120"/>
              <w:jc w:val="both"/>
              <w:rPr>
                <w:color w:val="000000" w:themeColor="text1"/>
                <w:lang w:val="uk-UA"/>
              </w:rPr>
            </w:pPr>
            <w:r w:rsidRPr="00185650">
              <w:rPr>
                <w:color w:val="000000" w:themeColor="text1"/>
                <w:lang w:val="uk-UA"/>
              </w:rPr>
              <w:t xml:space="preserve">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 </w:t>
            </w:r>
            <w:r>
              <w:rPr>
                <w:color w:val="000000" w:themeColor="text1"/>
                <w:lang w:val="uk-UA"/>
              </w:rPr>
              <w:t>3</w:t>
            </w:r>
            <w:r w:rsidRPr="00185650">
              <w:rPr>
                <w:color w:val="000000" w:themeColor="text1"/>
                <w:lang w:val="uk-UA"/>
              </w:rPr>
              <w:t xml:space="preserve">). </w:t>
            </w:r>
          </w:p>
          <w:p w14:paraId="21006881" w14:textId="77777777" w:rsidR="00975712" w:rsidRPr="00694B8C" w:rsidRDefault="00975712" w:rsidP="00975712">
            <w:pPr>
              <w:widowControl w:val="0"/>
              <w:ind w:right="120"/>
              <w:jc w:val="both"/>
              <w:rPr>
                <w:color w:val="000000" w:themeColor="text1"/>
              </w:rPr>
            </w:pPr>
            <w:r w:rsidRPr="00694B8C">
              <w:rPr>
                <w:color w:val="000000" w:themeColor="text1"/>
              </w:rPr>
              <w:t>З цією метою, Учасники, до кінцевого строку подання тендерних пропозицій, надають, відповідно до своєї початкової ціни, виконані згідно вимог Додатку №</w:t>
            </w:r>
            <w:r>
              <w:rPr>
                <w:color w:val="000000" w:themeColor="text1"/>
                <w:lang w:val="uk-UA"/>
              </w:rPr>
              <w:t>3</w:t>
            </w:r>
            <w:r w:rsidRPr="00694B8C">
              <w:rPr>
                <w:color w:val="000000" w:themeColor="text1"/>
              </w:rPr>
              <w:t xml:space="preserve"> наступні документи: </w:t>
            </w:r>
          </w:p>
          <w:p w14:paraId="27B5CE3E" w14:textId="77777777" w:rsidR="00975712" w:rsidRPr="00694B8C" w:rsidRDefault="00975712" w:rsidP="00975712">
            <w:pPr>
              <w:widowControl w:val="0"/>
              <w:ind w:right="120"/>
              <w:jc w:val="both"/>
              <w:rPr>
                <w:color w:val="000000" w:themeColor="text1"/>
              </w:rPr>
            </w:pPr>
            <w:r w:rsidRPr="00694B8C">
              <w:rPr>
                <w:color w:val="000000" w:themeColor="text1"/>
              </w:rPr>
              <w:t>•</w:t>
            </w:r>
            <w:r w:rsidRPr="00694B8C">
              <w:rPr>
                <w:color w:val="000000" w:themeColor="text1"/>
              </w:rPr>
              <w:tab/>
              <w:t>договірну ціну;</w:t>
            </w:r>
          </w:p>
          <w:p w14:paraId="04B5EEE7" w14:textId="2B520E44" w:rsidR="00D320E9" w:rsidRPr="009D7860" w:rsidRDefault="00975712" w:rsidP="00975712">
            <w:pPr>
              <w:jc w:val="both"/>
              <w:rPr>
                <w:rFonts w:eastAsia="Calibri"/>
                <w:color w:val="FF0000"/>
                <w:lang w:val="uk-UA"/>
              </w:rPr>
            </w:pPr>
            <w:r w:rsidRPr="00694B8C">
              <w:rPr>
                <w:color w:val="000000" w:themeColor="text1"/>
              </w:rPr>
              <w:t>•</w:t>
            </w:r>
            <w:r w:rsidRPr="00694B8C">
              <w:rPr>
                <w:color w:val="000000" w:themeColor="text1"/>
              </w:rPr>
              <w:tab/>
              <w:t xml:space="preserve">Лист – згоду з технічною специфікацією (Додаток 2 до тендерної документації) наступного змісту: «______________ цим листом погоджується виконати роботи </w:t>
            </w:r>
            <w:r w:rsidR="00EF45E5" w:rsidRPr="00EF45E5">
              <w:rPr>
                <w:b/>
                <w:lang w:val="uk-UA"/>
              </w:rPr>
              <w:t xml:space="preserve">«Капітальний ремонт захисної споруди цивільного захисту за адресою: Одеська область, Одеський район, с. Барабой, вул. Соборності 101а» </w:t>
            </w:r>
            <w:r w:rsidR="00EF45E5" w:rsidRPr="00EF45E5">
              <w:rPr>
                <w:b/>
              </w:rPr>
              <w:t>(«код ДК 021:2015 45453000-7 — «Капітальний ремонт і реставрація»)»</w:t>
            </w:r>
            <w:r w:rsidR="00EF45E5">
              <w:rPr>
                <w:b/>
                <w:lang w:val="uk-UA"/>
              </w:rPr>
              <w:t xml:space="preserve"> </w:t>
            </w:r>
            <w:r w:rsidRPr="00694B8C">
              <w:rPr>
                <w:color w:val="000000" w:themeColor="text1"/>
              </w:rPr>
              <w:t xml:space="preserve">відповідно до умов договору та технічної специфікації, зазначеної в Додатку </w:t>
            </w:r>
            <w:r>
              <w:rPr>
                <w:color w:val="000000" w:themeColor="text1"/>
                <w:lang w:val="uk-UA"/>
              </w:rPr>
              <w:t>3</w:t>
            </w:r>
            <w:r w:rsidRPr="00694B8C">
              <w:rPr>
                <w:color w:val="000000" w:themeColor="text1"/>
              </w:rPr>
              <w:t xml:space="preserve"> до тендерної документації.</w:t>
            </w:r>
          </w:p>
        </w:tc>
      </w:tr>
      <w:tr w:rsidR="00D320E9" w:rsidRPr="00FE325B" w14:paraId="1BEE33C6"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6DA7FA0" w14:textId="77777777" w:rsidR="00D320E9" w:rsidRPr="0087529D" w:rsidRDefault="00D320E9" w:rsidP="00D320E9">
            <w:pPr>
              <w:pStyle w:val="a4"/>
              <w:spacing w:after="0"/>
              <w:rPr>
                <w:b/>
                <w:lang w:val="uk-UA"/>
              </w:rPr>
            </w:pPr>
            <w:r w:rsidRPr="0087529D">
              <w:rPr>
                <w:b/>
                <w:bCs/>
                <w:lang w:val="uk-UA"/>
              </w:rPr>
              <w:lastRenderedPageBreak/>
              <w:t xml:space="preserve">7. </w:t>
            </w:r>
            <w:r w:rsidRPr="0087529D">
              <w:rPr>
                <w:b/>
                <w:lang w:val="uk-UA"/>
              </w:rPr>
              <w:t>Інформація про субпідрядника/</w:t>
            </w:r>
          </w:p>
          <w:p w14:paraId="575ED864" w14:textId="77777777" w:rsidR="00D320E9" w:rsidRPr="0087529D" w:rsidRDefault="00D320E9" w:rsidP="00D320E9">
            <w:pPr>
              <w:pStyle w:val="a4"/>
              <w:spacing w:after="0"/>
              <w:rPr>
                <w:lang w:val="uk-UA"/>
              </w:rPr>
            </w:pPr>
            <w:r w:rsidRPr="0087529D">
              <w:rPr>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CA0682A" w14:textId="77777777" w:rsidR="00D320E9" w:rsidRPr="00185650" w:rsidRDefault="00D320E9" w:rsidP="00D320E9">
            <w:pPr>
              <w:jc w:val="both"/>
              <w:rPr>
                <w:lang w:val="uk-UA"/>
              </w:rPr>
            </w:pPr>
            <w:r w:rsidRPr="0087529D">
              <w:rPr>
                <w:lang w:val="uk-UA"/>
              </w:rPr>
              <w:t xml:space="preserve">3.7.1. </w:t>
            </w:r>
            <w:r w:rsidRPr="00185650">
              <w:rPr>
                <w:lang w:val="uk-UA"/>
              </w:rPr>
              <w:t>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60C90C6A" w14:textId="77777777" w:rsidR="00D320E9" w:rsidRPr="0087529D" w:rsidRDefault="00D320E9" w:rsidP="00D320E9">
            <w:pPr>
              <w:jc w:val="both"/>
              <w:rPr>
                <w:lang w:val="uk-UA"/>
              </w:rPr>
            </w:pPr>
            <w:r w:rsidRPr="00185650">
              <w:rPr>
                <w:lang w:val="uk-UA"/>
              </w:rPr>
              <w:t xml:space="preserve">3.7.2. У разі, якщо учасник не буде залучати до виконання робіт субпідрядника/субпідрядників в обсязі понад 20 % від вартості договору про </w:t>
            </w:r>
            <w:r w:rsidRPr="00185650">
              <w:rPr>
                <w:lang w:val="uk-UA"/>
              </w:rPr>
              <w:lastRenderedPageBreak/>
              <w:t>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D320E9" w:rsidRPr="00FE325B" w14:paraId="4315E769"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C44F0AC" w14:textId="77777777" w:rsidR="00D320E9" w:rsidRPr="0087529D" w:rsidRDefault="00D320E9" w:rsidP="00D320E9">
            <w:pPr>
              <w:pStyle w:val="a4"/>
              <w:spacing w:after="0"/>
              <w:jc w:val="both"/>
              <w:rPr>
                <w:lang w:val="uk-UA"/>
              </w:rPr>
            </w:pPr>
            <w:r w:rsidRPr="0087529D">
              <w:rPr>
                <w:b/>
                <w:bCs/>
                <w:lang w:val="uk-UA"/>
              </w:rPr>
              <w:lastRenderedPageBreak/>
              <w:t xml:space="preserve">8. </w:t>
            </w:r>
            <w:r w:rsidRPr="0087529D">
              <w:rPr>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BD1C3BD" w14:textId="77777777" w:rsidR="00D320E9" w:rsidRPr="0087529D" w:rsidRDefault="00D320E9" w:rsidP="00D320E9">
            <w:pPr>
              <w:jc w:val="both"/>
              <w:rPr>
                <w:lang w:val="uk-UA"/>
              </w:rPr>
            </w:pPr>
            <w:r w:rsidRPr="0087529D">
              <w:rPr>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94EE78D" w14:textId="77777777" w:rsidR="00D320E9" w:rsidRPr="0087529D" w:rsidRDefault="00D320E9" w:rsidP="00D320E9">
            <w:pPr>
              <w:jc w:val="both"/>
              <w:rPr>
                <w:lang w:val="uk-UA"/>
              </w:rPr>
            </w:pPr>
            <w:r w:rsidRPr="0087529D">
              <w:rPr>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320E9" w:rsidRPr="0087529D" w14:paraId="63C37177"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5B8328" w14:textId="77777777" w:rsidR="00D320E9" w:rsidRPr="0087529D" w:rsidRDefault="00D320E9" w:rsidP="00D320E9">
            <w:pPr>
              <w:pStyle w:val="a6"/>
              <w:spacing w:before="0" w:after="0"/>
              <w:jc w:val="center"/>
              <w:rPr>
                <w:lang w:val="uk-UA"/>
              </w:rPr>
            </w:pPr>
            <w:r w:rsidRPr="0087529D">
              <w:rPr>
                <w:lang w:val="uk-UA"/>
              </w:rPr>
              <w:t> </w:t>
            </w:r>
            <w:r w:rsidRPr="0087529D">
              <w:rPr>
                <w:b/>
                <w:bCs/>
                <w:lang w:val="uk-UA"/>
              </w:rPr>
              <w:t>IV. Подання та розкриття тендерних пропозицій</w:t>
            </w:r>
            <w:r w:rsidRPr="0087529D">
              <w:rPr>
                <w:lang w:val="uk-UA"/>
              </w:rPr>
              <w:t> </w:t>
            </w:r>
          </w:p>
        </w:tc>
      </w:tr>
      <w:tr w:rsidR="00D320E9" w:rsidRPr="0087529D" w14:paraId="74934ADC"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BE4DD90" w14:textId="77777777" w:rsidR="00D320E9" w:rsidRPr="0087529D" w:rsidRDefault="00D320E9" w:rsidP="00D320E9">
            <w:pPr>
              <w:pStyle w:val="a6"/>
              <w:spacing w:before="0" w:after="0"/>
              <w:jc w:val="both"/>
              <w:rPr>
                <w:lang w:val="uk-UA"/>
              </w:rPr>
            </w:pPr>
            <w:r w:rsidRPr="0087529D">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14B666" w14:textId="77777777" w:rsidR="00D320E9" w:rsidRPr="0087529D" w:rsidRDefault="00D320E9" w:rsidP="00D320E9">
            <w:pPr>
              <w:pStyle w:val="a6"/>
              <w:spacing w:before="0" w:after="0"/>
              <w:jc w:val="both"/>
              <w:rPr>
                <w:lang w:val="uk-UA"/>
              </w:rPr>
            </w:pPr>
            <w:r w:rsidRPr="0087529D">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3A66623" w14:textId="0AF5B94E" w:rsidR="00D320E9" w:rsidRPr="0087529D" w:rsidRDefault="00D320E9" w:rsidP="00D320E9">
            <w:pPr>
              <w:pStyle w:val="a6"/>
              <w:spacing w:before="0" w:after="0"/>
              <w:rPr>
                <w:lang w:val="uk-UA"/>
              </w:rPr>
            </w:pPr>
            <w:r w:rsidRPr="0087529D">
              <w:rPr>
                <w:lang w:val="uk-UA"/>
              </w:rPr>
              <w:t xml:space="preserve">Кінцевий строк подання тендерних пропозицій: </w:t>
            </w:r>
            <w:r w:rsidR="009321E7">
              <w:rPr>
                <w:b/>
                <w:lang w:val="uk-UA"/>
              </w:rPr>
              <w:t>2</w:t>
            </w:r>
            <w:r w:rsidR="00FE325B">
              <w:rPr>
                <w:b/>
                <w:lang w:val="uk-UA"/>
              </w:rPr>
              <w:t>7</w:t>
            </w:r>
            <w:r w:rsidRPr="0087529D">
              <w:rPr>
                <w:b/>
                <w:lang w:val="uk-UA"/>
              </w:rPr>
              <w:t>.</w:t>
            </w:r>
            <w:r w:rsidR="007D71AD">
              <w:rPr>
                <w:b/>
                <w:lang w:val="uk-UA"/>
              </w:rPr>
              <w:t>11</w:t>
            </w:r>
            <w:r w:rsidRPr="0087529D">
              <w:rPr>
                <w:b/>
                <w:lang w:val="uk-UA"/>
              </w:rPr>
              <w:t>.2023 до 18:00 год.</w:t>
            </w:r>
          </w:p>
          <w:p w14:paraId="71A90296" w14:textId="77777777" w:rsidR="00D320E9" w:rsidRPr="0087529D" w:rsidRDefault="00D320E9" w:rsidP="00D320E9">
            <w:pPr>
              <w:pStyle w:val="LO-normal1"/>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7BD52555"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B061D00" w14:textId="77777777" w:rsidR="00D320E9" w:rsidRPr="0087529D" w:rsidRDefault="00D320E9" w:rsidP="00D320E9">
            <w:pPr>
              <w:pStyle w:val="LO-normal1"/>
              <w:widowControl w:val="0"/>
              <w:spacing w:line="240" w:lineRule="auto"/>
              <w:ind w:right="113"/>
              <w:jc w:val="both"/>
              <w:rPr>
                <w:rFonts w:ascii="Times New Roman" w:hAnsi="Times New Roman" w:cs="Times New Roman"/>
                <w:color w:val="auto"/>
                <w:lang w:val="uk-UA"/>
              </w:rPr>
            </w:pPr>
            <w:r w:rsidRPr="0087529D">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D320E9" w:rsidRPr="00FE325B" w14:paraId="7115343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1ABCD29" w14:textId="77777777" w:rsidR="00D320E9" w:rsidRPr="0087529D" w:rsidRDefault="00D320E9" w:rsidP="00D320E9">
            <w:pPr>
              <w:pStyle w:val="a6"/>
              <w:spacing w:before="0" w:after="0"/>
              <w:jc w:val="both"/>
              <w:rPr>
                <w:b/>
                <w:lang w:val="uk-UA"/>
              </w:rPr>
            </w:pPr>
            <w:r w:rsidRPr="0087529D">
              <w:rPr>
                <w:b/>
                <w:lang w:val="uk-UA"/>
              </w:rPr>
              <w:t xml:space="preserve">2. </w:t>
            </w:r>
            <w:r w:rsidRPr="00185650">
              <w:rPr>
                <w:b/>
                <w:lang w:val="uk-UA"/>
              </w:rPr>
              <w:t xml:space="preserve">Порядок проведення </w:t>
            </w:r>
            <w:r w:rsidRPr="00185650">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A85D2" w14:textId="77777777" w:rsidR="00D320E9" w:rsidRPr="0087529D" w:rsidRDefault="00D320E9" w:rsidP="00D320E9">
            <w:pPr>
              <w:pStyle w:val="LO-normal1"/>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2E1CA0A8"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1B4C1EEE"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4B5864"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F8ADC8E"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87529D">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7D3C0075"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87529D">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1EA96A6"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87529D">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1FA20173"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87529D">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251E5387"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87529D">
              <w:rPr>
                <w:rFonts w:ascii="Times New Roman" w:eastAsia="Times New Roman" w:hAnsi="Times New Roman" w:cs="Times New Roman"/>
                <w:color w:val="auto"/>
                <w:sz w:val="24"/>
                <w:szCs w:val="24"/>
                <w:lang w:val="uk-UA"/>
              </w:rPr>
              <w:lastRenderedPageBreak/>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177715BF"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87529D">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E8A009A" w14:textId="77777777" w:rsidR="00D320E9" w:rsidRPr="0087529D" w:rsidRDefault="00D320E9" w:rsidP="00D320E9">
            <w:pPr>
              <w:pStyle w:val="rvps2"/>
              <w:shd w:val="clear" w:color="auto" w:fill="FFFFFF"/>
              <w:spacing w:before="0" w:after="0"/>
              <w:jc w:val="both"/>
              <w:rPr>
                <w:lang w:val="uk-UA"/>
              </w:rPr>
            </w:pPr>
            <w:bookmarkStart w:id="10" w:name="n1566"/>
            <w:bookmarkEnd w:id="10"/>
            <w:r w:rsidRPr="0087529D">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1F45E0F9"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87529D">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56D47FCE"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87529D">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3137E963"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87529D">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90155DA" w14:textId="77777777" w:rsidR="00D320E9" w:rsidRPr="0087529D" w:rsidRDefault="00D320E9" w:rsidP="00D320E9">
            <w:pPr>
              <w:pStyle w:val="a6"/>
              <w:spacing w:before="0" w:after="0"/>
              <w:jc w:val="both"/>
              <w:rPr>
                <w:lang w:val="uk-UA"/>
              </w:rPr>
            </w:pPr>
            <w:r w:rsidRPr="0087529D">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34772B2" w14:textId="77777777" w:rsidR="00D320E9" w:rsidRPr="0087529D" w:rsidRDefault="00D320E9" w:rsidP="00D320E9">
            <w:pPr>
              <w:pStyle w:val="a6"/>
              <w:spacing w:before="0" w:after="0"/>
              <w:jc w:val="both"/>
              <w:rPr>
                <w:lang w:val="uk-UA"/>
              </w:rPr>
            </w:pPr>
            <w:r w:rsidRPr="0087529D">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77080315" w14:textId="77777777" w:rsidR="00D320E9" w:rsidRPr="0087529D" w:rsidRDefault="00D320E9" w:rsidP="00D320E9">
            <w:pPr>
              <w:pStyle w:val="a6"/>
              <w:spacing w:before="0" w:after="0"/>
              <w:jc w:val="both"/>
              <w:rPr>
                <w:lang w:val="uk-UA"/>
              </w:rPr>
            </w:pPr>
            <w:r w:rsidRPr="0087529D">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096B3677" w14:textId="77777777" w:rsidR="00D320E9" w:rsidRPr="0087529D" w:rsidRDefault="00D320E9" w:rsidP="00D320E9">
            <w:pPr>
              <w:pStyle w:val="a6"/>
              <w:spacing w:before="0" w:after="0"/>
              <w:jc w:val="both"/>
              <w:rPr>
                <w:lang w:val="uk-UA"/>
              </w:rPr>
            </w:pPr>
            <w:r w:rsidRPr="0087529D">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D320E9" w:rsidRPr="0087529D" w14:paraId="5638AA7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5802825" w14:textId="77777777" w:rsidR="00D320E9" w:rsidRPr="0087529D" w:rsidRDefault="00D320E9" w:rsidP="00D320E9">
            <w:pPr>
              <w:pStyle w:val="a6"/>
              <w:spacing w:before="0" w:after="0"/>
              <w:jc w:val="both"/>
              <w:rPr>
                <w:b/>
                <w:lang w:val="uk-UA"/>
              </w:rPr>
            </w:pPr>
            <w:r w:rsidRPr="0087529D">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910675" w14:textId="77777777" w:rsidR="00D320E9" w:rsidRPr="0087529D" w:rsidRDefault="00D320E9" w:rsidP="00D320E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6B18960" w14:textId="77777777" w:rsidR="00D320E9" w:rsidRPr="0087529D" w:rsidRDefault="00D320E9" w:rsidP="00D320E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 xml:space="preserve">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Pr="0087529D">
              <w:rPr>
                <w:rFonts w:ascii="Times New Roman" w:eastAsia="Times New Roman" w:hAnsi="Times New Roman" w:cs="Times New Roman"/>
                <w:color w:val="auto"/>
                <w:sz w:val="24"/>
                <w:szCs w:val="24"/>
                <w:lang w:val="uk-UA"/>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87529D">
                <w:rPr>
                  <w:rFonts w:ascii="Times New Roman" w:eastAsia="Times New Roman" w:hAnsi="Times New Roman" w:cs="Times New Roman"/>
                  <w:color w:val="auto"/>
                  <w:sz w:val="24"/>
                  <w:szCs w:val="24"/>
                  <w:lang w:val="uk-UA"/>
                </w:rPr>
                <w:t>статті 16</w:t>
              </w:r>
            </w:hyperlink>
            <w:r w:rsidRPr="0087529D">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1" w:anchor="n615" w:history="1">
              <w:r w:rsidRPr="0087529D">
                <w:rPr>
                  <w:rFonts w:ascii="Times New Roman" w:eastAsia="Times New Roman" w:hAnsi="Times New Roman" w:cs="Times New Roman"/>
                  <w:color w:val="auto"/>
                  <w:sz w:val="24"/>
                  <w:szCs w:val="24"/>
                  <w:lang w:val="uk-UA"/>
                </w:rPr>
                <w:t>пунктом 47</w:t>
              </w:r>
            </w:hyperlink>
            <w:r w:rsidRPr="0087529D">
              <w:rPr>
                <w:rFonts w:ascii="Times New Roman" w:eastAsia="Times New Roman" w:hAnsi="Times New Roman" w:cs="Times New Roman"/>
                <w:color w:val="auto"/>
                <w:sz w:val="24"/>
                <w:szCs w:val="24"/>
                <w:lang w:val="uk-UA"/>
              </w:rPr>
              <w:t> цих особливостей.</w:t>
            </w:r>
          </w:p>
          <w:p w14:paraId="48E36223" w14:textId="023C3956" w:rsidR="00D320E9" w:rsidRPr="00B82A33" w:rsidRDefault="00D320E9" w:rsidP="00D320E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320E9" w:rsidRPr="0087529D" w14:paraId="5C68E82C"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F05139" w14:textId="77777777" w:rsidR="00D320E9" w:rsidRPr="0087529D" w:rsidRDefault="00D320E9" w:rsidP="00D320E9">
            <w:pPr>
              <w:pStyle w:val="a6"/>
              <w:spacing w:before="0" w:after="0"/>
              <w:jc w:val="center"/>
              <w:rPr>
                <w:lang w:val="uk-UA"/>
              </w:rPr>
            </w:pPr>
            <w:r w:rsidRPr="0087529D">
              <w:rPr>
                <w:lang w:val="uk-UA"/>
              </w:rPr>
              <w:lastRenderedPageBreak/>
              <w:t> </w:t>
            </w:r>
            <w:r w:rsidRPr="0087529D">
              <w:rPr>
                <w:b/>
                <w:bCs/>
                <w:lang w:val="uk-UA"/>
              </w:rPr>
              <w:t xml:space="preserve">V. </w:t>
            </w:r>
            <w:r w:rsidRPr="0087529D">
              <w:rPr>
                <w:b/>
                <w:lang w:val="uk-UA"/>
              </w:rPr>
              <w:t>Розгляд та оцінка тендерних пропозицій</w:t>
            </w:r>
          </w:p>
        </w:tc>
      </w:tr>
      <w:tr w:rsidR="00D320E9" w:rsidRPr="0064037A" w14:paraId="01CDDDD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F9FD27A" w14:textId="77777777" w:rsidR="00D320E9" w:rsidRPr="0087529D" w:rsidRDefault="00D320E9" w:rsidP="00D320E9">
            <w:pPr>
              <w:pStyle w:val="a6"/>
              <w:spacing w:before="0" w:after="0"/>
              <w:jc w:val="both"/>
              <w:rPr>
                <w:lang w:val="uk-UA"/>
              </w:rPr>
            </w:pPr>
            <w:r w:rsidRPr="0087529D">
              <w:rPr>
                <w:lang w:val="uk-UA"/>
              </w:rPr>
              <w:t> </w:t>
            </w:r>
            <w:r w:rsidRPr="0087529D">
              <w:rPr>
                <w:b/>
                <w:bCs/>
                <w:lang w:val="uk-UA"/>
              </w:rPr>
              <w:t xml:space="preserve">1. </w:t>
            </w:r>
            <w:r w:rsidRPr="0087529D">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A5AC6" w14:textId="14E232D9" w:rsidR="00D320E9" w:rsidRPr="0087529D" w:rsidRDefault="00D320E9" w:rsidP="00D320E9">
            <w:pPr>
              <w:jc w:val="both"/>
              <w:rPr>
                <w:shd w:val="clear" w:color="auto" w:fill="FFFFFF"/>
                <w:lang w:val="uk-UA"/>
              </w:rPr>
            </w:pPr>
            <w:r w:rsidRPr="0087529D">
              <w:rPr>
                <w:shd w:val="clear" w:color="auto" w:fill="FFFFFF"/>
                <w:lang w:val="uk-UA"/>
              </w:rPr>
              <w:t>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w:t>
            </w:r>
            <w:r w:rsidR="00B7037B">
              <w:rPr>
                <w:shd w:val="clear" w:color="auto" w:fill="FFFFFF"/>
                <w:lang w:val="uk-UA"/>
              </w:rPr>
              <w:t>1</w:t>
            </w:r>
            <w:r w:rsidR="00753D22">
              <w:rPr>
                <w:shd w:val="clear" w:color="auto" w:fill="FFFFFF"/>
                <w:lang w:val="uk-UA"/>
              </w:rPr>
              <w:t xml:space="preserve"> та 43</w:t>
            </w:r>
            <w:r w:rsidRPr="0087529D">
              <w:rPr>
                <w:shd w:val="clear" w:color="auto" w:fill="FFFFFF"/>
                <w:lang w:val="uk-UA"/>
              </w:rPr>
              <w:t xml:space="preserve"> </w:t>
            </w:r>
            <w:r w:rsidR="00B7037B" w:rsidRPr="0087529D">
              <w:rPr>
                <w:shd w:val="clear" w:color="auto" w:fill="FFFFFF"/>
                <w:lang w:val="uk-UA"/>
              </w:rPr>
              <w:t>Особливостей</w:t>
            </w:r>
            <w:r w:rsidRPr="0087529D">
              <w:rPr>
                <w:shd w:val="clear" w:color="auto" w:fill="FFFFFF"/>
                <w:lang w:val="uk-UA"/>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32595092" w14:textId="77777777" w:rsidR="00D320E9" w:rsidRPr="0087529D" w:rsidRDefault="00D320E9" w:rsidP="00D320E9">
            <w:pPr>
              <w:jc w:val="both"/>
              <w:rPr>
                <w:shd w:val="clear" w:color="auto" w:fill="FFFFFF"/>
                <w:lang w:val="uk-UA"/>
              </w:rPr>
            </w:pPr>
            <w:r w:rsidRPr="0087529D">
              <w:rPr>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2774C795" w14:textId="77777777" w:rsidR="00D320E9" w:rsidRPr="001E5861" w:rsidRDefault="00D320E9" w:rsidP="00D320E9">
            <w:pPr>
              <w:widowControl w:val="0"/>
              <w:spacing w:line="228" w:lineRule="auto"/>
              <w:jc w:val="both"/>
              <w:rPr>
                <w:color w:val="000000" w:themeColor="text1"/>
              </w:rPr>
            </w:pPr>
            <w:r w:rsidRPr="0087529D">
              <w:rPr>
                <w:shd w:val="clear" w:color="auto" w:fill="FFFFFF"/>
                <w:lang w:val="uk-UA"/>
              </w:rPr>
              <w:t xml:space="preserve">5.1.3. </w:t>
            </w:r>
            <w:r w:rsidRPr="001E5861">
              <w:rPr>
                <w:color w:val="000000" w:themeColor="text1"/>
              </w:rPr>
              <w:t>Критерії та методика оцінки:</w:t>
            </w:r>
          </w:p>
          <w:p w14:paraId="4619711A" w14:textId="77777777" w:rsidR="00D320E9" w:rsidRPr="001E5861" w:rsidRDefault="00D320E9" w:rsidP="00D320E9">
            <w:pPr>
              <w:widowControl w:val="0"/>
              <w:spacing w:line="228" w:lineRule="auto"/>
              <w:jc w:val="both"/>
              <w:rPr>
                <w:color w:val="000000" w:themeColor="text1"/>
              </w:rPr>
            </w:pPr>
            <w:r w:rsidRPr="001E5861">
              <w:rPr>
                <w:color w:val="000000" w:themeColor="text1"/>
              </w:rPr>
              <w:t>Оцінка пропозицій здійснюється на основі наступних критеріїв:</w:t>
            </w:r>
          </w:p>
          <w:p w14:paraId="5914C158" w14:textId="77777777" w:rsidR="00D320E9" w:rsidRPr="001E5861" w:rsidRDefault="00D320E9" w:rsidP="00D320E9">
            <w:pPr>
              <w:widowControl w:val="0"/>
              <w:spacing w:line="228" w:lineRule="auto"/>
              <w:jc w:val="both"/>
              <w:rPr>
                <w:b/>
                <w:color w:val="000000" w:themeColor="text1"/>
              </w:rPr>
            </w:pPr>
            <w:r w:rsidRPr="001E5861">
              <w:rPr>
                <w:color w:val="000000" w:themeColor="text1"/>
              </w:rPr>
              <w:t>Ціна - питома вага критерію складає 70 відсотків. Ціна</w:t>
            </w:r>
            <w:r w:rsidRPr="00694B8C">
              <w:rPr>
                <w:color w:val="000000" w:themeColor="text1"/>
              </w:rPr>
              <w:t xml:space="preserve"> </w:t>
            </w:r>
            <w:r w:rsidRPr="001E5861">
              <w:rPr>
                <w:color w:val="000000" w:themeColor="text1"/>
              </w:rPr>
              <w:t>з ПДВ. У разі якщо учасник закупівлі не являється платником ПДВ ним подається пропозиція без ПДВ.</w:t>
            </w:r>
          </w:p>
          <w:p w14:paraId="15497328" w14:textId="77777777" w:rsidR="00D320E9" w:rsidRPr="00185650" w:rsidRDefault="00D320E9" w:rsidP="00D320E9">
            <w:pPr>
              <w:widowControl w:val="0"/>
              <w:spacing w:line="228" w:lineRule="auto"/>
              <w:jc w:val="both"/>
              <w:rPr>
                <w:b/>
                <w:color w:val="000000" w:themeColor="text1"/>
              </w:rPr>
            </w:pPr>
            <w:r w:rsidRPr="00185650">
              <w:rPr>
                <w:b/>
                <w:bCs/>
                <w:color w:val="000000" w:themeColor="text1"/>
              </w:rPr>
              <w:t>Нецінові критерії оцінки:</w:t>
            </w:r>
          </w:p>
          <w:p w14:paraId="3DD3836C" w14:textId="3223C445" w:rsidR="00D320E9" w:rsidRPr="00185650" w:rsidRDefault="00D320E9" w:rsidP="00D320E9">
            <w:pPr>
              <w:pStyle w:val="a9"/>
              <w:widowControl w:val="0"/>
              <w:numPr>
                <w:ilvl w:val="0"/>
                <w:numId w:val="29"/>
              </w:numPr>
              <w:spacing w:line="228" w:lineRule="auto"/>
              <w:jc w:val="both"/>
              <w:rPr>
                <w:b/>
                <w:color w:val="000000" w:themeColor="text1"/>
              </w:rPr>
            </w:pPr>
            <w:r w:rsidRPr="00185650">
              <w:rPr>
                <w:b/>
                <w:color w:val="000000" w:themeColor="text1"/>
              </w:rPr>
              <w:t>Обсяг виконаних (реалізованих) на об’єктах будівництва будівельно-монтажних робіт з ПДВ</w:t>
            </w:r>
            <w:r w:rsidR="001B14C0" w:rsidRPr="00185650">
              <w:rPr>
                <w:b/>
                <w:color w:val="000000" w:themeColor="text1"/>
              </w:rPr>
              <w:t xml:space="preserve"> </w:t>
            </w:r>
            <w:r w:rsidRPr="00185650">
              <w:rPr>
                <w:color w:val="000000" w:themeColor="text1"/>
              </w:rPr>
              <w:t>– питома вага критерію складає 20 відсотків;</w:t>
            </w:r>
          </w:p>
          <w:p w14:paraId="7665A16B" w14:textId="77777777" w:rsidR="00D320E9" w:rsidRPr="00185650" w:rsidRDefault="00D320E9" w:rsidP="00D320E9">
            <w:pPr>
              <w:pStyle w:val="a9"/>
              <w:widowControl w:val="0"/>
              <w:numPr>
                <w:ilvl w:val="0"/>
                <w:numId w:val="29"/>
              </w:numPr>
              <w:spacing w:line="228" w:lineRule="auto"/>
              <w:jc w:val="both"/>
              <w:rPr>
                <w:b/>
                <w:color w:val="000000" w:themeColor="text1"/>
              </w:rPr>
            </w:pPr>
            <w:r w:rsidRPr="00185650">
              <w:rPr>
                <w:b/>
                <w:color w:val="000000" w:themeColor="text1"/>
              </w:rPr>
              <w:t xml:space="preserve">Наявність кваліфікованих працівників </w:t>
            </w:r>
            <w:r w:rsidRPr="00185650">
              <w:rPr>
                <w:color w:val="000000" w:themeColor="text1"/>
              </w:rPr>
              <w:t>- питома вага критерію складає 10 відсотків.</w:t>
            </w:r>
          </w:p>
          <w:tbl>
            <w:tblPr>
              <w:tblW w:w="7805"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4"/>
              <w:gridCol w:w="3457"/>
              <w:gridCol w:w="3284"/>
            </w:tblGrid>
            <w:tr w:rsidR="00D320E9" w:rsidRPr="00694B8C" w14:paraId="77E2C7D9"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33EE883F" w14:textId="77777777" w:rsidR="00D320E9" w:rsidRPr="00694B8C" w:rsidRDefault="00D320E9" w:rsidP="00D320E9">
                  <w:pPr>
                    <w:ind w:left="60" w:right="110"/>
                    <w:jc w:val="center"/>
                    <w:rPr>
                      <w:color w:val="000000" w:themeColor="text1"/>
                    </w:rPr>
                  </w:pPr>
                  <w:r w:rsidRPr="00694B8C">
                    <w:rPr>
                      <w:color w:val="000000" w:themeColor="text1"/>
                    </w:rPr>
                    <w:t>№п/п</w:t>
                  </w:r>
                </w:p>
              </w:tc>
              <w:tc>
                <w:tcPr>
                  <w:tcW w:w="3457" w:type="dxa"/>
                  <w:tcBorders>
                    <w:top w:val="single" w:sz="4" w:space="0" w:color="000000"/>
                    <w:left w:val="single" w:sz="4" w:space="0" w:color="000000"/>
                    <w:bottom w:val="single" w:sz="4" w:space="0" w:color="000000"/>
                    <w:right w:val="single" w:sz="4" w:space="0" w:color="000000"/>
                  </w:tcBorders>
                  <w:vAlign w:val="center"/>
                  <w:hideMark/>
                </w:tcPr>
                <w:p w14:paraId="60EDB4D2" w14:textId="77777777" w:rsidR="00D320E9" w:rsidRPr="00694B8C" w:rsidRDefault="00D320E9" w:rsidP="00D320E9">
                  <w:pPr>
                    <w:ind w:left="60" w:right="110"/>
                    <w:jc w:val="center"/>
                    <w:rPr>
                      <w:color w:val="000000" w:themeColor="text1"/>
                    </w:rPr>
                  </w:pPr>
                  <w:r w:rsidRPr="00694B8C">
                    <w:rPr>
                      <w:color w:val="000000" w:themeColor="text1"/>
                    </w:rPr>
                    <w:t>Найменування критерію</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1A3ED7A0" w14:textId="77777777" w:rsidR="00D320E9" w:rsidRPr="00694B8C" w:rsidRDefault="00D320E9" w:rsidP="00D320E9">
                  <w:pPr>
                    <w:ind w:left="60" w:right="110"/>
                    <w:jc w:val="center"/>
                    <w:rPr>
                      <w:color w:val="000000" w:themeColor="text1"/>
                    </w:rPr>
                  </w:pPr>
                  <w:r w:rsidRPr="00694B8C">
                    <w:rPr>
                      <w:color w:val="000000" w:themeColor="text1"/>
                    </w:rPr>
                    <w:t>Вартісний еквівалент або питома вага (%)</w:t>
                  </w:r>
                </w:p>
              </w:tc>
            </w:tr>
            <w:tr w:rsidR="00D320E9" w:rsidRPr="00694B8C" w14:paraId="4D27A0BC"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5219CEE9" w14:textId="77777777" w:rsidR="00D320E9" w:rsidRPr="00694B8C" w:rsidRDefault="00D320E9" w:rsidP="00D320E9">
                  <w:pPr>
                    <w:ind w:left="60" w:right="110"/>
                    <w:jc w:val="center"/>
                    <w:rPr>
                      <w:b/>
                      <w:color w:val="000000" w:themeColor="text1"/>
                    </w:rPr>
                  </w:pPr>
                  <w:r w:rsidRPr="00694B8C">
                    <w:rPr>
                      <w:b/>
                      <w:color w:val="000000" w:themeColor="text1"/>
                    </w:rPr>
                    <w:t>1.</w:t>
                  </w:r>
                </w:p>
              </w:tc>
              <w:tc>
                <w:tcPr>
                  <w:tcW w:w="3457" w:type="dxa"/>
                  <w:tcBorders>
                    <w:top w:val="single" w:sz="4" w:space="0" w:color="000000"/>
                    <w:left w:val="single" w:sz="4" w:space="0" w:color="000000"/>
                    <w:bottom w:val="single" w:sz="4" w:space="0" w:color="000000"/>
                    <w:right w:val="single" w:sz="4" w:space="0" w:color="000000"/>
                  </w:tcBorders>
                  <w:hideMark/>
                </w:tcPr>
                <w:p w14:paraId="43239CE2" w14:textId="77777777" w:rsidR="00D320E9" w:rsidRPr="00694B8C" w:rsidRDefault="00D320E9" w:rsidP="00D320E9">
                  <w:pPr>
                    <w:ind w:left="60" w:right="110"/>
                    <w:jc w:val="both"/>
                    <w:rPr>
                      <w:b/>
                      <w:color w:val="000000" w:themeColor="text1"/>
                    </w:rPr>
                  </w:pPr>
                  <w:r w:rsidRPr="00694B8C">
                    <w:rPr>
                      <w:b/>
                      <w:color w:val="000000" w:themeColor="text1"/>
                    </w:rPr>
                    <w:t>Обсяг виконаних (реалізованих) на об’єктах будівництва будівельно-монтажних робіт</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48465495" w14:textId="77777777" w:rsidR="00D320E9" w:rsidRPr="00694B8C" w:rsidRDefault="00D320E9" w:rsidP="00D320E9">
                  <w:pPr>
                    <w:ind w:left="60" w:right="110"/>
                    <w:jc w:val="center"/>
                    <w:rPr>
                      <w:b/>
                      <w:color w:val="000000" w:themeColor="text1"/>
                    </w:rPr>
                  </w:pPr>
                  <w:r w:rsidRPr="00694B8C">
                    <w:rPr>
                      <w:b/>
                      <w:color w:val="000000" w:themeColor="text1"/>
                    </w:rPr>
                    <w:t>20 %</w:t>
                  </w:r>
                </w:p>
              </w:tc>
            </w:tr>
            <w:tr w:rsidR="00D320E9" w:rsidRPr="00694B8C" w14:paraId="1CD5E34D"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044E2684" w14:textId="77777777" w:rsidR="00D320E9" w:rsidRPr="00694B8C" w:rsidRDefault="00D320E9" w:rsidP="00D320E9">
                  <w:pPr>
                    <w:ind w:left="60" w:right="110"/>
                    <w:jc w:val="center"/>
                    <w:rPr>
                      <w:color w:val="000000" w:themeColor="text1"/>
                    </w:rPr>
                  </w:pPr>
                  <w:r w:rsidRPr="00694B8C">
                    <w:rPr>
                      <w:color w:val="000000" w:themeColor="text1"/>
                    </w:rPr>
                    <w:t>Опція 1</w:t>
                  </w:r>
                </w:p>
              </w:tc>
              <w:tc>
                <w:tcPr>
                  <w:tcW w:w="3457" w:type="dxa"/>
                  <w:tcBorders>
                    <w:top w:val="single" w:sz="4" w:space="0" w:color="000000"/>
                    <w:left w:val="single" w:sz="4" w:space="0" w:color="000000"/>
                    <w:bottom w:val="single" w:sz="4" w:space="0" w:color="000000"/>
                    <w:right w:val="single" w:sz="4" w:space="0" w:color="000000"/>
                  </w:tcBorders>
                  <w:hideMark/>
                </w:tcPr>
                <w:p w14:paraId="45283DBD" w14:textId="77777777" w:rsidR="00D320E9" w:rsidRPr="00694B8C" w:rsidRDefault="00D320E9" w:rsidP="00D320E9">
                  <w:pPr>
                    <w:spacing w:line="240" w:lineRule="atLeast"/>
                    <w:ind w:left="51" w:right="133"/>
                    <w:jc w:val="both"/>
                    <w:rPr>
                      <w:color w:val="000000"/>
                    </w:rPr>
                  </w:pPr>
                  <w:r w:rsidRPr="00694B8C">
                    <w:rPr>
                      <w:color w:val="000000"/>
                    </w:rPr>
                    <w:t>Понад 30 млн. грн.</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33D566CF" w14:textId="77777777" w:rsidR="00D320E9" w:rsidRPr="00694B8C" w:rsidRDefault="00D320E9" w:rsidP="00D320E9">
                  <w:pPr>
                    <w:spacing w:line="240" w:lineRule="atLeast"/>
                    <w:ind w:left="51" w:right="133"/>
                    <w:jc w:val="center"/>
                    <w:rPr>
                      <w:color w:val="000000"/>
                    </w:rPr>
                  </w:pPr>
                  <w:r w:rsidRPr="00694B8C">
                    <w:rPr>
                      <w:color w:val="000000"/>
                    </w:rPr>
                    <w:t>20%</w:t>
                  </w:r>
                </w:p>
              </w:tc>
            </w:tr>
            <w:tr w:rsidR="00D320E9" w:rsidRPr="00694B8C" w14:paraId="75EC7C0A"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547DBB1E" w14:textId="77777777" w:rsidR="00D320E9" w:rsidRPr="00694B8C" w:rsidRDefault="00D320E9" w:rsidP="00D320E9">
                  <w:pPr>
                    <w:ind w:left="60" w:right="110"/>
                    <w:jc w:val="center"/>
                    <w:rPr>
                      <w:color w:val="000000" w:themeColor="text1"/>
                    </w:rPr>
                  </w:pPr>
                  <w:r w:rsidRPr="00694B8C">
                    <w:rPr>
                      <w:color w:val="000000" w:themeColor="text1"/>
                    </w:rPr>
                    <w:t>Опція 2</w:t>
                  </w:r>
                </w:p>
              </w:tc>
              <w:tc>
                <w:tcPr>
                  <w:tcW w:w="3457" w:type="dxa"/>
                  <w:tcBorders>
                    <w:top w:val="single" w:sz="4" w:space="0" w:color="000000"/>
                    <w:left w:val="single" w:sz="4" w:space="0" w:color="000000"/>
                    <w:bottom w:val="single" w:sz="4" w:space="0" w:color="000000"/>
                    <w:right w:val="single" w:sz="4" w:space="0" w:color="000000"/>
                  </w:tcBorders>
                  <w:hideMark/>
                </w:tcPr>
                <w:p w14:paraId="768045F0" w14:textId="77777777" w:rsidR="00D320E9" w:rsidRPr="00694B8C" w:rsidRDefault="00D320E9" w:rsidP="00D320E9">
                  <w:pPr>
                    <w:spacing w:line="240" w:lineRule="atLeast"/>
                    <w:ind w:left="-38" w:right="133"/>
                    <w:jc w:val="both"/>
                    <w:rPr>
                      <w:color w:val="000000"/>
                    </w:rPr>
                  </w:pPr>
                  <w:r w:rsidRPr="00694B8C">
                    <w:rPr>
                      <w:color w:val="000000"/>
                    </w:rPr>
                    <w:t>Понад 25 млн. грн. до 30 млн грн. включно</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3207F270" w14:textId="77777777" w:rsidR="00D320E9" w:rsidRPr="00694B8C" w:rsidRDefault="00D320E9" w:rsidP="00D320E9">
                  <w:pPr>
                    <w:spacing w:line="240" w:lineRule="atLeast"/>
                    <w:ind w:left="-38" w:right="133"/>
                    <w:jc w:val="center"/>
                    <w:rPr>
                      <w:color w:val="000000"/>
                    </w:rPr>
                  </w:pPr>
                  <w:r w:rsidRPr="00694B8C">
                    <w:rPr>
                      <w:color w:val="000000"/>
                    </w:rPr>
                    <w:t>15%</w:t>
                  </w:r>
                </w:p>
              </w:tc>
            </w:tr>
            <w:tr w:rsidR="00D320E9" w:rsidRPr="00694B8C" w14:paraId="39B11884"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0C5F852C" w14:textId="77777777" w:rsidR="00D320E9" w:rsidRPr="00694B8C" w:rsidRDefault="00D320E9" w:rsidP="00D320E9">
                  <w:pPr>
                    <w:ind w:left="60" w:right="110"/>
                    <w:jc w:val="center"/>
                    <w:rPr>
                      <w:color w:val="000000" w:themeColor="text1"/>
                    </w:rPr>
                  </w:pPr>
                  <w:r w:rsidRPr="00694B8C">
                    <w:rPr>
                      <w:color w:val="000000" w:themeColor="text1"/>
                    </w:rPr>
                    <w:t>Опція 3</w:t>
                  </w:r>
                </w:p>
              </w:tc>
              <w:tc>
                <w:tcPr>
                  <w:tcW w:w="3457" w:type="dxa"/>
                  <w:tcBorders>
                    <w:top w:val="single" w:sz="4" w:space="0" w:color="000000"/>
                    <w:left w:val="single" w:sz="4" w:space="0" w:color="000000"/>
                    <w:bottom w:val="single" w:sz="4" w:space="0" w:color="000000"/>
                    <w:right w:val="single" w:sz="4" w:space="0" w:color="000000"/>
                  </w:tcBorders>
                  <w:hideMark/>
                </w:tcPr>
                <w:p w14:paraId="47848E13" w14:textId="77777777" w:rsidR="00D320E9" w:rsidRPr="00694B8C" w:rsidRDefault="00D320E9" w:rsidP="00D320E9">
                  <w:pPr>
                    <w:spacing w:line="240" w:lineRule="atLeast"/>
                    <w:ind w:left="-38" w:right="133"/>
                    <w:jc w:val="both"/>
                    <w:rPr>
                      <w:color w:val="000000"/>
                    </w:rPr>
                  </w:pPr>
                  <w:r w:rsidRPr="00694B8C">
                    <w:rPr>
                      <w:color w:val="000000"/>
                    </w:rPr>
                    <w:t>Понад 15 млн. грн. до 25 млн грн. включно</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434B455F" w14:textId="77777777" w:rsidR="00D320E9" w:rsidRPr="00694B8C" w:rsidRDefault="00D320E9" w:rsidP="00D320E9">
                  <w:pPr>
                    <w:spacing w:line="240" w:lineRule="atLeast"/>
                    <w:ind w:left="-38" w:right="133"/>
                    <w:jc w:val="center"/>
                    <w:rPr>
                      <w:color w:val="000000"/>
                    </w:rPr>
                  </w:pPr>
                  <w:r w:rsidRPr="00694B8C">
                    <w:rPr>
                      <w:color w:val="000000"/>
                    </w:rPr>
                    <w:t>10%</w:t>
                  </w:r>
                </w:p>
              </w:tc>
            </w:tr>
            <w:tr w:rsidR="00D320E9" w:rsidRPr="00694B8C" w14:paraId="68A4121C"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5A0652F9" w14:textId="77777777" w:rsidR="00D320E9" w:rsidRPr="00694B8C" w:rsidRDefault="00D320E9" w:rsidP="00D320E9">
                  <w:pPr>
                    <w:ind w:left="60" w:right="110"/>
                    <w:jc w:val="center"/>
                    <w:rPr>
                      <w:color w:val="000000" w:themeColor="text1"/>
                    </w:rPr>
                  </w:pPr>
                  <w:r w:rsidRPr="00694B8C">
                    <w:rPr>
                      <w:color w:val="000000" w:themeColor="text1"/>
                    </w:rPr>
                    <w:t>Опція 4</w:t>
                  </w:r>
                </w:p>
              </w:tc>
              <w:tc>
                <w:tcPr>
                  <w:tcW w:w="3457" w:type="dxa"/>
                  <w:tcBorders>
                    <w:top w:val="single" w:sz="4" w:space="0" w:color="000000"/>
                    <w:left w:val="single" w:sz="4" w:space="0" w:color="000000"/>
                    <w:bottom w:val="single" w:sz="4" w:space="0" w:color="000000"/>
                    <w:right w:val="single" w:sz="4" w:space="0" w:color="000000"/>
                  </w:tcBorders>
                  <w:hideMark/>
                </w:tcPr>
                <w:p w14:paraId="3FA9FE30" w14:textId="77777777" w:rsidR="00D320E9" w:rsidRPr="00694B8C" w:rsidRDefault="00D320E9" w:rsidP="00D320E9">
                  <w:pPr>
                    <w:spacing w:line="240" w:lineRule="atLeast"/>
                    <w:ind w:left="-38" w:right="133"/>
                    <w:jc w:val="both"/>
                    <w:rPr>
                      <w:color w:val="000000"/>
                    </w:rPr>
                  </w:pPr>
                  <w:r w:rsidRPr="00694B8C">
                    <w:rPr>
                      <w:color w:val="000000"/>
                    </w:rPr>
                    <w:t>Понад 10 млн. грн. до 15 млн грн. включно</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77894835" w14:textId="77777777" w:rsidR="00D320E9" w:rsidRPr="00694B8C" w:rsidRDefault="00D320E9" w:rsidP="00D320E9">
                  <w:pPr>
                    <w:spacing w:line="240" w:lineRule="atLeast"/>
                    <w:ind w:left="-38" w:right="133"/>
                    <w:jc w:val="center"/>
                    <w:rPr>
                      <w:color w:val="000000"/>
                    </w:rPr>
                  </w:pPr>
                  <w:r w:rsidRPr="00694B8C">
                    <w:rPr>
                      <w:color w:val="000000"/>
                    </w:rPr>
                    <w:t>5%</w:t>
                  </w:r>
                </w:p>
              </w:tc>
            </w:tr>
            <w:tr w:rsidR="00D320E9" w:rsidRPr="00694B8C" w14:paraId="6F650842"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7957BBEC" w14:textId="77777777" w:rsidR="00D320E9" w:rsidRPr="00694B8C" w:rsidRDefault="00D320E9" w:rsidP="00D320E9">
                  <w:pPr>
                    <w:ind w:left="60" w:right="110"/>
                    <w:jc w:val="center"/>
                    <w:rPr>
                      <w:color w:val="000000" w:themeColor="text1"/>
                    </w:rPr>
                  </w:pPr>
                  <w:r w:rsidRPr="00694B8C">
                    <w:rPr>
                      <w:color w:val="000000" w:themeColor="text1"/>
                    </w:rPr>
                    <w:t>Опція 5</w:t>
                  </w:r>
                </w:p>
              </w:tc>
              <w:tc>
                <w:tcPr>
                  <w:tcW w:w="3457" w:type="dxa"/>
                  <w:tcBorders>
                    <w:top w:val="single" w:sz="4" w:space="0" w:color="000000"/>
                    <w:left w:val="single" w:sz="4" w:space="0" w:color="000000"/>
                    <w:bottom w:val="single" w:sz="4" w:space="0" w:color="000000"/>
                    <w:right w:val="single" w:sz="4" w:space="0" w:color="000000"/>
                  </w:tcBorders>
                  <w:hideMark/>
                </w:tcPr>
                <w:p w14:paraId="35D14153" w14:textId="77777777" w:rsidR="00D320E9" w:rsidRPr="00694B8C" w:rsidRDefault="00D320E9" w:rsidP="00D320E9">
                  <w:pPr>
                    <w:spacing w:line="240" w:lineRule="atLeast"/>
                    <w:ind w:left="-38" w:right="133"/>
                    <w:jc w:val="both"/>
                    <w:rPr>
                      <w:color w:val="000000"/>
                    </w:rPr>
                  </w:pPr>
                  <w:r w:rsidRPr="00694B8C">
                    <w:rPr>
                      <w:color w:val="000000"/>
                    </w:rPr>
                    <w:t>До 10 млн. грн. включно</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37C3D8E8" w14:textId="77777777" w:rsidR="00D320E9" w:rsidRPr="00694B8C" w:rsidRDefault="00D320E9" w:rsidP="00D320E9">
                  <w:pPr>
                    <w:spacing w:line="240" w:lineRule="atLeast"/>
                    <w:ind w:left="-38" w:right="133"/>
                    <w:jc w:val="center"/>
                    <w:rPr>
                      <w:color w:val="000000"/>
                    </w:rPr>
                  </w:pPr>
                  <w:r w:rsidRPr="00694B8C">
                    <w:rPr>
                      <w:color w:val="000000"/>
                    </w:rPr>
                    <w:t>0%</w:t>
                  </w:r>
                </w:p>
              </w:tc>
            </w:tr>
            <w:tr w:rsidR="00D320E9" w:rsidRPr="00694B8C" w14:paraId="1D2C9DA3"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11FAACDD" w14:textId="77777777" w:rsidR="00D320E9" w:rsidRPr="00694B8C" w:rsidRDefault="00D320E9" w:rsidP="00D320E9">
                  <w:pPr>
                    <w:ind w:left="60" w:right="110"/>
                    <w:jc w:val="center"/>
                    <w:rPr>
                      <w:b/>
                      <w:color w:val="000000" w:themeColor="text1"/>
                    </w:rPr>
                  </w:pPr>
                  <w:r w:rsidRPr="00694B8C">
                    <w:rPr>
                      <w:b/>
                      <w:color w:val="000000" w:themeColor="text1"/>
                    </w:rPr>
                    <w:t>2.</w:t>
                  </w:r>
                </w:p>
              </w:tc>
              <w:tc>
                <w:tcPr>
                  <w:tcW w:w="3457" w:type="dxa"/>
                  <w:tcBorders>
                    <w:top w:val="single" w:sz="4" w:space="0" w:color="000000"/>
                    <w:left w:val="single" w:sz="4" w:space="0" w:color="000000"/>
                    <w:bottom w:val="single" w:sz="4" w:space="0" w:color="000000"/>
                    <w:right w:val="single" w:sz="4" w:space="0" w:color="000000"/>
                  </w:tcBorders>
                  <w:hideMark/>
                </w:tcPr>
                <w:p w14:paraId="58C64884" w14:textId="77777777" w:rsidR="00D320E9" w:rsidRPr="00694B8C" w:rsidRDefault="00D320E9" w:rsidP="00D320E9">
                  <w:pPr>
                    <w:ind w:left="60" w:right="110"/>
                    <w:jc w:val="both"/>
                    <w:rPr>
                      <w:b/>
                      <w:color w:val="000000" w:themeColor="text1"/>
                    </w:rPr>
                  </w:pPr>
                  <w:r w:rsidRPr="00694B8C">
                    <w:rPr>
                      <w:b/>
                      <w:color w:val="000000" w:themeColor="text1"/>
                    </w:rPr>
                    <w:t>Наявність кваліфікованих працівників</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49D8CC90" w14:textId="77777777" w:rsidR="00D320E9" w:rsidRPr="00694B8C" w:rsidRDefault="00D320E9" w:rsidP="00D320E9">
                  <w:pPr>
                    <w:ind w:left="60" w:right="110"/>
                    <w:jc w:val="center"/>
                    <w:rPr>
                      <w:b/>
                      <w:color w:val="000000" w:themeColor="text1"/>
                    </w:rPr>
                  </w:pPr>
                  <w:r w:rsidRPr="00694B8C">
                    <w:rPr>
                      <w:b/>
                      <w:color w:val="000000" w:themeColor="text1"/>
                    </w:rPr>
                    <w:t>10%</w:t>
                  </w:r>
                </w:p>
              </w:tc>
            </w:tr>
            <w:tr w:rsidR="00D320E9" w:rsidRPr="00694B8C" w14:paraId="1901857B"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53A82A37" w14:textId="77777777" w:rsidR="00D320E9" w:rsidRPr="00694B8C" w:rsidRDefault="00D320E9" w:rsidP="00D320E9">
                  <w:pPr>
                    <w:ind w:left="60" w:right="110"/>
                    <w:jc w:val="center"/>
                    <w:rPr>
                      <w:color w:val="000000" w:themeColor="text1"/>
                    </w:rPr>
                  </w:pPr>
                  <w:r w:rsidRPr="00694B8C">
                    <w:rPr>
                      <w:color w:val="000000" w:themeColor="text1"/>
                    </w:rPr>
                    <w:t>Опція 1</w:t>
                  </w:r>
                </w:p>
              </w:tc>
              <w:tc>
                <w:tcPr>
                  <w:tcW w:w="3457" w:type="dxa"/>
                  <w:tcBorders>
                    <w:top w:val="single" w:sz="4" w:space="0" w:color="000000"/>
                    <w:left w:val="single" w:sz="4" w:space="0" w:color="000000"/>
                    <w:bottom w:val="single" w:sz="4" w:space="0" w:color="000000"/>
                    <w:right w:val="single" w:sz="4" w:space="0" w:color="000000"/>
                  </w:tcBorders>
                  <w:vAlign w:val="center"/>
                  <w:hideMark/>
                </w:tcPr>
                <w:p w14:paraId="75685C10" w14:textId="77777777" w:rsidR="00D320E9" w:rsidRPr="00694B8C" w:rsidRDefault="00D320E9" w:rsidP="00D320E9">
                  <w:pPr>
                    <w:pStyle w:val="af"/>
                    <w:ind w:left="60" w:right="110"/>
                    <w:rPr>
                      <w:rFonts w:ascii="Times New Roman" w:hAnsi="Times New Roman" w:cs="Times New Roman"/>
                      <w:color w:val="000000" w:themeColor="text1"/>
                      <w:sz w:val="24"/>
                      <w:szCs w:val="24"/>
                      <w:lang w:val="uk-UA"/>
                    </w:rPr>
                  </w:pPr>
                  <w:r w:rsidRPr="00694B8C">
                    <w:rPr>
                      <w:rFonts w:ascii="Times New Roman" w:hAnsi="Times New Roman" w:cs="Times New Roman"/>
                      <w:color w:val="000000" w:themeColor="text1"/>
                      <w:sz w:val="24"/>
                      <w:szCs w:val="24"/>
                      <w:lang w:val="uk-UA"/>
                    </w:rPr>
                    <w:t>25 працівників і більше</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3FA0DB15" w14:textId="77777777" w:rsidR="00D320E9" w:rsidRPr="00694B8C" w:rsidRDefault="00D320E9" w:rsidP="00D320E9">
                  <w:pPr>
                    <w:ind w:left="60" w:right="110"/>
                    <w:jc w:val="center"/>
                    <w:rPr>
                      <w:color w:val="000000" w:themeColor="text1"/>
                    </w:rPr>
                  </w:pPr>
                  <w:r w:rsidRPr="00694B8C">
                    <w:rPr>
                      <w:color w:val="000000" w:themeColor="text1"/>
                    </w:rPr>
                    <w:t>10%</w:t>
                  </w:r>
                </w:p>
              </w:tc>
            </w:tr>
            <w:tr w:rsidR="00D320E9" w:rsidRPr="00694B8C" w14:paraId="5A86F263" w14:textId="77777777" w:rsidTr="00B82A33">
              <w:trPr>
                <w:trHeight w:val="158"/>
              </w:trPr>
              <w:tc>
                <w:tcPr>
                  <w:tcW w:w="1064" w:type="dxa"/>
                  <w:tcBorders>
                    <w:top w:val="single" w:sz="4" w:space="0" w:color="000000"/>
                    <w:left w:val="single" w:sz="4" w:space="0" w:color="000000"/>
                    <w:bottom w:val="single" w:sz="4" w:space="0" w:color="000000"/>
                    <w:right w:val="single" w:sz="4" w:space="0" w:color="000000"/>
                  </w:tcBorders>
                  <w:vAlign w:val="center"/>
                  <w:hideMark/>
                </w:tcPr>
                <w:p w14:paraId="6A6A72C8" w14:textId="77777777" w:rsidR="00D320E9" w:rsidRPr="00694B8C" w:rsidRDefault="00D320E9" w:rsidP="00D320E9">
                  <w:pPr>
                    <w:ind w:left="60" w:right="110"/>
                    <w:jc w:val="center"/>
                    <w:rPr>
                      <w:color w:val="000000" w:themeColor="text1"/>
                    </w:rPr>
                  </w:pPr>
                  <w:r w:rsidRPr="00694B8C">
                    <w:rPr>
                      <w:color w:val="000000" w:themeColor="text1"/>
                    </w:rPr>
                    <w:t>Опція 2</w:t>
                  </w:r>
                </w:p>
              </w:tc>
              <w:tc>
                <w:tcPr>
                  <w:tcW w:w="3457" w:type="dxa"/>
                  <w:tcBorders>
                    <w:top w:val="single" w:sz="4" w:space="0" w:color="000000"/>
                    <w:left w:val="single" w:sz="4" w:space="0" w:color="000000"/>
                    <w:bottom w:val="single" w:sz="4" w:space="0" w:color="000000"/>
                    <w:right w:val="single" w:sz="4" w:space="0" w:color="000000"/>
                  </w:tcBorders>
                  <w:vAlign w:val="center"/>
                  <w:hideMark/>
                </w:tcPr>
                <w:p w14:paraId="10C25E37" w14:textId="77777777" w:rsidR="00D320E9" w:rsidRPr="00694B8C" w:rsidRDefault="00D320E9" w:rsidP="00D320E9">
                  <w:pPr>
                    <w:pStyle w:val="af"/>
                    <w:ind w:left="60" w:right="110"/>
                    <w:rPr>
                      <w:rFonts w:ascii="Times New Roman" w:hAnsi="Times New Roman" w:cs="Times New Roman"/>
                      <w:color w:val="000000" w:themeColor="text1"/>
                      <w:sz w:val="24"/>
                      <w:szCs w:val="24"/>
                      <w:lang w:val="uk-UA"/>
                    </w:rPr>
                  </w:pPr>
                  <w:r w:rsidRPr="00694B8C">
                    <w:rPr>
                      <w:rFonts w:ascii="Times New Roman" w:hAnsi="Times New Roman" w:cs="Times New Roman"/>
                      <w:color w:val="000000" w:themeColor="text1"/>
                      <w:sz w:val="24"/>
                      <w:szCs w:val="24"/>
                      <w:lang w:val="uk-UA"/>
                    </w:rPr>
                    <w:t>Від 15 до 24 працівників включно</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0BA52B9E" w14:textId="77777777" w:rsidR="00D320E9" w:rsidRPr="00694B8C" w:rsidRDefault="00D320E9" w:rsidP="00D320E9">
                  <w:pPr>
                    <w:ind w:left="60" w:right="110"/>
                    <w:jc w:val="center"/>
                    <w:rPr>
                      <w:color w:val="000000" w:themeColor="text1"/>
                    </w:rPr>
                  </w:pPr>
                  <w:r w:rsidRPr="00694B8C">
                    <w:rPr>
                      <w:color w:val="000000" w:themeColor="text1"/>
                    </w:rPr>
                    <w:t>6%</w:t>
                  </w:r>
                </w:p>
              </w:tc>
            </w:tr>
            <w:tr w:rsidR="00D320E9" w:rsidRPr="00694B8C" w14:paraId="1C66E628"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060D9D54" w14:textId="77777777" w:rsidR="00D320E9" w:rsidRPr="00694B8C" w:rsidRDefault="00D320E9" w:rsidP="00D320E9">
                  <w:pPr>
                    <w:ind w:left="60" w:right="110"/>
                    <w:jc w:val="center"/>
                    <w:rPr>
                      <w:color w:val="000000" w:themeColor="text1"/>
                    </w:rPr>
                  </w:pPr>
                  <w:r w:rsidRPr="00694B8C">
                    <w:rPr>
                      <w:color w:val="000000" w:themeColor="text1"/>
                    </w:rPr>
                    <w:t>Опція 3</w:t>
                  </w:r>
                </w:p>
              </w:tc>
              <w:tc>
                <w:tcPr>
                  <w:tcW w:w="3457" w:type="dxa"/>
                  <w:tcBorders>
                    <w:top w:val="single" w:sz="4" w:space="0" w:color="000000"/>
                    <w:left w:val="single" w:sz="4" w:space="0" w:color="000000"/>
                    <w:bottom w:val="single" w:sz="4" w:space="0" w:color="000000"/>
                    <w:right w:val="single" w:sz="4" w:space="0" w:color="000000"/>
                  </w:tcBorders>
                  <w:vAlign w:val="center"/>
                  <w:hideMark/>
                </w:tcPr>
                <w:p w14:paraId="53595F6E" w14:textId="77777777" w:rsidR="00D320E9" w:rsidRPr="00694B8C" w:rsidRDefault="00D320E9" w:rsidP="00D320E9">
                  <w:pPr>
                    <w:pStyle w:val="af"/>
                    <w:ind w:left="60" w:right="110"/>
                    <w:rPr>
                      <w:rFonts w:ascii="Times New Roman" w:hAnsi="Times New Roman" w:cs="Times New Roman"/>
                      <w:color w:val="000000" w:themeColor="text1"/>
                      <w:sz w:val="24"/>
                      <w:szCs w:val="24"/>
                      <w:lang w:val="uk-UA"/>
                    </w:rPr>
                  </w:pPr>
                  <w:r w:rsidRPr="00694B8C">
                    <w:rPr>
                      <w:rFonts w:ascii="Times New Roman" w:hAnsi="Times New Roman" w:cs="Times New Roman"/>
                      <w:color w:val="000000" w:themeColor="text1"/>
                      <w:sz w:val="24"/>
                      <w:szCs w:val="24"/>
                      <w:lang w:val="uk-UA"/>
                    </w:rPr>
                    <w:t>До 15 працівників включно</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26AED67B" w14:textId="77777777" w:rsidR="00D320E9" w:rsidRPr="00694B8C" w:rsidRDefault="00D320E9" w:rsidP="00D320E9">
                  <w:pPr>
                    <w:ind w:left="60" w:right="110"/>
                    <w:jc w:val="center"/>
                    <w:rPr>
                      <w:color w:val="000000" w:themeColor="text1"/>
                    </w:rPr>
                  </w:pPr>
                  <w:r w:rsidRPr="00694B8C">
                    <w:rPr>
                      <w:color w:val="000000" w:themeColor="text1"/>
                    </w:rPr>
                    <w:t>0 %</w:t>
                  </w:r>
                </w:p>
              </w:tc>
            </w:tr>
          </w:tbl>
          <w:p w14:paraId="32984C39" w14:textId="77777777" w:rsidR="00D320E9" w:rsidRPr="00694B8C" w:rsidRDefault="00D320E9" w:rsidP="00D320E9">
            <w:pPr>
              <w:ind w:left="60" w:right="110"/>
              <w:jc w:val="both"/>
            </w:pPr>
            <w:r w:rsidRPr="00694B8C">
              <w:rPr>
                <w:color w:val="000000" w:themeColor="text1"/>
              </w:rPr>
              <w:t>Тендерна пропозиція, подана учасником, оцінюється замовником за приведеною ціною, яка розраховується автоматично системою електронних</w:t>
            </w:r>
            <w:r w:rsidRPr="00694B8C">
              <w:t xml:space="preserve"> закупівель на момент подання пропозиції учасником за математичною формулою</w:t>
            </w:r>
          </w:p>
          <w:p w14:paraId="17B0E952" w14:textId="77777777" w:rsidR="00D320E9" w:rsidRPr="00694B8C" w:rsidRDefault="00D320E9" w:rsidP="00D320E9">
            <w:pPr>
              <w:ind w:left="60" w:right="110"/>
              <w:jc w:val="center"/>
              <w:rPr>
                <w:color w:val="000000" w:themeColor="text1"/>
              </w:rPr>
            </w:pPr>
            <w:r w:rsidRPr="00694B8C">
              <w:rPr>
                <w:color w:val="000000" w:themeColor="text1"/>
              </w:rPr>
              <w:t>PP = P/(1 + (F1 + F2)/PV), де:</w:t>
            </w:r>
          </w:p>
          <w:p w14:paraId="78F3B49E" w14:textId="77777777" w:rsidR="00D320E9" w:rsidRPr="00694B8C" w:rsidRDefault="00D320E9" w:rsidP="00D320E9">
            <w:pPr>
              <w:ind w:left="60" w:right="110"/>
              <w:jc w:val="both"/>
              <w:rPr>
                <w:color w:val="000000" w:themeColor="text1"/>
              </w:rPr>
            </w:pPr>
            <w:r w:rsidRPr="00694B8C">
              <w:rPr>
                <w:color w:val="000000" w:themeColor="text1"/>
              </w:rPr>
              <w:lastRenderedPageBreak/>
              <w:t>PP - приведена ціна;</w:t>
            </w:r>
          </w:p>
          <w:p w14:paraId="38651CB1" w14:textId="77777777" w:rsidR="00D320E9" w:rsidRPr="00694B8C" w:rsidRDefault="00D320E9" w:rsidP="00D320E9">
            <w:pPr>
              <w:ind w:left="60" w:right="110"/>
              <w:jc w:val="both"/>
              <w:rPr>
                <w:color w:val="000000" w:themeColor="text1"/>
              </w:rPr>
            </w:pPr>
            <w:r w:rsidRPr="00694B8C">
              <w:rPr>
                <w:color w:val="000000" w:themeColor="text1"/>
              </w:rPr>
              <w:t>P - ціна;</w:t>
            </w:r>
          </w:p>
          <w:p w14:paraId="1A0A7F8E" w14:textId="77777777" w:rsidR="00D320E9" w:rsidRPr="00694B8C" w:rsidRDefault="00D320E9" w:rsidP="00D320E9">
            <w:pPr>
              <w:ind w:left="60" w:right="110"/>
              <w:jc w:val="both"/>
              <w:rPr>
                <w:color w:val="000000" w:themeColor="text1"/>
              </w:rPr>
            </w:pPr>
            <w:r w:rsidRPr="00694B8C">
              <w:rPr>
                <w:color w:val="000000" w:themeColor="text1"/>
              </w:rPr>
              <w:t xml:space="preserve">F1 - питома вага критерію оцінки обсяг виконаних будівельно-монтажних робіт, запропонованих учасником; </w:t>
            </w:r>
          </w:p>
          <w:p w14:paraId="1FCC287B" w14:textId="77777777" w:rsidR="00D320E9" w:rsidRPr="00694B8C" w:rsidRDefault="00D320E9" w:rsidP="00D320E9">
            <w:pPr>
              <w:ind w:left="60" w:right="110"/>
              <w:jc w:val="both"/>
              <w:rPr>
                <w:color w:val="000000" w:themeColor="text1"/>
              </w:rPr>
            </w:pPr>
            <w:r w:rsidRPr="00694B8C">
              <w:rPr>
                <w:color w:val="000000" w:themeColor="text1"/>
              </w:rPr>
              <w:t>F2 - питома вага критерію оцінки наявність кваліфікованих працівників, запропонованих учасником;</w:t>
            </w:r>
          </w:p>
          <w:p w14:paraId="7639AB81" w14:textId="77777777" w:rsidR="00D320E9" w:rsidRDefault="00D320E9" w:rsidP="00D320E9">
            <w:pPr>
              <w:widowControl w:val="0"/>
              <w:spacing w:line="228" w:lineRule="auto"/>
              <w:jc w:val="both"/>
              <w:rPr>
                <w:color w:val="000000" w:themeColor="text1"/>
              </w:rPr>
            </w:pPr>
            <w:r w:rsidRPr="00694B8C">
              <w:rPr>
                <w:color w:val="000000" w:themeColor="text1"/>
              </w:rPr>
              <w:t>PV - питома вага критерію “ціна”.</w:t>
            </w:r>
          </w:p>
          <w:p w14:paraId="1D75763E" w14:textId="77777777" w:rsidR="00D320E9" w:rsidRPr="00185650" w:rsidRDefault="00D320E9" w:rsidP="00D320E9">
            <w:pPr>
              <w:widowControl w:val="0"/>
              <w:spacing w:line="228" w:lineRule="auto"/>
              <w:jc w:val="both"/>
            </w:pPr>
            <w:r w:rsidRPr="00185650">
              <w:rPr>
                <w:b/>
                <w:bCs/>
              </w:rPr>
              <w:t>Обсяг виконаних (реалізованих) на об’єктах будівництва будівельно-монтажних робіт</w:t>
            </w:r>
            <w:r w:rsidRPr="00185650">
              <w:t xml:space="preserve"> підтверджується наданням в складі тендерної пропозиції звіту про фінансові результати за 2022 рік або довідкою з управління статистики про обсяг будівельно-монтажних робіт за 2022 рік.</w:t>
            </w:r>
          </w:p>
          <w:p w14:paraId="3E45DE19" w14:textId="77777777" w:rsidR="00D320E9" w:rsidRPr="00185650" w:rsidRDefault="00D320E9" w:rsidP="00D320E9">
            <w:pPr>
              <w:widowControl w:val="0"/>
              <w:spacing w:line="228" w:lineRule="auto"/>
              <w:jc w:val="both"/>
            </w:pPr>
            <w:r w:rsidRPr="00185650">
              <w:rPr>
                <w:b/>
                <w:bCs/>
              </w:rPr>
              <w:t>Наявність кваліфікованих працівників</w:t>
            </w:r>
            <w:r w:rsidRPr="00185650">
              <w:t xml:space="preserve"> підтверджується наданням в складі тендерної пропозиції наказів про прийняття на роботу , штатного розпису та повідомлення з квитанцією про прийняття працівника на роботу згідно додатку до постанови КМУ №413 від 17 червня 2015 року.</w:t>
            </w:r>
          </w:p>
          <w:p w14:paraId="19663A0E" w14:textId="77777777" w:rsidR="00D320E9" w:rsidRPr="00D41D6C" w:rsidRDefault="00D320E9" w:rsidP="00D320E9">
            <w:pPr>
              <w:widowControl w:val="0"/>
              <w:spacing w:line="228" w:lineRule="auto"/>
              <w:jc w:val="both"/>
              <w:rPr>
                <w:color w:val="FF0000"/>
              </w:rPr>
            </w:pPr>
            <w:r w:rsidRPr="00185650">
              <w:t>Найбільш економічно вигідною пропозицією буде вважатися пропозиція з найнижчою приведеною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D41D6C">
              <w:rPr>
                <w:color w:val="FF0000"/>
              </w:rPr>
              <w:t xml:space="preserve"> </w:t>
            </w:r>
          </w:p>
        </w:tc>
      </w:tr>
      <w:tr w:rsidR="00D320E9" w:rsidRPr="0087529D" w14:paraId="2F4B417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1C34D47" w14:textId="77777777" w:rsidR="00D320E9" w:rsidRPr="0087529D" w:rsidRDefault="00D320E9" w:rsidP="00D320E9">
            <w:pPr>
              <w:pStyle w:val="a6"/>
              <w:spacing w:before="0" w:after="0"/>
              <w:jc w:val="both"/>
              <w:rPr>
                <w:lang w:val="uk-UA"/>
              </w:rPr>
            </w:pPr>
            <w:r w:rsidRPr="0087529D">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787908" w14:textId="31814B3E"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2" w:anchor="n1513" w:tgtFrame="_blank" w:history="1">
              <w:r w:rsidRPr="0087529D">
                <w:rPr>
                  <w:shd w:val="clear" w:color="auto" w:fill="FFFFFF"/>
                  <w:lang w:val="uk-UA"/>
                </w:rPr>
                <w:t>другої</w:t>
              </w:r>
            </w:hyperlink>
            <w:r w:rsidRPr="0087529D">
              <w:rPr>
                <w:shd w:val="clear" w:color="auto" w:fill="FFFFFF"/>
                <w:lang w:val="uk-UA"/>
              </w:rPr>
              <w:t>, </w:t>
            </w:r>
            <w:hyperlink r:id="rId13" w:anchor="n1524" w:tgtFrame="_blank" w:history="1">
              <w:r w:rsidRPr="0087529D">
                <w:rPr>
                  <w:shd w:val="clear" w:color="auto" w:fill="FFFFFF"/>
                  <w:lang w:val="uk-UA"/>
                </w:rPr>
                <w:t>п’ятої - дев’ятої</w:t>
              </w:r>
            </w:hyperlink>
            <w:r w:rsidRPr="0087529D">
              <w:rPr>
                <w:shd w:val="clear" w:color="auto" w:fill="FFFFFF"/>
                <w:lang w:val="uk-UA"/>
              </w:rPr>
              <w:t>, </w:t>
            </w:r>
            <w:hyperlink r:id="rId14" w:anchor="n1531" w:tgtFrame="_blank" w:history="1">
              <w:r w:rsidRPr="0087529D">
                <w:rPr>
                  <w:shd w:val="clear" w:color="auto" w:fill="FFFFFF"/>
                  <w:lang w:val="uk-UA"/>
                </w:rPr>
                <w:t>дванадцятої</w:t>
              </w:r>
            </w:hyperlink>
            <w:r w:rsidRPr="0087529D">
              <w:rPr>
                <w:shd w:val="clear" w:color="auto" w:fill="FFFFFF"/>
                <w:lang w:val="uk-UA"/>
              </w:rPr>
              <w:t>, </w:t>
            </w:r>
            <w:hyperlink r:id="rId15" w:anchor="n1553" w:tgtFrame="_blank" w:history="1">
              <w:r w:rsidRPr="0087529D">
                <w:rPr>
                  <w:shd w:val="clear" w:color="auto" w:fill="FFFFFF"/>
                  <w:lang w:val="uk-UA"/>
                </w:rPr>
                <w:t>шістнадцятої</w:t>
              </w:r>
            </w:hyperlink>
            <w:r w:rsidRPr="0087529D">
              <w:rPr>
                <w:shd w:val="clear" w:color="auto" w:fill="FFFFFF"/>
                <w:lang w:val="uk-UA"/>
              </w:rPr>
              <w:t>, </w:t>
            </w:r>
            <w:hyperlink r:id="rId16" w:anchor="n1543" w:tgtFrame="_blank" w:history="1">
              <w:r w:rsidRPr="0087529D">
                <w:rPr>
                  <w:shd w:val="clear" w:color="auto" w:fill="FFFFFF"/>
                  <w:lang w:val="uk-UA"/>
                </w:rPr>
                <w:t>абзацу першого</w:t>
              </w:r>
            </w:hyperlink>
            <w:r w:rsidRPr="0087529D">
              <w:rPr>
                <w:shd w:val="clear" w:color="auto" w:fill="FFFFFF"/>
                <w:lang w:val="uk-UA"/>
              </w:rPr>
              <w:t> частини чотирнадцятої, абзаців </w:t>
            </w:r>
            <w:hyperlink r:id="rId17" w:anchor="n1550" w:tgtFrame="_blank" w:history="1">
              <w:r w:rsidRPr="0087529D">
                <w:rPr>
                  <w:shd w:val="clear" w:color="auto" w:fill="FFFFFF"/>
                  <w:lang w:val="uk-UA"/>
                </w:rPr>
                <w:t>другого</w:t>
              </w:r>
            </w:hyperlink>
            <w:r w:rsidRPr="0087529D">
              <w:rPr>
                <w:shd w:val="clear" w:color="auto" w:fill="FFFFFF"/>
                <w:lang w:val="uk-UA"/>
              </w:rPr>
              <w:t> і </w:t>
            </w:r>
            <w:hyperlink r:id="rId18" w:anchor="n1551" w:tgtFrame="_blank" w:history="1">
              <w:r w:rsidRPr="0087529D">
                <w:rPr>
                  <w:shd w:val="clear" w:color="auto" w:fill="FFFFFF"/>
                  <w:lang w:val="uk-UA"/>
                </w:rPr>
                <w:t>третього</w:t>
              </w:r>
            </w:hyperlink>
            <w:r w:rsidRPr="0087529D">
              <w:rPr>
                <w:shd w:val="clear" w:color="auto" w:fill="FFFFFF"/>
                <w:lang w:val="uk-UA"/>
              </w:rPr>
              <w:t> частини п’ятнадцятої статті 29 Закону не застосовуються) з урахуванням положень </w:t>
            </w:r>
            <w:hyperlink r:id="rId19" w:anchor="n588" w:history="1">
              <w:r w:rsidR="00753D22">
                <w:rPr>
                  <w:shd w:val="clear" w:color="auto" w:fill="FFFFFF"/>
                  <w:lang w:val="uk-UA"/>
                </w:rPr>
                <w:t>43</w:t>
              </w:r>
            </w:hyperlink>
            <w:r w:rsidRPr="0087529D">
              <w:rPr>
                <w:shd w:val="clear" w:color="auto" w:fill="FFFFFF"/>
                <w:lang w:val="uk-UA"/>
              </w:rPr>
              <w:t> цих особливостей.</w:t>
            </w:r>
          </w:p>
          <w:p w14:paraId="44C80963" w14:textId="77777777" w:rsidR="00D320E9" w:rsidRPr="0087529D" w:rsidRDefault="00D320E9" w:rsidP="00D320E9">
            <w:pPr>
              <w:pStyle w:val="rvps2"/>
              <w:shd w:val="clear" w:color="auto" w:fill="FFFFFF"/>
              <w:spacing w:before="0" w:after="0"/>
              <w:jc w:val="both"/>
              <w:rPr>
                <w:shd w:val="clear" w:color="auto" w:fill="FFFFFF"/>
                <w:lang w:val="uk-UA"/>
              </w:rPr>
            </w:pPr>
            <w:bookmarkStart w:id="14" w:name="n580"/>
            <w:bookmarkEnd w:id="14"/>
            <w:r w:rsidRPr="0087529D">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491D00DE"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B71FAF"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4477104"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3C7646B"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3643F06" w14:textId="77777777" w:rsidR="00D320E9" w:rsidRPr="0087529D" w:rsidRDefault="00D320E9" w:rsidP="00D320E9">
            <w:pPr>
              <w:contextualSpacing/>
              <w:jc w:val="both"/>
              <w:rPr>
                <w:lang w:val="uk-UA" w:eastAsia="uk-UA"/>
              </w:rPr>
            </w:pPr>
            <w:r w:rsidRPr="0087529D">
              <w:rPr>
                <w:shd w:val="clear" w:color="auto" w:fill="FFFFFF"/>
                <w:lang w:val="uk-UA"/>
              </w:rPr>
              <w:t xml:space="preserve">5.2.6. </w:t>
            </w:r>
            <w:r w:rsidRPr="0087529D">
              <w:rPr>
                <w:lang w:val="uk-UA" w:eastAsia="uk-UA"/>
              </w:rPr>
              <w:t xml:space="preserve">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sidRPr="0087529D">
              <w:rPr>
                <w:lang w:val="uk-UA" w:eastAsia="uk-UA"/>
              </w:rPr>
              <w:lastRenderedPageBreak/>
              <w:t>предмета закупівлі або його частини (лота).</w:t>
            </w:r>
          </w:p>
          <w:p w14:paraId="67D2C76F"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1C39C9B7"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5.2.7. Обґрунтування аномально низької тендерної пропозиції може містити інформацію про:</w:t>
            </w:r>
          </w:p>
          <w:p w14:paraId="6FFC2388"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36EBFF22"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6A79664"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 отримання учасником процедури закупівлі державної допомоги згідно із законодавством.</w:t>
            </w:r>
          </w:p>
          <w:p w14:paraId="36414868" w14:textId="77777777" w:rsidR="00D320E9" w:rsidRPr="0087529D" w:rsidRDefault="00D320E9" w:rsidP="00D320E9">
            <w:pPr>
              <w:shd w:val="clear" w:color="auto" w:fill="FFFFFF"/>
              <w:jc w:val="both"/>
              <w:rPr>
                <w:shd w:val="clear" w:color="auto" w:fill="FFFFFF"/>
                <w:lang w:val="uk-UA"/>
              </w:rPr>
            </w:pPr>
            <w:r w:rsidRPr="0087529D">
              <w:rPr>
                <w:shd w:val="clear" w:color="auto" w:fill="FFFFFF"/>
                <w:lang w:val="uk-UA"/>
              </w:rPr>
              <w:t>5.2.8.</w:t>
            </w:r>
            <w:r w:rsidRPr="0087529D">
              <w:rPr>
                <w:lang w:val="uk-UA"/>
              </w:rPr>
              <w:t xml:space="preserve"> </w:t>
            </w:r>
            <w:r w:rsidRPr="0087529D">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837B9A" w14:textId="77777777" w:rsidR="00D320E9" w:rsidRPr="0087529D" w:rsidRDefault="00D320E9" w:rsidP="00D320E9">
            <w:pPr>
              <w:shd w:val="clear" w:color="auto" w:fill="FFFFFF"/>
              <w:jc w:val="both"/>
              <w:rPr>
                <w:shd w:val="clear" w:color="auto" w:fill="FFFFFF"/>
                <w:lang w:val="uk-UA"/>
              </w:rPr>
            </w:pPr>
            <w:r w:rsidRPr="0087529D">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2970CE" w14:textId="77777777" w:rsidR="00D320E9" w:rsidRPr="0087529D" w:rsidRDefault="00D320E9" w:rsidP="00D320E9">
            <w:pPr>
              <w:shd w:val="clear" w:color="auto" w:fill="FFFFFF"/>
              <w:jc w:val="both"/>
              <w:rPr>
                <w:shd w:val="clear" w:color="auto" w:fill="FFFFFF"/>
                <w:lang w:val="uk-UA"/>
              </w:rPr>
            </w:pPr>
            <w:r w:rsidRPr="0087529D">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9489B" w14:textId="77777777" w:rsidR="00D320E9" w:rsidRPr="0087529D" w:rsidRDefault="00D320E9" w:rsidP="00D320E9">
            <w:pPr>
              <w:pStyle w:val="rvps2"/>
              <w:shd w:val="clear" w:color="auto" w:fill="FFFFFF"/>
              <w:spacing w:before="0" w:after="0"/>
              <w:jc w:val="both"/>
              <w:rPr>
                <w:lang w:val="uk-UA" w:eastAsia="uk-UA"/>
              </w:rPr>
            </w:pPr>
            <w:r w:rsidRPr="0087529D">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46C3495F"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CE2A89D"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E6B667A" w14:textId="77777777" w:rsidR="00D320E9"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472F2F"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AEA083F" w14:textId="77777777" w:rsidR="00D320E9" w:rsidRPr="0087529D" w:rsidRDefault="00D320E9" w:rsidP="00D320E9">
            <w:pPr>
              <w:contextualSpacing/>
              <w:jc w:val="both"/>
              <w:rPr>
                <w:lang w:val="uk-UA" w:eastAsia="uk-UA"/>
              </w:rPr>
            </w:pPr>
            <w:r w:rsidRPr="0087529D">
              <w:rPr>
                <w:shd w:val="clear" w:color="auto" w:fill="FFFFFF"/>
                <w:lang w:val="uk-UA"/>
              </w:rPr>
              <w:lastRenderedPageBreak/>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D320E9" w:rsidRPr="00FE325B" w14:paraId="10FBE8DA"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51C21C3" w14:textId="77777777" w:rsidR="00D320E9" w:rsidRPr="0087529D" w:rsidRDefault="00D320E9" w:rsidP="00D320E9">
            <w:pPr>
              <w:pStyle w:val="a6"/>
              <w:spacing w:before="0" w:after="0"/>
              <w:rPr>
                <w:lang w:val="uk-UA"/>
              </w:rPr>
            </w:pPr>
            <w:r w:rsidRPr="0087529D">
              <w:rPr>
                <w:lang w:val="uk-UA"/>
              </w:rPr>
              <w:lastRenderedPageBreak/>
              <w:t> </w:t>
            </w:r>
            <w:r w:rsidRPr="0087529D">
              <w:rPr>
                <w:b/>
                <w:bCs/>
                <w:lang w:val="uk-UA"/>
              </w:rPr>
              <w:t xml:space="preserve">3. </w:t>
            </w:r>
            <w:r w:rsidRPr="0087529D">
              <w:rPr>
                <w:b/>
                <w:lang w:val="uk-UA"/>
              </w:rPr>
              <w:t>Відхилення тендерних пропозицій</w:t>
            </w:r>
            <w:r w:rsidRPr="0087529D">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482F5F" w14:textId="77777777" w:rsidR="00D320E9" w:rsidRPr="0087529D" w:rsidRDefault="00D320E9" w:rsidP="00D320E9">
            <w:pPr>
              <w:pStyle w:val="a6"/>
              <w:spacing w:before="0" w:after="0"/>
              <w:jc w:val="both"/>
              <w:rPr>
                <w:bCs/>
                <w:lang w:val="uk-UA"/>
              </w:rPr>
            </w:pPr>
            <w:r w:rsidRPr="0087529D">
              <w:rPr>
                <w:lang w:val="uk-UA"/>
              </w:rPr>
              <w:t xml:space="preserve">5.3.1. </w:t>
            </w:r>
            <w:r w:rsidRPr="0087529D">
              <w:rPr>
                <w:bCs/>
                <w:lang w:val="uk-UA"/>
              </w:rPr>
              <w:t>Замовник відхиляє тендерну пропозицію із зазначенням аргументації в електронній системі закупівель у разі, коли:</w:t>
            </w:r>
          </w:p>
          <w:p w14:paraId="134E4155" w14:textId="77777777" w:rsidR="00D320E9" w:rsidRPr="0087529D" w:rsidRDefault="00D320E9" w:rsidP="00D320E9">
            <w:pPr>
              <w:pStyle w:val="a6"/>
              <w:spacing w:before="0" w:after="0"/>
              <w:jc w:val="both"/>
              <w:rPr>
                <w:b/>
                <w:bCs/>
                <w:lang w:val="uk-UA"/>
              </w:rPr>
            </w:pPr>
            <w:r w:rsidRPr="0087529D">
              <w:rPr>
                <w:b/>
                <w:bCs/>
                <w:lang w:val="uk-UA"/>
              </w:rPr>
              <w:t>1) учасник процедури закупівлі:</w:t>
            </w:r>
          </w:p>
          <w:p w14:paraId="3C2D09FC" w14:textId="77777777" w:rsidR="00D320E9" w:rsidRPr="0087529D" w:rsidRDefault="00D320E9" w:rsidP="00D320E9">
            <w:pPr>
              <w:pStyle w:val="a6"/>
              <w:spacing w:before="0" w:after="0"/>
              <w:jc w:val="both"/>
              <w:rPr>
                <w:bCs/>
                <w:lang w:val="uk-UA"/>
              </w:rPr>
            </w:pPr>
            <w:r w:rsidRPr="0087529D">
              <w:rPr>
                <w:bCs/>
                <w:lang w:val="uk-UA"/>
              </w:rPr>
              <w:t>підпадає під підстави, встановлені пунктом 47 цих особливостей;</w:t>
            </w:r>
          </w:p>
          <w:p w14:paraId="26E4D38D" w14:textId="77777777" w:rsidR="00D320E9" w:rsidRPr="0087529D" w:rsidRDefault="00D320E9" w:rsidP="00D320E9">
            <w:pPr>
              <w:pStyle w:val="a6"/>
              <w:spacing w:before="0" w:after="0"/>
              <w:jc w:val="both"/>
              <w:rPr>
                <w:bCs/>
                <w:lang w:val="uk-UA"/>
              </w:rPr>
            </w:pPr>
            <w:r w:rsidRPr="0087529D">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949B3F" w14:textId="77777777" w:rsidR="00D320E9" w:rsidRPr="0087529D" w:rsidRDefault="00D320E9" w:rsidP="00D320E9">
            <w:pPr>
              <w:pStyle w:val="a6"/>
              <w:numPr>
                <w:ilvl w:val="0"/>
                <w:numId w:val="26"/>
              </w:numPr>
              <w:spacing w:before="0" w:after="0"/>
              <w:jc w:val="both"/>
              <w:rPr>
                <w:bCs/>
                <w:lang w:val="uk-UA"/>
              </w:rPr>
            </w:pPr>
            <w:r w:rsidRPr="0087529D">
              <w:rPr>
                <w:bCs/>
                <w:lang w:val="uk-UA"/>
              </w:rPr>
              <w:t>не надав забезпечення тендерної пропозиції, якщо таке забезпечення вимагалося замовником;</w:t>
            </w:r>
          </w:p>
          <w:p w14:paraId="67147D40" w14:textId="77777777" w:rsidR="00D320E9" w:rsidRPr="0087529D" w:rsidRDefault="00D320E9" w:rsidP="00D320E9">
            <w:pPr>
              <w:pStyle w:val="a6"/>
              <w:numPr>
                <w:ilvl w:val="0"/>
                <w:numId w:val="26"/>
              </w:numPr>
              <w:spacing w:before="0" w:after="0"/>
              <w:jc w:val="both"/>
              <w:rPr>
                <w:bCs/>
                <w:lang w:val="uk-UA"/>
              </w:rPr>
            </w:pPr>
            <w:r w:rsidRPr="0087529D">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15F764" w14:textId="77777777" w:rsidR="00D320E9" w:rsidRPr="0087529D" w:rsidRDefault="00D320E9" w:rsidP="00D320E9">
            <w:pPr>
              <w:pStyle w:val="a6"/>
              <w:numPr>
                <w:ilvl w:val="0"/>
                <w:numId w:val="26"/>
              </w:numPr>
              <w:spacing w:before="0" w:after="0"/>
              <w:jc w:val="both"/>
              <w:rPr>
                <w:bCs/>
                <w:lang w:val="uk-UA"/>
              </w:rPr>
            </w:pPr>
            <w:r w:rsidRPr="0087529D">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C06377" w14:textId="77777777" w:rsidR="00D320E9" w:rsidRDefault="00D320E9" w:rsidP="00D320E9">
            <w:pPr>
              <w:pStyle w:val="a6"/>
              <w:numPr>
                <w:ilvl w:val="0"/>
                <w:numId w:val="26"/>
              </w:numPr>
              <w:spacing w:before="0" w:after="0"/>
              <w:jc w:val="both"/>
              <w:rPr>
                <w:bCs/>
                <w:lang w:val="uk-UA"/>
              </w:rPr>
            </w:pPr>
            <w:r w:rsidRPr="0087529D">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78B47F2E" w14:textId="77777777" w:rsidR="00D320E9" w:rsidRPr="00F674F6" w:rsidRDefault="00D320E9" w:rsidP="00D320E9">
            <w:pPr>
              <w:pStyle w:val="a6"/>
              <w:numPr>
                <w:ilvl w:val="0"/>
                <w:numId w:val="26"/>
              </w:numPr>
              <w:spacing w:before="0" w:after="0"/>
              <w:jc w:val="both"/>
              <w:rPr>
                <w:bCs/>
                <w:lang w:val="uk-UA"/>
              </w:rPr>
            </w:pPr>
            <w:r w:rsidRPr="00F674F6">
              <w:rPr>
                <w:bCs/>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F7FF555" w14:textId="77777777" w:rsidR="00D320E9" w:rsidRPr="0087529D" w:rsidRDefault="00D320E9" w:rsidP="00D320E9">
            <w:pPr>
              <w:pStyle w:val="a6"/>
              <w:spacing w:before="0" w:after="0"/>
              <w:jc w:val="both"/>
              <w:rPr>
                <w:b/>
                <w:bCs/>
                <w:lang w:val="uk-UA"/>
              </w:rPr>
            </w:pPr>
            <w:r w:rsidRPr="0087529D">
              <w:rPr>
                <w:b/>
                <w:bCs/>
                <w:lang w:val="uk-UA"/>
              </w:rPr>
              <w:t>2) тендерна пропозиція:</w:t>
            </w:r>
          </w:p>
          <w:p w14:paraId="2AF38DD4" w14:textId="77777777" w:rsidR="00D320E9" w:rsidRPr="0087529D" w:rsidRDefault="00D320E9" w:rsidP="00D320E9">
            <w:pPr>
              <w:pStyle w:val="a6"/>
              <w:numPr>
                <w:ilvl w:val="0"/>
                <w:numId w:val="27"/>
              </w:numPr>
              <w:spacing w:before="0" w:after="0"/>
              <w:jc w:val="both"/>
              <w:rPr>
                <w:bCs/>
                <w:lang w:val="uk-UA"/>
              </w:rPr>
            </w:pPr>
            <w:r w:rsidRPr="0087529D">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C94D096" w14:textId="77777777" w:rsidR="00D320E9" w:rsidRPr="0087529D" w:rsidRDefault="00D320E9" w:rsidP="00D320E9">
            <w:pPr>
              <w:pStyle w:val="a6"/>
              <w:numPr>
                <w:ilvl w:val="0"/>
                <w:numId w:val="27"/>
              </w:numPr>
              <w:spacing w:before="0" w:after="0"/>
              <w:jc w:val="both"/>
              <w:rPr>
                <w:bCs/>
                <w:lang w:val="uk-UA"/>
              </w:rPr>
            </w:pPr>
            <w:r w:rsidRPr="0087529D">
              <w:rPr>
                <w:bCs/>
                <w:lang w:val="uk-UA"/>
              </w:rPr>
              <w:t>є такою, строк дії якої закінчився;</w:t>
            </w:r>
          </w:p>
          <w:p w14:paraId="5412EAC6" w14:textId="77777777" w:rsidR="00D320E9" w:rsidRPr="0087529D" w:rsidRDefault="00D320E9" w:rsidP="00D320E9">
            <w:pPr>
              <w:pStyle w:val="a6"/>
              <w:numPr>
                <w:ilvl w:val="0"/>
                <w:numId w:val="27"/>
              </w:numPr>
              <w:spacing w:before="0" w:after="0"/>
              <w:jc w:val="both"/>
              <w:rPr>
                <w:bCs/>
                <w:lang w:val="uk-UA"/>
              </w:rPr>
            </w:pPr>
            <w:r w:rsidRPr="0087529D">
              <w:rPr>
                <w:bCs/>
                <w:lang w:val="uk-UA"/>
              </w:rPr>
              <w:t xml:space="preserve">є такою, ціна якої перевищує очікувану вартість предмета закупівлі, </w:t>
            </w:r>
            <w:r w:rsidRPr="0087529D">
              <w:rPr>
                <w:bCs/>
                <w:lang w:val="uk-UA"/>
              </w:rPr>
              <w:lastRenderedPageBreak/>
              <w:t>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C5976D" w14:textId="77777777" w:rsidR="00D320E9" w:rsidRPr="0087529D" w:rsidRDefault="00D320E9" w:rsidP="00D320E9">
            <w:pPr>
              <w:pStyle w:val="a6"/>
              <w:numPr>
                <w:ilvl w:val="0"/>
                <w:numId w:val="27"/>
              </w:numPr>
              <w:spacing w:before="0" w:after="0"/>
              <w:jc w:val="both"/>
              <w:rPr>
                <w:bCs/>
                <w:lang w:val="uk-UA"/>
              </w:rPr>
            </w:pPr>
            <w:r w:rsidRPr="0087529D">
              <w:rPr>
                <w:bCs/>
                <w:lang w:val="uk-UA"/>
              </w:rPr>
              <w:t>не відповідає вимогам, установленим у тендерній документації відповідно до абзацу першого частини третьої статті 22 Закону;</w:t>
            </w:r>
          </w:p>
          <w:p w14:paraId="5B4F2735" w14:textId="77777777" w:rsidR="00D320E9" w:rsidRPr="0087529D" w:rsidRDefault="00D320E9" w:rsidP="00D320E9">
            <w:pPr>
              <w:pStyle w:val="a6"/>
              <w:spacing w:before="0" w:after="0"/>
              <w:jc w:val="both"/>
              <w:rPr>
                <w:b/>
                <w:bCs/>
                <w:lang w:val="uk-UA"/>
              </w:rPr>
            </w:pPr>
            <w:r w:rsidRPr="0087529D">
              <w:rPr>
                <w:b/>
                <w:bCs/>
                <w:lang w:val="uk-UA"/>
              </w:rPr>
              <w:t>3) переможець процедури закупівлі:</w:t>
            </w:r>
          </w:p>
          <w:p w14:paraId="06A00AC7" w14:textId="77777777" w:rsidR="00D320E9" w:rsidRPr="0087529D" w:rsidRDefault="00D320E9" w:rsidP="00D320E9">
            <w:pPr>
              <w:pStyle w:val="a6"/>
              <w:numPr>
                <w:ilvl w:val="0"/>
                <w:numId w:val="28"/>
              </w:numPr>
              <w:spacing w:before="0" w:after="0"/>
              <w:jc w:val="both"/>
              <w:rPr>
                <w:bCs/>
                <w:lang w:val="uk-UA"/>
              </w:rPr>
            </w:pPr>
            <w:r w:rsidRPr="0087529D">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4CA24B2" w14:textId="77777777" w:rsidR="00D320E9" w:rsidRPr="0087529D" w:rsidRDefault="00D320E9" w:rsidP="00D320E9">
            <w:pPr>
              <w:pStyle w:val="a6"/>
              <w:numPr>
                <w:ilvl w:val="0"/>
                <w:numId w:val="28"/>
              </w:numPr>
              <w:spacing w:before="0" w:after="0"/>
              <w:jc w:val="both"/>
              <w:rPr>
                <w:bCs/>
                <w:lang w:val="uk-UA"/>
              </w:rPr>
            </w:pPr>
            <w:r w:rsidRPr="0087529D">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9EEA78B" w14:textId="77777777" w:rsidR="00D320E9" w:rsidRPr="0087529D" w:rsidRDefault="00D320E9" w:rsidP="00D320E9">
            <w:pPr>
              <w:pStyle w:val="a6"/>
              <w:numPr>
                <w:ilvl w:val="0"/>
                <w:numId w:val="28"/>
              </w:numPr>
              <w:spacing w:before="0" w:after="0"/>
              <w:jc w:val="both"/>
              <w:rPr>
                <w:bCs/>
                <w:lang w:val="uk-UA"/>
              </w:rPr>
            </w:pPr>
            <w:r w:rsidRPr="0087529D">
              <w:rPr>
                <w:bCs/>
                <w:lang w:val="uk-UA"/>
              </w:rPr>
              <w:t>не надав забезпечення виконання договору про закупівлю, якщо таке забезпечення вимагалося замовником;</w:t>
            </w:r>
          </w:p>
          <w:p w14:paraId="739E4208" w14:textId="77777777" w:rsidR="00D320E9" w:rsidRPr="0087529D" w:rsidRDefault="00D320E9" w:rsidP="00D320E9">
            <w:pPr>
              <w:pStyle w:val="a6"/>
              <w:numPr>
                <w:ilvl w:val="0"/>
                <w:numId w:val="28"/>
              </w:numPr>
              <w:spacing w:before="0" w:after="0"/>
              <w:jc w:val="both"/>
              <w:rPr>
                <w:bCs/>
                <w:lang w:val="uk-UA"/>
              </w:rPr>
            </w:pPr>
            <w:r w:rsidRPr="0087529D">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9581223" w14:textId="77777777" w:rsidR="00D320E9" w:rsidRPr="0087529D" w:rsidRDefault="00D320E9" w:rsidP="00D320E9">
            <w:pPr>
              <w:pStyle w:val="a6"/>
              <w:spacing w:before="0" w:after="0"/>
              <w:jc w:val="both"/>
              <w:rPr>
                <w:bCs/>
                <w:lang w:val="uk-UA"/>
              </w:rPr>
            </w:pPr>
            <w:r w:rsidRPr="0087529D">
              <w:rPr>
                <w:bCs/>
                <w:lang w:val="uk-UA"/>
              </w:rPr>
              <w:t>5.3.2. Замовник може відхилити тендерну пропозицію із зазначенням аргументації в електронній системі закупівель у разі, коли:</w:t>
            </w:r>
          </w:p>
          <w:p w14:paraId="62BC8B79" w14:textId="77777777" w:rsidR="00D320E9" w:rsidRPr="0087529D" w:rsidRDefault="00D320E9" w:rsidP="00D320E9">
            <w:pPr>
              <w:pStyle w:val="a6"/>
              <w:spacing w:before="0" w:after="0"/>
              <w:jc w:val="both"/>
              <w:rPr>
                <w:bCs/>
                <w:lang w:val="uk-UA"/>
              </w:rPr>
            </w:pPr>
            <w:r w:rsidRPr="0087529D">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3F9B16" w14:textId="77777777" w:rsidR="00D320E9" w:rsidRPr="0087529D" w:rsidRDefault="00D320E9" w:rsidP="00D320E9">
            <w:pPr>
              <w:pStyle w:val="a6"/>
              <w:spacing w:before="0" w:after="0"/>
              <w:jc w:val="both"/>
              <w:rPr>
                <w:bCs/>
                <w:lang w:val="uk-UA"/>
              </w:rPr>
            </w:pPr>
            <w:r w:rsidRPr="0087529D">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2D9E0C" w14:textId="77777777" w:rsidR="00D320E9" w:rsidRPr="0087529D" w:rsidRDefault="00D320E9" w:rsidP="00D320E9">
            <w:pPr>
              <w:pStyle w:val="a6"/>
              <w:spacing w:before="0" w:after="0"/>
              <w:jc w:val="both"/>
              <w:rPr>
                <w:bCs/>
                <w:lang w:val="uk-UA"/>
              </w:rPr>
            </w:pPr>
            <w:r w:rsidRPr="0087529D">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4D9FF" w14:textId="77777777" w:rsidR="00D320E9" w:rsidRPr="0087529D" w:rsidRDefault="00D320E9" w:rsidP="00D320E9">
            <w:pPr>
              <w:pStyle w:val="a6"/>
              <w:spacing w:before="0" w:after="0"/>
              <w:jc w:val="both"/>
              <w:rPr>
                <w:bCs/>
                <w:lang w:val="uk-UA"/>
              </w:rPr>
            </w:pPr>
            <w:r w:rsidRPr="0087529D">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20E9" w:rsidRPr="00FE325B" w14:paraId="5504621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B20B0A3" w14:textId="77777777" w:rsidR="00D320E9" w:rsidRPr="0087529D" w:rsidRDefault="00D320E9" w:rsidP="00D320E9">
            <w:pPr>
              <w:pStyle w:val="a6"/>
              <w:spacing w:before="0" w:after="0"/>
              <w:rPr>
                <w:b/>
                <w:lang w:val="uk-UA"/>
              </w:rPr>
            </w:pPr>
            <w:r w:rsidRPr="0087529D">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02534F5" w14:textId="77777777" w:rsidR="00D320E9" w:rsidRPr="0087529D" w:rsidRDefault="00D320E9" w:rsidP="00D320E9">
            <w:pPr>
              <w:jc w:val="both"/>
              <w:rPr>
                <w:lang w:val="uk-UA"/>
              </w:rPr>
            </w:pPr>
            <w:r w:rsidRPr="0087529D">
              <w:rPr>
                <w:lang w:val="uk-UA"/>
              </w:rPr>
              <w:t xml:space="preserve">5.4.1. </w:t>
            </w:r>
            <w:r w:rsidRPr="0087529D">
              <w:rPr>
                <w:rFonts w:eastAsia="Calibri"/>
                <w:lang w:val="uk-UA"/>
              </w:rPr>
              <w:t xml:space="preserve">Замовник не відхиляє тендерні пропозиції учасників у випадку допущення ними формальних (несуттєвих) помилок. </w:t>
            </w:r>
          </w:p>
          <w:p w14:paraId="4E6D6961" w14:textId="77777777" w:rsidR="00D320E9" w:rsidRPr="0087529D" w:rsidRDefault="00D320E9" w:rsidP="00D320E9">
            <w:pPr>
              <w:jc w:val="both"/>
              <w:rPr>
                <w:lang w:val="uk-UA"/>
              </w:rPr>
            </w:pPr>
            <w:r w:rsidRPr="0087529D">
              <w:rPr>
                <w:rFonts w:eastAsia="Calibri"/>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87529D">
              <w:rPr>
                <w:lang w:val="uk-UA"/>
              </w:rPr>
              <w:t>до яких відносяться, зокрема.</w:t>
            </w:r>
          </w:p>
          <w:p w14:paraId="567087ED" w14:textId="77777777" w:rsidR="00D320E9" w:rsidRPr="0087529D" w:rsidRDefault="00D320E9" w:rsidP="00D320E9">
            <w:pPr>
              <w:ind w:right="113"/>
              <w:jc w:val="both"/>
              <w:rPr>
                <w:lang w:val="uk-UA"/>
              </w:rPr>
            </w:pPr>
            <w:r w:rsidRPr="0087529D">
              <w:rPr>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361B7932" w14:textId="77777777" w:rsidR="00D320E9" w:rsidRPr="0087529D" w:rsidRDefault="00D320E9" w:rsidP="00D320E9">
            <w:pPr>
              <w:ind w:left="40" w:right="120" w:hanging="20"/>
              <w:jc w:val="both"/>
              <w:rPr>
                <w:lang w:val="uk-UA"/>
              </w:rPr>
            </w:pPr>
            <w:r w:rsidRPr="0087529D">
              <w:rPr>
                <w:lang w:val="uk-UA" w:eastAsia="uk-UA"/>
              </w:rPr>
              <w:lastRenderedPageBreak/>
              <w:t>До формальних (несуттєвих) помилок відносяться:</w:t>
            </w:r>
          </w:p>
          <w:p w14:paraId="570554CB" w14:textId="77777777" w:rsidR="00D320E9" w:rsidRPr="0087529D" w:rsidRDefault="00D320E9" w:rsidP="00D320E9">
            <w:pPr>
              <w:ind w:right="113"/>
              <w:jc w:val="both"/>
              <w:rPr>
                <w:lang w:val="uk-UA"/>
              </w:rPr>
            </w:pPr>
            <w:r w:rsidRPr="0087529D">
              <w:rPr>
                <w:lang w:val="uk-UA"/>
              </w:rPr>
              <w:t>1. Інформація/документ, подана учасником процедури закупівлі у складі тендерної пропозиції, містить помилку (помилки) у частині:</w:t>
            </w:r>
          </w:p>
          <w:p w14:paraId="0292E397" w14:textId="77777777" w:rsidR="00D320E9" w:rsidRPr="0087529D" w:rsidRDefault="00D320E9" w:rsidP="00D320E9">
            <w:pPr>
              <w:ind w:right="113"/>
              <w:jc w:val="both"/>
              <w:rPr>
                <w:lang w:val="uk-UA"/>
              </w:rPr>
            </w:pPr>
            <w:r w:rsidRPr="0087529D">
              <w:rPr>
                <w:lang w:val="uk-UA"/>
              </w:rPr>
              <w:t>— уживання великої літери;</w:t>
            </w:r>
          </w:p>
          <w:p w14:paraId="5831C449" w14:textId="77777777" w:rsidR="00D320E9" w:rsidRPr="0087529D" w:rsidRDefault="00D320E9" w:rsidP="00D320E9">
            <w:pPr>
              <w:ind w:right="113"/>
              <w:jc w:val="both"/>
              <w:rPr>
                <w:lang w:val="uk-UA"/>
              </w:rPr>
            </w:pPr>
            <w:r w:rsidRPr="0087529D">
              <w:rPr>
                <w:lang w:val="uk-UA"/>
              </w:rPr>
              <w:t>— уживання розділових знаків та відмінювання слів у реченні;</w:t>
            </w:r>
          </w:p>
          <w:p w14:paraId="084419B7" w14:textId="77777777" w:rsidR="00D320E9" w:rsidRPr="0087529D" w:rsidRDefault="00D320E9" w:rsidP="00D320E9">
            <w:pPr>
              <w:ind w:right="113"/>
              <w:jc w:val="both"/>
              <w:rPr>
                <w:lang w:val="uk-UA"/>
              </w:rPr>
            </w:pPr>
            <w:r w:rsidRPr="0087529D">
              <w:rPr>
                <w:lang w:val="uk-UA"/>
              </w:rPr>
              <w:t>— використання слова або мовного звороту, запозичених з іншої мови;</w:t>
            </w:r>
          </w:p>
          <w:p w14:paraId="379B28E5" w14:textId="77777777" w:rsidR="00D320E9" w:rsidRPr="0087529D" w:rsidRDefault="00D320E9" w:rsidP="00D320E9">
            <w:pPr>
              <w:ind w:right="113"/>
              <w:jc w:val="both"/>
              <w:rPr>
                <w:lang w:val="uk-UA"/>
              </w:rPr>
            </w:pPr>
            <w:r w:rsidRPr="0087529D">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7CA17F" w14:textId="77777777" w:rsidR="00D320E9" w:rsidRPr="0087529D" w:rsidRDefault="00D320E9" w:rsidP="00D320E9">
            <w:pPr>
              <w:ind w:right="113"/>
              <w:jc w:val="both"/>
              <w:rPr>
                <w:lang w:val="uk-UA"/>
              </w:rPr>
            </w:pPr>
            <w:r w:rsidRPr="0087529D">
              <w:rPr>
                <w:lang w:val="uk-UA"/>
              </w:rPr>
              <w:t>— застосування правил переносу частини слова з рядка в рядок;</w:t>
            </w:r>
          </w:p>
          <w:p w14:paraId="064C69D8" w14:textId="77777777" w:rsidR="00D320E9" w:rsidRPr="0087529D" w:rsidRDefault="00D320E9" w:rsidP="00D320E9">
            <w:pPr>
              <w:ind w:right="113"/>
              <w:jc w:val="both"/>
              <w:rPr>
                <w:lang w:val="uk-UA"/>
              </w:rPr>
            </w:pPr>
            <w:r w:rsidRPr="0087529D">
              <w:rPr>
                <w:lang w:val="uk-UA"/>
              </w:rPr>
              <w:t>— написання слів разом та/або окремо, та/або через дефіс;</w:t>
            </w:r>
          </w:p>
          <w:p w14:paraId="3C853BBE" w14:textId="77777777" w:rsidR="00D320E9" w:rsidRPr="0087529D" w:rsidRDefault="00D320E9" w:rsidP="00D320E9">
            <w:pPr>
              <w:ind w:right="113"/>
              <w:jc w:val="both"/>
              <w:rPr>
                <w:lang w:val="uk-UA"/>
              </w:rPr>
            </w:pPr>
            <w:r w:rsidRPr="0087529D">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51AB4F" w14:textId="77777777" w:rsidR="00D320E9" w:rsidRPr="0087529D" w:rsidRDefault="00D320E9" w:rsidP="00D320E9">
            <w:pPr>
              <w:ind w:right="113"/>
              <w:jc w:val="both"/>
              <w:rPr>
                <w:lang w:val="uk-UA"/>
              </w:rPr>
            </w:pPr>
            <w:r w:rsidRPr="0087529D">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E25D3E1" w14:textId="77777777" w:rsidR="00D320E9" w:rsidRPr="0087529D" w:rsidRDefault="00D320E9" w:rsidP="00D320E9">
            <w:pPr>
              <w:ind w:right="113"/>
              <w:jc w:val="both"/>
              <w:rPr>
                <w:lang w:val="uk-UA"/>
              </w:rPr>
            </w:pPr>
            <w:r w:rsidRPr="0087529D">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3E6B4F" w14:textId="77777777" w:rsidR="00D320E9" w:rsidRPr="0087529D" w:rsidRDefault="00D320E9" w:rsidP="00D320E9">
            <w:pPr>
              <w:ind w:right="113"/>
              <w:jc w:val="both"/>
              <w:rPr>
                <w:lang w:val="uk-UA"/>
              </w:rPr>
            </w:pPr>
            <w:r w:rsidRPr="0087529D">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1A75FE2" w14:textId="77777777" w:rsidR="00D320E9" w:rsidRPr="0087529D" w:rsidRDefault="00D320E9" w:rsidP="00D320E9">
            <w:pPr>
              <w:ind w:right="113"/>
              <w:jc w:val="both"/>
              <w:rPr>
                <w:lang w:val="uk-UA"/>
              </w:rPr>
            </w:pPr>
            <w:r w:rsidRPr="0087529D">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D16450F" w14:textId="77777777" w:rsidR="00D320E9" w:rsidRPr="0087529D" w:rsidRDefault="00D320E9" w:rsidP="00D320E9">
            <w:pPr>
              <w:ind w:right="113"/>
              <w:jc w:val="both"/>
              <w:rPr>
                <w:lang w:val="uk-UA"/>
              </w:rPr>
            </w:pPr>
            <w:r w:rsidRPr="0087529D">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640FC3" w14:textId="77777777" w:rsidR="00D320E9" w:rsidRPr="0087529D" w:rsidRDefault="00D320E9" w:rsidP="00D320E9">
            <w:pPr>
              <w:ind w:right="113"/>
              <w:jc w:val="both"/>
              <w:rPr>
                <w:lang w:val="uk-UA"/>
              </w:rPr>
            </w:pPr>
            <w:r w:rsidRPr="0087529D">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BD9855" w14:textId="77777777" w:rsidR="00D320E9" w:rsidRPr="0087529D" w:rsidRDefault="00D320E9" w:rsidP="00D320E9">
            <w:pPr>
              <w:ind w:right="113"/>
              <w:jc w:val="both"/>
              <w:rPr>
                <w:lang w:val="uk-UA"/>
              </w:rPr>
            </w:pPr>
            <w:r w:rsidRPr="0087529D">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89F5AE" w14:textId="77777777" w:rsidR="00D320E9" w:rsidRPr="0087529D" w:rsidRDefault="00D320E9" w:rsidP="00D320E9">
            <w:pPr>
              <w:ind w:right="113"/>
              <w:jc w:val="both"/>
              <w:rPr>
                <w:lang w:val="uk-UA"/>
              </w:rPr>
            </w:pPr>
            <w:r w:rsidRPr="0087529D">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A2F757" w14:textId="77777777" w:rsidR="00D320E9" w:rsidRPr="0087529D" w:rsidRDefault="00D320E9" w:rsidP="00D320E9">
            <w:pPr>
              <w:ind w:right="113"/>
              <w:jc w:val="both"/>
              <w:rPr>
                <w:lang w:val="uk-UA"/>
              </w:rPr>
            </w:pPr>
            <w:r w:rsidRPr="0087529D">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F7AA5D" w14:textId="77777777" w:rsidR="00D320E9" w:rsidRPr="0087529D" w:rsidRDefault="00D320E9" w:rsidP="00D320E9">
            <w:pPr>
              <w:ind w:right="113"/>
              <w:jc w:val="both"/>
              <w:rPr>
                <w:lang w:val="uk-UA"/>
              </w:rPr>
            </w:pPr>
            <w:r w:rsidRPr="0087529D">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4F5887" w14:textId="77777777" w:rsidR="00D320E9" w:rsidRPr="0087529D" w:rsidRDefault="00D320E9" w:rsidP="00D320E9">
            <w:pPr>
              <w:pStyle w:val="a6"/>
              <w:spacing w:before="0" w:after="0"/>
              <w:jc w:val="both"/>
              <w:rPr>
                <w:lang w:val="uk-UA"/>
              </w:rPr>
            </w:pPr>
            <w:r w:rsidRPr="0087529D">
              <w:rPr>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03E2FF" w14:textId="77777777" w:rsidR="00D320E9" w:rsidRPr="0087529D" w:rsidRDefault="00D320E9" w:rsidP="00D320E9">
            <w:pPr>
              <w:keepNext/>
              <w:keepLines/>
              <w:pBdr>
                <w:top w:val="nil"/>
                <w:left w:val="nil"/>
                <w:bottom w:val="nil"/>
                <w:right w:val="nil"/>
                <w:between w:val="nil"/>
                <w:bar w:val="nil"/>
              </w:pBdr>
              <w:ind w:right="120"/>
              <w:contextualSpacing/>
              <w:jc w:val="both"/>
              <w:rPr>
                <w:b/>
                <w:bCs/>
                <w:lang w:val="uk-UA"/>
              </w:rPr>
            </w:pPr>
            <w:r w:rsidRPr="0087529D">
              <w:rPr>
                <w:b/>
                <w:bCs/>
                <w:lang w:val="uk-UA"/>
              </w:rPr>
              <w:t>Приклади формальних помилок:</w:t>
            </w:r>
          </w:p>
          <w:p w14:paraId="07283412" w14:textId="77777777" w:rsidR="00D320E9" w:rsidRPr="0087529D" w:rsidRDefault="00D320E9" w:rsidP="00D320E9">
            <w:pPr>
              <w:keepNext/>
              <w:keepLines/>
              <w:pBdr>
                <w:top w:val="nil"/>
                <w:left w:val="nil"/>
                <w:bottom w:val="nil"/>
                <w:right w:val="nil"/>
                <w:between w:val="nil"/>
                <w:bar w:val="nil"/>
              </w:pBdr>
              <w:ind w:right="120"/>
              <w:contextualSpacing/>
              <w:jc w:val="both"/>
              <w:rPr>
                <w:lang w:val="uk-UA"/>
              </w:rPr>
            </w:pPr>
            <w:r w:rsidRPr="0087529D">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624B71" w14:textId="77777777" w:rsidR="00D320E9" w:rsidRPr="0087529D" w:rsidRDefault="00D320E9" w:rsidP="00D320E9">
            <w:pPr>
              <w:keepNext/>
              <w:keepLines/>
              <w:pBdr>
                <w:top w:val="nil"/>
                <w:left w:val="nil"/>
                <w:bottom w:val="nil"/>
                <w:right w:val="nil"/>
                <w:between w:val="nil"/>
                <w:bar w:val="nil"/>
              </w:pBdr>
              <w:ind w:right="120"/>
              <w:contextualSpacing/>
              <w:jc w:val="both"/>
              <w:rPr>
                <w:lang w:val="uk-UA"/>
              </w:rPr>
            </w:pPr>
            <w:r w:rsidRPr="0087529D">
              <w:rPr>
                <w:lang w:val="uk-UA"/>
              </w:rPr>
              <w:t>-  «м.київ» замість «м.Київ»;</w:t>
            </w:r>
          </w:p>
          <w:p w14:paraId="51F4EAAB" w14:textId="77777777" w:rsidR="00D320E9" w:rsidRPr="0087529D" w:rsidRDefault="00D320E9" w:rsidP="00D320E9">
            <w:pPr>
              <w:keepNext/>
              <w:keepLines/>
              <w:pBdr>
                <w:top w:val="nil"/>
                <w:left w:val="nil"/>
                <w:bottom w:val="nil"/>
                <w:right w:val="nil"/>
                <w:between w:val="nil"/>
                <w:bar w:val="nil"/>
              </w:pBdr>
              <w:ind w:right="120"/>
              <w:contextualSpacing/>
              <w:jc w:val="both"/>
              <w:rPr>
                <w:lang w:val="uk-UA"/>
              </w:rPr>
            </w:pPr>
            <w:r w:rsidRPr="0087529D">
              <w:rPr>
                <w:lang w:val="uk-UA"/>
              </w:rPr>
              <w:t>- «поряд -ок» замість «поря – док»;</w:t>
            </w:r>
          </w:p>
          <w:p w14:paraId="3BDB79F0" w14:textId="77777777" w:rsidR="00D320E9" w:rsidRPr="0087529D" w:rsidRDefault="00D320E9" w:rsidP="00D320E9">
            <w:pPr>
              <w:keepNext/>
              <w:keepLines/>
              <w:pBdr>
                <w:top w:val="nil"/>
                <w:left w:val="nil"/>
                <w:bottom w:val="nil"/>
                <w:right w:val="nil"/>
                <w:between w:val="nil"/>
                <w:bar w:val="nil"/>
              </w:pBdr>
              <w:ind w:right="120"/>
              <w:contextualSpacing/>
              <w:jc w:val="both"/>
              <w:rPr>
                <w:lang w:val="uk-UA"/>
              </w:rPr>
            </w:pPr>
            <w:r w:rsidRPr="0087529D">
              <w:rPr>
                <w:lang w:val="uk-UA"/>
              </w:rPr>
              <w:t>- «ненадається» замість «не надається»»;</w:t>
            </w:r>
          </w:p>
          <w:p w14:paraId="6DE1C187" w14:textId="77777777" w:rsidR="00D320E9" w:rsidRPr="0087529D" w:rsidRDefault="00D320E9" w:rsidP="00D320E9">
            <w:pPr>
              <w:keepNext/>
              <w:keepLines/>
              <w:pBdr>
                <w:top w:val="nil"/>
                <w:left w:val="nil"/>
                <w:bottom w:val="nil"/>
                <w:right w:val="nil"/>
                <w:between w:val="nil"/>
                <w:bar w:val="nil"/>
              </w:pBdr>
              <w:ind w:right="120"/>
              <w:contextualSpacing/>
              <w:jc w:val="both"/>
              <w:rPr>
                <w:lang w:val="uk-UA"/>
              </w:rPr>
            </w:pPr>
            <w:r w:rsidRPr="0087529D">
              <w:rPr>
                <w:lang w:val="uk-UA"/>
              </w:rPr>
              <w:t>- «______________№_____________» замість «14.08.2020 №320/13/14-01»</w:t>
            </w:r>
          </w:p>
          <w:p w14:paraId="08CA53FA" w14:textId="77777777" w:rsidR="00D320E9" w:rsidRPr="0087529D" w:rsidRDefault="00D320E9" w:rsidP="00D320E9">
            <w:pPr>
              <w:pStyle w:val="a6"/>
              <w:spacing w:before="0" w:after="0"/>
              <w:jc w:val="both"/>
              <w:rPr>
                <w:lang w:val="uk-UA"/>
              </w:rPr>
            </w:pPr>
            <w:r w:rsidRPr="0087529D">
              <w:rPr>
                <w:lang w:val="uk-UA"/>
              </w:rPr>
              <w:t>- учасник розмістив (завантажив) документ у форматі «JPG» замість  документа у форматі «pdf» (Portable Document Format)».</w:t>
            </w:r>
          </w:p>
        </w:tc>
      </w:tr>
      <w:tr w:rsidR="00D320E9" w:rsidRPr="0087529D" w14:paraId="25319369"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4338550" w14:textId="77777777" w:rsidR="00D320E9" w:rsidRPr="0087529D" w:rsidRDefault="00D320E9" w:rsidP="00D320E9">
            <w:pPr>
              <w:pStyle w:val="a6"/>
              <w:spacing w:before="0" w:after="0"/>
              <w:jc w:val="both"/>
              <w:rPr>
                <w:lang w:val="uk-UA"/>
              </w:rPr>
            </w:pPr>
            <w:r w:rsidRPr="0087529D">
              <w:rPr>
                <w:lang w:val="uk-UA"/>
              </w:rPr>
              <w:lastRenderedPageBreak/>
              <w:t> </w:t>
            </w:r>
            <w:r w:rsidRPr="0087529D">
              <w:rPr>
                <w:b/>
                <w:bCs/>
                <w:lang w:val="uk-UA"/>
              </w:rPr>
              <w:t>5. Інша інформація</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8E250D" w14:textId="77777777" w:rsidR="00D320E9" w:rsidRPr="0087529D" w:rsidRDefault="00D320E9" w:rsidP="00D320E9">
            <w:pPr>
              <w:tabs>
                <w:tab w:val="left" w:pos="1080"/>
              </w:tabs>
              <w:jc w:val="both"/>
              <w:rPr>
                <w:lang w:val="uk-UA"/>
              </w:rPr>
            </w:pPr>
            <w:r w:rsidRPr="0087529D">
              <w:rPr>
                <w:shd w:val="clear" w:color="auto" w:fill="FFFFFF"/>
                <w:lang w:val="uk-UA"/>
              </w:rPr>
              <w:t xml:space="preserve">5.5.1. </w:t>
            </w:r>
            <w:r w:rsidRPr="0087529D">
              <w:rPr>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3305F81" w14:textId="77777777" w:rsidR="00D320E9" w:rsidRPr="0087529D" w:rsidRDefault="00D320E9" w:rsidP="00D320E9">
            <w:pPr>
              <w:tabs>
                <w:tab w:val="left" w:pos="1080"/>
              </w:tabs>
              <w:jc w:val="both"/>
              <w:rPr>
                <w:lang w:val="uk-UA"/>
              </w:rPr>
            </w:pPr>
            <w:r w:rsidRPr="0087529D">
              <w:rPr>
                <w:shd w:val="clear" w:color="auto" w:fill="FFFFFF"/>
                <w:lang w:val="uk-UA"/>
              </w:rPr>
              <w:t xml:space="preserve">5.5.2. </w:t>
            </w:r>
            <w:r w:rsidRPr="0087529D">
              <w:rPr>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1CCB467" w14:textId="77777777" w:rsidR="00D320E9" w:rsidRPr="0087529D" w:rsidRDefault="00D320E9" w:rsidP="00D320E9">
            <w:pPr>
              <w:tabs>
                <w:tab w:val="left" w:pos="1080"/>
              </w:tabs>
              <w:jc w:val="both"/>
              <w:rPr>
                <w:lang w:val="uk-UA"/>
              </w:rPr>
            </w:pPr>
            <w:r w:rsidRPr="0087529D">
              <w:rPr>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D320E9" w:rsidRPr="0087529D" w14:paraId="2818B26C"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F0DB44" w14:textId="77777777" w:rsidR="00D320E9" w:rsidRPr="0087529D" w:rsidRDefault="00D320E9" w:rsidP="00D320E9">
            <w:pPr>
              <w:pStyle w:val="a6"/>
              <w:spacing w:before="0" w:after="0"/>
              <w:jc w:val="center"/>
              <w:rPr>
                <w:lang w:val="uk-UA"/>
              </w:rPr>
            </w:pPr>
            <w:r w:rsidRPr="0087529D">
              <w:rPr>
                <w:b/>
                <w:lang w:val="uk-UA"/>
              </w:rPr>
              <w:t>VI. Результати торгів та укладання договору про закупівлю</w:t>
            </w:r>
          </w:p>
        </w:tc>
      </w:tr>
      <w:tr w:rsidR="00D320E9" w:rsidRPr="0087529D" w14:paraId="3537D31A"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681904E" w14:textId="77777777" w:rsidR="00D320E9" w:rsidRPr="0087529D" w:rsidRDefault="00D320E9" w:rsidP="00D320E9">
            <w:pPr>
              <w:pStyle w:val="a6"/>
              <w:spacing w:before="0" w:after="0"/>
              <w:jc w:val="both"/>
              <w:rPr>
                <w:lang w:val="uk-UA"/>
              </w:rPr>
            </w:pPr>
            <w:r w:rsidRPr="0087529D">
              <w:rPr>
                <w:lang w:val="uk-UA"/>
              </w:rPr>
              <w:t> </w:t>
            </w:r>
            <w:r w:rsidRPr="0087529D">
              <w:rPr>
                <w:b/>
                <w:bCs/>
                <w:lang w:val="uk-UA"/>
              </w:rPr>
              <w:t>1. Відміна замовником торгів чи визнання їх такими, що не відбулися</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89ED95" w14:textId="77777777" w:rsidR="00D320E9" w:rsidRPr="0087529D" w:rsidRDefault="00D320E9" w:rsidP="00D320E9">
            <w:pPr>
              <w:contextualSpacing/>
              <w:jc w:val="both"/>
              <w:rPr>
                <w:lang w:val="uk-UA" w:eastAsia="uk-UA"/>
              </w:rPr>
            </w:pPr>
            <w:r w:rsidRPr="0087529D">
              <w:rPr>
                <w:lang w:val="uk-UA" w:eastAsia="uk-UA"/>
              </w:rPr>
              <w:t>6.1.1 Замовник відміняє відкриті торги у разі:</w:t>
            </w:r>
          </w:p>
          <w:p w14:paraId="1D6C4087" w14:textId="77777777" w:rsidR="00D320E9" w:rsidRPr="0087529D" w:rsidRDefault="00D320E9" w:rsidP="00D320E9">
            <w:pPr>
              <w:contextualSpacing/>
              <w:jc w:val="both"/>
              <w:rPr>
                <w:lang w:val="uk-UA" w:eastAsia="uk-UA"/>
              </w:rPr>
            </w:pPr>
            <w:r w:rsidRPr="0087529D">
              <w:rPr>
                <w:lang w:val="uk-UA" w:eastAsia="uk-UA"/>
              </w:rPr>
              <w:t>1) відсутності подальшої потреби в закупівлі товарів, робіт чи послуг;</w:t>
            </w:r>
          </w:p>
          <w:p w14:paraId="5CF434E3" w14:textId="77777777" w:rsidR="00D320E9" w:rsidRPr="0087529D" w:rsidRDefault="00D320E9" w:rsidP="00D320E9">
            <w:pPr>
              <w:contextualSpacing/>
              <w:jc w:val="both"/>
              <w:rPr>
                <w:lang w:val="uk-UA" w:eastAsia="uk-UA"/>
              </w:rPr>
            </w:pPr>
            <w:r w:rsidRPr="0087529D">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9DCAFF" w14:textId="77777777" w:rsidR="00D320E9" w:rsidRPr="0087529D" w:rsidRDefault="00D320E9" w:rsidP="00D320E9">
            <w:pPr>
              <w:contextualSpacing/>
              <w:jc w:val="both"/>
              <w:rPr>
                <w:lang w:val="uk-UA" w:eastAsia="uk-UA"/>
              </w:rPr>
            </w:pPr>
            <w:r w:rsidRPr="0087529D">
              <w:rPr>
                <w:lang w:val="uk-UA" w:eastAsia="uk-UA"/>
              </w:rPr>
              <w:t>3) скорочення обсягу видатків на здійснення закупівлі товарів, робіт чи послуг;</w:t>
            </w:r>
          </w:p>
          <w:p w14:paraId="03816D03" w14:textId="77777777" w:rsidR="00D320E9" w:rsidRPr="0087529D" w:rsidRDefault="00D320E9" w:rsidP="00D320E9">
            <w:pPr>
              <w:contextualSpacing/>
              <w:jc w:val="both"/>
              <w:rPr>
                <w:lang w:val="uk-UA" w:eastAsia="uk-UA"/>
              </w:rPr>
            </w:pPr>
            <w:r w:rsidRPr="0087529D">
              <w:rPr>
                <w:lang w:val="uk-UA" w:eastAsia="uk-UA"/>
              </w:rPr>
              <w:t>4) коли здійснення закупівлі стало неможливим внаслідок дії обставин непереборної сили.</w:t>
            </w:r>
          </w:p>
          <w:p w14:paraId="173FAD70" w14:textId="77777777" w:rsidR="00D320E9" w:rsidRPr="0087529D" w:rsidRDefault="00D320E9" w:rsidP="00D320E9">
            <w:pPr>
              <w:contextualSpacing/>
              <w:jc w:val="both"/>
              <w:rPr>
                <w:lang w:val="uk-UA" w:eastAsia="uk-UA"/>
              </w:rPr>
            </w:pPr>
            <w:r w:rsidRPr="0087529D">
              <w:rPr>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0ED4EA6" w14:textId="77777777" w:rsidR="00D320E9" w:rsidRPr="0087529D" w:rsidRDefault="00D320E9" w:rsidP="00D320E9">
            <w:pPr>
              <w:contextualSpacing/>
              <w:jc w:val="both"/>
              <w:rPr>
                <w:lang w:val="uk-UA" w:eastAsia="uk-UA"/>
              </w:rPr>
            </w:pPr>
            <w:r w:rsidRPr="0087529D">
              <w:rPr>
                <w:lang w:val="uk-UA" w:eastAsia="uk-UA"/>
              </w:rPr>
              <w:t>6.1.3. Відкриті торги автоматично відміняються електронною системою закупівель у разі:</w:t>
            </w:r>
          </w:p>
          <w:p w14:paraId="2AEEE92F" w14:textId="77777777" w:rsidR="00D320E9" w:rsidRPr="0087529D" w:rsidRDefault="00D320E9" w:rsidP="00D320E9">
            <w:pPr>
              <w:contextualSpacing/>
              <w:jc w:val="both"/>
              <w:rPr>
                <w:lang w:val="uk-UA" w:eastAsia="uk-UA"/>
              </w:rPr>
            </w:pPr>
            <w:r w:rsidRPr="0087529D">
              <w:rPr>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74705E" w14:textId="77777777" w:rsidR="00D320E9" w:rsidRPr="0087529D" w:rsidRDefault="00D320E9" w:rsidP="00D320E9">
            <w:pPr>
              <w:contextualSpacing/>
              <w:jc w:val="both"/>
              <w:rPr>
                <w:lang w:val="uk-UA" w:eastAsia="uk-UA"/>
              </w:rPr>
            </w:pPr>
            <w:r w:rsidRPr="0087529D">
              <w:rPr>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0077F48" w14:textId="77777777" w:rsidR="00D320E9" w:rsidRPr="0087529D" w:rsidRDefault="00D320E9" w:rsidP="00D320E9">
            <w:pPr>
              <w:contextualSpacing/>
              <w:jc w:val="both"/>
              <w:rPr>
                <w:lang w:val="uk-UA" w:eastAsia="uk-UA"/>
              </w:rPr>
            </w:pPr>
            <w:r w:rsidRPr="0087529D">
              <w:rPr>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AAC708" w14:textId="77777777" w:rsidR="00D320E9" w:rsidRPr="0087529D" w:rsidRDefault="00D320E9" w:rsidP="00D320E9">
            <w:pPr>
              <w:contextualSpacing/>
              <w:jc w:val="both"/>
              <w:rPr>
                <w:lang w:val="uk-UA" w:eastAsia="uk-UA"/>
              </w:rPr>
            </w:pPr>
            <w:r w:rsidRPr="0087529D">
              <w:rPr>
                <w:lang w:val="uk-UA" w:eastAsia="uk-UA"/>
              </w:rPr>
              <w:t>6.1.5. Відкриті торги можуть бути відмінені частково (за лотом).</w:t>
            </w:r>
          </w:p>
          <w:p w14:paraId="14A26636" w14:textId="77777777" w:rsidR="00D320E9" w:rsidRPr="0087529D" w:rsidRDefault="00D320E9" w:rsidP="00D320E9">
            <w:pPr>
              <w:contextualSpacing/>
              <w:jc w:val="both"/>
              <w:rPr>
                <w:lang w:val="uk-UA" w:eastAsia="uk-UA"/>
              </w:rPr>
            </w:pPr>
            <w:r w:rsidRPr="0087529D">
              <w:rPr>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D320E9" w:rsidRPr="0087529D" w14:paraId="2BD8A7B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9AA49BD" w14:textId="77777777" w:rsidR="00D320E9" w:rsidRPr="0087529D" w:rsidRDefault="00D320E9" w:rsidP="00D320E9">
            <w:pPr>
              <w:pStyle w:val="a6"/>
              <w:spacing w:before="0" w:after="0"/>
              <w:jc w:val="both"/>
              <w:rPr>
                <w:b/>
                <w:bCs/>
                <w:lang w:val="uk-UA"/>
              </w:rPr>
            </w:pPr>
            <w:r w:rsidRPr="0087529D">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DBA177" w14:textId="77777777" w:rsidR="00D320E9" w:rsidRPr="0087529D" w:rsidRDefault="00D320E9" w:rsidP="00D320E9">
            <w:pPr>
              <w:jc w:val="both"/>
              <w:rPr>
                <w:lang w:val="uk-UA" w:eastAsia="uk-UA"/>
              </w:rPr>
            </w:pPr>
            <w:r w:rsidRPr="0087529D">
              <w:rPr>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08CE28DA" w14:textId="77777777" w:rsidR="00D320E9" w:rsidRPr="0087529D" w:rsidRDefault="00D320E9" w:rsidP="00D320E9">
            <w:pPr>
              <w:jc w:val="both"/>
              <w:rPr>
                <w:lang w:val="uk-UA" w:eastAsia="uk-UA"/>
              </w:rPr>
            </w:pPr>
            <w:r w:rsidRPr="0087529D">
              <w:rPr>
                <w:lang w:val="uk-UA" w:eastAsia="uk-UA"/>
              </w:rPr>
              <w:t xml:space="preserve">6.2.2. Повідомлення про намір укласти договір про закупівлю автоматично формується електронною системою закупівель протягом одного дня з дати </w:t>
            </w:r>
            <w:r w:rsidRPr="0087529D">
              <w:rPr>
                <w:lang w:val="uk-UA" w:eastAsia="uk-UA"/>
              </w:rPr>
              <w:lastRenderedPageBreak/>
              <w:t>оприлюднення замовником рішення про визначення переможця процедури закупівлі в електронній системі закупівель.</w:t>
            </w:r>
          </w:p>
          <w:p w14:paraId="6801E5C5" w14:textId="77777777" w:rsidR="00D320E9" w:rsidRPr="0087529D" w:rsidRDefault="00D320E9" w:rsidP="00D320E9">
            <w:pPr>
              <w:jc w:val="both"/>
              <w:rPr>
                <w:lang w:val="uk-UA" w:eastAsia="uk-UA"/>
              </w:rPr>
            </w:pPr>
            <w:r w:rsidRPr="0087529D">
              <w:rPr>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320E9" w:rsidRPr="0087529D" w14:paraId="201897F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1A6AF3C" w14:textId="77777777" w:rsidR="00D320E9" w:rsidRPr="0087529D" w:rsidRDefault="00D320E9" w:rsidP="00D320E9">
            <w:pPr>
              <w:pStyle w:val="a6"/>
              <w:spacing w:before="0" w:after="0"/>
              <w:jc w:val="both"/>
              <w:rPr>
                <w:lang w:val="uk-UA"/>
              </w:rPr>
            </w:pPr>
            <w:r w:rsidRPr="0087529D">
              <w:rPr>
                <w:lang w:val="uk-UA"/>
              </w:rPr>
              <w:lastRenderedPageBreak/>
              <w:t>3</w:t>
            </w:r>
            <w:r w:rsidRPr="0087529D">
              <w:rPr>
                <w:b/>
                <w:bCs/>
                <w:lang w:val="uk-UA"/>
              </w:rPr>
              <w:t xml:space="preserve">. </w:t>
            </w:r>
            <w:r w:rsidRPr="0087529D">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9D5A86" w14:textId="77777777" w:rsidR="00D320E9" w:rsidRPr="0087529D" w:rsidRDefault="00D320E9" w:rsidP="00D320E9">
            <w:pPr>
              <w:jc w:val="both"/>
              <w:rPr>
                <w:lang w:val="uk-UA" w:eastAsia="uk-UA"/>
              </w:rPr>
            </w:pPr>
            <w:r w:rsidRPr="0087529D">
              <w:rPr>
                <w:lang w:val="uk-UA" w:eastAsia="uk-UA"/>
              </w:rPr>
              <w:t xml:space="preserve">6.3.1. </w:t>
            </w:r>
            <w:r w:rsidRPr="0087529D">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7529D">
              <w:rPr>
                <w:lang w:val="uk-UA" w:eastAsia="uk-UA"/>
              </w:rPr>
              <w:t xml:space="preserve"> </w:t>
            </w:r>
          </w:p>
          <w:p w14:paraId="49A6BCB1" w14:textId="77777777" w:rsidR="00D320E9" w:rsidRPr="0087529D" w:rsidRDefault="00D320E9" w:rsidP="00D320E9">
            <w:pPr>
              <w:jc w:val="both"/>
              <w:rPr>
                <w:lang w:val="uk-UA" w:eastAsia="uk-UA"/>
              </w:rPr>
            </w:pPr>
            <w:r w:rsidRPr="0087529D">
              <w:rPr>
                <w:lang w:val="uk-UA" w:eastAsia="uk-UA"/>
              </w:rPr>
              <w:t xml:space="preserve">6.3.2. </w:t>
            </w:r>
            <w:r w:rsidRPr="0087529D">
              <w:rPr>
                <w:shd w:val="clear" w:color="auto" w:fill="FFFFFF"/>
                <w:lang w:val="uk-UA"/>
              </w:rPr>
              <w:t>У випадку обґрунтованої необхідності строк для укладення договору може бути продовжений до 60 днів.</w:t>
            </w:r>
            <w:r w:rsidRPr="0087529D">
              <w:rPr>
                <w:lang w:val="uk-UA" w:eastAsia="uk-UA"/>
              </w:rPr>
              <w:t xml:space="preserve"> </w:t>
            </w:r>
          </w:p>
          <w:p w14:paraId="1CA1AF5D" w14:textId="77777777" w:rsidR="00D320E9" w:rsidRPr="0087529D" w:rsidRDefault="00D320E9" w:rsidP="00D320E9">
            <w:pPr>
              <w:jc w:val="both"/>
              <w:rPr>
                <w:lang w:val="uk-UA" w:eastAsia="uk-UA"/>
              </w:rPr>
            </w:pPr>
            <w:r w:rsidRPr="0087529D">
              <w:rPr>
                <w:lang w:val="uk-UA" w:eastAsia="uk-UA"/>
              </w:rPr>
              <w:t xml:space="preserve">6.3.3. </w:t>
            </w:r>
            <w:r w:rsidRPr="0087529D">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87529D">
              <w:rPr>
                <w:lang w:val="uk-UA" w:eastAsia="uk-UA"/>
              </w:rPr>
              <w:t>я.</w:t>
            </w:r>
          </w:p>
          <w:p w14:paraId="01D14D31" w14:textId="77777777" w:rsidR="00D320E9" w:rsidRPr="0087529D" w:rsidRDefault="00D320E9" w:rsidP="00D320E9">
            <w:pPr>
              <w:jc w:val="both"/>
              <w:rPr>
                <w:lang w:val="uk-UA" w:eastAsia="uk-UA"/>
              </w:rPr>
            </w:pPr>
            <w:r w:rsidRPr="0087529D">
              <w:rPr>
                <w:lang w:val="uk-UA" w:eastAsia="uk-UA"/>
              </w:rPr>
              <w:t>6.3.4. У разі відхилення тендерної пропозиції з підстави, визначеної підпунктом 3 пункту 4</w:t>
            </w:r>
            <w:r w:rsidR="00975712">
              <w:rPr>
                <w:lang w:val="uk-UA" w:eastAsia="uk-UA"/>
              </w:rPr>
              <w:t>7</w:t>
            </w:r>
            <w:r w:rsidRPr="0087529D">
              <w:rPr>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58B1270" w14:textId="77777777" w:rsidR="00D320E9" w:rsidRPr="0087529D" w:rsidRDefault="00D320E9" w:rsidP="00D320E9">
            <w:pPr>
              <w:pStyle w:val="a6"/>
              <w:spacing w:before="0" w:after="0"/>
              <w:jc w:val="both"/>
              <w:rPr>
                <w:lang w:val="uk-UA" w:eastAsia="uk-UA"/>
              </w:rPr>
            </w:pPr>
            <w:r w:rsidRPr="0087529D">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34F3106" w14:textId="77777777" w:rsidR="00D320E9" w:rsidRPr="0087529D" w:rsidRDefault="00D320E9" w:rsidP="00D320E9">
            <w:pPr>
              <w:pStyle w:val="a6"/>
              <w:spacing w:before="0" w:after="0"/>
              <w:jc w:val="both"/>
              <w:rPr>
                <w:lang w:val="uk-UA"/>
              </w:rPr>
            </w:pPr>
            <w:r w:rsidRPr="0087529D">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320E9" w:rsidRPr="0087529D" w14:paraId="17F746A8"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6A8A779B" w14:textId="77777777" w:rsidR="00D320E9" w:rsidRPr="0087529D" w:rsidRDefault="00D320E9" w:rsidP="00D320E9">
            <w:pPr>
              <w:jc w:val="both"/>
              <w:rPr>
                <w:lang w:val="uk-UA"/>
              </w:rPr>
            </w:pPr>
            <w:r w:rsidRPr="0087529D">
              <w:rPr>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1B5AD6" w14:textId="77777777" w:rsidR="00D320E9" w:rsidRDefault="00D320E9" w:rsidP="00D320E9">
            <w:pPr>
              <w:jc w:val="both"/>
              <w:rPr>
                <w:lang w:val="uk-UA"/>
              </w:rPr>
            </w:pPr>
            <w:r w:rsidRPr="0087529D">
              <w:rPr>
                <w:lang w:val="uk-UA"/>
              </w:rPr>
              <w:t xml:space="preserve">6.3.1. Проект договору про закупівлю передбачений у Додатку 5. </w:t>
            </w:r>
          </w:p>
          <w:p w14:paraId="7D78A24C" w14:textId="77777777" w:rsidR="000A31AC" w:rsidRPr="00185650" w:rsidRDefault="000A31AC" w:rsidP="00D320E9">
            <w:pPr>
              <w:jc w:val="both"/>
              <w:rPr>
                <w:lang w:val="uk-UA"/>
              </w:rPr>
            </w:pPr>
            <w:r w:rsidRPr="00185650">
              <w:rPr>
                <w:lang w:val="uk-UA"/>
              </w:rPr>
              <w:t>Учасники в складі тендерної пропозиції повинні надати згоду з проектом договору передбаченого Додатком 5 до тендерної документації.</w:t>
            </w:r>
          </w:p>
        </w:tc>
      </w:tr>
      <w:tr w:rsidR="00D320E9" w:rsidRPr="0087529D" w14:paraId="10D182D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45E570E" w14:textId="77777777" w:rsidR="00D320E9" w:rsidRPr="0087529D" w:rsidRDefault="00D320E9" w:rsidP="00D320E9">
            <w:pPr>
              <w:pStyle w:val="a6"/>
              <w:spacing w:before="0" w:after="0"/>
              <w:jc w:val="both"/>
              <w:rPr>
                <w:lang w:val="uk-UA"/>
              </w:rPr>
            </w:pPr>
            <w:r w:rsidRPr="0087529D">
              <w:rPr>
                <w:lang w:val="uk-UA"/>
              </w:rPr>
              <w:t> </w:t>
            </w:r>
            <w:r w:rsidRPr="0087529D">
              <w:rPr>
                <w:b/>
                <w:bCs/>
                <w:lang w:val="uk-UA"/>
              </w:rPr>
              <w:t>4</w:t>
            </w:r>
            <w:r w:rsidRPr="0087529D">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3E5428" w14:textId="77777777" w:rsidR="00D320E9" w:rsidRPr="0087529D" w:rsidRDefault="00D320E9" w:rsidP="00D320E9">
            <w:pPr>
              <w:snapToGrid w:val="0"/>
              <w:jc w:val="both"/>
              <w:rPr>
                <w:lang w:val="uk-UA"/>
              </w:rPr>
            </w:pPr>
            <w:r w:rsidRPr="0087529D">
              <w:rPr>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2F527B" w14:textId="77777777" w:rsidR="00D320E9" w:rsidRPr="0087529D" w:rsidRDefault="00D320E9" w:rsidP="00D320E9">
            <w:pPr>
              <w:snapToGrid w:val="0"/>
              <w:jc w:val="both"/>
              <w:rPr>
                <w:lang w:val="uk-UA"/>
              </w:rPr>
            </w:pPr>
            <w:r w:rsidRPr="0087529D">
              <w:rPr>
                <w:lang w:val="uk-UA"/>
              </w:rPr>
              <w:t>- визначення грошового еквівалента зобов’язання в іноземній валюті;</w:t>
            </w:r>
          </w:p>
          <w:p w14:paraId="5E7C0B41" w14:textId="77777777" w:rsidR="00D320E9" w:rsidRPr="0087529D" w:rsidRDefault="00D320E9" w:rsidP="00D320E9">
            <w:pPr>
              <w:snapToGrid w:val="0"/>
              <w:jc w:val="both"/>
              <w:rPr>
                <w:lang w:val="uk-UA"/>
              </w:rPr>
            </w:pPr>
            <w:r w:rsidRPr="0087529D">
              <w:rPr>
                <w:lang w:val="uk-UA"/>
              </w:rPr>
              <w:t>- перерахунку ціни в бік зменшення ціни тендерної пропозиції переможця без - зменшення обсягів закупівлі;</w:t>
            </w:r>
          </w:p>
          <w:p w14:paraId="57C89CE5" w14:textId="77777777" w:rsidR="00D320E9" w:rsidRPr="0087529D" w:rsidRDefault="00D320E9" w:rsidP="00D320E9">
            <w:pPr>
              <w:snapToGrid w:val="0"/>
              <w:jc w:val="both"/>
              <w:rPr>
                <w:lang w:val="uk-UA"/>
              </w:rPr>
            </w:pPr>
            <w:r w:rsidRPr="0087529D">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4637E6B1" w14:textId="1A3BC380" w:rsidR="00D320E9" w:rsidRPr="00FE325B" w:rsidRDefault="00D320E9" w:rsidP="00FE325B">
            <w:pPr>
              <w:pStyle w:val="af"/>
              <w:jc w:val="both"/>
              <w:rPr>
                <w:rFonts w:ascii="Times New Roman" w:hAnsi="Times New Roman" w:cs="Times New Roman"/>
                <w:sz w:val="24"/>
                <w:szCs w:val="24"/>
                <w:lang w:val="uk-UA"/>
              </w:rPr>
            </w:pPr>
            <w:r w:rsidRPr="00FE325B">
              <w:rPr>
                <w:rFonts w:ascii="Times New Roman" w:hAnsi="Times New Roman" w:cs="Times New Roman"/>
                <w:sz w:val="24"/>
                <w:szCs w:val="24"/>
                <w:lang w:val="uk-UA"/>
              </w:rPr>
              <w:t xml:space="preserve">6.4.2. </w:t>
            </w:r>
            <w:r w:rsidR="00FE325B" w:rsidRPr="00FE325B">
              <w:rPr>
                <w:rStyle w:val="rvts0"/>
                <w:rFonts w:ascii="Times New Roman" w:hAnsi="Times New Roman"/>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0BACFF6" w14:textId="77777777" w:rsidR="00FE325B" w:rsidRPr="00FE325B" w:rsidRDefault="00FE325B" w:rsidP="00FE325B">
            <w:pPr>
              <w:pStyle w:val="af"/>
              <w:jc w:val="both"/>
              <w:rPr>
                <w:rFonts w:ascii="Times New Roman" w:hAnsi="Times New Roman" w:cs="Times New Roman"/>
                <w:sz w:val="24"/>
                <w:szCs w:val="24"/>
              </w:rPr>
            </w:pPr>
            <w:r w:rsidRPr="00FE325B">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69C8C258" w14:textId="77777777" w:rsidR="00FE325B" w:rsidRPr="00FE325B" w:rsidRDefault="00FE325B" w:rsidP="00FE325B">
            <w:pPr>
              <w:pStyle w:val="af"/>
              <w:jc w:val="both"/>
              <w:rPr>
                <w:rFonts w:ascii="Times New Roman" w:hAnsi="Times New Roman" w:cs="Times New Roman"/>
                <w:sz w:val="24"/>
                <w:szCs w:val="24"/>
              </w:rPr>
            </w:pPr>
            <w:bookmarkStart w:id="15" w:name="n511"/>
            <w:bookmarkEnd w:id="15"/>
            <w:r w:rsidRPr="00FE325B">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FE325B">
              <w:rPr>
                <w:rFonts w:ascii="Times New Roman" w:hAnsi="Times New Roman" w:cs="Times New Roman"/>
                <w:sz w:val="24"/>
                <w:szCs w:val="24"/>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D489BA" w14:textId="77777777" w:rsidR="00FE325B" w:rsidRPr="00FE325B" w:rsidRDefault="00FE325B" w:rsidP="00FE325B">
            <w:pPr>
              <w:pStyle w:val="af"/>
              <w:jc w:val="both"/>
              <w:rPr>
                <w:rFonts w:ascii="Times New Roman" w:hAnsi="Times New Roman" w:cs="Times New Roman"/>
                <w:sz w:val="24"/>
                <w:szCs w:val="24"/>
              </w:rPr>
            </w:pPr>
            <w:bookmarkStart w:id="16" w:name="n512"/>
            <w:bookmarkEnd w:id="16"/>
            <w:r w:rsidRPr="00FE325B">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5B483A7" w14:textId="77777777" w:rsidR="00FE325B" w:rsidRPr="00FE325B" w:rsidRDefault="00FE325B" w:rsidP="00FE325B">
            <w:pPr>
              <w:pStyle w:val="af"/>
              <w:jc w:val="both"/>
              <w:rPr>
                <w:rFonts w:ascii="Times New Roman" w:hAnsi="Times New Roman" w:cs="Times New Roman"/>
                <w:sz w:val="24"/>
                <w:szCs w:val="24"/>
              </w:rPr>
            </w:pPr>
            <w:bookmarkStart w:id="17" w:name="n513"/>
            <w:bookmarkEnd w:id="17"/>
            <w:r w:rsidRPr="00FE325B">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2B8AC4" w14:textId="77777777" w:rsidR="00FE325B" w:rsidRPr="00FE325B" w:rsidRDefault="00FE325B" w:rsidP="00FE325B">
            <w:pPr>
              <w:pStyle w:val="af"/>
              <w:jc w:val="both"/>
              <w:rPr>
                <w:rFonts w:ascii="Times New Roman" w:hAnsi="Times New Roman" w:cs="Times New Roman"/>
                <w:sz w:val="24"/>
                <w:szCs w:val="24"/>
              </w:rPr>
            </w:pPr>
            <w:bookmarkStart w:id="18" w:name="n514"/>
            <w:bookmarkEnd w:id="18"/>
            <w:r w:rsidRPr="00FE325B">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67746A9" w14:textId="77777777" w:rsidR="00FE325B" w:rsidRPr="00FE325B" w:rsidRDefault="00FE325B" w:rsidP="00FE325B">
            <w:pPr>
              <w:pStyle w:val="af"/>
              <w:jc w:val="both"/>
              <w:rPr>
                <w:rFonts w:ascii="Times New Roman" w:hAnsi="Times New Roman" w:cs="Times New Roman"/>
                <w:sz w:val="24"/>
                <w:szCs w:val="24"/>
              </w:rPr>
            </w:pPr>
            <w:bookmarkStart w:id="19" w:name="n515"/>
            <w:bookmarkEnd w:id="19"/>
            <w:r w:rsidRPr="00FE325B">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8DEA9D9" w14:textId="77777777" w:rsidR="00FE325B" w:rsidRPr="00FE325B" w:rsidRDefault="00FE325B" w:rsidP="00FE325B">
            <w:pPr>
              <w:pStyle w:val="af"/>
              <w:jc w:val="both"/>
              <w:rPr>
                <w:rFonts w:ascii="Times New Roman" w:hAnsi="Times New Roman" w:cs="Times New Roman"/>
                <w:sz w:val="24"/>
                <w:szCs w:val="24"/>
              </w:rPr>
            </w:pPr>
            <w:bookmarkStart w:id="20" w:name="n516"/>
            <w:bookmarkEnd w:id="20"/>
            <w:r w:rsidRPr="00FE325B">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26A540" w14:textId="0BD92910" w:rsidR="00FE325B" w:rsidRPr="00FE325B" w:rsidRDefault="00FE325B" w:rsidP="00FE325B">
            <w:pPr>
              <w:pStyle w:val="af"/>
              <w:jc w:val="both"/>
              <w:rPr>
                <w:rFonts w:ascii="Times New Roman" w:hAnsi="Times New Roman" w:cs="Times New Roman"/>
                <w:sz w:val="24"/>
                <w:szCs w:val="24"/>
              </w:rPr>
            </w:pPr>
            <w:bookmarkStart w:id="21" w:name="n517"/>
            <w:bookmarkEnd w:id="21"/>
            <w:r w:rsidRPr="00FE325B">
              <w:rPr>
                <w:rFonts w:ascii="Times New Roman" w:hAnsi="Times New Roman" w:cs="Times New Roman"/>
                <w:sz w:val="24"/>
                <w:szCs w:val="24"/>
              </w:rPr>
              <w:t>8) зміни умов у зв’язку із застосуванням положень частини шостої статті 41 Закону;</w:t>
            </w:r>
          </w:p>
          <w:p w14:paraId="31623B50" w14:textId="7CD2D5E4" w:rsidR="00FE325B" w:rsidRPr="00FE325B" w:rsidRDefault="00FE325B" w:rsidP="00FE325B">
            <w:pPr>
              <w:pStyle w:val="af"/>
              <w:jc w:val="both"/>
              <w:rPr>
                <w:rFonts w:ascii="Times New Roman" w:hAnsi="Times New Roman" w:cs="Times New Roman"/>
                <w:i/>
                <w:iCs/>
                <w:sz w:val="24"/>
                <w:szCs w:val="24"/>
              </w:rPr>
            </w:pPr>
            <w:bookmarkStart w:id="22" w:name="n753"/>
            <w:bookmarkEnd w:id="22"/>
            <w:r w:rsidRPr="00FE325B">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08A3BA3" w14:textId="6082EB82" w:rsidR="00FE325B" w:rsidRDefault="00FE325B" w:rsidP="00FE325B">
            <w:pPr>
              <w:pStyle w:val="af"/>
              <w:jc w:val="both"/>
            </w:pPr>
            <w:bookmarkStart w:id="23" w:name="n518"/>
            <w:bookmarkEnd w:id="23"/>
            <w:r w:rsidRPr="00FE325B">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t>.</w:t>
            </w:r>
          </w:p>
          <w:p w14:paraId="6BAF55DC" w14:textId="721EB24E" w:rsidR="00D320E9" w:rsidRPr="0087529D" w:rsidRDefault="00FE325B" w:rsidP="00FE325B">
            <w:pPr>
              <w:shd w:val="pct5" w:color="E7E6E6" w:fill="auto"/>
              <w:tabs>
                <w:tab w:val="left" w:pos="0"/>
                <w:tab w:val="left" w:pos="1134"/>
                <w:tab w:val="left" w:pos="1418"/>
              </w:tabs>
              <w:jc w:val="both"/>
              <w:rPr>
                <w:lang w:val="uk-UA"/>
              </w:rPr>
            </w:pPr>
            <w:r w:rsidRPr="0087529D">
              <w:rPr>
                <w:lang w:val="uk-UA"/>
              </w:rPr>
              <w:t xml:space="preserve"> </w:t>
            </w:r>
            <w:r w:rsidR="00D320E9" w:rsidRPr="0087529D">
              <w:rPr>
                <w:lang w:val="uk-UA"/>
              </w:rPr>
              <w:t>6.4.3. Основними (істотними) умовами договору, укладеного за результатами даної закупівлі, є:</w:t>
            </w:r>
            <w:bookmarkStart w:id="24" w:name="o41"/>
            <w:bookmarkEnd w:id="24"/>
          </w:p>
          <w:p w14:paraId="407DC63E"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найменування та реквізити сторін; </w:t>
            </w:r>
            <w:bookmarkStart w:id="25" w:name="o40"/>
            <w:bookmarkEnd w:id="25"/>
          </w:p>
          <w:p w14:paraId="342B12F7"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місце і дата укладення договору підряду; </w:t>
            </w:r>
          </w:p>
          <w:p w14:paraId="73834A6B"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предмет договору підряду; </w:t>
            </w:r>
            <w:bookmarkStart w:id="26" w:name="o42"/>
            <w:bookmarkEnd w:id="26"/>
          </w:p>
          <w:p w14:paraId="0ECAF006"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договірна ціна; </w:t>
            </w:r>
            <w:bookmarkStart w:id="27" w:name="o43"/>
            <w:bookmarkEnd w:id="27"/>
          </w:p>
          <w:p w14:paraId="1A66C11E"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строки виконання робіт; </w:t>
            </w:r>
            <w:bookmarkStart w:id="28" w:name="o44"/>
            <w:bookmarkEnd w:id="28"/>
          </w:p>
          <w:p w14:paraId="730B5272"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права та обов'язки сторін; </w:t>
            </w:r>
            <w:bookmarkStart w:id="29" w:name="o45"/>
            <w:bookmarkEnd w:id="29"/>
          </w:p>
          <w:p w14:paraId="1466C23F"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забезпечення виконання зобов'язань за договором підряду; </w:t>
            </w:r>
            <w:bookmarkStart w:id="30" w:name="o46"/>
            <w:bookmarkEnd w:id="30"/>
          </w:p>
          <w:p w14:paraId="4536B4D7"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залучення субпідрядників; </w:t>
            </w:r>
            <w:bookmarkStart w:id="31" w:name="o49"/>
            <w:bookmarkEnd w:id="31"/>
          </w:p>
          <w:p w14:paraId="5EC480A8"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вимоги до організації робіт; </w:t>
            </w:r>
            <w:bookmarkStart w:id="32" w:name="o50"/>
            <w:bookmarkEnd w:id="32"/>
          </w:p>
          <w:p w14:paraId="3388A418"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здійснення замовником контролю за якістю ресурсів; </w:t>
            </w:r>
            <w:bookmarkStart w:id="33" w:name="o51"/>
            <w:bookmarkEnd w:id="33"/>
          </w:p>
          <w:p w14:paraId="1C0BF840"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джерела та порядок фінансування робіт (будівництва об'єкта); </w:t>
            </w:r>
            <w:bookmarkStart w:id="34" w:name="o53"/>
            <w:bookmarkEnd w:id="34"/>
          </w:p>
          <w:p w14:paraId="123F6653"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розрахунків за виконані роботи; </w:t>
            </w:r>
            <w:bookmarkStart w:id="35" w:name="o54"/>
            <w:bookmarkEnd w:id="35"/>
          </w:p>
          <w:p w14:paraId="25454509"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здачі-приймання закінчених робіт  (об'єкта будівництва); </w:t>
            </w:r>
            <w:bookmarkStart w:id="36" w:name="o55"/>
            <w:bookmarkEnd w:id="36"/>
          </w:p>
          <w:p w14:paraId="6D763DAA"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гарантійні строки якості закінчених робіт (експлуатації об'єкта будівництва), порядок усунення недоліків; </w:t>
            </w:r>
            <w:bookmarkStart w:id="37" w:name="o56"/>
            <w:bookmarkEnd w:id="37"/>
          </w:p>
          <w:p w14:paraId="6C2882F7"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відповідальність сторін за порушення умов договору підряду; </w:t>
            </w:r>
            <w:bookmarkStart w:id="38" w:name="o57"/>
            <w:bookmarkEnd w:id="38"/>
          </w:p>
          <w:p w14:paraId="69352042"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lastRenderedPageBreak/>
              <w:t xml:space="preserve">порядок врегулювання спорів; </w:t>
            </w:r>
            <w:bookmarkStart w:id="39" w:name="o58"/>
            <w:bookmarkEnd w:id="39"/>
          </w:p>
          <w:p w14:paraId="36237EC9"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порядок внесення змін до договору підряду та його розірвання.</w:t>
            </w:r>
          </w:p>
          <w:p w14:paraId="0AC3B3B3" w14:textId="77777777" w:rsidR="00D320E9" w:rsidRPr="0087529D" w:rsidRDefault="00D320E9" w:rsidP="00D320E9">
            <w:pPr>
              <w:pStyle w:val="a9"/>
              <w:ind w:left="0"/>
              <w:jc w:val="both"/>
            </w:pPr>
            <w:r w:rsidRPr="0087529D">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D320E9" w:rsidRPr="00FE325B" w14:paraId="2C99ACE9"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09631E6" w14:textId="77777777" w:rsidR="00D320E9" w:rsidRPr="0087529D" w:rsidRDefault="00D320E9" w:rsidP="00D320E9">
            <w:pPr>
              <w:pStyle w:val="a6"/>
              <w:spacing w:before="0" w:after="0"/>
              <w:rPr>
                <w:lang w:val="uk-UA"/>
              </w:rPr>
            </w:pPr>
            <w:r w:rsidRPr="0087529D">
              <w:rPr>
                <w:b/>
                <w:bCs/>
                <w:lang w:val="uk-UA"/>
              </w:rPr>
              <w:lastRenderedPageBreak/>
              <w:t>5. Дії замовника при відмові переможця торгів підписати договір про закупівлю</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527B0" w14:textId="77777777" w:rsidR="00D320E9" w:rsidRPr="0087529D" w:rsidRDefault="00D320E9" w:rsidP="00D320E9">
            <w:pPr>
              <w:ind w:left="91" w:right="34"/>
              <w:jc w:val="both"/>
              <w:rPr>
                <w:rFonts w:eastAsia="Calibri"/>
                <w:lang w:val="uk-UA" w:eastAsia="en-US"/>
              </w:rPr>
            </w:pPr>
            <w:r w:rsidRPr="0087529D">
              <w:rPr>
                <w:lang w:val="uk-UA"/>
              </w:rPr>
              <w:t xml:space="preserve">6.5.1. </w:t>
            </w:r>
            <w:r w:rsidRPr="0087529D">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9D04A54" w14:textId="77777777" w:rsidR="00D320E9" w:rsidRPr="0087529D" w:rsidRDefault="00D320E9" w:rsidP="00D320E9">
            <w:pPr>
              <w:ind w:left="91" w:right="34"/>
              <w:jc w:val="both"/>
              <w:rPr>
                <w:lang w:val="uk-UA"/>
              </w:rPr>
            </w:pPr>
            <w:r w:rsidRPr="0087529D">
              <w:rPr>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06C0459F" w14:textId="77777777" w:rsidR="00D320E9" w:rsidRPr="0087529D" w:rsidRDefault="00D320E9" w:rsidP="00D320E9">
            <w:pPr>
              <w:ind w:firstLine="340"/>
              <w:jc w:val="both"/>
              <w:rPr>
                <w:lang w:val="uk-UA"/>
              </w:rPr>
            </w:pPr>
            <w:r w:rsidRPr="0087529D">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193B94B8" w14:textId="77777777" w:rsidR="00D320E9" w:rsidRPr="0087529D" w:rsidRDefault="00D320E9" w:rsidP="00D320E9">
            <w:pPr>
              <w:ind w:firstLine="340"/>
              <w:jc w:val="both"/>
              <w:rPr>
                <w:lang w:val="uk-UA"/>
              </w:rPr>
            </w:pPr>
            <w:r w:rsidRPr="0087529D">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1DC513EA" w14:textId="77777777" w:rsidR="00D320E9" w:rsidRPr="0087529D" w:rsidRDefault="00D320E9" w:rsidP="00D320E9">
            <w:pPr>
              <w:ind w:firstLine="340"/>
              <w:jc w:val="both"/>
              <w:rPr>
                <w:lang w:val="uk-UA"/>
              </w:rPr>
            </w:pPr>
            <w:r w:rsidRPr="0087529D">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D320E9" w:rsidRPr="0087529D" w14:paraId="290468E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E8B2344" w14:textId="77777777" w:rsidR="00D320E9" w:rsidRPr="0087529D" w:rsidRDefault="00D320E9" w:rsidP="00D320E9">
            <w:pPr>
              <w:pStyle w:val="a6"/>
              <w:spacing w:before="0" w:after="0"/>
              <w:rPr>
                <w:lang w:val="uk-UA"/>
              </w:rPr>
            </w:pPr>
            <w:r w:rsidRPr="0087529D">
              <w:rPr>
                <w:b/>
                <w:lang w:val="uk-UA"/>
              </w:rPr>
              <w:t>6</w:t>
            </w:r>
            <w:r w:rsidRPr="0087529D">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AD49928" w14:textId="77777777" w:rsidR="00D320E9" w:rsidRPr="0087529D" w:rsidRDefault="00D320E9" w:rsidP="00D320E9">
            <w:pPr>
              <w:rPr>
                <w:lang w:val="uk-UA"/>
              </w:rPr>
            </w:pPr>
            <w:r w:rsidRPr="0087529D">
              <w:rPr>
                <w:lang w:val="uk-UA"/>
              </w:rPr>
              <w:t>6.6.1. Замовником не вимагається забезпечення виконання договору про закупівлю.</w:t>
            </w:r>
          </w:p>
        </w:tc>
      </w:tr>
    </w:tbl>
    <w:p w14:paraId="29382EF2" w14:textId="77777777" w:rsidR="00096127" w:rsidRPr="0087529D" w:rsidRDefault="00096127" w:rsidP="006D507B">
      <w:pPr>
        <w:rPr>
          <w:lang w:val="uk-UA"/>
        </w:rPr>
      </w:pPr>
      <w:bookmarkStart w:id="40" w:name="OLE_LINK31_%2525D0%252594%2525D0%2525BE%"/>
      <w:bookmarkEnd w:id="40"/>
      <w:r w:rsidRPr="0087529D">
        <w:rPr>
          <w:lang w:val="uk-UA"/>
        </w:rPr>
        <w:t>Додатки:</w:t>
      </w:r>
    </w:p>
    <w:p w14:paraId="6B6DBE06" w14:textId="77777777" w:rsidR="00041192" w:rsidRPr="0087529D" w:rsidRDefault="00096127" w:rsidP="006D507B">
      <w:pPr>
        <w:rPr>
          <w:lang w:val="uk-UA"/>
        </w:rPr>
      </w:pPr>
      <w:r w:rsidRPr="0087529D">
        <w:rPr>
          <w:lang w:val="uk-UA"/>
        </w:rPr>
        <w:t xml:space="preserve">1. </w:t>
      </w:r>
      <w:r w:rsidR="00041192" w:rsidRPr="0087529D">
        <w:rPr>
          <w:lang w:val="uk-UA"/>
        </w:rPr>
        <w:t>Кваліфікаційні критерії.</w:t>
      </w:r>
    </w:p>
    <w:p w14:paraId="6C1FCA4A" w14:textId="77777777" w:rsidR="00041192" w:rsidRPr="0087529D" w:rsidRDefault="00041192" w:rsidP="006D507B">
      <w:pPr>
        <w:rPr>
          <w:lang w:val="uk-UA"/>
        </w:rPr>
      </w:pPr>
      <w:r w:rsidRPr="0087529D">
        <w:rPr>
          <w:lang w:val="uk-UA"/>
        </w:rPr>
        <w:t xml:space="preserve">2. Інформація про відсутність підстав встановлених </w:t>
      </w:r>
      <w:r w:rsidR="00AF3580" w:rsidRPr="0087529D">
        <w:rPr>
          <w:szCs w:val="18"/>
          <w:lang w:val="uk-UA" w:eastAsia="uk-UA"/>
        </w:rPr>
        <w:t>пунктом 47</w:t>
      </w:r>
      <w:r w:rsidR="00264E4B" w:rsidRPr="0087529D">
        <w:rPr>
          <w:szCs w:val="18"/>
          <w:lang w:val="uk-UA" w:eastAsia="uk-UA"/>
        </w:rPr>
        <w:t xml:space="preserve"> Особливостей</w:t>
      </w:r>
      <w:r w:rsidRPr="0087529D">
        <w:rPr>
          <w:lang w:val="uk-UA"/>
        </w:rPr>
        <w:t>.</w:t>
      </w:r>
    </w:p>
    <w:p w14:paraId="1AA0581F" w14:textId="77777777" w:rsidR="00096127" w:rsidRPr="0087529D" w:rsidRDefault="009B0AB3" w:rsidP="006D507B">
      <w:pPr>
        <w:rPr>
          <w:lang w:val="uk-UA"/>
        </w:rPr>
      </w:pPr>
      <w:r w:rsidRPr="0087529D">
        <w:rPr>
          <w:lang w:val="uk-UA"/>
        </w:rPr>
        <w:t>3</w:t>
      </w:r>
      <w:r w:rsidR="00041192" w:rsidRPr="0087529D">
        <w:rPr>
          <w:lang w:val="uk-UA"/>
        </w:rPr>
        <w:t xml:space="preserve">. </w:t>
      </w:r>
      <w:r w:rsidR="00096127" w:rsidRPr="0087529D">
        <w:rPr>
          <w:lang w:val="uk-UA"/>
        </w:rPr>
        <w:t>Технічне завдання.</w:t>
      </w:r>
    </w:p>
    <w:p w14:paraId="14614BA5" w14:textId="77777777" w:rsidR="00041192" w:rsidRPr="0087529D" w:rsidRDefault="009B0AB3" w:rsidP="006D507B">
      <w:pPr>
        <w:rPr>
          <w:lang w:val="uk-UA"/>
        </w:rPr>
      </w:pPr>
      <w:r w:rsidRPr="0087529D">
        <w:rPr>
          <w:lang w:val="uk-UA"/>
        </w:rPr>
        <w:t>4</w:t>
      </w:r>
      <w:r w:rsidR="00041192" w:rsidRPr="0087529D">
        <w:rPr>
          <w:lang w:val="uk-UA"/>
        </w:rPr>
        <w:t>. Інформація про субпідрядників</w:t>
      </w:r>
    </w:p>
    <w:p w14:paraId="739FBD20" w14:textId="77777777" w:rsidR="00096127" w:rsidRPr="0087529D" w:rsidRDefault="009B0AB3" w:rsidP="006D507B">
      <w:pPr>
        <w:rPr>
          <w:lang w:val="uk-UA"/>
        </w:rPr>
      </w:pPr>
      <w:r w:rsidRPr="0087529D">
        <w:rPr>
          <w:lang w:val="uk-UA"/>
        </w:rPr>
        <w:t>5</w:t>
      </w:r>
      <w:r w:rsidR="00041192" w:rsidRPr="0087529D">
        <w:rPr>
          <w:lang w:val="uk-UA"/>
        </w:rPr>
        <w:t>.</w:t>
      </w:r>
      <w:r w:rsidR="00096127" w:rsidRPr="0087529D">
        <w:rPr>
          <w:lang w:val="uk-UA"/>
        </w:rPr>
        <w:t xml:space="preserve"> Проект договору про закупівлю.</w:t>
      </w:r>
    </w:p>
    <w:sectPr w:rsidR="00096127" w:rsidRPr="0087529D"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259A4A3C"/>
    <w:multiLevelType w:val="hybridMultilevel"/>
    <w:tmpl w:val="99E2E7DE"/>
    <w:lvl w:ilvl="0" w:tplc="46242F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4642FA7"/>
    <w:multiLevelType w:val="hybridMultilevel"/>
    <w:tmpl w:val="D7348390"/>
    <w:lvl w:ilvl="0" w:tplc="46242F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D14691"/>
    <w:multiLevelType w:val="hybridMultilevel"/>
    <w:tmpl w:val="EDA2F77A"/>
    <w:lvl w:ilvl="0" w:tplc="704466B6">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5">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6B96E40"/>
    <w:multiLevelType w:val="hybridMultilevel"/>
    <w:tmpl w:val="B484BE9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59526BD0"/>
    <w:multiLevelType w:val="hybridMultilevel"/>
    <w:tmpl w:val="586695DE"/>
    <w:lvl w:ilvl="0" w:tplc="46242F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4"/>
  </w:num>
  <w:num w:numId="6">
    <w:abstractNumId w:val="4"/>
  </w:num>
  <w:num w:numId="7">
    <w:abstractNumId w:val="6"/>
  </w:num>
  <w:num w:numId="8">
    <w:abstractNumId w:val="7"/>
  </w:num>
  <w:num w:numId="9">
    <w:abstractNumId w:val="21"/>
  </w:num>
  <w:num w:numId="10">
    <w:abstractNumId w:val="17"/>
  </w:num>
  <w:num w:numId="11">
    <w:abstractNumId w:val="27"/>
  </w:num>
  <w:num w:numId="12">
    <w:abstractNumId w:val="8"/>
  </w:num>
  <w:num w:numId="13">
    <w:abstractNumId w:val="20"/>
  </w:num>
  <w:num w:numId="14">
    <w:abstractNumId w:val="26"/>
  </w:num>
  <w:num w:numId="15">
    <w:abstractNumId w:val="15"/>
  </w:num>
  <w:num w:numId="16">
    <w:abstractNumId w:val="18"/>
  </w:num>
  <w:num w:numId="17">
    <w:abstractNumId w:val="5"/>
  </w:num>
  <w:num w:numId="18">
    <w:abstractNumId w:val="9"/>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8"/>
  </w:num>
  <w:num w:numId="23">
    <w:abstractNumId w:val="22"/>
  </w:num>
  <w:num w:numId="24">
    <w:abstractNumId w:val="23"/>
  </w:num>
  <w:num w:numId="25">
    <w:abstractNumId w:val="25"/>
  </w:num>
  <w:num w:numId="26">
    <w:abstractNumId w:val="10"/>
  </w:num>
  <w:num w:numId="27">
    <w:abstractNumId w:val="12"/>
  </w:num>
  <w:num w:numId="28">
    <w:abstractNumId w:val="19"/>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4BF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AC"/>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3FA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0C05"/>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715"/>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650"/>
    <w:rsid w:val="00185F4F"/>
    <w:rsid w:val="00186492"/>
    <w:rsid w:val="00191581"/>
    <w:rsid w:val="001921BF"/>
    <w:rsid w:val="00192DC8"/>
    <w:rsid w:val="00193776"/>
    <w:rsid w:val="00193850"/>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A7C36"/>
    <w:rsid w:val="001B0330"/>
    <w:rsid w:val="001B14C0"/>
    <w:rsid w:val="001B1E55"/>
    <w:rsid w:val="001B40D1"/>
    <w:rsid w:val="001B5999"/>
    <w:rsid w:val="001B609C"/>
    <w:rsid w:val="001B60EB"/>
    <w:rsid w:val="001C17E9"/>
    <w:rsid w:val="001C2CA1"/>
    <w:rsid w:val="001C37B9"/>
    <w:rsid w:val="001C565E"/>
    <w:rsid w:val="001C5AEF"/>
    <w:rsid w:val="001C6F4E"/>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514"/>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75D4F"/>
    <w:rsid w:val="00280A2F"/>
    <w:rsid w:val="00282735"/>
    <w:rsid w:val="00282E5D"/>
    <w:rsid w:val="00283F45"/>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5DF2"/>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07A3"/>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215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04E1"/>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32DE"/>
    <w:rsid w:val="004A47FC"/>
    <w:rsid w:val="004A7888"/>
    <w:rsid w:val="004B062B"/>
    <w:rsid w:val="004B0C8D"/>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3C59"/>
    <w:rsid w:val="0055616A"/>
    <w:rsid w:val="0055663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77D4E"/>
    <w:rsid w:val="00581F32"/>
    <w:rsid w:val="00583027"/>
    <w:rsid w:val="005841C9"/>
    <w:rsid w:val="00585FBF"/>
    <w:rsid w:val="00586AA9"/>
    <w:rsid w:val="00590F9F"/>
    <w:rsid w:val="0059229B"/>
    <w:rsid w:val="00592E13"/>
    <w:rsid w:val="00594004"/>
    <w:rsid w:val="005955A3"/>
    <w:rsid w:val="00596161"/>
    <w:rsid w:val="005975CD"/>
    <w:rsid w:val="005A19C2"/>
    <w:rsid w:val="005A26A1"/>
    <w:rsid w:val="005A2934"/>
    <w:rsid w:val="005A4840"/>
    <w:rsid w:val="005A60C3"/>
    <w:rsid w:val="005A799E"/>
    <w:rsid w:val="005B1606"/>
    <w:rsid w:val="005B3FF1"/>
    <w:rsid w:val="005B5E49"/>
    <w:rsid w:val="005B5F8C"/>
    <w:rsid w:val="005B786A"/>
    <w:rsid w:val="005B78D9"/>
    <w:rsid w:val="005C0124"/>
    <w:rsid w:val="005C18BE"/>
    <w:rsid w:val="005C380D"/>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0E"/>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037A"/>
    <w:rsid w:val="00641D65"/>
    <w:rsid w:val="00641DFB"/>
    <w:rsid w:val="00641E6E"/>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2E5A"/>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7830"/>
    <w:rsid w:val="00727DF9"/>
    <w:rsid w:val="007311C1"/>
    <w:rsid w:val="00732CEE"/>
    <w:rsid w:val="00733A8B"/>
    <w:rsid w:val="0073457E"/>
    <w:rsid w:val="00734F27"/>
    <w:rsid w:val="007356AF"/>
    <w:rsid w:val="007363B9"/>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D22"/>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CD6"/>
    <w:rsid w:val="00775F14"/>
    <w:rsid w:val="007768CC"/>
    <w:rsid w:val="0077780B"/>
    <w:rsid w:val="00777909"/>
    <w:rsid w:val="007801B9"/>
    <w:rsid w:val="0078128B"/>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3E15"/>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1AD"/>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1718"/>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29D"/>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6573"/>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1E7"/>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571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D7094"/>
    <w:rsid w:val="009D7860"/>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87D17"/>
    <w:rsid w:val="00A9081C"/>
    <w:rsid w:val="00A917A0"/>
    <w:rsid w:val="00A91952"/>
    <w:rsid w:val="00A91BBA"/>
    <w:rsid w:val="00A93FF2"/>
    <w:rsid w:val="00A941BF"/>
    <w:rsid w:val="00A95AF6"/>
    <w:rsid w:val="00A95FDC"/>
    <w:rsid w:val="00A970C5"/>
    <w:rsid w:val="00A97431"/>
    <w:rsid w:val="00AA0F12"/>
    <w:rsid w:val="00AA147B"/>
    <w:rsid w:val="00AA2288"/>
    <w:rsid w:val="00AA2C82"/>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57F"/>
    <w:rsid w:val="00B5564E"/>
    <w:rsid w:val="00B5624A"/>
    <w:rsid w:val="00B579AB"/>
    <w:rsid w:val="00B60B9F"/>
    <w:rsid w:val="00B616FE"/>
    <w:rsid w:val="00B61CB0"/>
    <w:rsid w:val="00B6288B"/>
    <w:rsid w:val="00B645BC"/>
    <w:rsid w:val="00B650D3"/>
    <w:rsid w:val="00B655E6"/>
    <w:rsid w:val="00B67F79"/>
    <w:rsid w:val="00B7037B"/>
    <w:rsid w:val="00B70808"/>
    <w:rsid w:val="00B71580"/>
    <w:rsid w:val="00B72828"/>
    <w:rsid w:val="00B7399C"/>
    <w:rsid w:val="00B73A92"/>
    <w:rsid w:val="00B73AB6"/>
    <w:rsid w:val="00B73F3E"/>
    <w:rsid w:val="00B74C2F"/>
    <w:rsid w:val="00B757BA"/>
    <w:rsid w:val="00B75E06"/>
    <w:rsid w:val="00B769CE"/>
    <w:rsid w:val="00B80BB2"/>
    <w:rsid w:val="00B82A33"/>
    <w:rsid w:val="00B85925"/>
    <w:rsid w:val="00B86698"/>
    <w:rsid w:val="00B868AB"/>
    <w:rsid w:val="00B8701E"/>
    <w:rsid w:val="00B906D8"/>
    <w:rsid w:val="00B90733"/>
    <w:rsid w:val="00B9339A"/>
    <w:rsid w:val="00B965B1"/>
    <w:rsid w:val="00B97312"/>
    <w:rsid w:val="00BA0836"/>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D5021"/>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5BA2"/>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A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B625B"/>
    <w:rsid w:val="00CB7E92"/>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05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0E9"/>
    <w:rsid w:val="00D323C3"/>
    <w:rsid w:val="00D32A93"/>
    <w:rsid w:val="00D33745"/>
    <w:rsid w:val="00D33B3E"/>
    <w:rsid w:val="00D348F8"/>
    <w:rsid w:val="00D36945"/>
    <w:rsid w:val="00D4079A"/>
    <w:rsid w:val="00D41324"/>
    <w:rsid w:val="00D41D6C"/>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36C6"/>
    <w:rsid w:val="00DA5A09"/>
    <w:rsid w:val="00DA7532"/>
    <w:rsid w:val="00DB080D"/>
    <w:rsid w:val="00DB1093"/>
    <w:rsid w:val="00DB1A60"/>
    <w:rsid w:val="00DB1D7F"/>
    <w:rsid w:val="00DB30C7"/>
    <w:rsid w:val="00DB30D3"/>
    <w:rsid w:val="00DB38B1"/>
    <w:rsid w:val="00DB39C2"/>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751"/>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4B9"/>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0A25"/>
    <w:rsid w:val="00E91E9E"/>
    <w:rsid w:val="00E92892"/>
    <w:rsid w:val="00E92B52"/>
    <w:rsid w:val="00E941E9"/>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2E1B"/>
    <w:rsid w:val="00ED3F38"/>
    <w:rsid w:val="00ED43B8"/>
    <w:rsid w:val="00ED4FC4"/>
    <w:rsid w:val="00ED71FA"/>
    <w:rsid w:val="00EE0F85"/>
    <w:rsid w:val="00EE2BD5"/>
    <w:rsid w:val="00EE51F3"/>
    <w:rsid w:val="00EE67E4"/>
    <w:rsid w:val="00EF0315"/>
    <w:rsid w:val="00EF4017"/>
    <w:rsid w:val="00EF45E5"/>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0F1C"/>
    <w:rsid w:val="00F33DAF"/>
    <w:rsid w:val="00F34251"/>
    <w:rsid w:val="00F35ED8"/>
    <w:rsid w:val="00F36CFE"/>
    <w:rsid w:val="00F41B82"/>
    <w:rsid w:val="00F4292D"/>
    <w:rsid w:val="00F42BE8"/>
    <w:rsid w:val="00F4567A"/>
    <w:rsid w:val="00F45EC2"/>
    <w:rsid w:val="00F472C2"/>
    <w:rsid w:val="00F50148"/>
    <w:rsid w:val="00F50DA6"/>
    <w:rsid w:val="00F5336E"/>
    <w:rsid w:val="00F53800"/>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674F6"/>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8AD"/>
    <w:rsid w:val="00FD4ABF"/>
    <w:rsid w:val="00FD5701"/>
    <w:rsid w:val="00FD5A3A"/>
    <w:rsid w:val="00FD65EB"/>
    <w:rsid w:val="00FE02F7"/>
    <w:rsid w:val="00FE0E0E"/>
    <w:rsid w:val="00FE1405"/>
    <w:rsid w:val="00FE1F59"/>
    <w:rsid w:val="00FE24A6"/>
    <w:rsid w:val="00FE325B"/>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8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25B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spacing w:before="280" w:after="280"/>
    </w:pPr>
  </w:style>
  <w:style w:type="paragraph" w:customStyle="1" w:styleId="22">
    <w:name w:val="Маркированный список 22"/>
    <w:basedOn w:val="a"/>
    <w:rsid w:val="008758C3"/>
    <w:pPr>
      <w:ind w:left="566" w:hanging="283"/>
    </w:pPr>
    <w:rPr>
      <w:sz w:val="20"/>
      <w:szCs w:val="20"/>
    </w:rPr>
  </w:style>
  <w:style w:type="paragraph" w:customStyle="1" w:styleId="21">
    <w:name w:val="Основной текст с отступом 21"/>
    <w:basedOn w:val="a"/>
    <w:rsid w:val="008758C3"/>
    <w:pPr>
      <w:spacing w:after="120" w:line="480" w:lineRule="auto"/>
      <w:ind w:left="283"/>
    </w:pPr>
    <w:rPr>
      <w:rFonts w:ascii="Calibri" w:hAnsi="Calibri"/>
      <w:sz w:val="22"/>
      <w:szCs w:val="22"/>
    </w:rPr>
  </w:style>
  <w:style w:type="paragraph" w:styleId="a7">
    <w:name w:val="endnote text"/>
    <w:basedOn w:val="a"/>
    <w:link w:val="a8"/>
    <w:rsid w:val="008758C3"/>
    <w:pPr>
      <w:spacing w:before="140"/>
      <w:ind w:firstLine="680"/>
      <w:jc w:val="both"/>
    </w:pPr>
    <w:rPr>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spacing w:before="280" w:after="280"/>
    </w:pPr>
  </w:style>
  <w:style w:type="paragraph" w:styleId="a9">
    <w:name w:val="List Paragraph"/>
    <w:basedOn w:val="a"/>
    <w:link w:val="aa"/>
    <w:uiPriority w:val="99"/>
    <w:qFormat/>
    <w:rsid w:val="008758C3"/>
    <w:pPr>
      <w:ind w:left="720"/>
      <w:contextualSpacing/>
    </w:pPr>
    <w:rPr>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suppressLineNumbers/>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spacing w:after="200" w:line="276" w:lineRule="auto"/>
      <w:ind w:left="720"/>
    </w:pPr>
    <w:rPr>
      <w:rFonts w:ascii="Calibri" w:hAnsi="Calibri"/>
      <w:sz w:val="22"/>
      <w:szCs w:val="22"/>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rsid w:val="002B744C"/>
    <w:rPr>
      <w:rFonts w:cs="Times New Roman"/>
    </w:rPr>
  </w:style>
  <w:style w:type="paragraph" w:customStyle="1" w:styleId="ac">
    <w:name w:val="Знак Знак Знак Знак Знак"/>
    <w:basedOn w:val="a"/>
    <w:uiPriority w:val="99"/>
    <w:rsid w:val="00FB5AB8"/>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shd w:val="clear" w:color="auto" w:fill="FFFFFF"/>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3">
    <w:name w:val="Body Text Indent 2"/>
    <w:basedOn w:val="a"/>
    <w:link w:val="210"/>
    <w:unhideWhenUsed/>
    <w:rsid w:val="00FE02F7"/>
    <w:pPr>
      <w:spacing w:after="120" w:line="480" w:lineRule="auto"/>
      <w:ind w:left="283"/>
    </w:p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3"/>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aliases w:val="nado12,ToR - tips and questions,Bullet,ТNR AMPU"/>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6"/>
    <w:locked/>
    <w:rsid w:val="0008545A"/>
    <w:rPr>
      <w:sz w:val="26"/>
      <w:shd w:val="clear" w:color="auto" w:fill="FFFFFF"/>
    </w:rPr>
  </w:style>
  <w:style w:type="paragraph" w:customStyle="1" w:styleId="26">
    <w:name w:val="Основной текст2"/>
    <w:basedOn w:val="a"/>
    <w:link w:val="af1"/>
    <w:rsid w:val="0008545A"/>
    <w:pPr>
      <w:shd w:val="clear" w:color="auto" w:fill="FFFFFF"/>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2"/>
    <w:rsid w:val="0008545A"/>
    <w:rPr>
      <w:rFonts w:ascii="Verdana" w:eastAsia="Verdana" w:hAnsi="Verdana"/>
    </w:rPr>
  </w:style>
  <w:style w:type="paragraph" w:customStyle="1" w:styleId="af2">
    <w:name w:val="Знак"/>
    <w:basedOn w:val="a"/>
    <w:link w:val="13"/>
    <w:rsid w:val="0008545A"/>
    <w:rPr>
      <w:rFonts w:ascii="Verdana" w:eastAsia="Verdana" w:hAnsi="Verdana" w:cstheme="minorBidi"/>
      <w:sz w:val="22"/>
      <w:szCs w:val="22"/>
      <w:lang w:eastAsia="en-US"/>
    </w:rPr>
  </w:style>
  <w:style w:type="paragraph" w:customStyle="1" w:styleId="xfmc1">
    <w:name w:val="xfmc1"/>
    <w:basedOn w:val="a"/>
    <w:rsid w:val="001337D1"/>
    <w:pPr>
      <w:spacing w:before="100" w:beforeAutospacing="1" w:after="100" w:afterAutospacing="1"/>
    </w:pPr>
    <w:rPr>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7">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99"/>
    <w:locked/>
    <w:rsid w:val="00D41D6C"/>
    <w:rPr>
      <w:rFonts w:ascii="Times New Roman" w:eastAsia="Times New Roman" w:hAnsi="Times New Roman" w:cs="Times New Roman"/>
      <w:sz w:val="24"/>
      <w:szCs w:val="24"/>
      <w:lang w:val="uk-UA" w:eastAsia="zh-CN"/>
    </w:rPr>
  </w:style>
  <w:style w:type="paragraph" w:customStyle="1" w:styleId="Standard">
    <w:name w:val="Standard"/>
    <w:qFormat/>
    <w:rsid w:val="00AA2C82"/>
    <w:pPr>
      <w:suppressAutoHyphens/>
      <w:spacing w:after="0" w:line="240" w:lineRule="auto"/>
      <w:textAlignment w:val="baseline"/>
    </w:pPr>
    <w:rPr>
      <w:rFonts w:ascii="Arial" w:eastAsia="Times New Roman" w:hAnsi="Arial" w:cs="Arial"/>
      <w:kern w:val="2"/>
      <w:sz w:val="24"/>
      <w:szCs w:val="24"/>
      <w:lang w:eastAsia="zh-CN"/>
    </w:rPr>
  </w:style>
  <w:style w:type="paragraph" w:customStyle="1" w:styleId="TableParagraph">
    <w:name w:val="Table Paragraph"/>
    <w:basedOn w:val="a"/>
    <w:uiPriority w:val="1"/>
    <w:qFormat/>
    <w:rsid w:val="00AA2C82"/>
    <w:pPr>
      <w:widowControl w:val="0"/>
      <w:autoSpaceDE w:val="0"/>
      <w:autoSpaceDN w:val="0"/>
    </w:pPr>
    <w:rPr>
      <w:rFonts w:ascii="Calibri" w:eastAsia="Calibri" w:hAnsi="Calibri" w:cs="Calibri"/>
      <w:sz w:val="22"/>
      <w:szCs w:val="22"/>
      <w:lang w:val="uk-UA" w:eastAsia="uk-UA" w:bidi="uk-UA"/>
    </w:rPr>
  </w:style>
  <w:style w:type="character" w:customStyle="1" w:styleId="20">
    <w:name w:val="Заголовок 2 Знак"/>
    <w:basedOn w:val="a0"/>
    <w:link w:val="2"/>
    <w:uiPriority w:val="9"/>
    <w:semiHidden/>
    <w:rsid w:val="00C25BA2"/>
    <w:rPr>
      <w:rFonts w:asciiTheme="majorHAnsi" w:eastAsiaTheme="majorEastAsia" w:hAnsiTheme="majorHAnsi" w:cstheme="majorBidi"/>
      <w:color w:val="365F91" w:themeColor="accent1" w:themeShade="BF"/>
      <w:sz w:val="26"/>
      <w:szCs w:val="26"/>
      <w:lang w:eastAsia="ru-RU"/>
    </w:rPr>
  </w:style>
  <w:style w:type="character" w:customStyle="1" w:styleId="Normal">
    <w:name w:val="Normal Знак"/>
    <w:link w:val="12"/>
    <w:locked/>
    <w:rsid w:val="007B3E15"/>
    <w:rPr>
      <w:rFonts w:ascii="Arial" w:eastAsia="Arial" w:hAnsi="Arial" w:cs="Arial"/>
      <w:color w:val="000000"/>
      <w:lang w:eastAsia="ru-RU"/>
    </w:rPr>
  </w:style>
  <w:style w:type="character" w:styleId="af5">
    <w:name w:val="Emphasis"/>
    <w:uiPriority w:val="20"/>
    <w:qFormat/>
    <w:rsid w:val="007B3E15"/>
    <w:rPr>
      <w:i/>
      <w:iCs/>
    </w:rPr>
  </w:style>
  <w:style w:type="character" w:customStyle="1" w:styleId="af0">
    <w:name w:val="Без интервала Знак"/>
    <w:aliases w:val="nado12 Знак,ToR - tips and questions Знак,Bullet Знак,ТNR AMPU Знак"/>
    <w:link w:val="af"/>
    <w:uiPriority w:val="1"/>
    <w:qFormat/>
    <w:rsid w:val="00B82A33"/>
    <w:rPr>
      <w:rFonts w:ascii="Calibri" w:eastAsia="Times New Roman" w:hAnsi="Calibri" w:cs="Calibri"/>
      <w:lang w:eastAsia="zh-CN"/>
    </w:rPr>
  </w:style>
  <w:style w:type="character" w:customStyle="1" w:styleId="hard-blue-color">
    <w:name w:val="hard-blue-color"/>
    <w:basedOn w:val="a0"/>
    <w:rsid w:val="00FE325B"/>
  </w:style>
  <w:style w:type="character" w:customStyle="1" w:styleId="rvts46">
    <w:name w:val="rvts46"/>
    <w:basedOn w:val="a0"/>
    <w:rsid w:val="00FE3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8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25B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spacing w:before="280" w:after="280"/>
    </w:pPr>
  </w:style>
  <w:style w:type="paragraph" w:customStyle="1" w:styleId="22">
    <w:name w:val="Маркированный список 22"/>
    <w:basedOn w:val="a"/>
    <w:rsid w:val="008758C3"/>
    <w:pPr>
      <w:ind w:left="566" w:hanging="283"/>
    </w:pPr>
    <w:rPr>
      <w:sz w:val="20"/>
      <w:szCs w:val="20"/>
    </w:rPr>
  </w:style>
  <w:style w:type="paragraph" w:customStyle="1" w:styleId="21">
    <w:name w:val="Основной текст с отступом 21"/>
    <w:basedOn w:val="a"/>
    <w:rsid w:val="008758C3"/>
    <w:pPr>
      <w:spacing w:after="120" w:line="480" w:lineRule="auto"/>
      <w:ind w:left="283"/>
    </w:pPr>
    <w:rPr>
      <w:rFonts w:ascii="Calibri" w:hAnsi="Calibri"/>
      <w:sz w:val="22"/>
      <w:szCs w:val="22"/>
    </w:rPr>
  </w:style>
  <w:style w:type="paragraph" w:styleId="a7">
    <w:name w:val="endnote text"/>
    <w:basedOn w:val="a"/>
    <w:link w:val="a8"/>
    <w:rsid w:val="008758C3"/>
    <w:pPr>
      <w:spacing w:before="140"/>
      <w:ind w:firstLine="680"/>
      <w:jc w:val="both"/>
    </w:pPr>
    <w:rPr>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spacing w:before="280" w:after="280"/>
    </w:pPr>
  </w:style>
  <w:style w:type="paragraph" w:styleId="a9">
    <w:name w:val="List Paragraph"/>
    <w:basedOn w:val="a"/>
    <w:link w:val="aa"/>
    <w:uiPriority w:val="99"/>
    <w:qFormat/>
    <w:rsid w:val="008758C3"/>
    <w:pPr>
      <w:ind w:left="720"/>
      <w:contextualSpacing/>
    </w:pPr>
    <w:rPr>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suppressLineNumbers/>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spacing w:after="200" w:line="276" w:lineRule="auto"/>
      <w:ind w:left="720"/>
    </w:pPr>
    <w:rPr>
      <w:rFonts w:ascii="Calibri" w:hAnsi="Calibri"/>
      <w:sz w:val="22"/>
      <w:szCs w:val="22"/>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rsid w:val="002B744C"/>
    <w:rPr>
      <w:rFonts w:cs="Times New Roman"/>
    </w:rPr>
  </w:style>
  <w:style w:type="paragraph" w:customStyle="1" w:styleId="ac">
    <w:name w:val="Знак Знак Знак Знак Знак"/>
    <w:basedOn w:val="a"/>
    <w:uiPriority w:val="99"/>
    <w:rsid w:val="00FB5AB8"/>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shd w:val="clear" w:color="auto" w:fill="FFFFFF"/>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3">
    <w:name w:val="Body Text Indent 2"/>
    <w:basedOn w:val="a"/>
    <w:link w:val="210"/>
    <w:unhideWhenUsed/>
    <w:rsid w:val="00FE02F7"/>
    <w:pPr>
      <w:spacing w:after="120" w:line="480" w:lineRule="auto"/>
      <w:ind w:left="283"/>
    </w:p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3"/>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aliases w:val="nado12,ToR - tips and questions,Bullet,ТNR AMPU"/>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6"/>
    <w:locked/>
    <w:rsid w:val="0008545A"/>
    <w:rPr>
      <w:sz w:val="26"/>
      <w:shd w:val="clear" w:color="auto" w:fill="FFFFFF"/>
    </w:rPr>
  </w:style>
  <w:style w:type="paragraph" w:customStyle="1" w:styleId="26">
    <w:name w:val="Основной текст2"/>
    <w:basedOn w:val="a"/>
    <w:link w:val="af1"/>
    <w:rsid w:val="0008545A"/>
    <w:pPr>
      <w:shd w:val="clear" w:color="auto" w:fill="FFFFFF"/>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2"/>
    <w:rsid w:val="0008545A"/>
    <w:rPr>
      <w:rFonts w:ascii="Verdana" w:eastAsia="Verdana" w:hAnsi="Verdana"/>
    </w:rPr>
  </w:style>
  <w:style w:type="paragraph" w:customStyle="1" w:styleId="af2">
    <w:name w:val="Знак"/>
    <w:basedOn w:val="a"/>
    <w:link w:val="13"/>
    <w:rsid w:val="0008545A"/>
    <w:rPr>
      <w:rFonts w:ascii="Verdana" w:eastAsia="Verdana" w:hAnsi="Verdana" w:cstheme="minorBidi"/>
      <w:sz w:val="22"/>
      <w:szCs w:val="22"/>
      <w:lang w:eastAsia="en-US"/>
    </w:rPr>
  </w:style>
  <w:style w:type="paragraph" w:customStyle="1" w:styleId="xfmc1">
    <w:name w:val="xfmc1"/>
    <w:basedOn w:val="a"/>
    <w:rsid w:val="001337D1"/>
    <w:pPr>
      <w:spacing w:before="100" w:beforeAutospacing="1" w:after="100" w:afterAutospacing="1"/>
    </w:pPr>
    <w:rPr>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7">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99"/>
    <w:locked/>
    <w:rsid w:val="00D41D6C"/>
    <w:rPr>
      <w:rFonts w:ascii="Times New Roman" w:eastAsia="Times New Roman" w:hAnsi="Times New Roman" w:cs="Times New Roman"/>
      <w:sz w:val="24"/>
      <w:szCs w:val="24"/>
      <w:lang w:val="uk-UA" w:eastAsia="zh-CN"/>
    </w:rPr>
  </w:style>
  <w:style w:type="paragraph" w:customStyle="1" w:styleId="Standard">
    <w:name w:val="Standard"/>
    <w:qFormat/>
    <w:rsid w:val="00AA2C82"/>
    <w:pPr>
      <w:suppressAutoHyphens/>
      <w:spacing w:after="0" w:line="240" w:lineRule="auto"/>
      <w:textAlignment w:val="baseline"/>
    </w:pPr>
    <w:rPr>
      <w:rFonts w:ascii="Arial" w:eastAsia="Times New Roman" w:hAnsi="Arial" w:cs="Arial"/>
      <w:kern w:val="2"/>
      <w:sz w:val="24"/>
      <w:szCs w:val="24"/>
      <w:lang w:eastAsia="zh-CN"/>
    </w:rPr>
  </w:style>
  <w:style w:type="paragraph" w:customStyle="1" w:styleId="TableParagraph">
    <w:name w:val="Table Paragraph"/>
    <w:basedOn w:val="a"/>
    <w:uiPriority w:val="1"/>
    <w:qFormat/>
    <w:rsid w:val="00AA2C82"/>
    <w:pPr>
      <w:widowControl w:val="0"/>
      <w:autoSpaceDE w:val="0"/>
      <w:autoSpaceDN w:val="0"/>
    </w:pPr>
    <w:rPr>
      <w:rFonts w:ascii="Calibri" w:eastAsia="Calibri" w:hAnsi="Calibri" w:cs="Calibri"/>
      <w:sz w:val="22"/>
      <w:szCs w:val="22"/>
      <w:lang w:val="uk-UA" w:eastAsia="uk-UA" w:bidi="uk-UA"/>
    </w:rPr>
  </w:style>
  <w:style w:type="character" w:customStyle="1" w:styleId="20">
    <w:name w:val="Заголовок 2 Знак"/>
    <w:basedOn w:val="a0"/>
    <w:link w:val="2"/>
    <w:uiPriority w:val="9"/>
    <w:semiHidden/>
    <w:rsid w:val="00C25BA2"/>
    <w:rPr>
      <w:rFonts w:asciiTheme="majorHAnsi" w:eastAsiaTheme="majorEastAsia" w:hAnsiTheme="majorHAnsi" w:cstheme="majorBidi"/>
      <w:color w:val="365F91" w:themeColor="accent1" w:themeShade="BF"/>
      <w:sz w:val="26"/>
      <w:szCs w:val="26"/>
      <w:lang w:eastAsia="ru-RU"/>
    </w:rPr>
  </w:style>
  <w:style w:type="character" w:customStyle="1" w:styleId="Normal">
    <w:name w:val="Normal Знак"/>
    <w:link w:val="12"/>
    <w:locked/>
    <w:rsid w:val="007B3E15"/>
    <w:rPr>
      <w:rFonts w:ascii="Arial" w:eastAsia="Arial" w:hAnsi="Arial" w:cs="Arial"/>
      <w:color w:val="000000"/>
      <w:lang w:eastAsia="ru-RU"/>
    </w:rPr>
  </w:style>
  <w:style w:type="character" w:styleId="af5">
    <w:name w:val="Emphasis"/>
    <w:uiPriority w:val="20"/>
    <w:qFormat/>
    <w:rsid w:val="007B3E15"/>
    <w:rPr>
      <w:i/>
      <w:iCs/>
    </w:rPr>
  </w:style>
  <w:style w:type="character" w:customStyle="1" w:styleId="af0">
    <w:name w:val="Без интервала Знак"/>
    <w:aliases w:val="nado12 Знак,ToR - tips and questions Знак,Bullet Знак,ТNR AMPU Знак"/>
    <w:link w:val="af"/>
    <w:uiPriority w:val="1"/>
    <w:qFormat/>
    <w:rsid w:val="00B82A33"/>
    <w:rPr>
      <w:rFonts w:ascii="Calibri" w:eastAsia="Times New Roman" w:hAnsi="Calibri" w:cs="Calibri"/>
      <w:lang w:eastAsia="zh-CN"/>
    </w:rPr>
  </w:style>
  <w:style w:type="character" w:customStyle="1" w:styleId="hard-blue-color">
    <w:name w:val="hard-blue-color"/>
    <w:basedOn w:val="a0"/>
    <w:rsid w:val="00FE325B"/>
  </w:style>
  <w:style w:type="character" w:customStyle="1" w:styleId="rvts46">
    <w:name w:val="rvts46"/>
    <w:basedOn w:val="a0"/>
    <w:rsid w:val="00FE3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78410774">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186069893">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25694963">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949432569">
      <w:bodyDiv w:val="1"/>
      <w:marLeft w:val="0"/>
      <w:marRight w:val="0"/>
      <w:marTop w:val="0"/>
      <w:marBottom w:val="0"/>
      <w:divBdr>
        <w:top w:val="none" w:sz="0" w:space="0" w:color="auto"/>
        <w:left w:val="none" w:sz="0" w:space="0" w:color="auto"/>
        <w:bottom w:val="none" w:sz="0" w:space="0" w:color="auto"/>
        <w:right w:val="none" w:sz="0" w:space="0" w:color="auto"/>
      </w:divBdr>
      <w:divsChild>
        <w:div w:id="22217669">
          <w:marLeft w:val="0"/>
          <w:marRight w:val="0"/>
          <w:marTop w:val="0"/>
          <w:marBottom w:val="0"/>
          <w:divBdr>
            <w:top w:val="none" w:sz="0" w:space="0" w:color="auto"/>
            <w:left w:val="none" w:sz="0" w:space="0" w:color="auto"/>
            <w:bottom w:val="none" w:sz="0" w:space="0" w:color="auto"/>
            <w:right w:val="none" w:sz="0" w:space="0" w:color="auto"/>
          </w:divBdr>
        </w:div>
        <w:div w:id="777867607">
          <w:marLeft w:val="0"/>
          <w:marRight w:val="0"/>
          <w:marTop w:val="0"/>
          <w:marBottom w:val="0"/>
          <w:divBdr>
            <w:top w:val="none" w:sz="0" w:space="0" w:color="auto"/>
            <w:left w:val="none" w:sz="0" w:space="0" w:color="auto"/>
            <w:bottom w:val="none" w:sz="0" w:space="0" w:color="auto"/>
            <w:right w:val="none" w:sz="0" w:space="0" w:color="auto"/>
          </w:divBdr>
        </w:div>
        <w:div w:id="407655733">
          <w:marLeft w:val="0"/>
          <w:marRight w:val="0"/>
          <w:marTop w:val="0"/>
          <w:marBottom w:val="0"/>
          <w:divBdr>
            <w:top w:val="none" w:sz="0" w:space="0" w:color="auto"/>
            <w:left w:val="none" w:sz="0" w:space="0" w:color="auto"/>
            <w:bottom w:val="none" w:sz="0" w:space="0" w:color="auto"/>
            <w:right w:val="none" w:sz="0" w:space="0" w:color="auto"/>
          </w:divBdr>
        </w:div>
        <w:div w:id="1984461283">
          <w:marLeft w:val="0"/>
          <w:marRight w:val="0"/>
          <w:marTop w:val="0"/>
          <w:marBottom w:val="0"/>
          <w:divBdr>
            <w:top w:val="none" w:sz="0" w:space="0" w:color="auto"/>
            <w:left w:val="none" w:sz="0" w:space="0" w:color="auto"/>
            <w:bottom w:val="none" w:sz="0" w:space="0" w:color="auto"/>
            <w:right w:val="none" w:sz="0" w:space="0" w:color="auto"/>
          </w:divBdr>
        </w:div>
      </w:divsChild>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81765684">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050460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641036772">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123&#1086;@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1ECC-8108-496E-9D72-E3788FE3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10599</Words>
  <Characters>60419</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2</cp:revision>
  <cp:lastPrinted>2023-03-29T13:11:00Z</cp:lastPrinted>
  <dcterms:created xsi:type="dcterms:W3CDTF">2023-11-22T12:58:00Z</dcterms:created>
  <dcterms:modified xsi:type="dcterms:W3CDTF">2023-11-22T12:58:00Z</dcterms:modified>
</cp:coreProperties>
</file>