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6E" w:rsidRDefault="00B418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Додаток №3</w:t>
      </w:r>
    </w:p>
    <w:p w:rsidR="006F146E" w:rsidRDefault="00B418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 тендерної документації</w:t>
      </w:r>
    </w:p>
    <w:p w:rsidR="006F146E" w:rsidRDefault="00B418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ПРОЄКТ</w:t>
      </w:r>
    </w:p>
    <w:p w:rsidR="006F146E" w:rsidRDefault="00B4184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ДОГОВІР  № </w:t>
      </w:r>
    </w:p>
    <w:p w:rsidR="006F146E" w:rsidRDefault="00B4184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 закупівлю </w:t>
      </w:r>
    </w:p>
    <w:p w:rsidR="006F146E" w:rsidRDefault="006F146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6E" w:rsidRDefault="00B4184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6F146E" w:rsidRDefault="00B41847">
      <w:pPr>
        <w:pStyle w:val="a9"/>
        <w:spacing w:after="0" w:line="240" w:lineRule="auto"/>
        <w:ind w:left="0"/>
        <w:jc w:val="center"/>
        <w:rPr>
          <w:rFonts w:eastAsia="Calibri"/>
        </w:rPr>
      </w:pPr>
      <w:r>
        <w:rPr>
          <w:rFonts w:eastAsia="Calibri"/>
        </w:rPr>
        <w:t xml:space="preserve">м. </w:t>
      </w:r>
      <w:r>
        <w:rPr>
          <w:rFonts w:eastAsia="Calibri"/>
          <w:lang w:val="uk-UA"/>
        </w:rPr>
        <w:t>Хмельницький</w:t>
      </w: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lang w:val="uk-UA"/>
        </w:rPr>
        <w:tab/>
      </w:r>
      <w:r>
        <w:rPr>
          <w:rFonts w:eastAsia="Calibri"/>
        </w:rPr>
        <w:t>«___» _________ 20</w:t>
      </w:r>
      <w:r w:rsidR="00CB3D95">
        <w:rPr>
          <w:rFonts w:eastAsia="Calibri"/>
          <w:lang w:val="uk-UA"/>
        </w:rPr>
        <w:t>24</w:t>
      </w:r>
      <w:bookmarkStart w:id="0" w:name="_GoBack"/>
      <w:bookmarkEnd w:id="0"/>
      <w:r>
        <w:rPr>
          <w:rFonts w:eastAsia="Calibri"/>
        </w:rPr>
        <w:t xml:space="preserve"> р.</w:t>
      </w:r>
    </w:p>
    <w:p w:rsidR="006F146E" w:rsidRDefault="006F146E">
      <w:pPr>
        <w:pStyle w:val="a9"/>
        <w:spacing w:after="0" w:line="240" w:lineRule="auto"/>
        <w:ind w:left="0"/>
        <w:rPr>
          <w:rFonts w:eastAsia="Calibri"/>
        </w:rPr>
      </w:pPr>
    </w:p>
    <w:p w:rsidR="006F146E" w:rsidRDefault="004D0AFF" w:rsidP="004D0AFF">
      <w:pPr>
        <w:pStyle w:val="Standard"/>
        <w:jc w:val="both"/>
        <w:rPr>
          <w:b/>
          <w:bCs/>
          <w:spacing w:val="-3"/>
          <w:lang w:val="uk-UA"/>
        </w:rPr>
      </w:pPr>
      <w:r w:rsidRPr="004D0AFF">
        <w:rPr>
          <w:b/>
          <w:bCs/>
          <w:spacing w:val="-3"/>
          <w:lang w:val="uk-UA"/>
        </w:rPr>
        <w:t>Хмельницька р</w:t>
      </w:r>
      <w:r>
        <w:rPr>
          <w:b/>
          <w:bCs/>
          <w:spacing w:val="-3"/>
          <w:lang w:val="uk-UA"/>
        </w:rPr>
        <w:t xml:space="preserve">егіональна державна лабораторія </w:t>
      </w:r>
      <w:r w:rsidRPr="004D0AFF">
        <w:rPr>
          <w:b/>
          <w:bCs/>
          <w:spacing w:val="-3"/>
          <w:lang w:val="uk-UA"/>
        </w:rPr>
        <w:t xml:space="preserve">Держпродспоживслужби, </w:t>
      </w:r>
      <w:r w:rsidRPr="004D0AFF">
        <w:rPr>
          <w:bCs/>
          <w:spacing w:val="-3"/>
          <w:lang w:val="uk-UA"/>
        </w:rPr>
        <w:t>в особ</w:t>
      </w:r>
      <w:r>
        <w:rPr>
          <w:bCs/>
          <w:spacing w:val="-3"/>
          <w:lang w:val="uk-UA"/>
        </w:rPr>
        <w:t>і _____________________________________________</w:t>
      </w:r>
      <w:r w:rsidRPr="004D0AFF">
        <w:rPr>
          <w:bCs/>
          <w:spacing w:val="-3"/>
          <w:lang w:val="uk-UA"/>
        </w:rPr>
        <w:t>____, що діє на підставі</w:t>
      </w:r>
      <w:r>
        <w:rPr>
          <w:b/>
          <w:bCs/>
          <w:spacing w:val="-3"/>
          <w:lang w:val="uk-UA"/>
        </w:rPr>
        <w:t xml:space="preserve"> </w:t>
      </w:r>
      <w:r w:rsidRPr="004D0AFF">
        <w:rPr>
          <w:bCs/>
          <w:spacing w:val="-3"/>
          <w:lang w:val="uk-UA"/>
        </w:rPr>
        <w:t>Положення,</w:t>
      </w:r>
      <w:r w:rsidRPr="004D0AFF">
        <w:rPr>
          <w:bCs/>
          <w:spacing w:val="-3"/>
          <w:lang w:val="uk-UA"/>
        </w:rPr>
        <w:t xml:space="preserve"> </w:t>
      </w:r>
      <w:r w:rsidR="00B41847">
        <w:rPr>
          <w:lang w:val="uk-UA"/>
        </w:rPr>
        <w:t>(далі Замовник), з однієї сторони, і _________________________________ (далі</w:t>
      </w:r>
      <w:r w:rsidR="00B41847">
        <w:rPr>
          <w:bCs/>
          <w:lang w:val="uk-UA"/>
        </w:rPr>
        <w:t xml:space="preserve"> Постачальник</w:t>
      </w:r>
      <w:r w:rsidR="00B41847">
        <w:rPr>
          <w:lang w:val="uk-UA"/>
        </w:rPr>
        <w:t>),</w:t>
      </w:r>
      <w:r w:rsidR="00B41847">
        <w:rPr>
          <w:lang w:val="uk-UA"/>
        </w:rPr>
        <w:t xml:space="preserve"> в особі _________________________, що діє </w:t>
      </w:r>
      <w:r w:rsidR="00B41847">
        <w:rPr>
          <w:lang w:val="uk-UA"/>
        </w:rPr>
        <w:t>на підставі _________________з іншої сторони, разом - Сторони, уклали цей договір про наступне (далі - Договір):</w:t>
      </w:r>
    </w:p>
    <w:p w:rsidR="006F146E" w:rsidRDefault="006F146E">
      <w:pPr>
        <w:pStyle w:val="1"/>
        <w:autoSpaceDE w:val="0"/>
        <w:spacing w:after="0" w:line="240" w:lineRule="auto"/>
        <w:ind w:left="0"/>
        <w:jc w:val="both"/>
        <w:rPr>
          <w:rFonts w:ascii="Times New Roman" w:hAnsi="Times New Roman"/>
          <w:sz w:val="18"/>
          <w:szCs w:val="24"/>
        </w:rPr>
      </w:pPr>
    </w:p>
    <w:p w:rsidR="006F146E" w:rsidRDefault="00B4184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Постачальник зобов’язується надати Замовнику товар –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D0AFF" w:rsidRPr="004D0AFF">
        <w:rPr>
          <w:rFonts w:ascii="Times New Roman" w:hAnsi="Times New Roman"/>
          <w:b/>
          <w:bCs/>
          <w:iCs/>
          <w:sz w:val="24"/>
          <w:szCs w:val="24"/>
        </w:rPr>
        <w:t xml:space="preserve">Забезпечення продуктами харчування працівників (молоко), згідно коду ДК 021:2015: 15510000-6 - Молоко та вершки </w:t>
      </w:r>
      <w:r>
        <w:rPr>
          <w:rFonts w:ascii="Times New Roman" w:hAnsi="Times New Roman"/>
          <w:sz w:val="24"/>
          <w:szCs w:val="24"/>
        </w:rPr>
        <w:t>(далі «Товар» або «Товари») відповідно до специфікації (Додаток № 1), яка є невід‘ємною частиною цього Договору.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Обсяги закупівлі товару можуть бути зменшені з урахуванням фактичного обсягу видатків Замовника.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Місце </w:t>
      </w:r>
      <w:r w:rsidRPr="004D0AFF">
        <w:rPr>
          <w:rFonts w:ascii="Times New Roman" w:hAnsi="Times New Roman"/>
          <w:sz w:val="24"/>
          <w:szCs w:val="24"/>
        </w:rPr>
        <w:t xml:space="preserve">поставки товару: </w:t>
      </w:r>
      <w:r w:rsidRPr="004D0AFF">
        <w:rPr>
          <w:rFonts w:ascii="Times New Roman" w:hAnsi="Times New Roman"/>
          <w:bCs/>
          <w:sz w:val="24"/>
          <w:szCs w:val="24"/>
        </w:rPr>
        <w:t>Хмельницька область, місто Хмельницький,</w:t>
      </w:r>
      <w:r w:rsidRPr="004D0AFF">
        <w:rPr>
          <w:rFonts w:ascii="Times New Roman" w:hAnsi="Times New Roman"/>
          <w:sz w:val="24"/>
          <w:szCs w:val="24"/>
        </w:rPr>
        <w:t xml:space="preserve"> </w:t>
      </w:r>
      <w:r w:rsidR="004D0AFF" w:rsidRPr="004D0AFF">
        <w:rPr>
          <w:rFonts w:ascii="Times New Roman" w:hAnsi="Times New Roman"/>
          <w:bCs/>
          <w:sz w:val="24"/>
          <w:szCs w:val="24"/>
        </w:rPr>
        <w:t>вул. Юхима Сіцінського, будинок 26</w:t>
      </w:r>
      <w:r w:rsidRPr="004D0AFF">
        <w:rPr>
          <w:rFonts w:ascii="Times New Roman" w:hAnsi="Times New Roman"/>
          <w:bCs/>
          <w:sz w:val="24"/>
          <w:szCs w:val="24"/>
        </w:rPr>
        <w:t>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Поставка товару проводиться </w:t>
      </w:r>
      <w:r>
        <w:rPr>
          <w:rFonts w:ascii="Times New Roman" w:hAnsi="Times New Roman"/>
          <w:sz w:val="24"/>
          <w:szCs w:val="24"/>
        </w:rPr>
        <w:t xml:space="preserve">згідно заявок Замовника </w:t>
      </w:r>
      <w:r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не рідше 3 (трьох) разів на тиждень (крім вихідних та святкових днів)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Строк поставки товару: до 31 гру</w:t>
      </w:r>
      <w:r>
        <w:rPr>
          <w:rFonts w:ascii="Times New Roman" w:hAnsi="Times New Roman"/>
          <w:sz w:val="24"/>
          <w:szCs w:val="24"/>
        </w:rPr>
        <w:t>дня 2024 року.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  <w:lang w:eastAsia="zh-CN"/>
        </w:rPr>
        <w:t xml:space="preserve"> Товар повинен постачатися у спеціальному автотранспорті.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F146E" w:rsidRDefault="00B4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ЯКІСТЬ ТОВАРІВ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Постачальник повинен поставити Замовнику товар, передбачений цим Договором, якість якого відповідає державним стандартам, та підтверджується відповідною </w:t>
      </w:r>
      <w:r>
        <w:rPr>
          <w:rFonts w:ascii="Times New Roman" w:hAnsi="Times New Roman"/>
          <w:sz w:val="24"/>
          <w:szCs w:val="24"/>
        </w:rPr>
        <w:t>супроводжувальною документацією.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Постачальник гарантує належну якість товару згідно з технічними вимогами Замовника (їх відповідність сучасному рівню вимог, технологій та стандартів, існуючих в Україні, умовам цього Договору).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Постачальник зобов’</w:t>
      </w:r>
      <w:r>
        <w:rPr>
          <w:rFonts w:ascii="Times New Roman" w:hAnsi="Times New Roman"/>
          <w:sz w:val="24"/>
          <w:szCs w:val="24"/>
        </w:rPr>
        <w:t xml:space="preserve">язується поставити товар у асортименті, якості та кількості відповідно до чинного законодавства України та технічних вимог до предмету закупівлі. 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У разі надання товару неналежної якості або товару, що не відповідає умовам цього Договору, Постачальник</w:t>
      </w:r>
      <w:r>
        <w:rPr>
          <w:rFonts w:ascii="Times New Roman" w:hAnsi="Times New Roman"/>
          <w:sz w:val="24"/>
          <w:szCs w:val="24"/>
        </w:rPr>
        <w:t xml:space="preserve"> зобов'язується за власний рахунок у термін 2 (два)  робочі дні з дати складення Сторонами Акту про виявлені порушення, усунути всі недоліки або привести їх результати у відповідність з вимогами цього Договору.  </w:t>
      </w:r>
    </w:p>
    <w:p w:rsidR="006F146E" w:rsidRDefault="00B41847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2.5. Строк придатності товарів на день пост</w:t>
      </w:r>
      <w:r>
        <w:rPr>
          <w:rFonts w:ascii="Times New Roman" w:hAnsi="Times New Roman"/>
          <w:sz w:val="24"/>
          <w:szCs w:val="24"/>
          <w:lang w:eastAsia="zh-CN"/>
        </w:rPr>
        <w:t>авки має становити не менше 70% від загального терміну придатності.</w:t>
      </w:r>
    </w:p>
    <w:p w:rsidR="006F146E" w:rsidRDefault="00B4184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2.6. Поставка Товару здійснюється в упаковці, придатній для її транспортування, і такій, що відповідає встановленим в Україні вимогам і забезпечує, за умови належного поводження з Товаром,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схоронність Товару під час транспортування, розвантаження та збереження.</w:t>
      </w:r>
    </w:p>
    <w:p w:rsidR="006F146E" w:rsidRDefault="00B418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D0AFF" w:rsidRPr="004D0AFF">
        <w:rPr>
          <w:rFonts w:ascii="Times New Roman" w:hAnsi="Times New Roman"/>
          <w:b/>
          <w:sz w:val="24"/>
          <w:szCs w:val="24"/>
        </w:rPr>
        <w:t>ЦІНА ДОГОВОРУ ТА ПОРЯДОК ЗДІЙСНЕННЯ ОПЛАТИ</w:t>
      </w:r>
    </w:p>
    <w:p w:rsidR="004D0AFF" w:rsidRPr="004D0AFF" w:rsidRDefault="00B41847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4D0AFF">
        <w:t xml:space="preserve"> </w:t>
      </w:r>
      <w:r w:rsidR="004D0AFF" w:rsidRPr="004D0AFF">
        <w:rPr>
          <w:rFonts w:ascii="Times New Roman" w:hAnsi="Times New Roman"/>
          <w:sz w:val="24"/>
          <w:szCs w:val="24"/>
        </w:rPr>
        <w:t>Загальна ціна товару за цим Догово</w:t>
      </w:r>
      <w:r w:rsidR="004D0AFF">
        <w:rPr>
          <w:rFonts w:ascii="Times New Roman" w:hAnsi="Times New Roman"/>
          <w:sz w:val="24"/>
          <w:szCs w:val="24"/>
        </w:rPr>
        <w:t xml:space="preserve">ром складає ______________ грн. </w:t>
      </w:r>
      <w:r w:rsidR="004D0AFF" w:rsidRPr="004D0AFF">
        <w:rPr>
          <w:rFonts w:ascii="Times New Roman" w:hAnsi="Times New Roman"/>
          <w:sz w:val="24"/>
          <w:szCs w:val="24"/>
        </w:rPr>
        <w:t>(прописом), в т.ч. ПДВ : _____________ грн. (прописом).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0AFF">
        <w:rPr>
          <w:rFonts w:ascii="Times New Roman" w:hAnsi="Times New Roman"/>
          <w:sz w:val="24"/>
          <w:szCs w:val="24"/>
        </w:rPr>
        <w:t>.2. У випадку зміни ринкових цін на товар або пр</w:t>
      </w:r>
      <w:r>
        <w:rPr>
          <w:rFonts w:ascii="Times New Roman" w:hAnsi="Times New Roman"/>
          <w:sz w:val="24"/>
          <w:szCs w:val="24"/>
        </w:rPr>
        <w:t xml:space="preserve">ийняття відповідними державними </w:t>
      </w:r>
      <w:r w:rsidRPr="004D0AFF">
        <w:rPr>
          <w:rFonts w:ascii="Times New Roman" w:hAnsi="Times New Roman"/>
          <w:sz w:val="24"/>
          <w:szCs w:val="24"/>
        </w:rPr>
        <w:t>органами законодавчих актів, що впливають на форм</w:t>
      </w:r>
      <w:r>
        <w:rPr>
          <w:rFonts w:ascii="Times New Roman" w:hAnsi="Times New Roman"/>
          <w:sz w:val="24"/>
          <w:szCs w:val="24"/>
        </w:rPr>
        <w:t xml:space="preserve">ування договірної ціни, а також </w:t>
      </w:r>
      <w:r w:rsidRPr="004D0AFF">
        <w:rPr>
          <w:rFonts w:ascii="Times New Roman" w:hAnsi="Times New Roman"/>
          <w:sz w:val="24"/>
          <w:szCs w:val="24"/>
        </w:rPr>
        <w:t>впливу інфляції на ціну, такі зміни узгоджуються сторонами у додаткових угодах.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0AFF">
        <w:rPr>
          <w:rFonts w:ascii="Times New Roman" w:hAnsi="Times New Roman"/>
          <w:sz w:val="24"/>
          <w:szCs w:val="24"/>
        </w:rPr>
        <w:t>.3. За умови змін власних потреб, Покупець зали</w:t>
      </w:r>
      <w:r>
        <w:rPr>
          <w:rFonts w:ascii="Times New Roman" w:hAnsi="Times New Roman"/>
          <w:sz w:val="24"/>
          <w:szCs w:val="24"/>
        </w:rPr>
        <w:t xml:space="preserve">шає за собою право зменшення чи </w:t>
      </w:r>
      <w:r w:rsidRPr="004D0AFF">
        <w:rPr>
          <w:rFonts w:ascii="Times New Roman" w:hAnsi="Times New Roman"/>
          <w:sz w:val="24"/>
          <w:szCs w:val="24"/>
        </w:rPr>
        <w:t>збільшення загальної суми Договору.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0AFF">
        <w:rPr>
          <w:rFonts w:ascii="Times New Roman" w:hAnsi="Times New Roman"/>
          <w:sz w:val="24"/>
          <w:szCs w:val="24"/>
        </w:rPr>
        <w:t>.4. Закупівля товару здійснюється за державні кошти.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FF">
        <w:rPr>
          <w:rFonts w:ascii="Times New Roman" w:hAnsi="Times New Roman"/>
          <w:sz w:val="24"/>
          <w:szCs w:val="24"/>
        </w:rPr>
        <w:t>Передача товару здійснюється протягом 3-5 дн</w:t>
      </w:r>
      <w:r>
        <w:rPr>
          <w:rFonts w:ascii="Times New Roman" w:hAnsi="Times New Roman"/>
          <w:sz w:val="24"/>
          <w:szCs w:val="24"/>
        </w:rPr>
        <w:t xml:space="preserve">ів з моменту подання заявки від </w:t>
      </w:r>
      <w:r w:rsidRPr="004D0AFF">
        <w:rPr>
          <w:rFonts w:ascii="Times New Roman" w:hAnsi="Times New Roman"/>
          <w:sz w:val="24"/>
          <w:szCs w:val="24"/>
        </w:rPr>
        <w:t>замовника.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FF">
        <w:rPr>
          <w:rFonts w:ascii="Times New Roman" w:hAnsi="Times New Roman"/>
          <w:sz w:val="24"/>
          <w:szCs w:val="24"/>
        </w:rPr>
        <w:t>Оплата за товар здійснюється шляхом пе</w:t>
      </w:r>
      <w:r>
        <w:rPr>
          <w:rFonts w:ascii="Times New Roman" w:hAnsi="Times New Roman"/>
          <w:sz w:val="24"/>
          <w:szCs w:val="24"/>
        </w:rPr>
        <w:t xml:space="preserve">рерахування Покупцем на рахунок </w:t>
      </w:r>
      <w:r w:rsidRPr="004D0AFF">
        <w:rPr>
          <w:rFonts w:ascii="Times New Roman" w:hAnsi="Times New Roman"/>
          <w:sz w:val="24"/>
          <w:szCs w:val="24"/>
        </w:rPr>
        <w:t>Постачальника грошових коштів у націонал</w:t>
      </w:r>
      <w:r>
        <w:rPr>
          <w:rFonts w:ascii="Times New Roman" w:hAnsi="Times New Roman"/>
          <w:sz w:val="24"/>
          <w:szCs w:val="24"/>
        </w:rPr>
        <w:t>ьній валюті – гривні у розмірі, погодженому в п. 3</w:t>
      </w:r>
      <w:r w:rsidRPr="004D0AFF">
        <w:rPr>
          <w:rFonts w:ascii="Times New Roman" w:hAnsi="Times New Roman"/>
          <w:sz w:val="24"/>
          <w:szCs w:val="24"/>
        </w:rPr>
        <w:t>.1 Договору, по факту постачання товару.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4D0AFF">
        <w:rPr>
          <w:rFonts w:ascii="Times New Roman" w:hAnsi="Times New Roman"/>
          <w:sz w:val="24"/>
          <w:szCs w:val="24"/>
        </w:rPr>
        <w:t>. Усі розрахунки і платежі за Догово</w:t>
      </w:r>
      <w:r>
        <w:rPr>
          <w:rFonts w:ascii="Times New Roman" w:hAnsi="Times New Roman"/>
          <w:sz w:val="24"/>
          <w:szCs w:val="24"/>
        </w:rPr>
        <w:t xml:space="preserve">ром здійснюються між Покупцем і </w:t>
      </w:r>
      <w:r w:rsidRPr="004D0AFF">
        <w:rPr>
          <w:rFonts w:ascii="Times New Roman" w:hAnsi="Times New Roman"/>
          <w:sz w:val="24"/>
          <w:szCs w:val="24"/>
        </w:rPr>
        <w:t xml:space="preserve">Постачальником протягом 10 банківських днів </w:t>
      </w:r>
      <w:r>
        <w:rPr>
          <w:rFonts w:ascii="Times New Roman" w:hAnsi="Times New Roman"/>
          <w:sz w:val="24"/>
          <w:szCs w:val="24"/>
        </w:rPr>
        <w:t xml:space="preserve">з моменту підписання видаткової </w:t>
      </w:r>
      <w:r w:rsidRPr="004D0AFF">
        <w:rPr>
          <w:rFonts w:ascii="Times New Roman" w:hAnsi="Times New Roman"/>
          <w:sz w:val="24"/>
          <w:szCs w:val="24"/>
        </w:rPr>
        <w:t>накладної.</w:t>
      </w:r>
    </w:p>
    <w:p w:rsidR="004D0AFF" w:rsidRPr="004D0AFF" w:rsidRDefault="004D0AFF" w:rsidP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AFF">
        <w:rPr>
          <w:rFonts w:ascii="Times New Roman" w:hAnsi="Times New Roman"/>
          <w:sz w:val="24"/>
          <w:szCs w:val="24"/>
        </w:rPr>
        <w:t>Платіжні документи за цим Договором офо</w:t>
      </w:r>
      <w:r>
        <w:rPr>
          <w:rFonts w:ascii="Times New Roman" w:hAnsi="Times New Roman"/>
          <w:sz w:val="24"/>
          <w:szCs w:val="24"/>
        </w:rPr>
        <w:t xml:space="preserve">рмляються відповідно до чинного </w:t>
      </w:r>
      <w:r w:rsidRPr="004D0AFF">
        <w:rPr>
          <w:rFonts w:ascii="Times New Roman" w:hAnsi="Times New Roman"/>
          <w:sz w:val="24"/>
          <w:szCs w:val="24"/>
        </w:rPr>
        <w:t>законодавства України із дотриманням усіх вимог, щ</w:t>
      </w:r>
      <w:r>
        <w:rPr>
          <w:rFonts w:ascii="Times New Roman" w:hAnsi="Times New Roman"/>
          <w:sz w:val="24"/>
          <w:szCs w:val="24"/>
        </w:rPr>
        <w:t xml:space="preserve">о звичайно ставляться до змісту </w:t>
      </w:r>
      <w:r w:rsidRPr="004D0AFF">
        <w:rPr>
          <w:rFonts w:ascii="Times New Roman" w:hAnsi="Times New Roman"/>
          <w:sz w:val="24"/>
          <w:szCs w:val="24"/>
        </w:rPr>
        <w:t>і форми таких документів, із обов</w:t>
      </w:r>
      <w:r>
        <w:rPr>
          <w:rFonts w:ascii="Times New Roman" w:hAnsi="Times New Roman"/>
          <w:sz w:val="24"/>
          <w:szCs w:val="24"/>
          <w:lang w:val="en-US"/>
        </w:rPr>
        <w:t>’</w:t>
      </w:r>
      <w:r w:rsidRPr="004D0AFF">
        <w:rPr>
          <w:rFonts w:ascii="Times New Roman" w:hAnsi="Times New Roman"/>
          <w:sz w:val="24"/>
          <w:szCs w:val="24"/>
        </w:rPr>
        <w:t>язковим зазна</w:t>
      </w:r>
      <w:r>
        <w:rPr>
          <w:rFonts w:ascii="Times New Roman" w:hAnsi="Times New Roman"/>
          <w:sz w:val="24"/>
          <w:szCs w:val="24"/>
        </w:rPr>
        <w:t xml:space="preserve">ченням номера договору, за яким </w:t>
      </w:r>
      <w:r w:rsidRPr="004D0AFF">
        <w:rPr>
          <w:rFonts w:ascii="Times New Roman" w:hAnsi="Times New Roman"/>
          <w:sz w:val="24"/>
          <w:szCs w:val="24"/>
        </w:rPr>
        <w:t>здійсн</w:t>
      </w:r>
      <w:r>
        <w:rPr>
          <w:rFonts w:ascii="Times New Roman" w:hAnsi="Times New Roman"/>
          <w:sz w:val="24"/>
          <w:szCs w:val="24"/>
        </w:rPr>
        <w:t xml:space="preserve">юється переказ грошових коштів. </w:t>
      </w:r>
      <w:r w:rsidRPr="004D0AFF">
        <w:rPr>
          <w:rFonts w:ascii="Times New Roman" w:hAnsi="Times New Roman"/>
          <w:sz w:val="24"/>
          <w:szCs w:val="24"/>
        </w:rPr>
        <w:t>Датою передачі товару вважається дата вручення товару, що підтверджується</w:t>
      </w:r>
    </w:p>
    <w:p w:rsidR="006F146E" w:rsidRDefault="004D0AFF" w:rsidP="004D0AFF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4D0AFF">
        <w:rPr>
          <w:rFonts w:ascii="Times New Roman" w:hAnsi="Times New Roman"/>
          <w:sz w:val="24"/>
          <w:szCs w:val="24"/>
        </w:rPr>
        <w:t>видатковою накладною.</w:t>
      </w:r>
    </w:p>
    <w:p w:rsidR="006F146E" w:rsidRDefault="004D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41847">
        <w:rPr>
          <w:rFonts w:ascii="Times New Roman" w:hAnsi="Times New Roman"/>
          <w:b/>
          <w:sz w:val="24"/>
          <w:szCs w:val="24"/>
        </w:rPr>
        <w:t>. ПРАВА ТА ОБОВ’ЯЗКИ СТОРІН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</w:t>
      </w:r>
      <w:r w:rsidR="00B41847">
        <w:rPr>
          <w:rFonts w:ascii="Times New Roman" w:hAnsi="Times New Roman"/>
          <w:sz w:val="24"/>
          <w:szCs w:val="24"/>
        </w:rPr>
        <w:t xml:space="preserve">1. Замовник зобов’язаний: 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.1.1. Своєчасно та в повному обсязі оплатити Товар, належним чином наданий Постачальником в порядку та</w:t>
      </w:r>
      <w:r w:rsidR="00B41847">
        <w:rPr>
          <w:rFonts w:ascii="Times New Roman" w:hAnsi="Times New Roman"/>
          <w:sz w:val="24"/>
          <w:szCs w:val="24"/>
        </w:rPr>
        <w:t xml:space="preserve"> на умовах, визначених цим Договором на підставі накладної. 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 xml:space="preserve">.1.2. Приймати Товари згідно з умовами цього Договору та накладної. 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 xml:space="preserve">.2. Замовник має право: </w:t>
      </w:r>
    </w:p>
    <w:p w:rsidR="006F146E" w:rsidRDefault="004D0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 xml:space="preserve">.2.1. </w:t>
      </w:r>
      <w:r w:rsidR="00B41847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Достроково в односторонньому порядку розірвати цей Договір у разі невиконання зобов'язань Постачальником, повідомивши про це його </w:t>
      </w:r>
      <w:r w:rsidR="00B41847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не пізніше, як за</w:t>
      </w:r>
      <w:r w:rsidR="00B41847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r w:rsidR="00B41847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>10 (десять) календарних днів</w:t>
      </w:r>
      <w:r w:rsidR="00B41847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, </w:t>
      </w:r>
      <w:r w:rsidR="00B41847">
        <w:rPr>
          <w:rFonts w:ascii="Times New Roman" w:hAnsi="Times New Roman"/>
          <w:sz w:val="24"/>
          <w:szCs w:val="24"/>
          <w:lang w:eastAsia="ru-RU"/>
        </w:rPr>
        <w:t>у  випадках:</w:t>
      </w:r>
    </w:p>
    <w:p w:rsidR="006F146E" w:rsidRDefault="00B4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невиконання заявки на  поставку товару, наданої Замовником. Нев</w:t>
      </w:r>
      <w:r>
        <w:rPr>
          <w:rFonts w:ascii="Times New Roman" w:hAnsi="Times New Roman"/>
          <w:sz w:val="24"/>
          <w:szCs w:val="24"/>
          <w:lang w:eastAsia="ru-RU"/>
        </w:rPr>
        <w:t>иконанням заявки на поставку товару є затримка з поставкою товару на один календарний день, яка засвідчена актом, за підписом представників Замовника і Постачальника</w:t>
      </w:r>
      <w:r>
        <w:rPr>
          <w:rFonts w:ascii="Times New Roman" w:hAnsi="Times New Roman"/>
          <w:sz w:val="24"/>
          <w:szCs w:val="24"/>
          <w:lang w:val="ru-RU" w:eastAsia="ru-RU"/>
        </w:rPr>
        <w:t>, або відсутність доказів поставки товару у визначений строк Постачальником після отримання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ним заявки від Замовника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F146E" w:rsidRDefault="00B4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невідповідності якості поставленого товару умовам розділу 2 даного договору;</w:t>
      </w:r>
    </w:p>
    <w:p w:rsidR="006F146E" w:rsidRDefault="00B418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систематичне (більше ніж двічі) не надання документів, які підтверджують якість товару, відповідно до розділу 2 даного договору.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 xml:space="preserve">.2.2. Відмовитися </w:t>
      </w:r>
      <w:r w:rsidR="00B41847">
        <w:rPr>
          <w:rFonts w:ascii="Times New Roman" w:hAnsi="Times New Roman"/>
          <w:sz w:val="24"/>
          <w:szCs w:val="24"/>
        </w:rPr>
        <w:t>від прийняття товару, що не відповідають умовам цього Договору.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.2.3. 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 xml:space="preserve">.3. Постачальник зобов'язаний: 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.3.1. З</w:t>
      </w:r>
      <w:r w:rsidR="00B41847">
        <w:rPr>
          <w:rFonts w:ascii="Times New Roman" w:hAnsi="Times New Roman"/>
          <w:sz w:val="24"/>
          <w:szCs w:val="24"/>
        </w:rPr>
        <w:t>абезпечити надання товару у строк та в порядку, що встановлені цим Договором.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.3.2. Забезпечити надання Товару, якість якого відповідає умовам, встановленим цим Договором.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.3.3. Сплатити штрафні санкції і відшкодувати збитки в разі невиконання, або ненал</w:t>
      </w:r>
      <w:r w:rsidR="00B41847">
        <w:rPr>
          <w:rFonts w:ascii="Times New Roman" w:hAnsi="Times New Roman"/>
          <w:sz w:val="24"/>
          <w:szCs w:val="24"/>
        </w:rPr>
        <w:t xml:space="preserve">ежного виконання зобов`язань за цим Договором, у розмірі подвійної облікової ставки НБУ на дату </w:t>
      </w:r>
      <w:r w:rsidR="00B41847">
        <w:rPr>
          <w:rFonts w:ascii="Times New Roman" w:hAnsi="Times New Roman"/>
          <w:sz w:val="24"/>
          <w:szCs w:val="24"/>
        </w:rPr>
        <w:lastRenderedPageBreak/>
        <w:t>виникнення обставин, якщо виконавець не доведе, що порушення цього Договору сталося не з його вини.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.3.4. Сплатити податки і збори згідно діючого законодавства</w:t>
      </w:r>
      <w:r w:rsidR="00B41847">
        <w:rPr>
          <w:rFonts w:ascii="Times New Roman" w:hAnsi="Times New Roman"/>
          <w:sz w:val="24"/>
          <w:szCs w:val="24"/>
        </w:rPr>
        <w:t xml:space="preserve"> України.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.3.5. Здійснити доставку, розвантаження товару, вартість включається в ціну пропозиції.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.3.6. Забезпечити упаковку товарів, щоб забезпечувати їх захист від зовнішнього впливу та збереженість при транспортуванні.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.3.7. Надати  супровідні докуме</w:t>
      </w:r>
      <w:r w:rsidR="00B41847">
        <w:rPr>
          <w:rFonts w:ascii="Times New Roman" w:hAnsi="Times New Roman"/>
          <w:sz w:val="24"/>
          <w:szCs w:val="24"/>
        </w:rPr>
        <w:t>нти на Товари.</w:t>
      </w:r>
    </w:p>
    <w:p w:rsidR="006F146E" w:rsidRDefault="004D0AF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.3.8. Надати накладну на Товари</w:t>
      </w:r>
      <w:r w:rsidR="00B4184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41847">
        <w:rPr>
          <w:rFonts w:ascii="Times New Roman" w:hAnsi="Times New Roman"/>
          <w:sz w:val="24"/>
          <w:szCs w:val="24"/>
        </w:rPr>
        <w:t xml:space="preserve"> що відповідає специфікації, у 3 примірниках. Накладна має відповідати п. 1.1. Договору.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41847">
        <w:rPr>
          <w:rFonts w:ascii="Times New Roman" w:hAnsi="Times New Roman"/>
          <w:sz w:val="24"/>
          <w:szCs w:val="24"/>
        </w:rPr>
        <w:t>.4. Постачальник має право своєчасно та в повному обсязі отримати плату за Товари відповідно цього Договору.</w:t>
      </w:r>
    </w:p>
    <w:p w:rsidR="006F146E" w:rsidRDefault="006F146E">
      <w:pPr>
        <w:pStyle w:val="a9"/>
        <w:spacing w:after="0" w:line="240" w:lineRule="auto"/>
        <w:ind w:left="0"/>
        <w:jc w:val="center"/>
        <w:rPr>
          <w:rFonts w:eastAsia="Calibri"/>
          <w:sz w:val="18"/>
          <w:lang w:val="uk-UA"/>
        </w:rPr>
      </w:pPr>
    </w:p>
    <w:p w:rsidR="006F146E" w:rsidRDefault="004D0AFF">
      <w:pPr>
        <w:pStyle w:val="a9"/>
        <w:spacing w:after="0"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  <w:lang w:val="uk-UA"/>
        </w:rPr>
        <w:t>5</w:t>
      </w:r>
      <w:r w:rsidR="00B41847">
        <w:rPr>
          <w:rFonts w:eastAsia="Calibri"/>
          <w:b/>
        </w:rPr>
        <w:t>. ВІДПО</w:t>
      </w:r>
      <w:r w:rsidR="00B41847">
        <w:rPr>
          <w:rFonts w:eastAsia="Calibri"/>
          <w:b/>
        </w:rPr>
        <w:t>ВІДАЛЬНІСТЬ СТОРІН ТА ВИРІШЕННЯ СПОРІВ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1847">
        <w:rPr>
          <w:rFonts w:ascii="Times New Roman" w:hAnsi="Times New Roman"/>
          <w:sz w:val="24"/>
          <w:szCs w:val="24"/>
        </w:rPr>
        <w:t xml:space="preserve">.1. У разі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У разі порушення строків поставки </w:t>
      </w:r>
      <w:r w:rsidR="00B41847">
        <w:rPr>
          <w:rFonts w:ascii="Times New Roman" w:hAnsi="Times New Roman"/>
          <w:sz w:val="24"/>
          <w:szCs w:val="24"/>
        </w:rPr>
        <w:t>товару за цим договором замовник має право стягнути з постачальника пеню в розмірі 0,5% від суми не поставленого (недопоставленого) товару за кожен день прострочення.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5</w:t>
      </w:r>
      <w:r w:rsidR="00B41847">
        <w:rPr>
          <w:rFonts w:ascii="Times New Roman" w:hAnsi="Times New Roman"/>
          <w:spacing w:val="1"/>
          <w:sz w:val="24"/>
          <w:szCs w:val="24"/>
        </w:rPr>
        <w:t xml:space="preserve">.2. У разі невиконання Постачальником своїх зобов’язань по Договору </w:t>
      </w:r>
      <w:r w:rsidR="00B41847">
        <w:rPr>
          <w:rFonts w:ascii="Times New Roman" w:hAnsi="Times New Roman"/>
          <w:sz w:val="24"/>
          <w:szCs w:val="24"/>
          <w:lang w:eastAsia="ru-RU"/>
        </w:rPr>
        <w:t xml:space="preserve">Замовник має право розірвати Договір в односторонньому порядку, </w:t>
      </w:r>
      <w:r w:rsidR="00B41847">
        <w:rPr>
          <w:rFonts w:ascii="Times New Roman" w:eastAsia="Arial Unicode MS" w:hAnsi="Times New Roman"/>
          <w:sz w:val="24"/>
          <w:szCs w:val="24"/>
          <w:lang w:eastAsia="hi-IN" w:bidi="hi-IN"/>
        </w:rPr>
        <w:t>повідомивши про це його у 10-денний строк</w:t>
      </w:r>
      <w:r w:rsidR="00B41847">
        <w:rPr>
          <w:rFonts w:ascii="Times New Roman" w:eastAsia="Arial Unicode MS" w:hAnsi="Times New Roman"/>
          <w:sz w:val="24"/>
          <w:szCs w:val="24"/>
          <w:lang w:val="ru-RU" w:eastAsia="hi-IN" w:bidi="hi-IN"/>
        </w:rPr>
        <w:t xml:space="preserve"> </w:t>
      </w:r>
      <w:r w:rsidR="00B41847">
        <w:rPr>
          <w:rFonts w:ascii="Times New Roman" w:hAnsi="Times New Roman"/>
          <w:sz w:val="24"/>
          <w:szCs w:val="24"/>
          <w:lang w:val="ru-RU"/>
        </w:rPr>
        <w:t>будь-яким засобом зв’язку (поштою, факсом, електронною поштою тощо), вказаними в тендерній документації чи договорі</w:t>
      </w:r>
      <w:r w:rsidR="00B41847">
        <w:rPr>
          <w:rFonts w:ascii="Times New Roman" w:eastAsia="Arial Unicode MS" w:hAnsi="Times New Roman"/>
          <w:sz w:val="24"/>
          <w:szCs w:val="24"/>
          <w:lang w:eastAsia="hi-IN" w:bidi="hi-IN"/>
        </w:rPr>
        <w:t>.</w:t>
      </w:r>
      <w:r w:rsidR="00B41847">
        <w:rPr>
          <w:rFonts w:ascii="Times New Roman" w:hAnsi="Times New Roman"/>
          <w:sz w:val="24"/>
          <w:szCs w:val="24"/>
        </w:rPr>
        <w:t xml:space="preserve"> 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41847">
        <w:rPr>
          <w:rFonts w:ascii="Times New Roman" w:hAnsi="Times New Roman"/>
          <w:sz w:val="24"/>
          <w:szCs w:val="24"/>
        </w:rPr>
        <w:t>.3. Закінчення строку дії цього</w:t>
      </w:r>
      <w:r w:rsidR="00B41847">
        <w:rPr>
          <w:rFonts w:ascii="Times New Roman" w:hAnsi="Times New Roman"/>
          <w:sz w:val="24"/>
          <w:szCs w:val="24"/>
        </w:rPr>
        <w:t xml:space="preserve"> Договору не звільняє Сторони від відповідальності за його порушення, яке мало місце під час дії цього Договору.</w:t>
      </w:r>
    </w:p>
    <w:p w:rsidR="006F146E" w:rsidRDefault="006F146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6F146E" w:rsidRDefault="004D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41847">
        <w:rPr>
          <w:rFonts w:ascii="Times New Roman" w:hAnsi="Times New Roman"/>
          <w:b/>
          <w:sz w:val="24"/>
          <w:szCs w:val="24"/>
        </w:rPr>
        <w:t>. ПОРЯДОК ВИРІШЕННЯ СПОРІВ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1847">
        <w:rPr>
          <w:rFonts w:ascii="Times New Roman" w:hAnsi="Times New Roman"/>
          <w:sz w:val="24"/>
          <w:szCs w:val="24"/>
        </w:rPr>
        <w:t>.1. У випадку виникнення спорів або розбіжностей Сторони зобов’язуються вирішувати їх шляхом взаємних переговорів</w:t>
      </w:r>
      <w:r w:rsidR="00B41847">
        <w:rPr>
          <w:rFonts w:ascii="Times New Roman" w:hAnsi="Times New Roman"/>
          <w:sz w:val="24"/>
          <w:szCs w:val="24"/>
        </w:rPr>
        <w:t xml:space="preserve"> та консультацій. 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41847">
        <w:rPr>
          <w:rFonts w:ascii="Times New Roman" w:hAnsi="Times New Roman"/>
          <w:sz w:val="24"/>
          <w:szCs w:val="24"/>
        </w:rPr>
        <w:t>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6F146E" w:rsidRDefault="006F146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6F146E" w:rsidRDefault="004D0A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41847">
        <w:rPr>
          <w:rFonts w:ascii="Times New Roman" w:hAnsi="Times New Roman"/>
          <w:b/>
          <w:sz w:val="24"/>
          <w:szCs w:val="24"/>
        </w:rPr>
        <w:t>. ОБСТАВИНИ НЕПЕРЕБОРНОЇ СИЛИ (ФОРС-МАЖОР)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1847">
        <w:rPr>
          <w:rFonts w:ascii="Times New Roman" w:hAnsi="Times New Roman"/>
          <w:sz w:val="24"/>
          <w:szCs w:val="24"/>
        </w:rPr>
        <w:t>.1. Сторони звільняються від відповідальності за невик</w:t>
      </w:r>
      <w:r w:rsidR="00B41847">
        <w:rPr>
          <w:rFonts w:ascii="Times New Roman" w:hAnsi="Times New Roman"/>
          <w:sz w:val="24"/>
          <w:szCs w:val="24"/>
        </w:rPr>
        <w:t>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</w:t>
      </w:r>
      <w:r w:rsidR="00B41847">
        <w:rPr>
          <w:rFonts w:ascii="Times New Roman" w:hAnsi="Times New Roman"/>
          <w:sz w:val="24"/>
          <w:szCs w:val="24"/>
        </w:rPr>
        <w:t xml:space="preserve">ійна тощо). 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1847">
        <w:rPr>
          <w:rFonts w:ascii="Times New Roman" w:hAnsi="Times New Roman"/>
          <w:sz w:val="24"/>
          <w:szCs w:val="24"/>
        </w:rPr>
        <w:t>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</w:t>
      </w:r>
      <w:r w:rsidR="00B41847">
        <w:rPr>
          <w:rFonts w:ascii="Times New Roman" w:hAnsi="Times New Roman"/>
          <w:sz w:val="24"/>
          <w:szCs w:val="24"/>
        </w:rPr>
        <w:t xml:space="preserve"> формі. 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1847">
        <w:rPr>
          <w:rFonts w:ascii="Times New Roman" w:hAnsi="Times New Roman"/>
          <w:sz w:val="24"/>
          <w:szCs w:val="24"/>
        </w:rPr>
        <w:t xml:space="preserve">.3. Доказом виникнення обставин непереборної сили (форс-мажору) та строку їх дії є сертифікат, виданий Торгово-Промисловою палатою України. Неповідомлення або невчасне повідомлення позбавляє Сторону права посилатися на будь-яке вищезгадане як на </w:t>
      </w:r>
      <w:r w:rsidR="00B41847">
        <w:rPr>
          <w:rFonts w:ascii="Times New Roman" w:hAnsi="Times New Roman"/>
          <w:sz w:val="24"/>
          <w:szCs w:val="24"/>
        </w:rPr>
        <w:t>підставу, звільнення від відповідальності  за невиконання зобов’язань.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41847">
        <w:rPr>
          <w:rFonts w:ascii="Times New Roman" w:hAnsi="Times New Roman"/>
          <w:sz w:val="24"/>
          <w:szCs w:val="24"/>
        </w:rPr>
        <w:t>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</w:t>
      </w:r>
      <w:r w:rsidR="00B41847">
        <w:rPr>
          <w:rFonts w:ascii="Times New Roman" w:hAnsi="Times New Roman"/>
          <w:sz w:val="24"/>
          <w:szCs w:val="24"/>
        </w:rPr>
        <w:t>вір.</w:t>
      </w:r>
    </w:p>
    <w:p w:rsidR="006F146E" w:rsidRDefault="006F146E">
      <w:pPr>
        <w:pStyle w:val="31"/>
        <w:rPr>
          <w:color w:val="auto"/>
          <w:sz w:val="18"/>
          <w:szCs w:val="24"/>
        </w:rPr>
      </w:pPr>
    </w:p>
    <w:p w:rsidR="006F146E" w:rsidRDefault="004D0A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B41847">
        <w:rPr>
          <w:rFonts w:ascii="Times New Roman" w:hAnsi="Times New Roman"/>
          <w:b/>
          <w:bCs/>
          <w:sz w:val="24"/>
          <w:szCs w:val="24"/>
        </w:rPr>
        <w:t>. СТРОК ДІЇ ДОГОВОРУ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1847">
        <w:rPr>
          <w:rFonts w:ascii="Times New Roman" w:hAnsi="Times New Roman"/>
          <w:sz w:val="24"/>
          <w:szCs w:val="24"/>
        </w:rPr>
        <w:t xml:space="preserve">.1. Цей </w:t>
      </w:r>
      <w:r w:rsidR="00B41847">
        <w:rPr>
          <w:rFonts w:ascii="Times New Roman" w:hAnsi="Times New Roman"/>
          <w:sz w:val="24"/>
          <w:szCs w:val="24"/>
          <w:lang w:eastAsia="uk-UA"/>
        </w:rPr>
        <w:t>Договір набуває чинності з дати підписання уповноваженими представниками Сторін і діє до «31» грудня  2024 року, а в фінансових зобов'язаннях - до повного виконання обов’язків сторонами.</w:t>
      </w:r>
      <w:r w:rsidR="00B41847">
        <w:rPr>
          <w:rFonts w:ascii="Times New Roman" w:hAnsi="Times New Roman"/>
          <w:sz w:val="24"/>
          <w:szCs w:val="24"/>
        </w:rPr>
        <w:t xml:space="preserve"> 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1847">
        <w:rPr>
          <w:rFonts w:ascii="Times New Roman" w:hAnsi="Times New Roman"/>
          <w:sz w:val="24"/>
          <w:szCs w:val="24"/>
        </w:rPr>
        <w:t xml:space="preserve">.2. Цей Договір укладається і </w:t>
      </w:r>
      <w:r w:rsidR="00B41847">
        <w:rPr>
          <w:rFonts w:ascii="Times New Roman" w:hAnsi="Times New Roman"/>
          <w:sz w:val="24"/>
          <w:szCs w:val="24"/>
        </w:rPr>
        <w:t>підписується українською мовою у двох автентичних примірниках, що мають однакову юридичну силу, по одному для кожної із сторін. </w:t>
      </w:r>
    </w:p>
    <w:p w:rsidR="006F146E" w:rsidRDefault="004D0A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41847">
        <w:rPr>
          <w:rFonts w:ascii="Times New Roman" w:hAnsi="Times New Roman"/>
          <w:sz w:val="24"/>
          <w:szCs w:val="24"/>
        </w:rPr>
        <w:t xml:space="preserve">.3. Цей Договір може бути розірваний за взаємною згодою Сторін шляхом укладення додаткової угоди до цього Договору.  </w:t>
      </w:r>
    </w:p>
    <w:p w:rsidR="006F146E" w:rsidRDefault="006F146E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6F146E" w:rsidRDefault="004D0AF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9</w:t>
      </w:r>
      <w:r w:rsidR="00B41847">
        <w:rPr>
          <w:rFonts w:ascii="Times New Roman" w:hAnsi="Times New Roman"/>
          <w:b/>
          <w:caps/>
          <w:sz w:val="24"/>
          <w:szCs w:val="24"/>
        </w:rPr>
        <w:t>. Кон</w:t>
      </w:r>
      <w:r w:rsidR="00B41847">
        <w:rPr>
          <w:rFonts w:ascii="Times New Roman" w:hAnsi="Times New Roman"/>
          <w:b/>
          <w:caps/>
          <w:sz w:val="24"/>
          <w:szCs w:val="24"/>
        </w:rPr>
        <w:t>фіденційність інформації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iCs/>
          <w:spacing w:val="-1"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B41847">
        <w:rPr>
          <w:rFonts w:ascii="Times New Roman" w:hAnsi="Times New Roman"/>
          <w:bCs/>
          <w:sz w:val="24"/>
          <w:szCs w:val="24"/>
        </w:rPr>
        <w:t xml:space="preserve">.1. </w:t>
      </w:r>
      <w:r w:rsidR="00B41847">
        <w:rPr>
          <w:rFonts w:ascii="Times New Roman" w:hAnsi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 w:rsidR="00B41847"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 w:rsidR="00B41847">
        <w:rPr>
          <w:rFonts w:ascii="Times New Roman" w:hAnsi="Times New Roman"/>
          <w:iCs/>
          <w:spacing w:val="-1"/>
          <w:sz w:val="24"/>
          <w:szCs w:val="24"/>
          <w:lang w:eastAsia="zh-CN"/>
        </w:rPr>
        <w:t>нерозголошення з урахуванням чинного законодавства України. Передача вка</w:t>
      </w:r>
      <w:r w:rsidR="00B41847"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заної інформації юридичним або фізичним особам, які не </w:t>
      </w:r>
      <w:r w:rsidR="00B41847">
        <w:rPr>
          <w:rFonts w:ascii="Times New Roman" w:hAnsi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розголошення іншими </w:t>
      </w:r>
      <w:r w:rsidR="00B41847"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 w:rsidR="00B41847">
        <w:rPr>
          <w:rFonts w:ascii="Times New Roman" w:hAnsi="Times New Roman"/>
          <w:iCs/>
          <w:spacing w:val="-1"/>
          <w:sz w:val="24"/>
          <w:szCs w:val="24"/>
          <w:lang w:eastAsia="zh-CN"/>
        </w:rPr>
        <w:t>причин і строку припинення дії цього Д</w:t>
      </w:r>
      <w:r w:rsidR="00B41847">
        <w:rPr>
          <w:rFonts w:ascii="Times New Roman" w:hAnsi="Times New Roman"/>
          <w:iCs/>
          <w:spacing w:val="-1"/>
          <w:sz w:val="24"/>
          <w:szCs w:val="24"/>
          <w:lang w:eastAsia="zh-CN"/>
        </w:rPr>
        <w:t xml:space="preserve">оговору, крім випадків, які передбачені чинним </w:t>
      </w:r>
      <w:r w:rsidR="00B41847">
        <w:rPr>
          <w:rFonts w:ascii="Times New Roman" w:hAnsi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 w:rsidR="00B41847">
        <w:rPr>
          <w:rFonts w:ascii="Times New Roman" w:hAnsi="Times New Roman"/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законодавством України.</w:t>
      </w:r>
    </w:p>
    <w:p w:rsidR="006F146E" w:rsidRDefault="004D0AF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B41847">
        <w:rPr>
          <w:rFonts w:ascii="Times New Roman" w:hAnsi="Times New Roman"/>
          <w:bCs/>
          <w:sz w:val="24"/>
          <w:szCs w:val="24"/>
        </w:rPr>
        <w:t xml:space="preserve">.2. </w:t>
      </w:r>
      <w:r w:rsidR="00B41847">
        <w:rPr>
          <w:rFonts w:ascii="Times New Roman" w:hAnsi="Times New Roman"/>
          <w:sz w:val="24"/>
          <w:szCs w:val="24"/>
          <w:lang w:eastAsia="uk-UA"/>
        </w:rPr>
        <w:t>Сторона договору, яка вважає за необхідне змінити або розірвати договір, повинна надіслати пропозиції про це другій стороні за договором на електронну адресу або на поштову адресу Замовника або Постачальника, визначену у реквізитах цього Договору, з повідо</w:t>
      </w:r>
      <w:r w:rsidR="00B41847">
        <w:rPr>
          <w:rFonts w:ascii="Times New Roman" w:hAnsi="Times New Roman"/>
          <w:sz w:val="24"/>
          <w:szCs w:val="24"/>
          <w:lang w:eastAsia="uk-UA"/>
        </w:rPr>
        <w:t xml:space="preserve">мленням про отримання. </w:t>
      </w:r>
    </w:p>
    <w:p w:rsidR="006F146E" w:rsidRDefault="00B418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 xml:space="preserve">Сторона договору, яка одержала пропозицію про зміну чи розірвання договору, у десятиденний строк після одержання пропозиції повідомляє другу сторону про результати її розгляду. Днем одержання пропозиції вважається день отримання на </w:t>
      </w:r>
      <w:r>
        <w:rPr>
          <w:rFonts w:ascii="Times New Roman" w:hAnsi="Times New Roman"/>
          <w:sz w:val="24"/>
          <w:szCs w:val="24"/>
          <w:lang w:eastAsia="uk-UA"/>
        </w:rPr>
        <w:t>електрону адресу або дата отримання, визначена у повідомлені про отримання.</w:t>
      </w:r>
    </w:p>
    <w:p w:rsidR="006F146E" w:rsidRDefault="00B4184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</w:t>
      </w:r>
      <w:r>
        <w:rPr>
          <w:rFonts w:ascii="Times New Roman" w:hAnsi="Times New Roman"/>
          <w:sz w:val="24"/>
          <w:szCs w:val="24"/>
          <w:lang w:eastAsia="uk-UA"/>
        </w:rPr>
        <w:t>на має право звернутися до суду.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рішенням суду.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41847">
        <w:rPr>
          <w:rFonts w:ascii="Times New Roman" w:hAnsi="Times New Roman"/>
          <w:sz w:val="24"/>
          <w:szCs w:val="24"/>
        </w:rPr>
        <w:t>.3. Будь-які зміни</w:t>
      </w:r>
      <w:r w:rsidR="00B41847">
        <w:rPr>
          <w:rFonts w:ascii="Times New Roman" w:hAnsi="Times New Roman"/>
          <w:sz w:val="24"/>
          <w:szCs w:val="24"/>
        </w:rPr>
        <w:t xml:space="preserve"> або доповнення до цього Договору вносяться виключно в письмовій формі у вигляді додаткових угод.</w:t>
      </w:r>
    </w:p>
    <w:p w:rsidR="006F146E" w:rsidRDefault="004D0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41847">
        <w:rPr>
          <w:rFonts w:ascii="Times New Roman" w:hAnsi="Times New Roman"/>
          <w:sz w:val="24"/>
          <w:szCs w:val="24"/>
        </w:rPr>
        <w:t>.4.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</w:t>
      </w:r>
      <w:r w:rsidR="00B41847">
        <w:rPr>
          <w:rFonts w:ascii="Times New Roman" w:hAnsi="Times New Roman"/>
          <w:sz w:val="24"/>
          <w:szCs w:val="24"/>
        </w:rPr>
        <w:t>начених пунктом 19 Особливостей, а саме: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погодження зміни ціни за одиницю товару в договорі про закупівлю у разі коливання ціни такого товару на ринку, що відбул</w:t>
      </w:r>
      <w:r>
        <w:rPr>
          <w:rFonts w:ascii="Times New Roman" w:hAnsi="Times New Roman"/>
          <w:sz w:val="24"/>
          <w:szCs w:val="24"/>
        </w:rPr>
        <w:t>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</w:t>
      </w:r>
      <w:r>
        <w:rPr>
          <w:rFonts w:ascii="Times New Roman" w:hAnsi="Times New Roman"/>
          <w:sz w:val="24"/>
          <w:szCs w:val="24"/>
        </w:rPr>
        <w:t>іни за одиницю товару не може перевищувати 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</w:t>
      </w:r>
      <w:r>
        <w:rPr>
          <w:rFonts w:ascii="Times New Roman" w:hAnsi="Times New Roman"/>
          <w:sz w:val="24"/>
          <w:szCs w:val="24"/>
        </w:rPr>
        <w:t>кладення;</w:t>
      </w:r>
      <w:bookmarkStart w:id="1" w:name="n512"/>
      <w:bookmarkEnd w:id="1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  <w:bookmarkStart w:id="2" w:name="n513"/>
      <w:bookmarkEnd w:id="2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продовження строку дії договору про закупівлю та/або строку виконання зобов’язань щодо передачі товару, в</w:t>
      </w:r>
      <w:r>
        <w:rPr>
          <w:rFonts w:ascii="Times New Roman" w:hAnsi="Times New Roman"/>
          <w:sz w:val="24"/>
          <w:szCs w:val="24"/>
        </w:rPr>
        <w:t>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</w:t>
      </w:r>
      <w:r>
        <w:rPr>
          <w:rFonts w:ascii="Times New Roman" w:hAnsi="Times New Roman"/>
          <w:sz w:val="24"/>
          <w:szCs w:val="24"/>
        </w:rPr>
        <w:t>льшення суми, визначеної в договорі про закупівлю;</w:t>
      </w:r>
      <w:bookmarkStart w:id="3" w:name="n514"/>
      <w:bookmarkEnd w:id="3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  <w:bookmarkStart w:id="4" w:name="n515"/>
      <w:bookmarkEnd w:id="4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зміни ціни в договорі про закупівлю у зв’язку з зміною ставок податків</w:t>
      </w:r>
      <w:r>
        <w:rPr>
          <w:rFonts w:ascii="Times New Roman" w:hAnsi="Times New Roman"/>
          <w:sz w:val="24"/>
          <w:szCs w:val="24"/>
        </w:rPr>
        <w:t xml:space="preserve">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</w:t>
      </w:r>
      <w:r>
        <w:rPr>
          <w:rFonts w:ascii="Times New Roman" w:hAnsi="Times New Roman"/>
          <w:sz w:val="24"/>
          <w:szCs w:val="24"/>
        </w:rPr>
        <w:t>кування;</w:t>
      </w:r>
      <w:bookmarkStart w:id="5" w:name="n516"/>
      <w:bookmarkEnd w:id="5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нормативів, середньозважених цін</w:t>
      </w:r>
      <w:r>
        <w:rPr>
          <w:rFonts w:ascii="Times New Roman" w:hAnsi="Times New Roman"/>
          <w:sz w:val="24"/>
          <w:szCs w:val="24"/>
        </w:rPr>
        <w:t xml:space="preserve">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  <w:bookmarkStart w:id="6" w:name="n517"/>
      <w:bookmarkEnd w:id="6"/>
    </w:p>
    <w:p w:rsidR="006F146E" w:rsidRDefault="00B418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зміни умов у зв’язку із застосуванням положень </w:t>
      </w:r>
      <w:hyperlink r:id="rId7" w:anchor="n1778" w:tgtFrame="_blank" w:history="1"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частини шостої</w:t>
        </w:r>
      </w:hyperlink>
      <w:r>
        <w:rPr>
          <w:rFonts w:ascii="Times New Roman" w:hAnsi="Times New Roman"/>
          <w:sz w:val="24"/>
          <w:szCs w:val="24"/>
        </w:rPr>
        <w:t> статті 41 Закону України «Про публічні закупівлі».</w:t>
      </w:r>
    </w:p>
    <w:p w:rsidR="006F146E" w:rsidRDefault="006F146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6F146E" w:rsidRDefault="004D0AFF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10</w:t>
      </w:r>
      <w:r w:rsidR="00B41847">
        <w:rPr>
          <w:rFonts w:ascii="Times New Roman" w:hAnsi="Times New Roman"/>
          <w:b/>
          <w:sz w:val="24"/>
          <w:szCs w:val="24"/>
          <w:lang w:eastAsia="uk-UA"/>
        </w:rPr>
        <w:t>. ДОДАТКИ ДО ДОГОВОРУ</w:t>
      </w:r>
    </w:p>
    <w:p w:rsidR="006F146E" w:rsidRDefault="00B41847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1.</w:t>
      </w:r>
      <w:r>
        <w:rPr>
          <w:rFonts w:ascii="Times New Roman" w:hAnsi="Times New Roman"/>
          <w:sz w:val="24"/>
          <w:szCs w:val="24"/>
          <w:lang w:eastAsia="uk-UA"/>
        </w:rPr>
        <w:tab/>
        <w:t>Додаток № 1 - Специфікація товару. Додаток до Договору є його невід'ємною частиною.</w:t>
      </w:r>
    </w:p>
    <w:p w:rsidR="006F146E" w:rsidRDefault="006F146E">
      <w:pPr>
        <w:shd w:val="clear" w:color="auto" w:fill="FFFFFF"/>
        <w:spacing w:after="0" w:line="240" w:lineRule="auto"/>
        <w:ind w:firstLine="448"/>
        <w:jc w:val="both"/>
        <w:rPr>
          <w:rFonts w:ascii="Times New Roman" w:hAnsi="Times New Roman"/>
          <w:sz w:val="24"/>
          <w:szCs w:val="24"/>
        </w:rPr>
      </w:pPr>
    </w:p>
    <w:p w:rsidR="006F146E" w:rsidRDefault="006F146E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24"/>
        </w:rPr>
      </w:pPr>
    </w:p>
    <w:p w:rsidR="006F146E" w:rsidRDefault="00B4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Місцезнаходження та банківські реквізити </w:t>
      </w:r>
      <w:r>
        <w:rPr>
          <w:rFonts w:ascii="Times New Roman" w:hAnsi="Times New Roman"/>
          <w:b/>
          <w:caps/>
          <w:sz w:val="24"/>
          <w:szCs w:val="24"/>
        </w:rPr>
        <w:t>сторін</w:t>
      </w:r>
    </w:p>
    <w:tbl>
      <w:tblPr>
        <w:tblW w:w="96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6F146E">
        <w:trPr>
          <w:tblCellSpacing w:w="22" w:type="dxa"/>
          <w:jc w:val="center"/>
        </w:trPr>
        <w:tc>
          <w:tcPr>
            <w:tcW w:w="4954" w:type="pct"/>
          </w:tcPr>
          <w:tbl>
            <w:tblPr>
              <w:tblW w:w="9633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633"/>
            </w:tblGrid>
            <w:tr w:rsidR="006F146E">
              <w:trPr>
                <w:tblCellSpacing w:w="22" w:type="dxa"/>
                <w:jc w:val="center"/>
              </w:trPr>
              <w:tc>
                <w:tcPr>
                  <w:tcW w:w="4954" w:type="pct"/>
                  <w:vAlign w:val="center"/>
                </w:tcPr>
                <w:tbl>
                  <w:tblPr>
                    <w:tblW w:w="8829" w:type="dxa"/>
                    <w:jc w:val="center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3"/>
                    <w:gridCol w:w="4566"/>
                  </w:tblGrid>
                  <w:tr w:rsidR="006F146E">
                    <w:trPr>
                      <w:tblCellSpacing w:w="22" w:type="dxa"/>
                      <w:jc w:val="center"/>
                    </w:trPr>
                    <w:tc>
                      <w:tcPr>
                        <w:tcW w:w="2452" w:type="pct"/>
                        <w:vAlign w:val="center"/>
                      </w:tcPr>
                      <w:p w:rsidR="006F146E" w:rsidRDefault="00B4184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Замовник </w:t>
                        </w:r>
                      </w:p>
                    </w:tc>
                    <w:tc>
                      <w:tcPr>
                        <w:tcW w:w="2474" w:type="pct"/>
                        <w:vAlign w:val="center"/>
                      </w:tcPr>
                      <w:p w:rsidR="006F146E" w:rsidRDefault="00B4184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Постачальник </w:t>
                        </w:r>
                      </w:p>
                    </w:tc>
                  </w:tr>
                  <w:tr w:rsidR="006F146E">
                    <w:trPr>
                      <w:tblCellSpacing w:w="22" w:type="dxa"/>
                      <w:jc w:val="center"/>
                    </w:trPr>
                    <w:tc>
                      <w:tcPr>
                        <w:tcW w:w="2452" w:type="pct"/>
                        <w:vAlign w:val="center"/>
                      </w:tcPr>
                      <w:p w:rsidR="004D0AFF" w:rsidRPr="004D0AFF" w:rsidRDefault="004D0AFF" w:rsidP="004D0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Хмельницька регіональна державна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лабораторія Держпродспоживслужби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вул. Юхима Сіцінського, буд. 26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м. Хмельницький, 29009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Код ЄДРПОУ 00712108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р/р </w:t>
                        </w: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UA528201720343130005000010330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р/р </w:t>
                        </w: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UA688201720343121005200010330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ДКСУ м. Київ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Свідоцтво №100136753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ІПН 007121022258</w:t>
                        </w:r>
                      </w:p>
                      <w:p w:rsidR="004D0AFF" w:rsidRPr="004D0AFF" w:rsidRDefault="004D0AFF" w:rsidP="004D0AF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D0AFF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тел/факс (0382)64-02-29</w:t>
                        </w:r>
                      </w:p>
                      <w:p w:rsidR="006F146E" w:rsidRDefault="006F14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F146E" w:rsidRDefault="006F14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Директор________________/_________ </w:t>
                        </w:r>
                      </w:p>
                    </w:tc>
                    <w:tc>
                      <w:tcPr>
                        <w:tcW w:w="2474" w:type="pct"/>
                        <w:vAlign w:val="center"/>
                      </w:tcPr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</w:t>
                        </w:r>
                      </w:p>
                      <w:p w:rsidR="006F146E" w:rsidRDefault="00B4184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_____________________________________</w:t>
                        </w:r>
                      </w:p>
                      <w:p w:rsidR="006F146E" w:rsidRDefault="006F146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146E" w:rsidRDefault="006F14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</w:tbl>
          <w:p w:rsidR="006F146E" w:rsidRDefault="006F146E"/>
        </w:tc>
      </w:tr>
    </w:tbl>
    <w:p w:rsidR="006F146E" w:rsidRDefault="006F146E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  <w:rPr>
          <w:bCs/>
        </w:rPr>
      </w:pPr>
    </w:p>
    <w:p w:rsidR="006F146E" w:rsidRDefault="00B41847">
      <w:pPr>
        <w:pStyle w:val="rvps2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bCs/>
        </w:rPr>
        <w:br w:type="page"/>
      </w:r>
      <w:r>
        <w:lastRenderedPageBreak/>
        <w:t xml:space="preserve">Додаток № 1 </w:t>
      </w:r>
    </w:p>
    <w:p w:rsidR="006F146E" w:rsidRDefault="00B41847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до Договору</w:t>
      </w:r>
      <w:r w:rsidR="004D0AFF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_______________</w:t>
      </w:r>
    </w:p>
    <w:p w:rsidR="006F146E" w:rsidRDefault="00B41847">
      <w:pPr>
        <w:pStyle w:val="2"/>
        <w:widowControl w:val="0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6F146E" w:rsidRDefault="00B41847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СПЕЦИФІКАЦІЯ</w:t>
      </w:r>
    </w:p>
    <w:p w:rsidR="004D0AFF" w:rsidRDefault="004D0AFF" w:rsidP="004D0AFF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Забезпечення продуктами харчування працівників (молоко), згідно коду ДК 021:2015: 15510000-6 - Молоко та вершки</w:t>
      </w:r>
    </w:p>
    <w:p w:rsidR="004D0AFF" w:rsidRDefault="004D0AFF" w:rsidP="004D0AF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82"/>
        <w:gridCol w:w="1668"/>
        <w:gridCol w:w="1351"/>
        <w:gridCol w:w="1872"/>
        <w:gridCol w:w="1789"/>
      </w:tblGrid>
      <w:tr w:rsidR="006F146E">
        <w:trPr>
          <w:trHeight w:val="1229"/>
        </w:trPr>
        <w:tc>
          <w:tcPr>
            <w:tcW w:w="509" w:type="dxa"/>
            <w:shd w:val="clear" w:color="auto" w:fill="auto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382" w:type="dxa"/>
            <w:shd w:val="clear" w:color="auto" w:fill="auto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Найменування</w:t>
            </w:r>
          </w:p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товару</w:t>
            </w:r>
          </w:p>
        </w:tc>
        <w:tc>
          <w:tcPr>
            <w:tcW w:w="1668" w:type="dxa"/>
            <w:shd w:val="clear" w:color="auto" w:fill="auto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Кількість </w:t>
            </w:r>
          </w:p>
        </w:tc>
        <w:tc>
          <w:tcPr>
            <w:tcW w:w="1351" w:type="dxa"/>
            <w:shd w:val="clear" w:color="auto" w:fill="auto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1872" w:type="dxa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Ціна за одиницю товару( </w:t>
            </w:r>
            <w:r>
              <w:rPr>
                <w:rFonts w:ascii="Times New Roman" w:hAnsi="Times New Roman"/>
                <w:b/>
                <w:bCs/>
                <w:lang w:val="ru-RU"/>
              </w:rPr>
              <w:t>грн)</w:t>
            </w:r>
          </w:p>
        </w:tc>
        <w:tc>
          <w:tcPr>
            <w:tcW w:w="1789" w:type="dxa"/>
            <w:shd w:val="clear" w:color="auto" w:fill="auto"/>
          </w:tcPr>
          <w:p w:rsidR="006F146E" w:rsidRDefault="00B41847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 Загальна вартість товару з ПДВ (або без ПДВ)</w:t>
            </w:r>
          </w:p>
        </w:tc>
      </w:tr>
      <w:tr w:rsidR="006F146E">
        <w:tc>
          <w:tcPr>
            <w:tcW w:w="509" w:type="dxa"/>
            <w:shd w:val="clear" w:color="auto" w:fill="auto"/>
          </w:tcPr>
          <w:p w:rsidR="006F146E" w:rsidRDefault="006F146E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6F146E" w:rsidRDefault="006F146E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Style w:val="tl8wmeemohub"/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6F146E" w:rsidRDefault="006F146E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1" w:type="dxa"/>
            <w:shd w:val="clear" w:color="auto" w:fill="auto"/>
          </w:tcPr>
          <w:p w:rsidR="006F146E" w:rsidRDefault="006F146E">
            <w:pPr>
              <w:jc w:val="center"/>
            </w:pPr>
          </w:p>
        </w:tc>
        <w:tc>
          <w:tcPr>
            <w:tcW w:w="1872" w:type="dxa"/>
          </w:tcPr>
          <w:p w:rsidR="006F146E" w:rsidRDefault="006F146E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9" w:type="dxa"/>
            <w:shd w:val="clear" w:color="auto" w:fill="auto"/>
          </w:tcPr>
          <w:p w:rsidR="006F146E" w:rsidRDefault="006F146E">
            <w:pPr>
              <w:tabs>
                <w:tab w:val="left" w:pos="10065"/>
                <w:tab w:val="left" w:pos="10348"/>
              </w:tabs>
              <w:ind w:right="-16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F146E" w:rsidRDefault="00B41847">
      <w:pPr>
        <w:pStyle w:val="2"/>
        <w:widowControl w:val="0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</w:p>
    <w:p w:rsidR="006F146E" w:rsidRDefault="006F146E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p w:rsidR="006F146E" w:rsidRDefault="006F146E">
      <w:pPr>
        <w:pStyle w:val="2"/>
        <w:widowControl w:val="0"/>
        <w:spacing w:line="240" w:lineRule="auto"/>
        <w:jc w:val="center"/>
        <w:rPr>
          <w:rFonts w:ascii="Times New Roman" w:hAnsi="Times New Roman" w:cs="Times New Roman"/>
          <w:color w:val="auto"/>
          <w:lang w:val="uk-UA"/>
        </w:rPr>
      </w:pPr>
    </w:p>
    <w:tbl>
      <w:tblPr>
        <w:tblW w:w="963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3"/>
      </w:tblGrid>
      <w:tr w:rsidR="006F146E">
        <w:trPr>
          <w:tblCellSpacing w:w="22" w:type="dxa"/>
          <w:jc w:val="center"/>
        </w:trPr>
        <w:tc>
          <w:tcPr>
            <w:tcW w:w="4954" w:type="pct"/>
            <w:vAlign w:val="center"/>
          </w:tcPr>
          <w:tbl>
            <w:tblPr>
              <w:tblW w:w="8829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3"/>
              <w:gridCol w:w="4566"/>
            </w:tblGrid>
            <w:tr w:rsidR="006F146E">
              <w:trPr>
                <w:tblCellSpacing w:w="22" w:type="dxa"/>
                <w:jc w:val="center"/>
              </w:trPr>
              <w:tc>
                <w:tcPr>
                  <w:tcW w:w="2452" w:type="pct"/>
                  <w:vAlign w:val="center"/>
                </w:tcPr>
                <w:p w:rsidR="006F146E" w:rsidRDefault="00B41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Замовник </w:t>
                  </w:r>
                </w:p>
              </w:tc>
              <w:tc>
                <w:tcPr>
                  <w:tcW w:w="2474" w:type="pct"/>
                  <w:vAlign w:val="center"/>
                </w:tcPr>
                <w:p w:rsidR="006F146E" w:rsidRDefault="00B41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Постачальник </w:t>
                  </w:r>
                </w:p>
              </w:tc>
            </w:tr>
            <w:tr w:rsidR="006F146E">
              <w:trPr>
                <w:tblCellSpacing w:w="22" w:type="dxa"/>
                <w:jc w:val="center"/>
              </w:trPr>
              <w:tc>
                <w:tcPr>
                  <w:tcW w:w="2452" w:type="pct"/>
                  <w:vAlign w:val="center"/>
                </w:tcPr>
                <w:p w:rsidR="004D0AFF" w:rsidRPr="004D0AFF" w:rsidRDefault="004D0AFF" w:rsidP="004D0A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Хмельницька регіональна державна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лабораторія Держпродспоживслужби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вул. Юхима Сіцінського, буд. 26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м. Хмельницький, 29009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Код ЄДРПОУ 00712108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р/р </w:t>
                  </w: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UA528201720343130005000010330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р/р </w:t>
                  </w: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UA688201720343121005200010330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ДКСУ м. Київ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Свідоцтво №100136753</w:t>
                  </w:r>
                </w:p>
                <w:p w:rsidR="004D0AFF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ІПН 007121022258</w:t>
                  </w:r>
                </w:p>
                <w:p w:rsidR="006F146E" w:rsidRPr="004D0AFF" w:rsidRDefault="004D0AFF" w:rsidP="004D0AF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AF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тел/факс (0382)64-02-29</w:t>
                  </w:r>
                </w:p>
                <w:p w:rsidR="006F146E" w:rsidRDefault="006F14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146E" w:rsidRDefault="006F14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Директор________________/_________ </w:t>
                  </w:r>
                </w:p>
              </w:tc>
              <w:tc>
                <w:tcPr>
                  <w:tcW w:w="2474" w:type="pct"/>
                  <w:vAlign w:val="center"/>
                </w:tcPr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B4184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6F146E" w:rsidRDefault="006F146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146E" w:rsidRDefault="006F1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F146E" w:rsidRDefault="006F146E"/>
    <w:p w:rsidR="006F146E" w:rsidRDefault="006F146E"/>
    <w:p w:rsidR="006F146E" w:rsidRDefault="006F146E"/>
    <w:p w:rsidR="006F146E" w:rsidRDefault="006F146E"/>
    <w:p w:rsidR="006F146E" w:rsidRDefault="006F146E"/>
    <w:sectPr w:rsidR="006F146E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47" w:rsidRDefault="00B41847">
      <w:pPr>
        <w:spacing w:line="240" w:lineRule="auto"/>
      </w:pPr>
      <w:r>
        <w:separator/>
      </w:r>
    </w:p>
  </w:endnote>
  <w:endnote w:type="continuationSeparator" w:id="0">
    <w:p w:rsidR="00B41847" w:rsidRDefault="00B41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47" w:rsidRDefault="00B41847">
      <w:pPr>
        <w:spacing w:after="0"/>
      </w:pPr>
      <w:r>
        <w:separator/>
      </w:r>
    </w:p>
  </w:footnote>
  <w:footnote w:type="continuationSeparator" w:id="0">
    <w:p w:rsidR="00B41847" w:rsidRDefault="00B418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2DAE"/>
    <w:multiLevelType w:val="multilevel"/>
    <w:tmpl w:val="34E72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left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left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left" w:pos="2124"/>
        </w:tabs>
        <w:ind w:left="2124" w:hanging="720"/>
      </w:pPr>
    </w:lvl>
    <w:lvl w:ilvl="4">
      <w:start w:val="1"/>
      <w:numFmt w:val="decimal"/>
      <w:isLgl/>
      <w:lvlText w:val="%1.%2.%3.%4.%5."/>
      <w:lvlJc w:val="left"/>
      <w:pPr>
        <w:tabs>
          <w:tab w:val="left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left" w:pos="3180"/>
        </w:tabs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left" w:pos="3888"/>
        </w:tabs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left" w:pos="4236"/>
        </w:tabs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left" w:pos="4944"/>
        </w:tabs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D18D4"/>
    <w:rsid w:val="DF5FF20F"/>
    <w:rsid w:val="000D18D4"/>
    <w:rsid w:val="00173EB5"/>
    <w:rsid w:val="004C7563"/>
    <w:rsid w:val="004D0AFF"/>
    <w:rsid w:val="006F146E"/>
    <w:rsid w:val="00B41847"/>
    <w:rsid w:val="00CB3D95"/>
    <w:rsid w:val="00D54684"/>
    <w:rsid w:val="00E0637A"/>
    <w:rsid w:val="00F7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36C0-AB28-4D9C-9F0A-E2A5611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Normal (Web)"/>
    <w:basedOn w:val="a"/>
    <w:link w:val="aa"/>
    <w:unhideWhenUsed/>
    <w:qFormat/>
    <w:pPr>
      <w:spacing w:after="120" w:line="480" w:lineRule="auto"/>
      <w:ind w:left="360"/>
    </w:pPr>
    <w:rPr>
      <w:rFonts w:ascii="Times New Roman" w:hAnsi="Times New Roman"/>
      <w:sz w:val="24"/>
      <w:szCs w:val="24"/>
      <w:lang w:val="ru-RU" w:eastAsia="zh-CN"/>
    </w:rPr>
  </w:style>
  <w:style w:type="character" w:customStyle="1" w:styleId="aa">
    <w:name w:val="Звичайний (веб) Знак"/>
    <w:link w:val="a9"/>
    <w:locked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pPr>
      <w:ind w:left="720"/>
      <w:contextualSpacing/>
    </w:pPr>
  </w:style>
  <w:style w:type="paragraph" w:customStyle="1" w:styleId="2">
    <w:name w:val="Обычный2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0">
    <w:name w:val="Без интервала1"/>
    <w:qFormat/>
    <w:rPr>
      <w:rFonts w:eastAsia="Times New Roman"/>
      <w:sz w:val="22"/>
      <w:szCs w:val="22"/>
      <w:lang w:eastAsia="en-US"/>
    </w:rPr>
  </w:style>
  <w:style w:type="paragraph" w:customStyle="1" w:styleId="31">
    <w:name w:val="Основной текст 31"/>
    <w:basedOn w:val="a"/>
    <w:qFormat/>
    <w:pPr>
      <w:widowControl w:val="0"/>
      <w:suppressAutoHyphens/>
      <w:spacing w:after="0" w:line="240" w:lineRule="auto"/>
      <w:jc w:val="both"/>
    </w:pPr>
    <w:rPr>
      <w:rFonts w:ascii="Times New Roman" w:hAnsi="Times New Roman"/>
      <w:color w:val="FF0000"/>
      <w:sz w:val="24"/>
      <w:szCs w:val="20"/>
      <w:lang w:eastAsia="ar-SA"/>
    </w:rPr>
  </w:style>
  <w:style w:type="paragraph" w:customStyle="1" w:styleId="Standard">
    <w:name w:val="Standard"/>
    <w:qFormat/>
    <w:pPr>
      <w:suppressAutoHyphens/>
      <w:autoSpaceDN w:val="0"/>
    </w:pPr>
    <w:rPr>
      <w:rFonts w:eastAsia="Times New Roman"/>
      <w:color w:val="000000"/>
      <w:kern w:val="3"/>
      <w:sz w:val="24"/>
      <w:szCs w:val="24"/>
      <w:lang w:val="ru-RU" w:eastAsia="ru-RU"/>
    </w:rPr>
  </w:style>
  <w:style w:type="character" w:customStyle="1" w:styleId="tl8wmeemohub">
    <w:name w:val="tl8wme emohub"/>
    <w:basedOn w:val="a0"/>
  </w:style>
  <w:style w:type="character" w:customStyle="1" w:styleId="a7">
    <w:name w:val="Текст примітки Знак"/>
    <w:basedOn w:val="a0"/>
    <w:link w:val="a6"/>
    <w:uiPriority w:val="99"/>
    <w:semiHidden/>
    <w:rPr>
      <w:sz w:val="20"/>
      <w:szCs w:val="20"/>
      <w:lang w:val="ru-RU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9952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User</cp:lastModifiedBy>
  <cp:revision>6</cp:revision>
  <dcterms:created xsi:type="dcterms:W3CDTF">2023-12-15T17:48:00Z</dcterms:created>
  <dcterms:modified xsi:type="dcterms:W3CDTF">2024-01-22T07:28:00Z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