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9713E5">
        <w:rPr>
          <w:rFonts w:ascii="Times New Roman" w:hAnsi="Times New Roman" w:cs="Times New Roman"/>
          <w:sz w:val="20"/>
          <w:szCs w:val="20"/>
          <w:lang w:val="uk-UA" w:eastAsia="uk-UA"/>
        </w:rPr>
        <w:t>122</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713E50">
        <w:rPr>
          <w:rFonts w:ascii="Times New Roman" w:hAnsi="Times New Roman" w:cs="Times New Roman"/>
          <w:sz w:val="20"/>
          <w:szCs w:val="20"/>
          <w:lang w:val="uk-UA" w:eastAsia="uk-UA"/>
        </w:rPr>
        <w:t xml:space="preserve"> </w:t>
      </w:r>
      <w:r w:rsidR="009713E5">
        <w:rPr>
          <w:rFonts w:ascii="Times New Roman" w:hAnsi="Times New Roman" w:cs="Times New Roman"/>
          <w:sz w:val="20"/>
          <w:szCs w:val="20"/>
          <w:lang w:val="uk-UA" w:eastAsia="uk-UA"/>
        </w:rPr>
        <w:t>21</w:t>
      </w:r>
      <w:r w:rsidR="00713E50">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713E50">
        <w:rPr>
          <w:rFonts w:ascii="Times New Roman" w:hAnsi="Times New Roman" w:cs="Times New Roman"/>
          <w:sz w:val="20"/>
          <w:szCs w:val="20"/>
          <w:lang w:val="uk-UA" w:eastAsia="uk-UA"/>
        </w:rPr>
        <w:t>лютого</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713E50">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CF10DF"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00B4519C" w:rsidRPr="00713E50">
        <w:rPr>
          <w:rFonts w:ascii="Times New Roman" w:hAnsi="Times New Roman" w:cs="Times New Roman"/>
          <w:b/>
          <w:sz w:val="18"/>
          <w:szCs w:val="18"/>
          <w:lang w:val="uk-UA"/>
        </w:rPr>
        <w:t xml:space="preserve">«Радіатор сталевий </w:t>
      </w:r>
      <w:r w:rsidR="00B4519C" w:rsidRPr="00713E50">
        <w:rPr>
          <w:rFonts w:ascii="Times New Roman" w:hAnsi="Times New Roman" w:cs="Times New Roman"/>
          <w:b/>
          <w:sz w:val="18"/>
          <w:szCs w:val="18"/>
          <w:lang w:val="en-US"/>
        </w:rPr>
        <w:t>Hi</w:t>
      </w:r>
      <w:r w:rsidR="00B4519C" w:rsidRPr="00713E50">
        <w:rPr>
          <w:rFonts w:ascii="Times New Roman" w:hAnsi="Times New Roman" w:cs="Times New Roman"/>
          <w:b/>
          <w:sz w:val="18"/>
          <w:szCs w:val="18"/>
          <w:lang w:val="uk-UA"/>
        </w:rPr>
        <w:t>-</w:t>
      </w:r>
      <w:r w:rsidR="00B4519C" w:rsidRPr="00713E50">
        <w:rPr>
          <w:rFonts w:ascii="Times New Roman" w:hAnsi="Times New Roman" w:cs="Times New Roman"/>
          <w:b/>
          <w:sz w:val="18"/>
          <w:szCs w:val="18"/>
          <w:lang w:val="en-US"/>
        </w:rPr>
        <w:t>Therm</w:t>
      </w:r>
      <w:r w:rsidR="00B4519C" w:rsidRPr="00713E50">
        <w:rPr>
          <w:rFonts w:ascii="Times New Roman" w:hAnsi="Times New Roman" w:cs="Times New Roman"/>
          <w:b/>
          <w:sz w:val="18"/>
          <w:szCs w:val="18"/>
          <w:lang w:val="uk-UA"/>
        </w:rPr>
        <w:t xml:space="preserve"> 22 тип 500</w:t>
      </w:r>
      <w:r w:rsidR="00B4519C" w:rsidRPr="00713E50">
        <w:rPr>
          <w:rFonts w:ascii="Times New Roman" w:hAnsi="Times New Roman" w:cs="Times New Roman"/>
          <w:b/>
          <w:sz w:val="18"/>
          <w:szCs w:val="18"/>
          <w:lang w:val="en-US"/>
        </w:rPr>
        <w:t>x</w:t>
      </w:r>
      <w:r w:rsidR="00B4519C" w:rsidRPr="00713E50">
        <w:rPr>
          <w:rFonts w:ascii="Times New Roman" w:hAnsi="Times New Roman" w:cs="Times New Roman"/>
          <w:b/>
          <w:sz w:val="18"/>
          <w:szCs w:val="18"/>
          <w:lang w:val="uk-UA"/>
        </w:rPr>
        <w:t>600 бічний, код 4462</w:t>
      </w:r>
      <w:r w:rsidR="00B4519C" w:rsidRPr="00713E50">
        <w:rPr>
          <w:rFonts w:ascii="Times New Roman" w:eastAsia="Calibri" w:hAnsi="Times New Roman" w:cs="Times New Roman"/>
          <w:b/>
          <w:bCs/>
          <w:sz w:val="18"/>
          <w:szCs w:val="18"/>
          <w:lang w:val="uk-UA"/>
        </w:rPr>
        <w:t>0000-2 – Радіатори і котли для систем центрального опалення та їх деталі</w:t>
      </w:r>
      <w:r w:rsidR="00B4519C" w:rsidRPr="00713E50">
        <w:rPr>
          <w:rFonts w:ascii="Times New Roman" w:hAnsi="Times New Roman" w:cs="Times New Roman"/>
          <w:b/>
          <w:sz w:val="18"/>
          <w:szCs w:val="18"/>
          <w:lang w:val="uk-UA"/>
        </w:rPr>
        <w:t xml:space="preserve">» </w:t>
      </w:r>
      <w:r w:rsidR="00B4519C" w:rsidRPr="00713E50">
        <w:rPr>
          <w:rFonts w:ascii="Times New Roman" w:hAnsi="Times New Roman" w:cs="Times New Roman"/>
          <w:sz w:val="18"/>
          <w:szCs w:val="18"/>
          <w:lang w:val="uk-UA"/>
        </w:rPr>
        <w:t xml:space="preserve"> </w:t>
      </w:r>
      <w:r w:rsidRPr="00CF10DF">
        <w:rPr>
          <w:rFonts w:ascii="Times New Roman" w:eastAsia="Times New Roman" w:hAnsi="Times New Roman" w:cs="Times New Roman"/>
          <w:b/>
          <w:sz w:val="18"/>
          <w:szCs w:val="18"/>
          <w:lang w:val="uk-UA"/>
        </w:rPr>
        <w:t>за ДК 021-2015</w:t>
      </w:r>
      <w:r w:rsidRPr="00CF10DF">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AD5867" w:rsidRPr="0016242B" w:rsidRDefault="007F779C" w:rsidP="00127A6D">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D5867">
        <w:rPr>
          <w:b/>
          <w:sz w:val="18"/>
          <w:szCs w:val="18"/>
          <w:lang w:val="uk-UA"/>
        </w:rPr>
        <w:t xml:space="preserve"> </w:t>
      </w:r>
      <w:r w:rsidR="00B4519C">
        <w:rPr>
          <w:b/>
          <w:sz w:val="18"/>
          <w:szCs w:val="18"/>
          <w:lang w:val="uk-UA"/>
        </w:rPr>
        <w:t>4</w:t>
      </w:r>
      <w:r w:rsidR="00EA3866">
        <w:rPr>
          <w:b/>
          <w:sz w:val="18"/>
          <w:szCs w:val="18"/>
          <w:lang w:val="uk-UA"/>
        </w:rPr>
        <w:t xml:space="preserve">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CF10DF">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9713E5" w:rsidRDefault="007F779C" w:rsidP="009713E5">
      <w:pPr>
        <w:pStyle w:val="rvps2"/>
        <w:shd w:val="clear" w:color="auto" w:fill="FFFFFF"/>
        <w:spacing w:before="0" w:beforeAutospacing="0" w:after="0" w:afterAutospacing="0"/>
        <w:jc w:val="both"/>
        <w:rPr>
          <w:b/>
          <w:sz w:val="18"/>
          <w:szCs w:val="18"/>
          <w:lang w:val="uk-UA" w:eastAsia="en-US"/>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B4519C">
        <w:rPr>
          <w:b/>
          <w:sz w:val="18"/>
          <w:szCs w:val="18"/>
          <w:lang w:val="uk-UA" w:eastAsia="en-US"/>
        </w:rPr>
        <w:t>9335</w:t>
      </w:r>
      <w:r w:rsidR="00CF10DF" w:rsidRPr="00CF10DF">
        <w:rPr>
          <w:b/>
          <w:sz w:val="18"/>
          <w:szCs w:val="18"/>
          <w:lang w:eastAsia="en-US"/>
        </w:rPr>
        <w:t xml:space="preserve">, 00 </w:t>
      </w:r>
      <w:r w:rsidR="00CF10DF" w:rsidRPr="00CF10DF">
        <w:rPr>
          <w:b/>
          <w:sz w:val="18"/>
          <w:szCs w:val="18"/>
          <w:lang w:val="uk-UA"/>
        </w:rPr>
        <w:t xml:space="preserve">грн. </w:t>
      </w:r>
      <w:r w:rsidR="00CF10DF" w:rsidRPr="00CF10DF">
        <w:rPr>
          <w:b/>
          <w:sz w:val="18"/>
          <w:szCs w:val="18"/>
          <w:lang w:eastAsia="en-US"/>
        </w:rPr>
        <w:t>(</w:t>
      </w:r>
      <w:r w:rsidR="00B4519C">
        <w:rPr>
          <w:b/>
          <w:sz w:val="18"/>
          <w:szCs w:val="18"/>
          <w:lang w:val="uk-UA" w:eastAsia="en-US"/>
        </w:rPr>
        <w:t>дев’ять</w:t>
      </w:r>
      <w:r w:rsidR="00CF10DF" w:rsidRPr="00CF10DF">
        <w:rPr>
          <w:b/>
          <w:sz w:val="18"/>
          <w:szCs w:val="18"/>
          <w:lang w:eastAsia="en-US"/>
        </w:rPr>
        <w:t xml:space="preserve"> тисяч </w:t>
      </w:r>
      <w:r w:rsidR="00B4519C">
        <w:rPr>
          <w:b/>
          <w:sz w:val="18"/>
          <w:szCs w:val="18"/>
          <w:lang w:val="uk-UA" w:eastAsia="en-US"/>
        </w:rPr>
        <w:t xml:space="preserve">триста тридцять </w:t>
      </w:r>
      <w:proofErr w:type="gramStart"/>
      <w:r w:rsidR="00B4519C">
        <w:rPr>
          <w:b/>
          <w:sz w:val="18"/>
          <w:szCs w:val="18"/>
          <w:lang w:val="uk-UA" w:eastAsia="en-US"/>
        </w:rPr>
        <w:t>п’ять</w:t>
      </w:r>
      <w:r w:rsidR="00CF10DF" w:rsidRPr="00CF10DF">
        <w:rPr>
          <w:b/>
          <w:sz w:val="18"/>
          <w:szCs w:val="18"/>
          <w:lang w:eastAsia="en-US"/>
        </w:rPr>
        <w:t xml:space="preserve">  грн.</w:t>
      </w:r>
      <w:proofErr w:type="gramEnd"/>
      <w:r w:rsidR="00CF10DF" w:rsidRPr="00CF10DF">
        <w:rPr>
          <w:b/>
          <w:sz w:val="18"/>
          <w:szCs w:val="18"/>
          <w:lang w:eastAsia="en-US"/>
        </w:rPr>
        <w:t xml:space="preserve"> 00 коп.)</w:t>
      </w:r>
      <w:r w:rsidR="00CF10DF">
        <w:rPr>
          <w:b/>
          <w:sz w:val="18"/>
          <w:szCs w:val="18"/>
          <w:lang w:val="uk-UA" w:eastAsia="en-US"/>
        </w:rPr>
        <w:t xml:space="preserve"> з ПДВ.</w:t>
      </w:r>
    </w:p>
    <w:p w:rsidR="007F779C" w:rsidRPr="00826552" w:rsidRDefault="007F779C" w:rsidP="009713E5">
      <w:pPr>
        <w:pStyle w:val="rvps2"/>
        <w:shd w:val="clear" w:color="auto" w:fill="FFFFFF"/>
        <w:spacing w:before="0" w:beforeAutospacing="0" w:after="0" w:afterAutospacing="0"/>
        <w:jc w:val="both"/>
        <w:rPr>
          <w:sz w:val="18"/>
          <w:szCs w:val="18"/>
          <w:lang w:val="uk-UA"/>
        </w:rPr>
      </w:pPr>
      <w:r w:rsidRPr="00BB55FB">
        <w:rPr>
          <w:sz w:val="18"/>
          <w:szCs w:val="18"/>
          <w:lang w:val="uk-UA"/>
        </w:rPr>
        <w:t>8. Період уточнення інформації про закупівлю (</w:t>
      </w:r>
      <w:r w:rsidRPr="00826552">
        <w:rPr>
          <w:sz w:val="18"/>
          <w:szCs w:val="18"/>
          <w:lang w:val="uk-UA"/>
        </w:rPr>
        <w:t xml:space="preserve">не менше трьох робочих днів з дня оприлюднення оголошення про проведення спрощеної закупівлі в електронній системі закупівель) : </w:t>
      </w:r>
      <w:r w:rsidR="00B4519C">
        <w:rPr>
          <w:b/>
          <w:sz w:val="18"/>
          <w:szCs w:val="18"/>
          <w:lang w:val="uk-UA"/>
        </w:rPr>
        <w:t xml:space="preserve">   </w:t>
      </w:r>
      <w:r w:rsidR="009713E5">
        <w:rPr>
          <w:b/>
          <w:sz w:val="18"/>
          <w:szCs w:val="18"/>
          <w:lang w:val="uk-UA"/>
        </w:rPr>
        <w:t>27</w:t>
      </w:r>
      <w:r w:rsidR="00B4519C">
        <w:rPr>
          <w:b/>
          <w:sz w:val="18"/>
          <w:szCs w:val="18"/>
          <w:lang w:val="uk-UA"/>
        </w:rPr>
        <w:t>.</w:t>
      </w:r>
      <w:r w:rsidRPr="00826552">
        <w:rPr>
          <w:b/>
          <w:sz w:val="18"/>
          <w:szCs w:val="18"/>
          <w:lang w:val="uk-UA"/>
        </w:rPr>
        <w:t>0</w:t>
      </w:r>
      <w:r w:rsidR="00B4519C">
        <w:rPr>
          <w:b/>
          <w:sz w:val="18"/>
          <w:szCs w:val="18"/>
          <w:lang w:val="uk-UA"/>
        </w:rPr>
        <w:t>2</w:t>
      </w:r>
      <w:r w:rsidRPr="00826552">
        <w:rPr>
          <w:b/>
          <w:sz w:val="18"/>
          <w:szCs w:val="18"/>
          <w:lang w:val="uk-UA"/>
        </w:rPr>
        <w:t>.202</w:t>
      </w:r>
      <w:r w:rsidR="00B4519C">
        <w:rPr>
          <w:b/>
          <w:sz w:val="18"/>
          <w:szCs w:val="18"/>
          <w:lang w:val="uk-UA"/>
        </w:rPr>
        <w:t>4</w:t>
      </w:r>
      <w:r w:rsidRPr="00826552">
        <w:rPr>
          <w:b/>
          <w:sz w:val="18"/>
          <w:szCs w:val="18"/>
          <w:lang w:val="uk-UA"/>
        </w:rPr>
        <w:t xml:space="preserve"> року</w:t>
      </w:r>
      <w:r w:rsidRPr="00826552">
        <w:rPr>
          <w:sz w:val="18"/>
          <w:szCs w:val="18"/>
          <w:lang w:val="uk-UA"/>
        </w:rPr>
        <w:t xml:space="preserve"> </w:t>
      </w:r>
      <w:bookmarkStart w:id="7" w:name="n421"/>
      <w:bookmarkEnd w:id="7"/>
    </w:p>
    <w:p w:rsidR="007F779C" w:rsidRPr="00826552" w:rsidRDefault="007F779C" w:rsidP="009713E5">
      <w:pPr>
        <w:pStyle w:val="rvps2"/>
        <w:shd w:val="clear" w:color="auto" w:fill="FFFFFF"/>
        <w:spacing w:before="0" w:beforeAutospacing="0" w:after="0" w:afterAutospacing="0"/>
        <w:jc w:val="both"/>
        <w:rPr>
          <w:sz w:val="18"/>
          <w:szCs w:val="18"/>
          <w:lang w:val="uk-UA"/>
        </w:rPr>
      </w:pPr>
      <w:r w:rsidRPr="00826552">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B4519C">
        <w:rPr>
          <w:b/>
          <w:sz w:val="18"/>
          <w:szCs w:val="18"/>
          <w:lang w:val="uk-UA"/>
        </w:rPr>
        <w:t xml:space="preserve">   </w:t>
      </w:r>
      <w:r w:rsidR="009713E5">
        <w:rPr>
          <w:b/>
          <w:sz w:val="18"/>
          <w:szCs w:val="18"/>
          <w:lang w:val="uk-UA"/>
        </w:rPr>
        <w:t>01</w:t>
      </w:r>
      <w:r w:rsidRPr="00826552">
        <w:rPr>
          <w:b/>
          <w:sz w:val="18"/>
          <w:szCs w:val="18"/>
          <w:lang w:val="uk-UA"/>
        </w:rPr>
        <w:t>.0</w:t>
      </w:r>
      <w:r w:rsidR="009713E5">
        <w:rPr>
          <w:b/>
          <w:sz w:val="18"/>
          <w:szCs w:val="18"/>
          <w:lang w:val="uk-UA"/>
        </w:rPr>
        <w:t>3</w:t>
      </w:r>
      <w:r w:rsidRPr="00826552">
        <w:rPr>
          <w:b/>
          <w:sz w:val="18"/>
          <w:szCs w:val="18"/>
          <w:lang w:val="uk-UA"/>
        </w:rPr>
        <w:t>.202</w:t>
      </w:r>
      <w:r w:rsidR="00B4519C">
        <w:rPr>
          <w:b/>
          <w:sz w:val="18"/>
          <w:szCs w:val="18"/>
          <w:lang w:val="uk-UA"/>
        </w:rPr>
        <w:t>4</w:t>
      </w:r>
      <w:r w:rsidRPr="00826552">
        <w:rPr>
          <w:b/>
          <w:sz w:val="18"/>
          <w:szCs w:val="18"/>
          <w:lang w:val="uk-UA"/>
        </w:rPr>
        <w:t xml:space="preserve"> року</w:t>
      </w:r>
    </w:p>
    <w:p w:rsidR="007F779C" w:rsidRPr="007F779C" w:rsidRDefault="007F779C" w:rsidP="009713E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826552">
        <w:rPr>
          <w:rFonts w:ascii="Times New Roman" w:eastAsia="Times New Roman" w:hAnsi="Times New Roman" w:cs="Times New Roman"/>
          <w:sz w:val="18"/>
          <w:szCs w:val="18"/>
          <w:lang w:val="uk-UA"/>
        </w:rPr>
        <w:t xml:space="preserve">10. </w:t>
      </w:r>
      <w:r w:rsidRPr="00826552">
        <w:rPr>
          <w:rFonts w:ascii="Times New Roman" w:eastAsia="Times New Roman" w:hAnsi="Times New Roman" w:cs="Times New Roman"/>
          <w:sz w:val="18"/>
          <w:szCs w:val="18"/>
        </w:rPr>
        <w:t>Перелік критеріїв та методика оцінки пропозицій із зазначенням питомої</w:t>
      </w:r>
      <w:r w:rsidRPr="007F779C">
        <w:rPr>
          <w:rFonts w:ascii="Times New Roman" w:eastAsia="Times New Roman" w:hAnsi="Times New Roman" w:cs="Times New Roman"/>
          <w:color w:val="000000"/>
          <w:sz w:val="18"/>
          <w:szCs w:val="18"/>
        </w:rPr>
        <w:t xml:space="preserve"> ваги критеріїв: </w:t>
      </w:r>
      <w:r w:rsidRPr="007F779C">
        <w:rPr>
          <w:rFonts w:ascii="Times New Roman" w:eastAsia="Times New Roman" w:hAnsi="Times New Roman" w:cs="Times New Roman"/>
          <w:b/>
          <w:i/>
          <w:color w:val="000000"/>
          <w:sz w:val="18"/>
          <w:szCs w:val="18"/>
        </w:rPr>
        <w:t xml:space="preserve">«Ціна» </w:t>
      </w:r>
      <w:r w:rsidRPr="007F779C">
        <w:rPr>
          <w:rFonts w:ascii="Times New Roman" w:eastAsia="Times New Roman" w:hAnsi="Times New Roman" w:cs="Times New Roman"/>
          <w:b/>
          <w:i/>
          <w:sz w:val="18"/>
          <w:szCs w:val="18"/>
        </w:rPr>
        <w:t>—</w:t>
      </w:r>
      <w:r w:rsidRPr="007F779C">
        <w:rPr>
          <w:rFonts w:ascii="Times New Roman" w:eastAsia="Times New Roman" w:hAnsi="Times New Roman" w:cs="Times New Roman"/>
          <w:b/>
          <w:i/>
          <w:color w:val="000000"/>
          <w:sz w:val="18"/>
          <w:szCs w:val="18"/>
        </w:rPr>
        <w:t xml:space="preserve"> </w:t>
      </w:r>
      <w:r w:rsidRPr="007F779C">
        <w:rPr>
          <w:rFonts w:ascii="Times New Roman" w:eastAsia="Times New Roman" w:hAnsi="Times New Roman" w:cs="Times New Roman"/>
          <w:b/>
          <w:color w:val="000000"/>
          <w:sz w:val="18"/>
          <w:szCs w:val="18"/>
        </w:rPr>
        <w:t xml:space="preserve">єдиний критерій оцінки, питома вага критерію – 100 %. </w:t>
      </w:r>
      <w:r w:rsidRPr="007F779C">
        <w:rPr>
          <w:rFonts w:ascii="Times New Roman" w:eastAsia="Times New Roman" w:hAnsi="Times New Roman" w:cs="Times New Roman"/>
          <w:color w:val="000000"/>
          <w:sz w:val="18"/>
          <w:szCs w:val="18"/>
        </w:rPr>
        <w:t xml:space="preserve">Найбільш економічно вигідною пропозицією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B4519C">
        <w:rPr>
          <w:b/>
          <w:sz w:val="18"/>
          <w:szCs w:val="18"/>
          <w:lang w:val="uk-UA"/>
        </w:rPr>
        <w:t>93</w:t>
      </w:r>
      <w:r w:rsidRPr="00127A6D">
        <w:rPr>
          <w:b/>
          <w:sz w:val="18"/>
          <w:szCs w:val="18"/>
          <w:lang w:val="uk-UA"/>
        </w:rPr>
        <w:t>,</w:t>
      </w:r>
      <w:r w:rsidR="00B4519C">
        <w:rPr>
          <w:b/>
          <w:sz w:val="18"/>
          <w:szCs w:val="18"/>
          <w:lang w:val="uk-UA"/>
        </w:rPr>
        <w:t>35</w:t>
      </w:r>
      <w:r w:rsidRPr="00127A6D">
        <w:rPr>
          <w:b/>
          <w:sz w:val="18"/>
          <w:szCs w:val="18"/>
          <w:lang w:val="uk-UA"/>
        </w:rPr>
        <w:t xml:space="preserve"> грн.</w:t>
      </w:r>
    </w:p>
    <w:p w:rsidR="007F779C" w:rsidRPr="00BB55FB" w:rsidRDefault="007F779C" w:rsidP="007F779C">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377B0A" w:rsidRPr="004C2D51">
        <w:rPr>
          <w:rFonts w:ascii="Times New Roman" w:eastAsia="Times New Roman" w:hAnsi="Times New Roman" w:cs="Times New Roman"/>
          <w:b/>
          <w:color w:val="000000"/>
          <w:sz w:val="18"/>
          <w:szCs w:val="18"/>
          <w:lang w:val="uk-UA"/>
        </w:rPr>
        <w:t>Ко</w:t>
      </w:r>
      <w:r w:rsidR="00377B0A" w:rsidRPr="00147427">
        <w:rPr>
          <w:rFonts w:ascii="Times New Roman" w:eastAsia="Times New Roman" w:hAnsi="Times New Roman" w:cs="Times New Roman"/>
          <w:b/>
          <w:color w:val="000000"/>
          <w:sz w:val="18"/>
          <w:szCs w:val="18"/>
          <w:lang w:val="uk-UA"/>
        </w:rPr>
        <w:t xml:space="preserve">шти </w:t>
      </w:r>
      <w:r w:rsidR="00377B0A">
        <w:rPr>
          <w:rFonts w:ascii="Times New Roman" w:eastAsia="Times New Roman" w:hAnsi="Times New Roman" w:cs="Times New Roman"/>
          <w:b/>
          <w:color w:val="000000"/>
          <w:sz w:val="18"/>
          <w:szCs w:val="18"/>
          <w:lang w:val="uk-UA"/>
        </w:rPr>
        <w:t>отримані від основної діяльності установи</w:t>
      </w:r>
      <w:r w:rsidR="00377B0A" w:rsidRPr="00BB55FB">
        <w:rPr>
          <w:rFonts w:ascii="Times New Roman" w:eastAsia="Times New Roman" w:hAnsi="Times New Roman" w:cs="Times New Roman"/>
          <w:b/>
          <w:color w:val="000000"/>
          <w:sz w:val="18"/>
          <w:szCs w:val="18"/>
          <w:lang w:val="uk-UA"/>
        </w:rPr>
        <w:t xml:space="preserve"> </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CF10DF" w:rsidRPr="00CF10DF" w:rsidRDefault="00CF10DF" w:rsidP="00CF10DF">
      <w:pPr>
        <w:spacing w:after="0" w:line="240" w:lineRule="auto"/>
        <w:rPr>
          <w:rFonts w:ascii="Times New Roman" w:eastAsia="Times New Roman" w:hAnsi="Times New Roman" w:cs="Times New Roman"/>
          <w:color w:val="000000"/>
          <w:sz w:val="18"/>
          <w:szCs w:val="18"/>
          <w:lang w:val="uk-UA"/>
        </w:rPr>
      </w:pPr>
      <w:r w:rsidRPr="00CF10DF">
        <w:rPr>
          <w:rFonts w:ascii="Times New Roman" w:eastAsia="Times New Roman" w:hAnsi="Times New Roman" w:cs="Times New Roman"/>
          <w:color w:val="000000"/>
          <w:sz w:val="18"/>
          <w:szCs w:val="18"/>
          <w:lang w:val="uk-UA"/>
        </w:rPr>
        <w:t>16. Інша інформація:</w:t>
      </w:r>
    </w:p>
    <w:p w:rsidR="00CF10DF" w:rsidRPr="00CF10DF" w:rsidRDefault="00CF10DF" w:rsidP="00CF10DF">
      <w:pPr>
        <w:spacing w:after="0" w:line="240" w:lineRule="auto"/>
        <w:ind w:firstLine="708"/>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CF10DF">
        <w:rPr>
          <w:rFonts w:ascii="Times New Roman" w:eastAsia="Times New Roman" w:hAnsi="Times New Roman" w:cs="Times New Roman"/>
          <w:color w:val="000000"/>
          <w:sz w:val="18"/>
          <w:szCs w:val="18"/>
        </w:rPr>
        <w:t> </w:t>
      </w:r>
      <w:r w:rsidRPr="00CF10DF">
        <w:rPr>
          <w:rFonts w:ascii="Times New Roman" w:eastAsia="Times New Roman" w:hAnsi="Times New Roman" w:cs="Times New Roman"/>
          <w:sz w:val="18"/>
          <w:szCs w:val="18"/>
          <w:lang w:val="uk-UA"/>
        </w:rPr>
        <w:t>922-</w:t>
      </w:r>
      <w:r w:rsidRPr="00CF10DF">
        <w:rPr>
          <w:rFonts w:ascii="Times New Roman" w:eastAsia="Times New Roman" w:hAnsi="Times New Roman" w:cs="Times New Roman"/>
          <w:sz w:val="18"/>
          <w:szCs w:val="18"/>
        </w:rPr>
        <w:t>VIII</w:t>
      </w:r>
      <w:r w:rsidRPr="00CF10DF">
        <w:rPr>
          <w:rFonts w:ascii="Times New Roman" w:eastAsia="Times New Roman" w:hAnsi="Times New Roman" w:cs="Times New Roman"/>
          <w:color w:val="000000"/>
          <w:sz w:val="18"/>
          <w:szCs w:val="18"/>
          <w:lang w:val="uk-UA"/>
        </w:rPr>
        <w:t xml:space="preserve"> від 25.12.2015 (далі </w:t>
      </w:r>
      <w:r w:rsidRPr="00CF10DF">
        <w:rPr>
          <w:rFonts w:ascii="Times New Roman" w:eastAsia="Times New Roman" w:hAnsi="Times New Roman" w:cs="Times New Roman"/>
          <w:sz w:val="18"/>
          <w:szCs w:val="18"/>
          <w:lang w:val="uk-UA"/>
        </w:rPr>
        <w:t>—</w:t>
      </w:r>
      <w:r w:rsidRPr="00CF10DF">
        <w:rPr>
          <w:rFonts w:ascii="Times New Roman" w:eastAsia="Times New Roman" w:hAnsi="Times New Roman" w:cs="Times New Roman"/>
          <w:color w:val="000000"/>
          <w:sz w:val="18"/>
          <w:szCs w:val="18"/>
          <w:lang w:val="uk-UA"/>
        </w:rPr>
        <w:t xml:space="preserve"> Закон)</w:t>
      </w:r>
      <w:r w:rsidRPr="00CF10DF">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CF10DF">
        <w:rPr>
          <w:rFonts w:ascii="Times New Roman" w:eastAsia="Times New Roman" w:hAnsi="Times New Roman" w:cs="Times New Roman"/>
          <w:sz w:val="18"/>
          <w:szCs w:val="18"/>
          <w:lang w:val="uk-UA"/>
        </w:rPr>
        <w:lastRenderedPageBreak/>
        <w:t xml:space="preserve">постановою </w:t>
      </w:r>
      <w:r w:rsidRPr="00CF10DF">
        <w:rPr>
          <w:rFonts w:ascii="Times New Roman" w:eastAsia="Times New Roman" w:hAnsi="Times New Roman" w:cs="Times New Roman"/>
          <w:sz w:val="18"/>
          <w:szCs w:val="18"/>
        </w:rPr>
        <w:t xml:space="preserve">Кабміну від 12.10.2022 № 1178 (далі — Особливості). </w:t>
      </w:r>
      <w:r w:rsidRPr="00CF10DF">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bookmarkStart w:id="8" w:name="_heading=h.z337ya" w:colFirst="0" w:colLast="0"/>
      <w:bookmarkEnd w:id="8"/>
    </w:p>
    <w:p w:rsidR="00CF10DF" w:rsidRPr="00CF10DF" w:rsidRDefault="00CF10DF" w:rsidP="00CF10DF">
      <w:pPr>
        <w:spacing w:after="0" w:line="240" w:lineRule="auto"/>
        <w:ind w:firstLine="708"/>
        <w:jc w:val="both"/>
        <w:rPr>
          <w:rFonts w:ascii="Times New Roman" w:eastAsia="Times New Roman" w:hAnsi="Times New Roman" w:cs="Times New Roman"/>
          <w:sz w:val="18"/>
          <w:szCs w:val="18"/>
        </w:rPr>
      </w:pPr>
      <w:bookmarkStart w:id="9" w:name="_heading=h.tvbmf3xss7kw" w:colFirst="0" w:colLast="0"/>
      <w:bookmarkEnd w:id="9"/>
      <w:r w:rsidRPr="00CF10DF">
        <w:rPr>
          <w:rFonts w:ascii="Times New Roman" w:eastAsia="Times New Roman" w:hAnsi="Times New Roman" w:cs="Times New Roman"/>
          <w:b/>
          <w:sz w:val="18"/>
          <w:szCs w:val="18"/>
        </w:rPr>
        <w:t>УВАГА!!!</w:t>
      </w:r>
    </w:p>
    <w:p w:rsidR="00CF10DF" w:rsidRPr="00CF10DF" w:rsidRDefault="00CF10DF" w:rsidP="00CF10DF">
      <w:pPr>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b/>
          <w:sz w:val="18"/>
          <w:szCs w:val="1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документи мають бути чіткими та розбірливими для читання;</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CF10DF" w:rsidRPr="00CF10DF" w:rsidRDefault="00CF10DF" w:rsidP="00CF10DF">
      <w:pP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Винятки:</w:t>
      </w:r>
    </w:p>
    <w:p w:rsidR="00CF10DF" w:rsidRPr="00CF10DF" w:rsidRDefault="00CF10DF" w:rsidP="00CF10DF">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CF10DF" w:rsidRPr="00CF10DF" w:rsidRDefault="00CF10DF" w:rsidP="00CF10DF">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CF10DF" w:rsidRPr="00CF10DF" w:rsidRDefault="00CF10DF" w:rsidP="00CF10DF">
      <w:pPr>
        <w:keepNext/>
        <w:keepLines/>
        <w:spacing w:after="0" w:line="240" w:lineRule="auto"/>
        <w:jc w:val="both"/>
        <w:rPr>
          <w:rFonts w:ascii="Times New Roman" w:eastAsia="Times New Roman" w:hAnsi="Times New Roman" w:cs="Times New Roman"/>
          <w:color w:val="000000"/>
          <w:sz w:val="18"/>
          <w:szCs w:val="18"/>
        </w:rPr>
      </w:pPr>
    </w:p>
    <w:p w:rsidR="00CF10DF" w:rsidRPr="00CF10DF" w:rsidRDefault="00CF10DF" w:rsidP="00CF10DF">
      <w:pPr>
        <w:spacing w:after="0" w:line="259"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Кожен учасник має право подати тільки одну пропозицію (у тому числі до визначеної в оголошенні частини предмета закупівлі (лота) </w:t>
      </w:r>
      <w:r w:rsidRPr="00CF10DF">
        <w:rPr>
          <w:rFonts w:ascii="Times New Roman" w:eastAsia="Times New Roman" w:hAnsi="Times New Roman" w:cs="Times New Roman"/>
          <w:i/>
          <w:sz w:val="18"/>
          <w:szCs w:val="18"/>
        </w:rPr>
        <w:t>(у разі здійснення закупівлі за лотами).</w:t>
      </w:r>
      <w:r w:rsidRPr="00CF10DF">
        <w:rPr>
          <w:rFonts w:ascii="Times New Roman" w:eastAsia="Times New Roman" w:hAnsi="Times New Roman" w:cs="Times New Roman"/>
          <w:sz w:val="18"/>
          <w:szCs w:val="18"/>
        </w:rPr>
        <w:t xml:space="preserve"> </w:t>
      </w:r>
    </w:p>
    <w:p w:rsidR="00CF10DF" w:rsidRPr="00CF10DF" w:rsidRDefault="00CF10DF" w:rsidP="00CF10DF">
      <w:pPr>
        <w:keepNext/>
        <w:keepLines/>
        <w:spacing w:after="0" w:line="240" w:lineRule="auto"/>
        <w:ind w:left="40" w:firstLine="604"/>
        <w:jc w:val="both"/>
        <w:rPr>
          <w:rFonts w:ascii="Times New Roman" w:eastAsia="Times New Roman" w:hAnsi="Times New Roman" w:cs="Times New Roman"/>
          <w:sz w:val="18"/>
          <w:szCs w:val="18"/>
        </w:rPr>
      </w:pP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Документи, що не передбачені законодавством для учасників</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CF10DF">
        <w:rPr>
          <w:rFonts w:ascii="Times New Roman" w:eastAsia="Times New Roman" w:hAnsi="Times New Roman" w:cs="Times New Roman"/>
          <w:sz w:val="18"/>
          <w:szCs w:val="18"/>
        </w:rPr>
        <w:t xml:space="preserve">документ </w:t>
      </w:r>
      <w:r w:rsidRPr="00CF10DF">
        <w:rPr>
          <w:rFonts w:ascii="Times New Roman" w:eastAsia="Times New Roman" w:hAnsi="Times New Roman" w:cs="Times New Roman"/>
          <w:color w:val="000000"/>
          <w:sz w:val="18"/>
          <w:szCs w:val="18"/>
        </w:rPr>
        <w:t xml:space="preserve">із вказаних в оголошенні, то він </w:t>
      </w:r>
      <w:r w:rsidRPr="00CF10DF">
        <w:rPr>
          <w:rFonts w:ascii="Times New Roman" w:eastAsia="Times New Roman" w:hAnsi="Times New Roman" w:cs="Times New Roman"/>
          <w:b/>
          <w:color w:val="000000"/>
          <w:sz w:val="18"/>
          <w:szCs w:val="18"/>
        </w:rPr>
        <w:t>надає лист-роз’яснення в довільній формі,</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Пропозиція учасника спрощеної закупівлі та </w:t>
      </w:r>
      <w:r w:rsidRPr="00CF10DF">
        <w:rPr>
          <w:rFonts w:ascii="Times New Roman" w:eastAsia="Times New Roman" w:hAnsi="Times New Roman" w:cs="Times New Roman"/>
          <w:sz w:val="18"/>
          <w:szCs w:val="18"/>
        </w:rPr>
        <w:t>в</w:t>
      </w:r>
      <w:r w:rsidRPr="00CF10DF">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фізична особа чи фізична особа</w:t>
      </w:r>
      <w:r w:rsidRPr="00CF10DF">
        <w:rPr>
          <w:rFonts w:ascii="Times New Roman" w:eastAsia="Times New Roman" w:hAnsi="Times New Roman" w:cs="Times New Roman"/>
          <w:sz w:val="18"/>
          <w:szCs w:val="18"/>
        </w:rPr>
        <w:t xml:space="preserve"> — </w:t>
      </w:r>
      <w:r w:rsidRPr="00CF10DF">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CF10DF">
        <w:rPr>
          <w:rFonts w:ascii="Times New Roman" w:eastAsia="Times New Roman" w:hAnsi="Times New Roman" w:cs="Times New Roman"/>
          <w:color w:val="000000"/>
          <w:sz w:val="18"/>
          <w:szCs w:val="18"/>
        </w:rPr>
        <w:t>до абзацу</w:t>
      </w:r>
      <w:proofErr w:type="gramEnd"/>
      <w:r w:rsidRPr="00CF10DF">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w:t>
      </w:r>
      <w:r w:rsidRPr="00CF10DF">
        <w:rPr>
          <w:rFonts w:ascii="Times New Roman" w:eastAsia="Times New Roman" w:hAnsi="Times New Roman" w:cs="Times New Roman"/>
          <w:color w:val="000000"/>
          <w:sz w:val="18"/>
          <w:szCs w:val="18"/>
        </w:rPr>
        <w:lastRenderedPageBreak/>
        <w:t>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 України «Про публічні закупівлі».</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CF10DF">
        <w:rPr>
          <w:rFonts w:ascii="Times New Roman" w:eastAsia="Times New Roman" w:hAnsi="Times New Roman" w:cs="Times New Roman"/>
          <w:color w:val="000000"/>
          <w:sz w:val="18"/>
          <w:szCs w:val="18"/>
          <w:highlight w:val="white"/>
        </w:rPr>
        <w:t>учасником  закупівлі</w:t>
      </w:r>
      <w:proofErr w:type="gramEnd"/>
      <w:r w:rsidRPr="00CF10DF">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CF10DF">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Відхилення пропозиції учасника:</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Відміна закупівлі:</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highlight w:val="white"/>
        </w:rPr>
        <w:t xml:space="preserve">2. </w:t>
      </w:r>
      <w:r w:rsidRPr="00CF10DF">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замовником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електронною системою закупівель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w:t>
      </w:r>
      <w:r w:rsidRPr="00CF10DF">
        <w:rPr>
          <w:rFonts w:ascii="Times New Roman" w:eastAsia="Times New Roman" w:hAnsi="Times New Roman" w:cs="Times New Roman"/>
          <w:b/>
          <w:i/>
          <w:color w:val="000000"/>
          <w:sz w:val="18"/>
          <w:szCs w:val="18"/>
          <w:highlight w:val="white"/>
        </w:rPr>
        <w:t xml:space="preserve">автоматичної </w:t>
      </w:r>
      <w:r w:rsidRPr="00CF10DF">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CF10DF">
        <w:rPr>
          <w:rFonts w:ascii="Times New Roman" w:eastAsia="Times New Roman" w:hAnsi="Times New Roman" w:cs="Times New Roman"/>
          <w:sz w:val="18"/>
          <w:szCs w:val="18"/>
          <w:highlight w:val="white"/>
        </w:rPr>
        <w:t>в</w:t>
      </w:r>
      <w:r w:rsidRPr="00CF10DF">
        <w:rPr>
          <w:rFonts w:ascii="Times New Roman" w:eastAsia="Times New Roman" w:hAnsi="Times New Roman" w:cs="Times New Roman"/>
          <w:color w:val="000000"/>
          <w:sz w:val="18"/>
          <w:szCs w:val="18"/>
          <w:highlight w:val="white"/>
        </w:rPr>
        <w:t xml:space="preserve"> ній.</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Строк укладання договору про закупівлю:</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CF10DF" w:rsidRPr="00CF10DF" w:rsidRDefault="00CF10DF" w:rsidP="00CF10DF">
      <w:pPr>
        <w:keepNext/>
        <w:keepLines/>
        <w:numPr>
          <w:ilvl w:val="0"/>
          <w:numId w:val="15"/>
        </w:numPr>
        <w:pBdr>
          <w:top w:val="nil"/>
          <w:left w:val="nil"/>
          <w:bottom w:val="nil"/>
          <w:right w:val="nil"/>
          <w:between w:val="nil"/>
        </w:pBdr>
        <w:spacing w:after="0"/>
        <w:ind w:right="119"/>
        <w:jc w:val="both"/>
        <w:rPr>
          <w:rFonts w:ascii="Times New Roman" w:hAnsi="Times New Roman" w:cs="Times New Roman"/>
          <w:b/>
          <w:sz w:val="18"/>
          <w:szCs w:val="18"/>
        </w:rPr>
      </w:pPr>
      <w:r w:rsidRPr="00CF10DF">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CF10DF" w:rsidRPr="00CF10DF" w:rsidRDefault="00CF10DF" w:rsidP="00CF10DF">
      <w:pPr>
        <w:keepNext/>
        <w:keepLines/>
        <w:spacing w:after="0" w:line="240" w:lineRule="auto"/>
        <w:ind w:left="360" w:right="119" w:firstLine="348"/>
        <w:jc w:val="both"/>
        <w:rPr>
          <w:rFonts w:ascii="Times New Roman" w:hAnsi="Times New Roman" w:cs="Times New Roman"/>
          <w:b/>
          <w:color w:val="000000"/>
          <w:sz w:val="18"/>
          <w:szCs w:val="18"/>
        </w:rPr>
      </w:pPr>
      <w:r w:rsidRPr="00CF10DF">
        <w:rPr>
          <w:rFonts w:ascii="Times New Roman" w:eastAsia="Times New Roman" w:hAnsi="Times New Roman" w:cs="Times New Roman"/>
          <w:color w:val="000000"/>
          <w:sz w:val="18"/>
          <w:szCs w:val="18"/>
        </w:rPr>
        <w:t xml:space="preserve">Проєкт Договору про закупівлю викладено в </w:t>
      </w:r>
      <w:r w:rsidRPr="00CF10DF">
        <w:rPr>
          <w:rFonts w:ascii="Times New Roman" w:eastAsia="Times New Roman" w:hAnsi="Times New Roman" w:cs="Times New Roman"/>
          <w:b/>
          <w:i/>
          <w:color w:val="000000"/>
          <w:sz w:val="18"/>
          <w:szCs w:val="18"/>
        </w:rPr>
        <w:t>Додатку 3</w:t>
      </w:r>
      <w:r w:rsidRPr="00CF10DF">
        <w:rPr>
          <w:rFonts w:ascii="Times New Roman" w:eastAsia="Times New Roman" w:hAnsi="Times New Roman" w:cs="Times New Roman"/>
          <w:color w:val="000000"/>
          <w:sz w:val="18"/>
          <w:szCs w:val="18"/>
        </w:rPr>
        <w:t xml:space="preserve"> до цього Оголошення.</w:t>
      </w:r>
    </w:p>
    <w:p w:rsidR="00CF10DF" w:rsidRPr="00CF10DF" w:rsidRDefault="00CF10DF" w:rsidP="00CF10DF">
      <w:pPr>
        <w:keepNext/>
        <w:keepLines/>
        <w:spacing w:after="0" w:line="240" w:lineRule="auto"/>
        <w:ind w:right="1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CF10DF">
          <w:rPr>
            <w:rFonts w:ascii="Times New Roman" w:eastAsia="Times New Roman" w:hAnsi="Times New Roman" w:cs="Times New Roman"/>
            <w:color w:val="000000"/>
            <w:sz w:val="18"/>
            <w:szCs w:val="18"/>
          </w:rPr>
          <w:t>Цивільного</w:t>
        </w:r>
      </w:hyperlink>
      <w:r w:rsidRPr="00CF10DF">
        <w:rPr>
          <w:rFonts w:ascii="Times New Roman" w:eastAsia="Times New Roman" w:hAnsi="Times New Roman" w:cs="Times New Roman"/>
          <w:color w:val="000000"/>
          <w:sz w:val="18"/>
          <w:szCs w:val="18"/>
        </w:rPr>
        <w:t xml:space="preserve"> та</w:t>
      </w:r>
      <w:hyperlink r:id="rId8">
        <w:r w:rsidRPr="00CF10DF">
          <w:rPr>
            <w:rFonts w:ascii="Times New Roman" w:eastAsia="Times New Roman" w:hAnsi="Times New Roman" w:cs="Times New Roman"/>
            <w:color w:val="000000"/>
            <w:sz w:val="18"/>
            <w:szCs w:val="18"/>
          </w:rPr>
          <w:t xml:space="preserve"> Господарського </w:t>
        </w:r>
      </w:hyperlink>
      <w:hyperlink r:id="rId9">
        <w:r w:rsidRPr="00CF10DF">
          <w:rPr>
            <w:rFonts w:ascii="Times New Roman" w:eastAsia="Times New Roman" w:hAnsi="Times New Roman" w:cs="Times New Roman"/>
            <w:sz w:val="18"/>
            <w:szCs w:val="18"/>
          </w:rPr>
          <w:t>к</w:t>
        </w:r>
      </w:hyperlink>
      <w:hyperlink r:id="rId10">
        <w:r w:rsidRPr="00CF10DF">
          <w:rPr>
            <w:rFonts w:ascii="Times New Roman" w:eastAsia="Times New Roman" w:hAnsi="Times New Roman" w:cs="Times New Roman"/>
            <w:color w:val="000000"/>
            <w:sz w:val="18"/>
            <w:szCs w:val="18"/>
          </w:rPr>
          <w:t>одексів України</w:t>
        </w:r>
      </w:hyperlink>
      <w:r w:rsidRPr="00CF10DF">
        <w:rPr>
          <w:rFonts w:ascii="Times New Roman" w:eastAsia="Times New Roman" w:hAnsi="Times New Roman" w:cs="Times New Roman"/>
          <w:color w:val="000000"/>
          <w:sz w:val="18"/>
          <w:szCs w:val="18"/>
        </w:rPr>
        <w:t xml:space="preserve"> з урахуванням особливостей, визначених Законом.</w:t>
      </w:r>
    </w:p>
    <w:p w:rsidR="00CF10DF" w:rsidRPr="00CF10DF" w:rsidRDefault="00CF10DF" w:rsidP="00CF10DF">
      <w:pPr>
        <w:shd w:val="clear" w:color="auto" w:fill="FFFFFF"/>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CF10DF">
        <w:rPr>
          <w:rFonts w:ascii="Times New Roman" w:eastAsia="Times New Roman" w:hAnsi="Times New Roman" w:cs="Times New Roman"/>
          <w:sz w:val="18"/>
          <w:szCs w:val="18"/>
        </w:rPr>
        <w:t>3  цього</w:t>
      </w:r>
      <w:proofErr w:type="gramEnd"/>
      <w:r w:rsidRPr="00CF10DF">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CF10DF" w:rsidRPr="00CF10DF" w:rsidRDefault="00CF10DF" w:rsidP="00CF10DF">
      <w:pPr>
        <w:spacing w:line="240" w:lineRule="auto"/>
        <w:ind w:firstLine="708"/>
        <w:jc w:val="both"/>
        <w:rPr>
          <w:rFonts w:ascii="Times New Roman" w:eastAsia="Times New Roman" w:hAnsi="Times New Roman" w:cs="Times New Roman"/>
          <w:b/>
          <w:sz w:val="18"/>
          <w:szCs w:val="18"/>
          <w:highlight w:val="white"/>
        </w:rPr>
      </w:pPr>
      <w:r w:rsidRPr="00CF10DF">
        <w:rPr>
          <w:rFonts w:ascii="Times New Roman" w:eastAsia="Times New Roman" w:hAnsi="Times New Roman" w:cs="Times New Roman"/>
          <w:color w:val="000000"/>
          <w:sz w:val="18"/>
          <w:szCs w:val="18"/>
          <w:highlight w:val="white"/>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F10DF">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CF10DF" w:rsidRPr="00CF10DF" w:rsidRDefault="00CF10DF" w:rsidP="00CF10DF">
      <w:pPr>
        <w:numPr>
          <w:ilvl w:val="0"/>
          <w:numId w:val="15"/>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CF10DF" w:rsidRPr="00CF10DF" w:rsidRDefault="00CF10DF" w:rsidP="00CF10DF">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CF10DF" w:rsidRPr="00CF10DF" w:rsidRDefault="00CF10DF" w:rsidP="00CF10DF">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F10DF" w:rsidRPr="00CF10DF" w:rsidRDefault="00CF10DF" w:rsidP="00CF10DF">
      <w:pPr>
        <w:spacing w:after="0" w:line="259" w:lineRule="auto"/>
        <w:ind w:firstLine="360"/>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CF10DF" w:rsidRPr="00CF10DF" w:rsidRDefault="00CF10DF" w:rsidP="00CF10D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Опис та приклади формальних несуттєвих помилок.</w:t>
      </w:r>
    </w:p>
    <w:p w:rsidR="00CF10DF" w:rsidRPr="00CF10DF" w:rsidRDefault="00CF10DF" w:rsidP="00CF10DF">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CF10DF">
        <w:rPr>
          <w:rFonts w:ascii="Times New Roman" w:eastAsia="Times New Roman" w:hAnsi="Times New Roman" w:cs="Times New Roman"/>
          <w:sz w:val="18"/>
          <w:szCs w:val="18"/>
        </w:rPr>
        <w:t>зміст  пропозиції</w:t>
      </w:r>
      <w:proofErr w:type="gramEnd"/>
      <w:r w:rsidRPr="00CF10DF">
        <w:rPr>
          <w:rFonts w:ascii="Times New Roman" w:eastAsia="Times New Roman" w:hAnsi="Times New Roman" w:cs="Times New Roman"/>
          <w:sz w:val="18"/>
          <w:szCs w:val="18"/>
        </w:rPr>
        <w:t xml:space="preserve">, а саме технічні помилки та описки. </w:t>
      </w:r>
    </w:p>
    <w:p w:rsidR="00CF10DF" w:rsidRPr="00CF10DF" w:rsidRDefault="00CF10DF" w:rsidP="00CF10DF">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До формальних (несуттєвих) помилок відносяться:</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розміщення інформації не на фірмовому бланку підприємства;</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не</w:t>
      </w:r>
      <w:r w:rsidRPr="00CF10DF">
        <w:rPr>
          <w:rFonts w:ascii="Times New Roman" w:eastAsia="Times New Roman" w:hAnsi="Times New Roman" w:cs="Times New Roman"/>
          <w:sz w:val="18"/>
          <w:szCs w:val="18"/>
        </w:rPr>
        <w:t>правильне</w:t>
      </w:r>
      <w:r w:rsidRPr="00CF10DF">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лише підписом уповноваженої особи</w:t>
      </w:r>
      <w:r w:rsidRPr="00CF10DF">
        <w:rPr>
          <w:rFonts w:ascii="Times New Roman" w:eastAsia="Times New Roman" w:hAnsi="Times New Roman" w:cs="Times New Roman"/>
          <w:sz w:val="18"/>
          <w:szCs w:val="18"/>
        </w:rPr>
        <w:t>;</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proofErr w:type="gramStart"/>
      <w:r w:rsidRPr="00CF10DF">
        <w:rPr>
          <w:rFonts w:ascii="Times New Roman" w:eastAsia="Times New Roman" w:hAnsi="Times New Roman" w:cs="Times New Roman"/>
          <w:color w:val="000000"/>
          <w:sz w:val="18"/>
          <w:szCs w:val="18"/>
        </w:rPr>
        <w:t>недодержання  встановлених</w:t>
      </w:r>
      <w:proofErr w:type="gramEnd"/>
      <w:r w:rsidRPr="00CF10DF">
        <w:rPr>
          <w:rFonts w:ascii="Times New Roman" w:eastAsia="Times New Roman" w:hAnsi="Times New Roman" w:cs="Times New Roman"/>
          <w:color w:val="000000"/>
          <w:sz w:val="18"/>
          <w:szCs w:val="18"/>
        </w:rPr>
        <w:t xml:space="preserve"> форм згідно з </w:t>
      </w:r>
      <w:r w:rsidRPr="00CF10DF">
        <w:rPr>
          <w:rFonts w:ascii="Times New Roman" w:eastAsia="Times New Roman" w:hAnsi="Times New Roman" w:cs="Times New Roman"/>
          <w:sz w:val="18"/>
          <w:szCs w:val="18"/>
        </w:rPr>
        <w:t>д</w:t>
      </w:r>
      <w:r w:rsidRPr="00CF10DF">
        <w:rPr>
          <w:rFonts w:ascii="Times New Roman" w:eastAsia="Times New Roman" w:hAnsi="Times New Roman" w:cs="Times New Roman"/>
          <w:color w:val="000000"/>
          <w:sz w:val="18"/>
          <w:szCs w:val="18"/>
        </w:rPr>
        <w:t>одатк</w:t>
      </w:r>
      <w:r w:rsidRPr="00CF10DF">
        <w:rPr>
          <w:rFonts w:ascii="Times New Roman" w:eastAsia="Times New Roman" w:hAnsi="Times New Roman" w:cs="Times New Roman"/>
          <w:sz w:val="18"/>
          <w:szCs w:val="18"/>
        </w:rPr>
        <w:t>ами</w:t>
      </w:r>
      <w:r w:rsidRPr="00CF10DF">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CF10DF">
        <w:rPr>
          <w:rFonts w:ascii="Times New Roman" w:eastAsia="Times New Roman" w:hAnsi="Times New Roman" w:cs="Times New Roman"/>
          <w:sz w:val="18"/>
          <w:szCs w:val="18"/>
        </w:rPr>
        <w:t>з</w:t>
      </w:r>
      <w:r w:rsidRPr="00CF10DF">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зазначення не</w:t>
      </w:r>
      <w:r w:rsidRPr="00CF10DF">
        <w:rPr>
          <w:rFonts w:ascii="Times New Roman" w:eastAsia="Times New Roman" w:hAnsi="Times New Roman" w:cs="Times New Roman"/>
          <w:sz w:val="18"/>
          <w:szCs w:val="18"/>
        </w:rPr>
        <w:t>правильної</w:t>
      </w:r>
      <w:r w:rsidRPr="00CF10DF">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CF10DF" w:rsidRPr="00CF10DF" w:rsidRDefault="00CF10DF" w:rsidP="00CF10DF">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CF10DF" w:rsidRPr="00CF10DF" w:rsidRDefault="00CF10DF" w:rsidP="00CF10D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CF10DF">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CF10DF">
        <w:rPr>
          <w:rFonts w:ascii="Times New Roman" w:eastAsia="Times New Roman" w:hAnsi="Times New Roman" w:cs="Times New Roman"/>
          <w:sz w:val="18"/>
          <w:szCs w:val="18"/>
        </w:rPr>
        <w:t>п</w:t>
      </w:r>
      <w:r w:rsidRPr="00CF10DF">
        <w:rPr>
          <w:rFonts w:ascii="Times New Roman" w:eastAsia="Times New Roman" w:hAnsi="Times New Roman" w:cs="Times New Roman"/>
          <w:color w:val="000000"/>
          <w:sz w:val="18"/>
          <w:szCs w:val="18"/>
        </w:rPr>
        <w:t>останови;</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810D14" w:rsidRPr="004C2D51" w:rsidRDefault="00CF10DF" w:rsidP="00810D14">
      <w:pPr>
        <w:spacing w:after="0"/>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sz w:val="18"/>
          <w:szCs w:val="18"/>
        </w:rPr>
        <w:tab/>
      </w:r>
      <w:r w:rsidR="00810D14" w:rsidRPr="004C2D51">
        <w:rPr>
          <w:rFonts w:ascii="Times New Roman" w:eastAsia="Times New Roman" w:hAnsi="Times New Roman" w:cs="Times New Roman"/>
          <w:sz w:val="18"/>
          <w:szCs w:val="18"/>
        </w:rPr>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810D14">
        <w:rPr>
          <w:rFonts w:ascii="Times New Roman" w:eastAsia="Times New Roman" w:hAnsi="Times New Roman" w:cs="Times New Roman"/>
          <w:sz w:val="18"/>
          <w:szCs w:val="18"/>
          <w:lang w:val="uk-UA"/>
        </w:rPr>
        <w:t>/</w:t>
      </w:r>
      <w:r w:rsidR="00810D14" w:rsidRPr="00005C26">
        <w:rPr>
          <w:rStyle w:val="ab"/>
          <w:rFonts w:ascii="Times New Roman" w:hAnsi="Times New Roman" w:cs="Times New Roman"/>
          <w:sz w:val="18"/>
          <w:szCs w:val="18"/>
        </w:rPr>
        <w:t>Ісламської Республіки Іран</w:t>
      </w:r>
      <w:r w:rsidR="00810D14"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810D14">
        <w:rPr>
          <w:rFonts w:ascii="Times New Roman" w:eastAsia="Times New Roman" w:hAnsi="Times New Roman" w:cs="Times New Roman"/>
          <w:sz w:val="18"/>
          <w:szCs w:val="18"/>
          <w:lang w:val="uk-UA"/>
        </w:rPr>
        <w:t>/</w:t>
      </w:r>
      <w:r w:rsidR="00810D14" w:rsidRPr="00005C26">
        <w:rPr>
          <w:rStyle w:val="ab"/>
          <w:rFonts w:ascii="Times New Roman" w:hAnsi="Times New Roman" w:cs="Times New Roman"/>
          <w:sz w:val="18"/>
          <w:szCs w:val="18"/>
        </w:rPr>
        <w:t>Ісламської Республіки Іран</w:t>
      </w:r>
      <w:r w:rsidR="00810D14"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810D14">
        <w:rPr>
          <w:rFonts w:ascii="Times New Roman" w:eastAsia="Times New Roman" w:hAnsi="Times New Roman" w:cs="Times New Roman"/>
          <w:sz w:val="18"/>
          <w:szCs w:val="18"/>
          <w:lang w:val="uk-UA"/>
        </w:rPr>
        <w:t>/</w:t>
      </w:r>
      <w:r w:rsidR="00810D14" w:rsidRPr="00005C26">
        <w:rPr>
          <w:rStyle w:val="ab"/>
          <w:rFonts w:ascii="Times New Roman" w:hAnsi="Times New Roman" w:cs="Times New Roman"/>
          <w:sz w:val="18"/>
          <w:szCs w:val="18"/>
        </w:rPr>
        <w:t>Ісламської Республіки Іран</w:t>
      </w:r>
      <w:r w:rsidR="00810D14" w:rsidRPr="004C2D51">
        <w:rPr>
          <w:rFonts w:ascii="Times New Roman" w:eastAsia="Times New Roman" w:hAnsi="Times New Roman" w:cs="Times New Roman"/>
          <w:sz w:val="18"/>
          <w:szCs w:val="18"/>
        </w:rPr>
        <w:t>, та/або у фізичних осіб (фізичних осіб -підприємців) - резидентів Російської Федерації/Республіки Білорусь</w:t>
      </w:r>
      <w:r w:rsidR="00810D14">
        <w:rPr>
          <w:rFonts w:ascii="Times New Roman" w:eastAsia="Times New Roman" w:hAnsi="Times New Roman" w:cs="Times New Roman"/>
          <w:sz w:val="18"/>
          <w:szCs w:val="18"/>
          <w:lang w:val="uk-UA"/>
        </w:rPr>
        <w:t>/</w:t>
      </w:r>
      <w:r w:rsidR="00810D14" w:rsidRPr="00005C26">
        <w:rPr>
          <w:rStyle w:val="ab"/>
          <w:rFonts w:ascii="Times New Roman" w:hAnsi="Times New Roman" w:cs="Times New Roman"/>
          <w:sz w:val="18"/>
          <w:szCs w:val="18"/>
        </w:rPr>
        <w:t>Ісламської Республіки Іран</w:t>
      </w:r>
      <w:r w:rsidR="00810D14"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810D14">
        <w:rPr>
          <w:rFonts w:ascii="Times New Roman" w:eastAsia="Times New Roman" w:hAnsi="Times New Roman" w:cs="Times New Roman"/>
          <w:sz w:val="18"/>
          <w:szCs w:val="18"/>
          <w:lang w:val="uk-UA"/>
        </w:rPr>
        <w:t>/</w:t>
      </w:r>
      <w:r w:rsidR="00810D14" w:rsidRPr="00005C26">
        <w:rPr>
          <w:rStyle w:val="ab"/>
          <w:rFonts w:ascii="Times New Roman" w:hAnsi="Times New Roman" w:cs="Times New Roman"/>
          <w:sz w:val="18"/>
          <w:szCs w:val="18"/>
        </w:rPr>
        <w:t>Ісламської Республіки Іран</w:t>
      </w:r>
      <w:r w:rsidR="00810D14" w:rsidRPr="004C2D51">
        <w:rPr>
          <w:rFonts w:ascii="Times New Roman" w:eastAsia="Times New Roman" w:hAnsi="Times New Roman" w:cs="Times New Roman"/>
          <w:sz w:val="18"/>
          <w:szCs w:val="18"/>
        </w:rPr>
        <w:t>, за винятком товарів</w:t>
      </w:r>
      <w:r w:rsidR="00810D14">
        <w:rPr>
          <w:rFonts w:ascii="Times New Roman" w:eastAsia="Times New Roman" w:hAnsi="Times New Roman" w:cs="Times New Roman"/>
          <w:sz w:val="18"/>
          <w:szCs w:val="18"/>
          <w:lang w:val="uk-UA"/>
        </w:rPr>
        <w:t xml:space="preserve"> </w:t>
      </w:r>
      <w:r w:rsidR="00810D14" w:rsidRPr="00005C26">
        <w:rPr>
          <w:rStyle w:val="ab"/>
          <w:rFonts w:ascii="Times New Roman" w:hAnsi="Times New Roman" w:cs="Times New Roman"/>
          <w:b w:val="0"/>
          <w:sz w:val="18"/>
          <w:szCs w:val="18"/>
        </w:rPr>
        <w:t>походженням</w:t>
      </w:r>
      <w:r w:rsidR="00810D14" w:rsidRPr="00005C26">
        <w:rPr>
          <w:rFonts w:ascii="Times New Roman" w:hAnsi="Times New Roman" w:cs="Times New Roman"/>
          <w:b/>
          <w:sz w:val="18"/>
          <w:szCs w:val="18"/>
        </w:rPr>
        <w:t> </w:t>
      </w:r>
      <w:r w:rsidR="00810D14" w:rsidRPr="00005C26">
        <w:rPr>
          <w:rStyle w:val="ab"/>
          <w:rFonts w:ascii="Times New Roman" w:hAnsi="Times New Roman" w:cs="Times New Roman"/>
          <w:b w:val="0"/>
          <w:sz w:val="18"/>
          <w:szCs w:val="18"/>
        </w:rPr>
        <w:t>з Російської Федерації/Республіки Білорусь</w:t>
      </w:r>
      <w:r w:rsidR="00810D14" w:rsidRPr="00005C26">
        <w:rPr>
          <w:rFonts w:ascii="Times New Roman" w:eastAsia="Times New Roman" w:hAnsi="Times New Roman" w:cs="Times New Roman"/>
          <w:sz w:val="18"/>
          <w:szCs w:val="18"/>
        </w:rPr>
        <w:t>,</w:t>
      </w:r>
      <w:r w:rsidR="00810D14"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CF10DF" w:rsidRPr="00CF10DF" w:rsidRDefault="00CF10DF" w:rsidP="00810D14">
      <w:pPr>
        <w:spacing w:after="0"/>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CF10DF">
        <w:rPr>
          <w:rFonts w:ascii="Times New Roman" w:eastAsia="Times New Roman" w:hAnsi="Times New Roman" w:cs="Times New Roman"/>
          <w:sz w:val="18"/>
          <w:szCs w:val="18"/>
          <w:highlight w:val="white"/>
        </w:rPr>
        <w:t xml:space="preserve">вищезазначених норм, зокрема невідповідність </w:t>
      </w:r>
      <w:r w:rsidRPr="0016242B">
        <w:rPr>
          <w:rFonts w:ascii="Times New Roman" w:eastAsia="Times New Roman" w:hAnsi="Times New Roman" w:cs="Times New Roman"/>
          <w:sz w:val="18"/>
          <w:szCs w:val="18"/>
        </w:rPr>
        <w:t>учасника чи товару</w:t>
      </w:r>
      <w:r w:rsidRPr="0016242B">
        <w:rPr>
          <w:rFonts w:ascii="Times New Roman" w:eastAsia="Times New Roman" w:hAnsi="Times New Roman" w:cs="Times New Roman"/>
          <w:i/>
          <w:sz w:val="18"/>
          <w:szCs w:val="18"/>
        </w:rPr>
        <w:t xml:space="preserve"> </w:t>
      </w:r>
      <w:r w:rsidRPr="0016242B">
        <w:rPr>
          <w:rFonts w:ascii="Times New Roman" w:eastAsia="Times New Roman" w:hAnsi="Times New Roman" w:cs="Times New Roman"/>
          <w:sz w:val="18"/>
          <w:szCs w:val="18"/>
        </w:rPr>
        <w:t>зазначеним</w:t>
      </w:r>
      <w:r w:rsidRPr="00CF10DF">
        <w:rPr>
          <w:rFonts w:ascii="Times New Roman" w:eastAsia="Times New Roman" w:hAnsi="Times New Roman" w:cs="Times New Roman"/>
          <w:sz w:val="18"/>
          <w:szCs w:val="18"/>
        </w:rPr>
        <w:t xml:space="preserve"> нормативно-правовим актам, </w:t>
      </w:r>
      <w:proofErr w:type="gramStart"/>
      <w:r w:rsidRPr="00CF10DF">
        <w:rPr>
          <w:rFonts w:ascii="Times New Roman" w:eastAsia="Times New Roman" w:hAnsi="Times New Roman" w:cs="Times New Roman"/>
          <w:sz w:val="18"/>
          <w:szCs w:val="18"/>
        </w:rPr>
        <w:t>пропозиція  учасника</w:t>
      </w:r>
      <w:proofErr w:type="gramEnd"/>
      <w:r w:rsidRPr="00CF10DF">
        <w:rPr>
          <w:rFonts w:ascii="Times New Roman" w:eastAsia="Times New Roman" w:hAnsi="Times New Roman" w:cs="Times New Roman"/>
          <w:sz w:val="18"/>
          <w:szCs w:val="18"/>
        </w:rPr>
        <w:t xml:space="preserve"> вважатиметься такою, що не відповідає у</w:t>
      </w:r>
      <w:r w:rsidRPr="00CF10DF">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CF10DF">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CF10DF"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9713E5"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9713E5"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352D2C"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B4146A" w:rsidRPr="009713E5"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9713E5"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8472AB" w:rsidRDefault="008472AB"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C95EDF" w:rsidRDefault="00B249AA" w:rsidP="00713E50">
      <w:pPr>
        <w:pStyle w:val="1"/>
        <w:spacing w:before="0"/>
        <w:ind w:firstLine="708"/>
        <w:jc w:val="both"/>
        <w:textAlignment w:val="baseline"/>
        <w:rPr>
          <w:rFonts w:ascii="Times New Roman" w:eastAsia="Times New Roman" w:hAnsi="Times New Roman" w:cs="Times New Roman"/>
          <w:b/>
          <w:bCs/>
          <w:color w:val="000000"/>
          <w:sz w:val="20"/>
          <w:szCs w:val="20"/>
          <w:lang w:val="uk-UA" w:eastAsia="ru-RU"/>
        </w:rPr>
      </w:pPr>
      <w:r w:rsidRPr="00713E50">
        <w:rPr>
          <w:rFonts w:ascii="Times New Roman" w:eastAsia="Calibri" w:hAnsi="Times New Roman" w:cs="Times New Roman"/>
          <w:color w:val="auto"/>
          <w:sz w:val="20"/>
          <w:szCs w:val="20"/>
          <w:lang w:val="uk-UA"/>
        </w:rPr>
        <w:t>Предмет</w:t>
      </w:r>
      <w:r w:rsidR="00B9387B" w:rsidRPr="00713E50">
        <w:rPr>
          <w:rFonts w:ascii="Times New Roman" w:eastAsia="Calibri" w:hAnsi="Times New Roman" w:cs="Times New Roman"/>
          <w:color w:val="auto"/>
          <w:sz w:val="20"/>
          <w:szCs w:val="20"/>
          <w:lang w:val="uk-UA"/>
        </w:rPr>
        <w:t xml:space="preserve"> </w:t>
      </w:r>
      <w:r w:rsidR="00E97FA6" w:rsidRPr="00713E50">
        <w:rPr>
          <w:rFonts w:ascii="Times New Roman" w:eastAsia="Calibri" w:hAnsi="Times New Roman" w:cs="Times New Roman"/>
          <w:color w:val="auto"/>
          <w:sz w:val="20"/>
          <w:szCs w:val="20"/>
          <w:lang w:val="uk-UA"/>
        </w:rPr>
        <w:t>закупівлі</w:t>
      </w:r>
      <w:r w:rsidR="00127A6D" w:rsidRPr="00713E50">
        <w:rPr>
          <w:rFonts w:ascii="Times New Roman" w:eastAsia="Times New Roman" w:hAnsi="Times New Roman" w:cs="Times New Roman"/>
          <w:b/>
          <w:color w:val="auto"/>
          <w:sz w:val="18"/>
          <w:szCs w:val="18"/>
          <w:lang w:val="uk-UA"/>
        </w:rPr>
        <w:t xml:space="preserve">  </w:t>
      </w:r>
      <w:r w:rsidR="00605923" w:rsidRPr="00713E50">
        <w:rPr>
          <w:rFonts w:ascii="Times New Roman" w:hAnsi="Times New Roman" w:cs="Times New Roman"/>
          <w:b/>
          <w:color w:val="auto"/>
          <w:sz w:val="18"/>
          <w:szCs w:val="18"/>
          <w:lang w:val="uk-UA"/>
        </w:rPr>
        <w:t>«</w:t>
      </w:r>
      <w:r w:rsidR="00713E50" w:rsidRPr="00713E50">
        <w:rPr>
          <w:rFonts w:ascii="Times New Roman" w:hAnsi="Times New Roman" w:cs="Times New Roman"/>
          <w:b/>
          <w:color w:val="auto"/>
          <w:sz w:val="18"/>
          <w:szCs w:val="18"/>
          <w:lang w:val="uk-UA"/>
        </w:rPr>
        <w:t xml:space="preserve">Радіатор сталевий </w:t>
      </w:r>
      <w:r w:rsidR="00713E50" w:rsidRPr="00713E50">
        <w:rPr>
          <w:rFonts w:ascii="Times New Roman" w:hAnsi="Times New Roman" w:cs="Times New Roman"/>
          <w:b/>
          <w:color w:val="auto"/>
          <w:sz w:val="18"/>
          <w:szCs w:val="18"/>
          <w:lang w:val="en-US"/>
        </w:rPr>
        <w:t>Hi</w:t>
      </w:r>
      <w:r w:rsidR="00713E50" w:rsidRPr="00713E50">
        <w:rPr>
          <w:rFonts w:ascii="Times New Roman" w:hAnsi="Times New Roman" w:cs="Times New Roman"/>
          <w:b/>
          <w:color w:val="auto"/>
          <w:sz w:val="18"/>
          <w:szCs w:val="18"/>
          <w:lang w:val="uk-UA"/>
        </w:rPr>
        <w:t>-</w:t>
      </w:r>
      <w:r w:rsidR="00713E50" w:rsidRPr="00713E50">
        <w:rPr>
          <w:rFonts w:ascii="Times New Roman" w:hAnsi="Times New Roman" w:cs="Times New Roman"/>
          <w:b/>
          <w:color w:val="auto"/>
          <w:sz w:val="18"/>
          <w:szCs w:val="18"/>
          <w:lang w:val="en-US"/>
        </w:rPr>
        <w:t>Therm</w:t>
      </w:r>
      <w:r w:rsidR="00713E50" w:rsidRPr="00713E50">
        <w:rPr>
          <w:rFonts w:ascii="Times New Roman" w:hAnsi="Times New Roman" w:cs="Times New Roman"/>
          <w:b/>
          <w:color w:val="auto"/>
          <w:sz w:val="18"/>
          <w:szCs w:val="18"/>
          <w:lang w:val="uk-UA"/>
        </w:rPr>
        <w:t xml:space="preserve"> 22 тип 500</w:t>
      </w:r>
      <w:r w:rsidR="00713E50" w:rsidRPr="00713E50">
        <w:rPr>
          <w:rFonts w:ascii="Times New Roman" w:hAnsi="Times New Roman" w:cs="Times New Roman"/>
          <w:b/>
          <w:color w:val="auto"/>
          <w:sz w:val="18"/>
          <w:szCs w:val="18"/>
          <w:lang w:val="en-US"/>
        </w:rPr>
        <w:t>x</w:t>
      </w:r>
      <w:r w:rsidR="00713E50" w:rsidRPr="00713E50">
        <w:rPr>
          <w:rFonts w:ascii="Times New Roman" w:hAnsi="Times New Roman" w:cs="Times New Roman"/>
          <w:b/>
          <w:color w:val="auto"/>
          <w:sz w:val="18"/>
          <w:szCs w:val="18"/>
          <w:lang w:val="uk-UA"/>
        </w:rPr>
        <w:t>600 бічний</w:t>
      </w:r>
      <w:r w:rsidR="00605923" w:rsidRPr="00713E50">
        <w:rPr>
          <w:rFonts w:ascii="Times New Roman" w:hAnsi="Times New Roman" w:cs="Times New Roman"/>
          <w:b/>
          <w:color w:val="auto"/>
          <w:sz w:val="18"/>
          <w:szCs w:val="18"/>
          <w:lang w:val="uk-UA"/>
        </w:rPr>
        <w:t>, код 4462</w:t>
      </w:r>
      <w:r w:rsidR="00605923" w:rsidRPr="00713E50">
        <w:rPr>
          <w:rFonts w:ascii="Times New Roman" w:eastAsia="Calibri" w:hAnsi="Times New Roman" w:cs="Times New Roman"/>
          <w:b/>
          <w:bCs/>
          <w:color w:val="auto"/>
          <w:sz w:val="18"/>
          <w:szCs w:val="18"/>
          <w:lang w:val="uk-UA"/>
        </w:rPr>
        <w:t>0000-2 – Радіатори і котли для систем центрального опалення та їх деталі</w:t>
      </w:r>
      <w:r w:rsidR="00605923" w:rsidRPr="00713E50">
        <w:rPr>
          <w:rFonts w:ascii="Times New Roman" w:hAnsi="Times New Roman" w:cs="Times New Roman"/>
          <w:b/>
          <w:color w:val="auto"/>
          <w:sz w:val="18"/>
          <w:szCs w:val="18"/>
          <w:lang w:val="uk-UA"/>
        </w:rPr>
        <w:t xml:space="preserve">» </w:t>
      </w:r>
      <w:r w:rsidR="0055046E" w:rsidRPr="00713E50">
        <w:rPr>
          <w:rFonts w:ascii="Times New Roman" w:hAnsi="Times New Roman" w:cs="Times New Roman"/>
          <w:color w:val="auto"/>
          <w:sz w:val="18"/>
          <w:szCs w:val="18"/>
          <w:lang w:val="uk-UA"/>
        </w:rPr>
        <w:t xml:space="preserve"> </w:t>
      </w:r>
      <w:r w:rsidR="00AD5DA1" w:rsidRPr="00713E50">
        <w:rPr>
          <w:rFonts w:ascii="Times New Roman" w:hAnsi="Times New Roman" w:cs="Times New Roman"/>
          <w:color w:val="auto"/>
          <w:sz w:val="18"/>
          <w:szCs w:val="18"/>
          <w:lang w:val="uk-UA"/>
        </w:rPr>
        <w:t xml:space="preserve">за  </w:t>
      </w:r>
      <w:r w:rsidR="00AD5DA1" w:rsidRPr="00713E50">
        <w:rPr>
          <w:rFonts w:ascii="Times New Roman" w:hAnsi="Times New Roman" w:cs="Times New Roman"/>
          <w:color w:val="auto"/>
          <w:sz w:val="20"/>
          <w:szCs w:val="20"/>
          <w:lang w:val="uk-UA"/>
        </w:rPr>
        <w:t xml:space="preserve">ДК 021:2015 </w:t>
      </w:r>
      <w:r w:rsidRPr="00713E50">
        <w:rPr>
          <w:rFonts w:ascii="Times New Roman" w:eastAsia="Calibri" w:hAnsi="Times New Roman" w:cs="Times New Roman"/>
          <w:color w:val="auto"/>
          <w:sz w:val="20"/>
          <w:szCs w:val="20"/>
          <w:lang w:val="uk-UA"/>
        </w:rPr>
        <w:t>в кількості та за технічною специфікацією відповідно до таблиці, наведеної нижче:</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567"/>
        <w:gridCol w:w="1021"/>
        <w:gridCol w:w="5358"/>
      </w:tblGrid>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713E50" w:rsidRPr="00713E50" w:rsidRDefault="00713E50" w:rsidP="00713E50">
            <w:pPr>
              <w:pStyle w:val="1"/>
              <w:spacing w:before="0"/>
              <w:textAlignment w:val="baseline"/>
              <w:rPr>
                <w:rFonts w:ascii="Times New Roman" w:hAnsi="Times New Roman" w:cs="Times New Roman"/>
                <w:b/>
                <w:color w:val="auto"/>
                <w:sz w:val="24"/>
                <w:szCs w:val="24"/>
                <w:lang w:val="en-US"/>
              </w:rPr>
            </w:pPr>
            <w:r w:rsidRPr="00713E50">
              <w:rPr>
                <w:rFonts w:ascii="Times New Roman" w:hAnsi="Times New Roman" w:cs="Times New Roman"/>
                <w:b/>
                <w:color w:val="auto"/>
                <w:sz w:val="24"/>
                <w:szCs w:val="24"/>
              </w:rPr>
              <w:t>Радіатор</w:t>
            </w:r>
            <w:r w:rsidRPr="00713E50">
              <w:rPr>
                <w:rFonts w:ascii="Times New Roman" w:hAnsi="Times New Roman" w:cs="Times New Roman"/>
                <w:b/>
                <w:color w:val="auto"/>
                <w:sz w:val="24"/>
                <w:szCs w:val="24"/>
                <w:lang w:val="en-US"/>
              </w:rPr>
              <w:t xml:space="preserve"> </w:t>
            </w:r>
            <w:r w:rsidRPr="00713E50">
              <w:rPr>
                <w:rFonts w:ascii="Times New Roman" w:hAnsi="Times New Roman" w:cs="Times New Roman"/>
                <w:b/>
                <w:color w:val="auto"/>
                <w:sz w:val="24"/>
                <w:szCs w:val="24"/>
              </w:rPr>
              <w:t>сталевий</w:t>
            </w:r>
            <w:r w:rsidRPr="00713E50">
              <w:rPr>
                <w:rFonts w:ascii="Times New Roman" w:hAnsi="Times New Roman" w:cs="Times New Roman"/>
                <w:b/>
                <w:color w:val="auto"/>
                <w:sz w:val="24"/>
                <w:szCs w:val="24"/>
                <w:lang w:val="en-US"/>
              </w:rPr>
              <w:t xml:space="preserve"> Hi-Therm 22 </w:t>
            </w:r>
            <w:r w:rsidRPr="00713E50">
              <w:rPr>
                <w:rFonts w:ascii="Times New Roman" w:hAnsi="Times New Roman" w:cs="Times New Roman"/>
                <w:b/>
                <w:color w:val="auto"/>
                <w:sz w:val="24"/>
                <w:szCs w:val="24"/>
              </w:rPr>
              <w:t>тип</w:t>
            </w:r>
            <w:r w:rsidRPr="00713E50">
              <w:rPr>
                <w:rFonts w:ascii="Times New Roman" w:hAnsi="Times New Roman" w:cs="Times New Roman"/>
                <w:b/>
                <w:color w:val="auto"/>
                <w:sz w:val="24"/>
                <w:szCs w:val="24"/>
                <w:lang w:val="en-US"/>
              </w:rPr>
              <w:t xml:space="preserve"> 500x600 </w:t>
            </w:r>
            <w:r w:rsidRPr="00713E50">
              <w:rPr>
                <w:rFonts w:ascii="Times New Roman" w:hAnsi="Times New Roman" w:cs="Times New Roman"/>
                <w:b/>
                <w:color w:val="auto"/>
                <w:sz w:val="24"/>
                <w:szCs w:val="24"/>
              </w:rPr>
              <w:t>бічний</w:t>
            </w:r>
          </w:p>
          <w:p w:rsidR="00502FE1" w:rsidRPr="00B00A2B" w:rsidRDefault="00502FE1" w:rsidP="00502FE1">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B00A2B">
              <w:rPr>
                <w:rFonts w:ascii="Times New Roman" w:eastAsia="Arial" w:hAnsi="Times New Roman" w:cs="Times New Roman"/>
                <w:b/>
                <w:bCs/>
                <w:sz w:val="24"/>
                <w:szCs w:val="24"/>
                <w:shd w:val="clear" w:color="auto" w:fill="FFFFFF"/>
                <w:lang w:val="uk-UA" w:bidi="en-US"/>
              </w:rPr>
              <w:t xml:space="preserve">або </w:t>
            </w:r>
            <w:r w:rsidR="00713E50">
              <w:rPr>
                <w:rFonts w:ascii="Times New Roman" w:eastAsia="Arial" w:hAnsi="Times New Roman" w:cs="Times New Roman"/>
                <w:b/>
                <w:bCs/>
                <w:sz w:val="24"/>
                <w:szCs w:val="24"/>
                <w:shd w:val="clear" w:color="auto" w:fill="FFFFFF"/>
                <w:lang w:val="uk-UA" w:bidi="en-US"/>
              </w:rPr>
              <w:t>еквівалент</w:t>
            </w:r>
          </w:p>
          <w:p w:rsidR="00127A6D" w:rsidRPr="00451165" w:rsidRDefault="00127A6D" w:rsidP="0005789F">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p>
        </w:tc>
        <w:tc>
          <w:tcPr>
            <w:tcW w:w="567" w:type="dxa"/>
            <w:shd w:val="clear" w:color="auto" w:fill="auto"/>
          </w:tcPr>
          <w:p w:rsidR="00D0646B" w:rsidRPr="00D13E2C" w:rsidRDefault="00B00A2B"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713E50"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4</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713E50" w:rsidRPr="00713E50" w:rsidRDefault="00713E50" w:rsidP="00E35B58">
            <w:pPr>
              <w:suppressAutoHyphens/>
              <w:spacing w:after="0" w:line="240" w:lineRule="auto"/>
              <w:rPr>
                <w:rFonts w:ascii="Times New Roman" w:hAnsi="Times New Roman" w:cs="Times New Roman"/>
                <w:sz w:val="24"/>
                <w:szCs w:val="24"/>
                <w:shd w:val="clear" w:color="auto" w:fill="FFFFFF"/>
              </w:rPr>
            </w:pPr>
            <w:r w:rsidRPr="00713E50">
              <w:rPr>
                <w:rFonts w:ascii="Times New Roman" w:hAnsi="Times New Roman" w:cs="Times New Roman"/>
                <w:b/>
                <w:sz w:val="24"/>
                <w:szCs w:val="24"/>
                <w:shd w:val="clear" w:color="auto" w:fill="FFFFFF"/>
              </w:rPr>
              <w:t>Країна-виробник:</w:t>
            </w:r>
            <w:r w:rsidRPr="00713E50">
              <w:rPr>
                <w:rFonts w:ascii="Times New Roman" w:hAnsi="Times New Roman" w:cs="Times New Roman"/>
                <w:b/>
                <w:sz w:val="24"/>
                <w:szCs w:val="24"/>
                <w:shd w:val="clear" w:color="auto" w:fill="FFFFFF"/>
              </w:rPr>
              <w:t> </w:t>
            </w:r>
            <w:r w:rsidRPr="00713E50">
              <w:rPr>
                <w:rFonts w:ascii="Times New Roman" w:hAnsi="Times New Roman" w:cs="Times New Roman"/>
                <w:sz w:val="24"/>
                <w:szCs w:val="24"/>
                <w:shd w:val="clear" w:color="auto" w:fill="FFFFFF"/>
              </w:rPr>
              <w:t xml:space="preserve"> Україна</w:t>
            </w:r>
            <w:r w:rsidRPr="00713E50">
              <w:rPr>
                <w:rFonts w:ascii="Times New Roman" w:hAnsi="Times New Roman" w:cs="Times New Roman"/>
                <w:sz w:val="24"/>
                <w:szCs w:val="24"/>
              </w:rPr>
              <w:br/>
            </w:r>
            <w:r w:rsidRPr="00713E50">
              <w:rPr>
                <w:rFonts w:ascii="Times New Roman" w:hAnsi="Times New Roman" w:cs="Times New Roman"/>
                <w:b/>
                <w:sz w:val="24"/>
                <w:szCs w:val="24"/>
                <w:shd w:val="clear" w:color="auto" w:fill="FFFFFF"/>
              </w:rPr>
              <w:t>Матеріал радіатора:</w:t>
            </w:r>
            <w:r w:rsidRPr="00713E50">
              <w:rPr>
                <w:rFonts w:ascii="Times New Roman" w:hAnsi="Times New Roman" w:cs="Times New Roman"/>
                <w:sz w:val="24"/>
                <w:szCs w:val="24"/>
                <w:shd w:val="clear" w:color="auto" w:fill="FFFFFF"/>
              </w:rPr>
              <w:t> </w:t>
            </w:r>
            <w:r w:rsidRPr="00713E50">
              <w:rPr>
                <w:rFonts w:ascii="Times New Roman" w:hAnsi="Times New Roman" w:cs="Times New Roman"/>
                <w:sz w:val="24"/>
                <w:szCs w:val="24"/>
                <w:shd w:val="clear" w:color="auto" w:fill="FFFFFF"/>
              </w:rPr>
              <w:t xml:space="preserve"> сталь </w:t>
            </w:r>
          </w:p>
          <w:p w:rsidR="00713E50" w:rsidRPr="00713E50" w:rsidRDefault="00713E50" w:rsidP="00E35B58">
            <w:pPr>
              <w:suppressAutoHyphens/>
              <w:spacing w:after="0" w:line="240" w:lineRule="auto"/>
              <w:rPr>
                <w:rFonts w:ascii="Times New Roman" w:hAnsi="Times New Roman" w:cs="Times New Roman"/>
                <w:sz w:val="24"/>
                <w:szCs w:val="24"/>
                <w:shd w:val="clear" w:color="auto" w:fill="FFFFFF"/>
              </w:rPr>
            </w:pPr>
            <w:r w:rsidRPr="00713E50">
              <w:rPr>
                <w:rFonts w:ascii="Times New Roman" w:hAnsi="Times New Roman" w:cs="Times New Roman"/>
                <w:b/>
                <w:sz w:val="24"/>
                <w:szCs w:val="24"/>
                <w:shd w:val="clear" w:color="auto" w:fill="FFFFFF"/>
              </w:rPr>
              <w:t>Тип підключення:</w:t>
            </w:r>
            <w:r w:rsidRPr="00713E50">
              <w:rPr>
                <w:rFonts w:ascii="Times New Roman" w:hAnsi="Times New Roman" w:cs="Times New Roman"/>
                <w:b/>
                <w:sz w:val="24"/>
                <w:szCs w:val="24"/>
                <w:shd w:val="clear" w:color="auto" w:fill="FFFFFF"/>
              </w:rPr>
              <w:t> </w:t>
            </w:r>
            <w:r w:rsidRPr="00713E50">
              <w:rPr>
                <w:rFonts w:ascii="Times New Roman" w:hAnsi="Times New Roman" w:cs="Times New Roman"/>
                <w:sz w:val="24"/>
                <w:szCs w:val="24"/>
                <w:shd w:val="clear" w:color="auto" w:fill="FFFFFF"/>
              </w:rPr>
              <w:t xml:space="preserve"> бічний</w:t>
            </w:r>
          </w:p>
          <w:p w:rsidR="00713E50" w:rsidRPr="00713E50" w:rsidRDefault="00713E50" w:rsidP="00E35B58">
            <w:pPr>
              <w:suppressAutoHyphens/>
              <w:spacing w:after="0" w:line="240" w:lineRule="auto"/>
              <w:rPr>
                <w:rFonts w:ascii="Times New Roman" w:hAnsi="Times New Roman" w:cs="Times New Roman"/>
                <w:sz w:val="24"/>
                <w:szCs w:val="24"/>
                <w:shd w:val="clear" w:color="auto" w:fill="FFFFFF"/>
              </w:rPr>
            </w:pPr>
            <w:r w:rsidRPr="00713E50">
              <w:rPr>
                <w:rFonts w:ascii="Times New Roman" w:hAnsi="Times New Roman" w:cs="Times New Roman"/>
                <w:b/>
                <w:sz w:val="24"/>
                <w:szCs w:val="24"/>
                <w:shd w:val="clear" w:color="auto" w:fill="FFFFFF"/>
              </w:rPr>
              <w:t>Тип панельного радіатора:</w:t>
            </w:r>
            <w:r w:rsidRPr="00713E50">
              <w:rPr>
                <w:rFonts w:ascii="Times New Roman" w:hAnsi="Times New Roman" w:cs="Times New Roman"/>
                <w:sz w:val="24"/>
                <w:szCs w:val="24"/>
                <w:shd w:val="clear" w:color="auto" w:fill="FFFFFF"/>
              </w:rPr>
              <w:t> </w:t>
            </w:r>
            <w:r w:rsidRPr="00713E50">
              <w:rPr>
                <w:rFonts w:ascii="Times New Roman" w:hAnsi="Times New Roman" w:cs="Times New Roman"/>
                <w:sz w:val="24"/>
                <w:szCs w:val="24"/>
                <w:shd w:val="clear" w:color="auto" w:fill="FFFFFF"/>
              </w:rPr>
              <w:t xml:space="preserve"> 22 </w:t>
            </w:r>
          </w:p>
          <w:p w:rsidR="00713E50" w:rsidRPr="00713E50" w:rsidRDefault="00713E50" w:rsidP="00E35B58">
            <w:pPr>
              <w:suppressAutoHyphens/>
              <w:spacing w:after="0" w:line="240" w:lineRule="auto"/>
              <w:rPr>
                <w:rFonts w:ascii="Times New Roman" w:hAnsi="Times New Roman" w:cs="Times New Roman"/>
                <w:sz w:val="24"/>
                <w:szCs w:val="24"/>
                <w:shd w:val="clear" w:color="auto" w:fill="FFFFFF"/>
              </w:rPr>
            </w:pPr>
            <w:r w:rsidRPr="00713E50">
              <w:rPr>
                <w:rFonts w:ascii="Times New Roman" w:hAnsi="Times New Roman" w:cs="Times New Roman"/>
                <w:b/>
                <w:sz w:val="24"/>
                <w:szCs w:val="24"/>
                <w:shd w:val="clear" w:color="auto" w:fill="FFFFFF"/>
              </w:rPr>
              <w:t>Міжосьова відстань:</w:t>
            </w:r>
            <w:r w:rsidRPr="00713E50">
              <w:rPr>
                <w:rFonts w:ascii="Times New Roman" w:hAnsi="Times New Roman" w:cs="Times New Roman"/>
                <w:b/>
                <w:sz w:val="24"/>
                <w:szCs w:val="24"/>
                <w:shd w:val="clear" w:color="auto" w:fill="FFFFFF"/>
              </w:rPr>
              <w:t> </w:t>
            </w:r>
            <w:r w:rsidRPr="00713E50">
              <w:rPr>
                <w:rFonts w:ascii="Times New Roman" w:hAnsi="Times New Roman" w:cs="Times New Roman"/>
                <w:sz w:val="24"/>
                <w:szCs w:val="24"/>
                <w:shd w:val="clear" w:color="auto" w:fill="FFFFFF"/>
              </w:rPr>
              <w:t xml:space="preserve"> 44,9 см </w:t>
            </w:r>
          </w:p>
          <w:p w:rsidR="00713E50" w:rsidRPr="00713E50" w:rsidRDefault="00713E50" w:rsidP="00E35B58">
            <w:pPr>
              <w:suppressAutoHyphens/>
              <w:spacing w:after="0" w:line="240" w:lineRule="auto"/>
              <w:rPr>
                <w:rFonts w:ascii="Times New Roman" w:hAnsi="Times New Roman" w:cs="Times New Roman"/>
                <w:sz w:val="24"/>
                <w:szCs w:val="24"/>
                <w:shd w:val="clear" w:color="auto" w:fill="FFFFFF"/>
              </w:rPr>
            </w:pPr>
            <w:r w:rsidRPr="00713E50">
              <w:rPr>
                <w:rFonts w:ascii="Times New Roman" w:hAnsi="Times New Roman" w:cs="Times New Roman"/>
                <w:b/>
                <w:sz w:val="24"/>
                <w:szCs w:val="24"/>
                <w:shd w:val="clear" w:color="auto" w:fill="FFFFFF"/>
              </w:rPr>
              <w:t>Робочий тиск:</w:t>
            </w:r>
            <w:r w:rsidRPr="00713E50">
              <w:rPr>
                <w:rFonts w:ascii="Times New Roman" w:hAnsi="Times New Roman" w:cs="Times New Roman"/>
                <w:b/>
                <w:sz w:val="24"/>
                <w:szCs w:val="24"/>
                <w:shd w:val="clear" w:color="auto" w:fill="FFFFFF"/>
              </w:rPr>
              <w:t> </w:t>
            </w:r>
            <w:r w:rsidRPr="00713E50">
              <w:rPr>
                <w:rFonts w:ascii="Times New Roman" w:hAnsi="Times New Roman" w:cs="Times New Roman"/>
                <w:sz w:val="24"/>
                <w:szCs w:val="24"/>
                <w:shd w:val="clear" w:color="auto" w:fill="FFFFFF"/>
              </w:rPr>
              <w:t xml:space="preserve"> 6 атм. </w:t>
            </w:r>
          </w:p>
          <w:p w:rsidR="00713E50" w:rsidRPr="00713E50" w:rsidRDefault="00713E50" w:rsidP="00E35B58">
            <w:pPr>
              <w:suppressAutoHyphens/>
              <w:spacing w:after="0" w:line="240" w:lineRule="auto"/>
              <w:rPr>
                <w:rFonts w:ascii="Times New Roman" w:hAnsi="Times New Roman" w:cs="Times New Roman"/>
                <w:sz w:val="24"/>
                <w:szCs w:val="24"/>
                <w:shd w:val="clear" w:color="auto" w:fill="FFFFFF"/>
              </w:rPr>
            </w:pPr>
            <w:r w:rsidRPr="00713E50">
              <w:rPr>
                <w:rFonts w:ascii="Times New Roman" w:hAnsi="Times New Roman" w:cs="Times New Roman"/>
                <w:b/>
                <w:sz w:val="24"/>
                <w:szCs w:val="24"/>
                <w:shd w:val="clear" w:color="auto" w:fill="FFFFFF"/>
              </w:rPr>
              <w:t>Глибина</w:t>
            </w:r>
            <w:r w:rsidR="007C5855">
              <w:rPr>
                <w:rFonts w:ascii="Times New Roman" w:hAnsi="Times New Roman" w:cs="Times New Roman"/>
                <w:b/>
                <w:sz w:val="24"/>
                <w:szCs w:val="24"/>
                <w:shd w:val="clear" w:color="auto" w:fill="FFFFFF"/>
                <w:lang w:val="uk-UA"/>
              </w:rPr>
              <w:t xml:space="preserve"> не менше</w:t>
            </w:r>
            <w:r w:rsidRPr="00713E50">
              <w:rPr>
                <w:rFonts w:ascii="Times New Roman" w:hAnsi="Times New Roman" w:cs="Times New Roman"/>
                <w:b/>
                <w:sz w:val="24"/>
                <w:szCs w:val="24"/>
                <w:shd w:val="clear" w:color="auto" w:fill="FFFFFF"/>
              </w:rPr>
              <w:t>:</w:t>
            </w:r>
            <w:r w:rsidRPr="00713E50">
              <w:rPr>
                <w:rFonts w:ascii="Times New Roman" w:hAnsi="Times New Roman" w:cs="Times New Roman"/>
                <w:b/>
                <w:sz w:val="24"/>
                <w:szCs w:val="24"/>
                <w:shd w:val="clear" w:color="auto" w:fill="FFFFFF"/>
              </w:rPr>
              <w:t> </w:t>
            </w:r>
            <w:r w:rsidRPr="00713E50">
              <w:rPr>
                <w:rFonts w:ascii="Times New Roman" w:hAnsi="Times New Roman" w:cs="Times New Roman"/>
                <w:sz w:val="24"/>
                <w:szCs w:val="24"/>
                <w:shd w:val="clear" w:color="auto" w:fill="FFFFFF"/>
              </w:rPr>
              <w:t xml:space="preserve"> 10 см </w:t>
            </w:r>
          </w:p>
          <w:p w:rsidR="00713E50" w:rsidRPr="00713E50" w:rsidRDefault="00713E50" w:rsidP="00E35B58">
            <w:pPr>
              <w:suppressAutoHyphens/>
              <w:spacing w:after="0" w:line="240" w:lineRule="auto"/>
              <w:rPr>
                <w:rFonts w:ascii="Times New Roman" w:hAnsi="Times New Roman" w:cs="Times New Roman"/>
                <w:sz w:val="24"/>
                <w:szCs w:val="24"/>
                <w:shd w:val="clear" w:color="auto" w:fill="FFFFFF"/>
              </w:rPr>
            </w:pPr>
            <w:r w:rsidRPr="00713E50">
              <w:rPr>
                <w:rFonts w:ascii="Times New Roman" w:hAnsi="Times New Roman" w:cs="Times New Roman"/>
                <w:b/>
                <w:sz w:val="24"/>
                <w:szCs w:val="24"/>
                <w:shd w:val="clear" w:color="auto" w:fill="FFFFFF"/>
              </w:rPr>
              <w:t>Висота</w:t>
            </w:r>
            <w:r w:rsidR="007C5855">
              <w:rPr>
                <w:rFonts w:ascii="Times New Roman" w:hAnsi="Times New Roman" w:cs="Times New Roman"/>
                <w:b/>
                <w:sz w:val="24"/>
                <w:szCs w:val="24"/>
                <w:shd w:val="clear" w:color="auto" w:fill="FFFFFF"/>
                <w:lang w:val="uk-UA"/>
              </w:rPr>
              <w:t xml:space="preserve"> не менше</w:t>
            </w:r>
            <w:r w:rsidRPr="00713E50">
              <w:rPr>
                <w:rFonts w:ascii="Times New Roman" w:hAnsi="Times New Roman" w:cs="Times New Roman"/>
                <w:b/>
                <w:sz w:val="24"/>
                <w:szCs w:val="24"/>
                <w:shd w:val="clear" w:color="auto" w:fill="FFFFFF"/>
              </w:rPr>
              <w:t>:</w:t>
            </w:r>
            <w:r w:rsidRPr="00713E50">
              <w:rPr>
                <w:rFonts w:ascii="Times New Roman" w:hAnsi="Times New Roman" w:cs="Times New Roman"/>
                <w:sz w:val="24"/>
                <w:szCs w:val="24"/>
                <w:shd w:val="clear" w:color="auto" w:fill="FFFFFF"/>
              </w:rPr>
              <w:t> </w:t>
            </w:r>
            <w:r w:rsidRPr="00713E50">
              <w:rPr>
                <w:rFonts w:ascii="Times New Roman" w:hAnsi="Times New Roman" w:cs="Times New Roman"/>
                <w:sz w:val="24"/>
                <w:szCs w:val="24"/>
                <w:shd w:val="clear" w:color="auto" w:fill="FFFFFF"/>
              </w:rPr>
              <w:t xml:space="preserve"> 50 см </w:t>
            </w:r>
          </w:p>
          <w:p w:rsidR="00713E50" w:rsidRPr="00713E50" w:rsidRDefault="00713E50" w:rsidP="00E35B58">
            <w:pPr>
              <w:suppressAutoHyphens/>
              <w:spacing w:after="0" w:line="240" w:lineRule="auto"/>
              <w:rPr>
                <w:rFonts w:ascii="Times New Roman" w:hAnsi="Times New Roman" w:cs="Times New Roman"/>
                <w:sz w:val="24"/>
                <w:szCs w:val="24"/>
                <w:shd w:val="clear" w:color="auto" w:fill="FFFFFF"/>
              </w:rPr>
            </w:pPr>
            <w:r w:rsidRPr="00713E50">
              <w:rPr>
                <w:rFonts w:ascii="Times New Roman" w:hAnsi="Times New Roman" w:cs="Times New Roman"/>
                <w:b/>
                <w:sz w:val="24"/>
                <w:szCs w:val="24"/>
                <w:shd w:val="clear" w:color="auto" w:fill="FFFFFF"/>
              </w:rPr>
              <w:t>Довжина</w:t>
            </w:r>
            <w:r w:rsidR="007C5855">
              <w:rPr>
                <w:rFonts w:ascii="Times New Roman" w:hAnsi="Times New Roman" w:cs="Times New Roman"/>
                <w:b/>
                <w:sz w:val="24"/>
                <w:szCs w:val="24"/>
                <w:shd w:val="clear" w:color="auto" w:fill="FFFFFF"/>
                <w:lang w:val="uk-UA"/>
              </w:rPr>
              <w:t xml:space="preserve"> не менше</w:t>
            </w:r>
            <w:r w:rsidRPr="00713E50">
              <w:rPr>
                <w:rFonts w:ascii="Times New Roman" w:hAnsi="Times New Roman" w:cs="Times New Roman"/>
                <w:b/>
                <w:sz w:val="24"/>
                <w:szCs w:val="24"/>
                <w:shd w:val="clear" w:color="auto" w:fill="FFFFFF"/>
              </w:rPr>
              <w:t>:</w:t>
            </w:r>
            <w:r w:rsidRPr="00713E50">
              <w:rPr>
                <w:rFonts w:ascii="Times New Roman" w:hAnsi="Times New Roman" w:cs="Times New Roman"/>
                <w:b/>
                <w:sz w:val="24"/>
                <w:szCs w:val="24"/>
                <w:shd w:val="clear" w:color="auto" w:fill="FFFFFF"/>
              </w:rPr>
              <w:t> </w:t>
            </w:r>
            <w:r w:rsidRPr="00713E50">
              <w:rPr>
                <w:rFonts w:ascii="Times New Roman" w:hAnsi="Times New Roman" w:cs="Times New Roman"/>
                <w:sz w:val="24"/>
                <w:szCs w:val="24"/>
                <w:shd w:val="clear" w:color="auto" w:fill="FFFFFF"/>
              </w:rPr>
              <w:t xml:space="preserve"> 60 см </w:t>
            </w:r>
          </w:p>
          <w:p w:rsidR="00713E50" w:rsidRPr="00713E50" w:rsidRDefault="00713E50" w:rsidP="00E35B58">
            <w:pPr>
              <w:suppressAutoHyphens/>
              <w:spacing w:after="0" w:line="240" w:lineRule="auto"/>
              <w:rPr>
                <w:rFonts w:ascii="Times New Roman" w:hAnsi="Times New Roman" w:cs="Times New Roman"/>
                <w:sz w:val="24"/>
                <w:szCs w:val="24"/>
                <w:shd w:val="clear" w:color="auto" w:fill="FFFFFF"/>
              </w:rPr>
            </w:pPr>
            <w:r w:rsidRPr="00713E50">
              <w:rPr>
                <w:rFonts w:ascii="Times New Roman" w:hAnsi="Times New Roman" w:cs="Times New Roman"/>
                <w:b/>
                <w:sz w:val="24"/>
                <w:szCs w:val="24"/>
                <w:shd w:val="clear" w:color="auto" w:fill="FFFFFF"/>
              </w:rPr>
              <w:t>Тип радіатора:</w:t>
            </w:r>
            <w:r w:rsidRPr="00713E50">
              <w:rPr>
                <w:rFonts w:ascii="Times New Roman" w:hAnsi="Times New Roman" w:cs="Times New Roman"/>
                <w:b/>
                <w:sz w:val="24"/>
                <w:szCs w:val="24"/>
                <w:shd w:val="clear" w:color="auto" w:fill="FFFFFF"/>
              </w:rPr>
              <w:t> </w:t>
            </w:r>
            <w:r w:rsidRPr="00713E50">
              <w:rPr>
                <w:rFonts w:ascii="Times New Roman" w:hAnsi="Times New Roman" w:cs="Times New Roman"/>
                <w:sz w:val="24"/>
                <w:szCs w:val="24"/>
                <w:shd w:val="clear" w:color="auto" w:fill="FFFFFF"/>
              </w:rPr>
              <w:t xml:space="preserve"> панельний </w:t>
            </w:r>
          </w:p>
          <w:p w:rsidR="00713E50" w:rsidRPr="00713E50" w:rsidRDefault="00713E50" w:rsidP="00E35B58">
            <w:pPr>
              <w:suppressAutoHyphens/>
              <w:spacing w:after="0" w:line="240" w:lineRule="auto"/>
              <w:rPr>
                <w:rFonts w:ascii="Times New Roman" w:hAnsi="Times New Roman" w:cs="Times New Roman"/>
                <w:sz w:val="24"/>
                <w:szCs w:val="24"/>
                <w:shd w:val="clear" w:color="auto" w:fill="FFFFFF"/>
              </w:rPr>
            </w:pPr>
            <w:r w:rsidRPr="00713E50">
              <w:rPr>
                <w:rFonts w:ascii="Times New Roman" w:hAnsi="Times New Roman" w:cs="Times New Roman"/>
                <w:b/>
                <w:sz w:val="24"/>
                <w:szCs w:val="24"/>
                <w:shd w:val="clear" w:color="auto" w:fill="FFFFFF"/>
              </w:rPr>
              <w:t>Тип установки:</w:t>
            </w:r>
            <w:r w:rsidRPr="00713E50">
              <w:rPr>
                <w:rFonts w:ascii="Times New Roman" w:hAnsi="Times New Roman" w:cs="Times New Roman"/>
                <w:b/>
                <w:sz w:val="24"/>
                <w:szCs w:val="24"/>
                <w:shd w:val="clear" w:color="auto" w:fill="FFFFFF"/>
              </w:rPr>
              <w:t> </w:t>
            </w:r>
            <w:r w:rsidRPr="00713E50">
              <w:rPr>
                <w:rFonts w:ascii="Times New Roman" w:hAnsi="Times New Roman" w:cs="Times New Roman"/>
                <w:sz w:val="24"/>
                <w:szCs w:val="24"/>
                <w:shd w:val="clear" w:color="auto" w:fill="FFFFFF"/>
              </w:rPr>
              <w:t xml:space="preserve"> настінний </w:t>
            </w:r>
          </w:p>
          <w:p w:rsidR="00713E50" w:rsidRPr="00713E50" w:rsidRDefault="00713E50" w:rsidP="00E35B58">
            <w:pPr>
              <w:suppressAutoHyphens/>
              <w:spacing w:after="0" w:line="240" w:lineRule="auto"/>
              <w:rPr>
                <w:rFonts w:ascii="Times New Roman" w:hAnsi="Times New Roman" w:cs="Times New Roman"/>
                <w:sz w:val="24"/>
                <w:szCs w:val="24"/>
                <w:shd w:val="clear" w:color="auto" w:fill="FFFFFF"/>
              </w:rPr>
            </w:pPr>
            <w:r w:rsidRPr="00713E50">
              <w:rPr>
                <w:rFonts w:ascii="Times New Roman" w:hAnsi="Times New Roman" w:cs="Times New Roman"/>
                <w:b/>
                <w:sz w:val="24"/>
                <w:szCs w:val="24"/>
                <w:shd w:val="clear" w:color="auto" w:fill="FFFFFF"/>
              </w:rPr>
              <w:t>Комплектація:</w:t>
            </w:r>
            <w:r w:rsidRPr="00713E50">
              <w:rPr>
                <w:rFonts w:ascii="Times New Roman" w:hAnsi="Times New Roman" w:cs="Times New Roman"/>
                <w:b/>
                <w:sz w:val="24"/>
                <w:szCs w:val="24"/>
                <w:shd w:val="clear" w:color="auto" w:fill="FFFFFF"/>
              </w:rPr>
              <w:t> </w:t>
            </w:r>
            <w:r w:rsidRPr="00713E50">
              <w:rPr>
                <w:rFonts w:ascii="Times New Roman" w:hAnsi="Times New Roman" w:cs="Times New Roman"/>
                <w:sz w:val="24"/>
                <w:szCs w:val="24"/>
                <w:shd w:val="clear" w:color="auto" w:fill="FFFFFF"/>
              </w:rPr>
              <w:t xml:space="preserve"> заглушки, кран Маєвського, настінне кріплення </w:t>
            </w:r>
          </w:p>
          <w:p w:rsidR="00F9560E" w:rsidRPr="00D0646B" w:rsidRDefault="00713E50" w:rsidP="00713E50">
            <w:pPr>
              <w:suppressAutoHyphens/>
              <w:spacing w:after="0" w:line="240" w:lineRule="auto"/>
              <w:rPr>
                <w:rFonts w:ascii="Times New Roman" w:eastAsia="Calibri" w:hAnsi="Times New Roman" w:cs="Times New Roman"/>
                <w:sz w:val="24"/>
                <w:szCs w:val="24"/>
                <w:lang w:eastAsia="ar-SA"/>
              </w:rPr>
            </w:pPr>
            <w:r w:rsidRPr="00713E50">
              <w:rPr>
                <w:rFonts w:ascii="Times New Roman" w:hAnsi="Times New Roman" w:cs="Times New Roman"/>
                <w:b/>
                <w:sz w:val="24"/>
                <w:szCs w:val="24"/>
                <w:shd w:val="clear" w:color="auto" w:fill="FFFFFF"/>
              </w:rPr>
              <w:t>Монтажний комплект:</w:t>
            </w:r>
            <w:r w:rsidRPr="00713E50">
              <w:rPr>
                <w:rFonts w:ascii="Times New Roman" w:hAnsi="Times New Roman" w:cs="Times New Roman"/>
                <w:b/>
                <w:sz w:val="24"/>
                <w:szCs w:val="24"/>
                <w:shd w:val="clear" w:color="auto" w:fill="FFFFFF"/>
              </w:rPr>
              <w:t> </w:t>
            </w:r>
            <w:r w:rsidRPr="00713E50">
              <w:rPr>
                <w:rFonts w:ascii="Times New Roman" w:hAnsi="Times New Roman" w:cs="Times New Roman"/>
                <w:sz w:val="24"/>
                <w:szCs w:val="24"/>
                <w:shd w:val="clear" w:color="auto" w:fill="FFFFFF"/>
              </w:rPr>
              <w:t xml:space="preserve"> входить у комплект </w:t>
            </w:r>
          </w:p>
        </w:tc>
      </w:tr>
    </w:tbl>
    <w:p w:rsidR="00C95EDF" w:rsidRPr="0016242B"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713E50" w:rsidRDefault="00713E50"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AD5DA1" w:rsidRPr="00A428F3" w:rsidRDefault="00AD5DA1" w:rsidP="00F43234">
      <w:pPr>
        <w:spacing w:after="0" w:line="240" w:lineRule="auto"/>
        <w:jc w:val="both"/>
        <w:rPr>
          <w:rFonts w:ascii="Times New Roman" w:eastAsia="Calibri" w:hAnsi="Times New Roman" w:cs="Times New Roman"/>
        </w:rPr>
      </w:pPr>
    </w:p>
    <w:p w:rsidR="00C95EDF"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A3866" w:rsidRDefault="00EA3866"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A3866" w:rsidRDefault="00EA3866"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A3866" w:rsidRDefault="00EA3866"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A3866" w:rsidRDefault="00EA3866"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A3866" w:rsidRDefault="00EA3866"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519C" w:rsidRDefault="00B4519C"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519C" w:rsidRDefault="00B4519C"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519C" w:rsidRDefault="00B4519C"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519C" w:rsidRDefault="00B4519C"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519C" w:rsidRDefault="00B4519C"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519C" w:rsidRDefault="00B4519C"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519C" w:rsidRDefault="00B4519C"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519C" w:rsidRDefault="00B4519C"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519C" w:rsidRDefault="00B4519C"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519C" w:rsidRDefault="00B4519C"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519C" w:rsidRDefault="00B4519C"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519C" w:rsidRDefault="00B4519C"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519C" w:rsidRDefault="00B4519C"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519C" w:rsidRDefault="00B4519C"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A3866" w:rsidRDefault="00EA3866"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4"/>
              <w:jc w:val="center"/>
              <w:rPr>
                <w:rFonts w:ascii="Times New Roman" w:hAnsi="Times New Roman"/>
              </w:rPr>
            </w:pPr>
            <w:r w:rsidRPr="00CF3A08">
              <w:rPr>
                <w:rFonts w:ascii="Times New Roman" w:hAnsi="Times New Roman"/>
              </w:rPr>
              <w:t>(грн. з ПДВ*)</w:t>
            </w:r>
          </w:p>
        </w:tc>
      </w:tr>
      <w:tr w:rsidR="00861372" w:rsidRPr="0092715F" w:rsidTr="00E156E3">
        <w:trPr>
          <w:trHeight w:val="422"/>
        </w:trPr>
        <w:tc>
          <w:tcPr>
            <w:tcW w:w="534" w:type="dxa"/>
          </w:tcPr>
          <w:p w:rsidR="00861372" w:rsidRPr="00A87E4A" w:rsidRDefault="00861372" w:rsidP="00861372">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B4519C" w:rsidRPr="00B4519C" w:rsidRDefault="00B4519C" w:rsidP="00B4519C">
            <w:pPr>
              <w:pStyle w:val="1"/>
              <w:spacing w:before="0"/>
              <w:textAlignment w:val="baseline"/>
              <w:rPr>
                <w:rFonts w:ascii="Times New Roman" w:hAnsi="Times New Roman" w:cs="Times New Roman"/>
                <w:color w:val="auto"/>
                <w:sz w:val="24"/>
                <w:szCs w:val="24"/>
                <w:lang w:val="uk-UA"/>
              </w:rPr>
            </w:pPr>
            <w:r w:rsidRPr="00B4519C">
              <w:rPr>
                <w:rFonts w:ascii="Times New Roman" w:hAnsi="Times New Roman" w:cs="Times New Roman"/>
                <w:color w:val="auto"/>
                <w:sz w:val="24"/>
                <w:szCs w:val="24"/>
                <w:lang w:val="uk-UA"/>
              </w:rPr>
              <w:t xml:space="preserve">Радіатор сталевий </w:t>
            </w:r>
            <w:r w:rsidRPr="00B4519C">
              <w:rPr>
                <w:rFonts w:ascii="Times New Roman" w:hAnsi="Times New Roman" w:cs="Times New Roman"/>
                <w:color w:val="auto"/>
                <w:sz w:val="24"/>
                <w:szCs w:val="24"/>
                <w:lang w:val="en-US"/>
              </w:rPr>
              <w:t>Hi</w:t>
            </w:r>
            <w:r w:rsidRPr="00B4519C">
              <w:rPr>
                <w:rFonts w:ascii="Times New Roman" w:hAnsi="Times New Roman" w:cs="Times New Roman"/>
                <w:color w:val="auto"/>
                <w:sz w:val="24"/>
                <w:szCs w:val="24"/>
                <w:lang w:val="uk-UA"/>
              </w:rPr>
              <w:t>-</w:t>
            </w:r>
            <w:r w:rsidRPr="00B4519C">
              <w:rPr>
                <w:rFonts w:ascii="Times New Roman" w:hAnsi="Times New Roman" w:cs="Times New Roman"/>
                <w:color w:val="auto"/>
                <w:sz w:val="24"/>
                <w:szCs w:val="24"/>
                <w:lang w:val="en-US"/>
              </w:rPr>
              <w:t>Therm</w:t>
            </w:r>
            <w:r w:rsidRPr="00B4519C">
              <w:rPr>
                <w:rFonts w:ascii="Times New Roman" w:hAnsi="Times New Roman" w:cs="Times New Roman"/>
                <w:color w:val="auto"/>
                <w:sz w:val="24"/>
                <w:szCs w:val="24"/>
                <w:lang w:val="uk-UA"/>
              </w:rPr>
              <w:t xml:space="preserve"> 22 тип 500</w:t>
            </w:r>
            <w:r w:rsidRPr="00B4519C">
              <w:rPr>
                <w:rFonts w:ascii="Times New Roman" w:hAnsi="Times New Roman" w:cs="Times New Roman"/>
                <w:color w:val="auto"/>
                <w:sz w:val="24"/>
                <w:szCs w:val="24"/>
                <w:lang w:val="en-US"/>
              </w:rPr>
              <w:t>x</w:t>
            </w:r>
            <w:r w:rsidRPr="00B4519C">
              <w:rPr>
                <w:rFonts w:ascii="Times New Roman" w:hAnsi="Times New Roman" w:cs="Times New Roman"/>
                <w:color w:val="auto"/>
                <w:sz w:val="24"/>
                <w:szCs w:val="24"/>
                <w:lang w:val="uk-UA"/>
              </w:rPr>
              <w:t>600 бічний</w:t>
            </w:r>
          </w:p>
          <w:p w:rsidR="00861372" w:rsidRPr="00B4519C" w:rsidRDefault="00861372" w:rsidP="00605923">
            <w:pPr>
              <w:pStyle w:val="1"/>
              <w:spacing w:before="0" w:line="240" w:lineRule="auto"/>
              <w:textAlignment w:val="baseline"/>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9A7086" w:rsidRDefault="009A7086" w:rsidP="00861372">
            <w:pPr>
              <w:spacing w:after="0" w:line="240" w:lineRule="auto"/>
              <w:jc w:val="center"/>
              <w:rPr>
                <w:rFonts w:ascii="Times New Roman" w:hAnsi="Times New Roman" w:cs="Times New Roman"/>
                <w:bCs/>
                <w:sz w:val="24"/>
                <w:szCs w:val="24"/>
                <w:lang w:val="uk-UA"/>
              </w:rPr>
            </w:pPr>
          </w:p>
          <w:p w:rsidR="00861372" w:rsidRPr="00861372" w:rsidRDefault="00B00A2B" w:rsidP="00861372">
            <w:pPr>
              <w:spacing w:after="0" w:line="240" w:lineRule="auto"/>
              <w:jc w:val="center"/>
              <w:rPr>
                <w:rFonts w:ascii="Times New Roman" w:hAnsi="Times New Roman" w:cs="Times New Roman"/>
                <w:bCs/>
                <w:sz w:val="24"/>
                <w:szCs w:val="24"/>
                <w:vertAlign w:val="superscript"/>
                <w:lang w:val="uk-UA"/>
              </w:rPr>
            </w:pPr>
            <w:r>
              <w:rPr>
                <w:rFonts w:ascii="Times New Roman" w:hAnsi="Times New Roman" w:cs="Times New Roman"/>
                <w:bCs/>
                <w:sz w:val="24"/>
                <w:szCs w:val="24"/>
                <w:lang w:val="uk-UA"/>
              </w:rPr>
              <w:t>шт</w:t>
            </w:r>
          </w:p>
        </w:tc>
        <w:tc>
          <w:tcPr>
            <w:tcW w:w="1622" w:type="dxa"/>
          </w:tcPr>
          <w:p w:rsidR="00861372" w:rsidRPr="00A87E4A" w:rsidRDefault="00861372"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1372" w:rsidRPr="00EA3866" w:rsidRDefault="00B4519C" w:rsidP="0086137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18" w:type="dxa"/>
          </w:tcPr>
          <w:p w:rsidR="00861372" w:rsidRPr="00CF3A08" w:rsidRDefault="00861372" w:rsidP="00861372">
            <w:pPr>
              <w:pStyle w:val="24"/>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bookmarkStart w:id="10" w:name="_GoBack"/>
      <w:bookmarkEnd w:id="10"/>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8E3E39"/>
    <w:multiLevelType w:val="multilevel"/>
    <w:tmpl w:val="AF4EF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B242F"/>
    <w:multiLevelType w:val="multilevel"/>
    <w:tmpl w:val="959E6ED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4"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7"/>
  </w:num>
  <w:num w:numId="7">
    <w:abstractNumId w:val="1"/>
  </w:num>
  <w:num w:numId="8">
    <w:abstractNumId w:val="2"/>
  </w:num>
  <w:num w:numId="9">
    <w:abstractNumId w:val="6"/>
  </w:num>
  <w:num w:numId="10">
    <w:abstractNumId w:val="10"/>
  </w:num>
  <w:num w:numId="11">
    <w:abstractNumId w:val="8"/>
  </w:num>
  <w:num w:numId="12">
    <w:abstractNumId w:val="11"/>
  </w:num>
  <w:num w:numId="13">
    <w:abstractNumId w:val="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5789F"/>
    <w:rsid w:val="0007608D"/>
    <w:rsid w:val="000C4CB7"/>
    <w:rsid w:val="000D263F"/>
    <w:rsid w:val="000E7B7B"/>
    <w:rsid w:val="000F6E1C"/>
    <w:rsid w:val="001039B9"/>
    <w:rsid w:val="0012258C"/>
    <w:rsid w:val="00127A6D"/>
    <w:rsid w:val="0016242B"/>
    <w:rsid w:val="00172937"/>
    <w:rsid w:val="00174A26"/>
    <w:rsid w:val="00187858"/>
    <w:rsid w:val="001C3717"/>
    <w:rsid w:val="001D41BF"/>
    <w:rsid w:val="001D4901"/>
    <w:rsid w:val="001D6878"/>
    <w:rsid w:val="001E56BA"/>
    <w:rsid w:val="0023600B"/>
    <w:rsid w:val="00243086"/>
    <w:rsid w:val="002510F0"/>
    <w:rsid w:val="0025565E"/>
    <w:rsid w:val="00297E38"/>
    <w:rsid w:val="002A755E"/>
    <w:rsid w:val="002B7AB4"/>
    <w:rsid w:val="002E69CD"/>
    <w:rsid w:val="003031C0"/>
    <w:rsid w:val="003468B5"/>
    <w:rsid w:val="00352D2C"/>
    <w:rsid w:val="0036316B"/>
    <w:rsid w:val="00367C92"/>
    <w:rsid w:val="00377B0A"/>
    <w:rsid w:val="00381A65"/>
    <w:rsid w:val="00395874"/>
    <w:rsid w:val="003A1B7E"/>
    <w:rsid w:val="003A7702"/>
    <w:rsid w:val="003B698B"/>
    <w:rsid w:val="003D265E"/>
    <w:rsid w:val="003D4906"/>
    <w:rsid w:val="003F353F"/>
    <w:rsid w:val="00422FD6"/>
    <w:rsid w:val="00433AFB"/>
    <w:rsid w:val="00451165"/>
    <w:rsid w:val="004711AF"/>
    <w:rsid w:val="00485EEE"/>
    <w:rsid w:val="0049047C"/>
    <w:rsid w:val="004B3703"/>
    <w:rsid w:val="004C2D51"/>
    <w:rsid w:val="004C2DDD"/>
    <w:rsid w:val="004D05CC"/>
    <w:rsid w:val="004D2001"/>
    <w:rsid w:val="004F1185"/>
    <w:rsid w:val="004F7363"/>
    <w:rsid w:val="00502FE1"/>
    <w:rsid w:val="00503E48"/>
    <w:rsid w:val="00504BDD"/>
    <w:rsid w:val="00511B7D"/>
    <w:rsid w:val="005141A9"/>
    <w:rsid w:val="00523B68"/>
    <w:rsid w:val="00532F1A"/>
    <w:rsid w:val="005417D9"/>
    <w:rsid w:val="00545B37"/>
    <w:rsid w:val="0055046E"/>
    <w:rsid w:val="00556131"/>
    <w:rsid w:val="005637D4"/>
    <w:rsid w:val="005C1DFA"/>
    <w:rsid w:val="005C37D5"/>
    <w:rsid w:val="005F1EC3"/>
    <w:rsid w:val="005F47B9"/>
    <w:rsid w:val="00605923"/>
    <w:rsid w:val="006102F4"/>
    <w:rsid w:val="0061779D"/>
    <w:rsid w:val="006663A3"/>
    <w:rsid w:val="00684496"/>
    <w:rsid w:val="0069287A"/>
    <w:rsid w:val="006A226D"/>
    <w:rsid w:val="006B2377"/>
    <w:rsid w:val="00713E50"/>
    <w:rsid w:val="00717232"/>
    <w:rsid w:val="00720D5B"/>
    <w:rsid w:val="00722852"/>
    <w:rsid w:val="007333A5"/>
    <w:rsid w:val="00757D8A"/>
    <w:rsid w:val="00761B82"/>
    <w:rsid w:val="0076275B"/>
    <w:rsid w:val="00792E18"/>
    <w:rsid w:val="007A14F4"/>
    <w:rsid w:val="007A7D4D"/>
    <w:rsid w:val="007C1377"/>
    <w:rsid w:val="007C27A7"/>
    <w:rsid w:val="007C5855"/>
    <w:rsid w:val="007C74FB"/>
    <w:rsid w:val="007E2D4D"/>
    <w:rsid w:val="007F779C"/>
    <w:rsid w:val="00810D14"/>
    <w:rsid w:val="00822CB1"/>
    <w:rsid w:val="00826552"/>
    <w:rsid w:val="00830A78"/>
    <w:rsid w:val="00845097"/>
    <w:rsid w:val="008468DA"/>
    <w:rsid w:val="008472AB"/>
    <w:rsid w:val="008505FE"/>
    <w:rsid w:val="00851D4B"/>
    <w:rsid w:val="00861372"/>
    <w:rsid w:val="00877724"/>
    <w:rsid w:val="0089251F"/>
    <w:rsid w:val="008B412D"/>
    <w:rsid w:val="008C0720"/>
    <w:rsid w:val="008C596E"/>
    <w:rsid w:val="008D5E85"/>
    <w:rsid w:val="008D7C8F"/>
    <w:rsid w:val="008E26BC"/>
    <w:rsid w:val="008F0056"/>
    <w:rsid w:val="008F6910"/>
    <w:rsid w:val="009073B9"/>
    <w:rsid w:val="00924632"/>
    <w:rsid w:val="0093543F"/>
    <w:rsid w:val="00947CC6"/>
    <w:rsid w:val="00955F2A"/>
    <w:rsid w:val="009639D0"/>
    <w:rsid w:val="009713E5"/>
    <w:rsid w:val="009A3EB5"/>
    <w:rsid w:val="009A7086"/>
    <w:rsid w:val="009B74A5"/>
    <w:rsid w:val="00A404AD"/>
    <w:rsid w:val="00A428F3"/>
    <w:rsid w:val="00A6138F"/>
    <w:rsid w:val="00A653EF"/>
    <w:rsid w:val="00A77261"/>
    <w:rsid w:val="00A843E0"/>
    <w:rsid w:val="00AC1DFD"/>
    <w:rsid w:val="00AD5867"/>
    <w:rsid w:val="00AD5DA1"/>
    <w:rsid w:val="00AE0F69"/>
    <w:rsid w:val="00B00A2B"/>
    <w:rsid w:val="00B07223"/>
    <w:rsid w:val="00B1496C"/>
    <w:rsid w:val="00B249AA"/>
    <w:rsid w:val="00B26A98"/>
    <w:rsid w:val="00B4146A"/>
    <w:rsid w:val="00B4519C"/>
    <w:rsid w:val="00B53E44"/>
    <w:rsid w:val="00B606E0"/>
    <w:rsid w:val="00B83C33"/>
    <w:rsid w:val="00B91C47"/>
    <w:rsid w:val="00B9387B"/>
    <w:rsid w:val="00B95AAA"/>
    <w:rsid w:val="00BB5EA8"/>
    <w:rsid w:val="00BD2DCA"/>
    <w:rsid w:val="00BD4892"/>
    <w:rsid w:val="00BF4FD9"/>
    <w:rsid w:val="00BF7272"/>
    <w:rsid w:val="00C154B3"/>
    <w:rsid w:val="00C53A76"/>
    <w:rsid w:val="00C53B63"/>
    <w:rsid w:val="00C57ECE"/>
    <w:rsid w:val="00C73A3F"/>
    <w:rsid w:val="00C754BE"/>
    <w:rsid w:val="00C8588B"/>
    <w:rsid w:val="00C95EDF"/>
    <w:rsid w:val="00CA3BEC"/>
    <w:rsid w:val="00CA4C20"/>
    <w:rsid w:val="00CB5650"/>
    <w:rsid w:val="00CC3689"/>
    <w:rsid w:val="00CE1F28"/>
    <w:rsid w:val="00CE4460"/>
    <w:rsid w:val="00CF10DF"/>
    <w:rsid w:val="00D0646B"/>
    <w:rsid w:val="00D07675"/>
    <w:rsid w:val="00D13E2C"/>
    <w:rsid w:val="00D16496"/>
    <w:rsid w:val="00D412B5"/>
    <w:rsid w:val="00D63BFC"/>
    <w:rsid w:val="00D86825"/>
    <w:rsid w:val="00D95425"/>
    <w:rsid w:val="00DC439C"/>
    <w:rsid w:val="00DC722D"/>
    <w:rsid w:val="00DC792C"/>
    <w:rsid w:val="00DD7764"/>
    <w:rsid w:val="00DD7F32"/>
    <w:rsid w:val="00DF3384"/>
    <w:rsid w:val="00E1563A"/>
    <w:rsid w:val="00E35B58"/>
    <w:rsid w:val="00E750B5"/>
    <w:rsid w:val="00E767A4"/>
    <w:rsid w:val="00E77835"/>
    <w:rsid w:val="00E938EC"/>
    <w:rsid w:val="00E97FA6"/>
    <w:rsid w:val="00EA3866"/>
    <w:rsid w:val="00EA6323"/>
    <w:rsid w:val="00EB03E2"/>
    <w:rsid w:val="00EB41D2"/>
    <w:rsid w:val="00ED6E03"/>
    <w:rsid w:val="00EF0AD5"/>
    <w:rsid w:val="00F039DF"/>
    <w:rsid w:val="00F43234"/>
    <w:rsid w:val="00F64918"/>
    <w:rsid w:val="00F7751F"/>
    <w:rsid w:val="00F92D73"/>
    <w:rsid w:val="00F9560E"/>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0A5A"/>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 w:type="character" w:styleId="ab">
    <w:name w:val="Strong"/>
    <w:basedOn w:val="a0"/>
    <w:uiPriority w:val="22"/>
    <w:qFormat/>
    <w:rsid w:val="00810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07025">
      <w:bodyDiv w:val="1"/>
      <w:marLeft w:val="0"/>
      <w:marRight w:val="0"/>
      <w:marTop w:val="0"/>
      <w:marBottom w:val="0"/>
      <w:divBdr>
        <w:top w:val="none" w:sz="0" w:space="0" w:color="auto"/>
        <w:left w:val="none" w:sz="0" w:space="0" w:color="auto"/>
        <w:bottom w:val="none" w:sz="0" w:space="0" w:color="auto"/>
        <w:right w:val="none" w:sz="0" w:space="0" w:color="auto"/>
      </w:divBdr>
    </w:div>
    <w:div w:id="188286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815A-702F-4F8C-9F3D-C9A02E5B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1552</TotalTime>
  <Pages>8</Pages>
  <Words>4895</Words>
  <Characters>27907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108</cp:revision>
  <dcterms:created xsi:type="dcterms:W3CDTF">2018-01-24T13:00:00Z</dcterms:created>
  <dcterms:modified xsi:type="dcterms:W3CDTF">2024-02-21T11:18:00Z</dcterms:modified>
</cp:coreProperties>
</file>