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0ADC" w14:textId="77777777" w:rsidR="00CC5A82" w:rsidRDefault="00CC5A82" w:rsidP="00CC5A82">
      <w:pPr>
        <w:jc w:val="right"/>
      </w:pPr>
      <w:r>
        <w:rPr>
          <w:b/>
          <w:bCs/>
          <w:i/>
        </w:rPr>
        <w:t xml:space="preserve">Додаток 4 до тендерної документації </w:t>
      </w:r>
    </w:p>
    <w:p w14:paraId="409B3933" w14:textId="77777777" w:rsidR="00CC5A82" w:rsidRDefault="00CC5A82" w:rsidP="00CC5A82"/>
    <w:p w14:paraId="20FD81B1" w14:textId="77777777" w:rsidR="006D5555" w:rsidRDefault="006D5555" w:rsidP="006D5555">
      <w:pPr>
        <w:ind w:firstLine="567"/>
        <w:jc w:val="both"/>
      </w:pPr>
    </w:p>
    <w:p w14:paraId="050043C1" w14:textId="576A35D1" w:rsidR="00070192" w:rsidRDefault="00914DE8" w:rsidP="00070192">
      <w:pPr>
        <w:ind w:firstLine="567"/>
        <w:rPr>
          <w:b/>
          <w:bCs/>
        </w:rPr>
      </w:pPr>
      <w:r>
        <w:rPr>
          <w:b/>
          <w:bCs/>
        </w:rPr>
        <w:t xml:space="preserve">1. </w:t>
      </w:r>
      <w:r w:rsidR="00070192">
        <w:rPr>
          <w:b/>
          <w:bCs/>
        </w:rPr>
        <w:t>Надання документів по пункту 4</w:t>
      </w:r>
      <w:r w:rsidR="001E4CFE">
        <w:rPr>
          <w:b/>
          <w:bCs/>
        </w:rPr>
        <w:t>7</w:t>
      </w:r>
      <w:r w:rsidR="00070192">
        <w:rPr>
          <w:b/>
          <w:bCs/>
        </w:rPr>
        <w:t xml:space="preserve"> Особливостей</w:t>
      </w:r>
    </w:p>
    <w:p w14:paraId="088DADD8" w14:textId="77777777" w:rsidR="00070192" w:rsidRPr="00914DE8" w:rsidRDefault="00070192" w:rsidP="00070192">
      <w:pPr>
        <w:ind w:firstLine="567"/>
        <w:jc w:val="center"/>
      </w:pPr>
    </w:p>
    <w:tbl>
      <w:tblPr>
        <w:tblStyle w:val="a8"/>
        <w:tblW w:w="10173" w:type="dxa"/>
        <w:tblLayout w:type="fixed"/>
        <w:tblLook w:val="04A0" w:firstRow="1" w:lastRow="0" w:firstColumn="1" w:lastColumn="0" w:noHBand="0" w:noVBand="1"/>
      </w:tblPr>
      <w:tblGrid>
        <w:gridCol w:w="3502"/>
        <w:gridCol w:w="2596"/>
        <w:gridCol w:w="4075"/>
      </w:tblGrid>
      <w:tr w:rsidR="00914DE8" w:rsidRPr="00914DE8" w14:paraId="111EC497" w14:textId="77777777" w:rsidTr="00914DE8">
        <w:tc>
          <w:tcPr>
            <w:tcW w:w="3502" w:type="dxa"/>
          </w:tcPr>
          <w:p w14:paraId="70C7BFCE" w14:textId="77777777" w:rsidR="00914DE8" w:rsidRPr="00914DE8" w:rsidRDefault="00914DE8" w:rsidP="00914DE8">
            <w:pPr>
              <w:jc w:val="center"/>
              <w:rPr>
                <w:b/>
                <w:bCs/>
                <w:sz w:val="22"/>
                <w:szCs w:val="22"/>
              </w:rPr>
            </w:pPr>
            <w:r w:rsidRPr="00914DE8">
              <w:rPr>
                <w:b/>
                <w:bCs/>
                <w:sz w:val="22"/>
                <w:szCs w:val="22"/>
              </w:rPr>
              <w:t>Найменування підстави</w:t>
            </w:r>
          </w:p>
        </w:tc>
        <w:tc>
          <w:tcPr>
            <w:tcW w:w="2596" w:type="dxa"/>
          </w:tcPr>
          <w:p w14:paraId="3A162EDB" w14:textId="77777777" w:rsidR="00914DE8" w:rsidRPr="00914DE8" w:rsidRDefault="00914DE8" w:rsidP="00914DE8">
            <w:pPr>
              <w:jc w:val="center"/>
              <w:rPr>
                <w:b/>
                <w:bCs/>
                <w:sz w:val="22"/>
                <w:szCs w:val="22"/>
              </w:rPr>
            </w:pPr>
            <w:r w:rsidRPr="00914DE8">
              <w:rPr>
                <w:b/>
                <w:bCs/>
                <w:sz w:val="22"/>
                <w:szCs w:val="22"/>
              </w:rPr>
              <w:t>Учасник</w:t>
            </w:r>
          </w:p>
        </w:tc>
        <w:tc>
          <w:tcPr>
            <w:tcW w:w="4075" w:type="dxa"/>
          </w:tcPr>
          <w:p w14:paraId="00106C7E" w14:textId="77777777" w:rsidR="00914DE8" w:rsidRPr="00914DE8" w:rsidRDefault="00914DE8" w:rsidP="00914DE8">
            <w:pPr>
              <w:jc w:val="center"/>
              <w:rPr>
                <w:b/>
                <w:bCs/>
                <w:sz w:val="22"/>
                <w:szCs w:val="22"/>
              </w:rPr>
            </w:pPr>
            <w:r w:rsidRPr="00914DE8">
              <w:rPr>
                <w:b/>
                <w:bCs/>
                <w:sz w:val="22"/>
                <w:szCs w:val="22"/>
              </w:rPr>
              <w:t>Переможець</w:t>
            </w:r>
          </w:p>
        </w:tc>
      </w:tr>
      <w:tr w:rsidR="00914DE8" w:rsidRPr="00914DE8" w14:paraId="19C73E43" w14:textId="77777777" w:rsidTr="00914DE8">
        <w:tc>
          <w:tcPr>
            <w:tcW w:w="10173" w:type="dxa"/>
            <w:gridSpan w:val="3"/>
          </w:tcPr>
          <w:p w14:paraId="64688BC7" w14:textId="77777777" w:rsidR="00914DE8" w:rsidRPr="00914DE8" w:rsidRDefault="00914DE8" w:rsidP="00914DE8">
            <w:pPr>
              <w:jc w:val="center"/>
              <w:rPr>
                <w:b/>
                <w:bCs/>
                <w:sz w:val="22"/>
                <w:szCs w:val="22"/>
              </w:rPr>
            </w:pPr>
            <w:r w:rsidRPr="00914DE8">
              <w:rPr>
                <w:b/>
                <w:bCs/>
                <w:sz w:val="22"/>
                <w:szCs w:val="22"/>
              </w:rPr>
              <w:t>Частина 1 статті 17 Закону</w:t>
            </w:r>
          </w:p>
        </w:tc>
      </w:tr>
      <w:tr w:rsidR="00914DE8" w:rsidRPr="00914DE8" w14:paraId="2E94DC58" w14:textId="77777777" w:rsidTr="007205F7">
        <w:trPr>
          <w:trHeight w:val="3228"/>
        </w:trPr>
        <w:tc>
          <w:tcPr>
            <w:tcW w:w="3502" w:type="dxa"/>
          </w:tcPr>
          <w:p w14:paraId="0BAC3FFF" w14:textId="7F2BABFE"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w:t>
            </w:r>
            <w:r>
              <w:rPr>
                <w:color w:val="333333"/>
                <w:sz w:val="22"/>
                <w:szCs w:val="22"/>
                <w:shd w:val="clear" w:color="auto" w:fill="FFFFFF"/>
              </w:rPr>
              <w:t xml:space="preserve"> </w:t>
            </w:r>
            <w:r w:rsidRPr="00914DE8">
              <w:rPr>
                <w:color w:val="333333"/>
                <w:sz w:val="22"/>
                <w:szCs w:val="22"/>
                <w:shd w:val="clear" w:color="auto" w:fill="FFFFFF"/>
              </w:rPr>
              <w:t xml:space="preserve">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bookmarkStart w:id="0" w:name="n1264"/>
            <w:bookmarkEnd w:id="0"/>
          </w:p>
        </w:tc>
        <w:tc>
          <w:tcPr>
            <w:tcW w:w="2596" w:type="dxa"/>
          </w:tcPr>
          <w:p w14:paraId="6A1FE131" w14:textId="084B5D68" w:rsidR="00914DE8" w:rsidRPr="001E4CFE" w:rsidRDefault="001E4CFE" w:rsidP="00361923">
            <w:pPr>
              <w:spacing w:before="120"/>
              <w:rPr>
                <w:sz w:val="22"/>
                <w:szCs w:val="22"/>
              </w:rPr>
            </w:pPr>
            <w:r w:rsidRPr="001E4CFE">
              <w:rPr>
                <w:sz w:val="22"/>
                <w:szCs w:val="22"/>
                <w:shd w:val="solid" w:color="FFFFFF" w:fill="FFFFFF"/>
              </w:rPr>
              <w:t xml:space="preserve">Учасником процедури закупівлі не підтверджується </w:t>
            </w:r>
            <w:r w:rsidRPr="001E4CFE">
              <w:rPr>
                <w:rFonts w:ascii="Segoe UI Symbol" w:eastAsia="SimSun" w:hAnsi="Segoe UI Symbol" w:cs="Segoe UI Symbol"/>
                <w:sz w:val="20"/>
                <w:szCs w:val="20"/>
                <w:shd w:val="clear" w:color="auto" w:fill="FFFFFF"/>
              </w:rPr>
              <w:t>❄</w:t>
            </w:r>
          </w:p>
        </w:tc>
        <w:tc>
          <w:tcPr>
            <w:tcW w:w="4075" w:type="dxa"/>
          </w:tcPr>
          <w:p w14:paraId="640F008C" w14:textId="6CE1388A" w:rsidR="00914DE8" w:rsidRPr="001E4CFE" w:rsidRDefault="001E4CFE" w:rsidP="00361923">
            <w:pPr>
              <w:rPr>
                <w:sz w:val="22"/>
                <w:szCs w:val="22"/>
              </w:rPr>
            </w:pPr>
            <w:r w:rsidRPr="001E4CFE">
              <w:rPr>
                <w:sz w:val="22"/>
                <w:szCs w:val="22"/>
                <w:shd w:val="solid" w:color="FFFFFF" w:fill="FFFFFF"/>
              </w:rPr>
              <w:t>Переможцем  процедури закупівлі не підтверджується</w:t>
            </w:r>
            <w:r w:rsidRPr="001E4CFE">
              <w:rPr>
                <w:rFonts w:ascii="Segoe UI Symbol" w:eastAsia="SimSun" w:hAnsi="Segoe UI Symbol" w:cs="Segoe UI Symbol"/>
                <w:sz w:val="20"/>
                <w:szCs w:val="20"/>
                <w:shd w:val="clear" w:color="auto" w:fill="FFFFFF"/>
              </w:rPr>
              <w:t>❄</w:t>
            </w:r>
          </w:p>
        </w:tc>
      </w:tr>
      <w:tr w:rsidR="00914DE8" w:rsidRPr="00914DE8" w14:paraId="5470CD7B" w14:textId="77777777" w:rsidTr="00914DE8">
        <w:tc>
          <w:tcPr>
            <w:tcW w:w="3502" w:type="dxa"/>
          </w:tcPr>
          <w:p w14:paraId="1FD5DB83" w14:textId="07B0D20A" w:rsidR="00914DE8" w:rsidRPr="00914DE8" w:rsidRDefault="00914DE8" w:rsidP="00914DE8">
            <w:pPr>
              <w:pStyle w:val="a6"/>
              <w:shd w:val="clear" w:color="auto" w:fill="FFFFFF"/>
              <w:spacing w:before="0" w:beforeAutospacing="0" w:after="120" w:afterAutospacing="0"/>
              <w:jc w:val="both"/>
              <w:rPr>
                <w:color w:val="333333"/>
                <w:sz w:val="22"/>
                <w:szCs w:val="22"/>
              </w:rPr>
            </w:pPr>
            <w:r w:rsidRPr="00914DE8">
              <w:rPr>
                <w:color w:val="333333"/>
                <w:sz w:val="22"/>
                <w:szCs w:val="22"/>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52E543" w14:textId="77777777" w:rsidR="00914DE8" w:rsidRPr="00914DE8" w:rsidRDefault="00914DE8" w:rsidP="00361923">
            <w:pPr>
              <w:rPr>
                <w:sz w:val="22"/>
                <w:szCs w:val="22"/>
              </w:rPr>
            </w:pPr>
            <w:bookmarkStart w:id="1" w:name="n1265"/>
            <w:bookmarkEnd w:id="1"/>
          </w:p>
        </w:tc>
        <w:tc>
          <w:tcPr>
            <w:tcW w:w="2596" w:type="dxa"/>
          </w:tcPr>
          <w:p w14:paraId="09322FC8" w14:textId="25768E0B" w:rsidR="00914DE8" w:rsidRPr="00914DE8" w:rsidRDefault="00914DE8" w:rsidP="00361923">
            <w:pPr>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655FC978" w14:textId="77777777" w:rsidR="00914DE8" w:rsidRPr="00914DE8" w:rsidRDefault="00914DE8" w:rsidP="00361923">
            <w:pPr>
              <w:rPr>
                <w:rFonts w:eastAsia="SimSun"/>
                <w:sz w:val="22"/>
                <w:szCs w:val="22"/>
              </w:rPr>
            </w:pPr>
            <w:r w:rsidRPr="00914DE8">
              <w:rPr>
                <w:rFonts w:eastAsia="SimSun"/>
                <w:sz w:val="22"/>
                <w:szCs w:val="22"/>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p w14:paraId="26C0FB2E" w14:textId="77777777" w:rsidR="00914DE8" w:rsidRPr="00914DE8" w:rsidRDefault="00914DE8" w:rsidP="00361923">
            <w:pPr>
              <w:rPr>
                <w:rFonts w:eastAsia="SimSun"/>
                <w:sz w:val="22"/>
                <w:szCs w:val="22"/>
              </w:rPr>
            </w:pPr>
            <w:r w:rsidRPr="00914DE8">
              <w:rPr>
                <w:i/>
                <w:sz w:val="22"/>
                <w:szCs w:val="22"/>
              </w:rPr>
              <w:t>*</w:t>
            </w:r>
            <w:r w:rsidRPr="00914DE8">
              <w:rPr>
                <w:sz w:val="22"/>
                <w:szCs w:val="22"/>
                <w:lang w:eastAsia="ar-SA"/>
              </w:rPr>
              <w:t>У зв’язку з тим , що станом на дату оприлюднення оголошення про проведення відкритих торгів відповідний реєстр не працює, тобто доступ до вищевказаної інформації є обмеженим, переможець надає 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w:t>
            </w:r>
            <w:r w:rsidRPr="00914DE8">
              <w:rPr>
                <w:sz w:val="22"/>
                <w:szCs w:val="22"/>
                <w:lang w:eastAsia="ar-SA"/>
              </w:rPr>
              <w:br/>
              <w:t xml:space="preserve">агентства з питань запобігання корупції 09.02.2018  № 166 </w:t>
            </w:r>
          </w:p>
        </w:tc>
      </w:tr>
      <w:tr w:rsidR="00914DE8" w:rsidRPr="00914DE8" w14:paraId="30399096" w14:textId="77777777" w:rsidTr="00914DE8">
        <w:tc>
          <w:tcPr>
            <w:tcW w:w="3502" w:type="dxa"/>
          </w:tcPr>
          <w:p w14:paraId="0687C340" w14:textId="18BE05FC" w:rsidR="00914DE8" w:rsidRPr="00914DE8" w:rsidRDefault="00914DE8" w:rsidP="00914DE8">
            <w:pPr>
              <w:pStyle w:val="a6"/>
              <w:shd w:val="clear" w:color="auto" w:fill="FFFFFF"/>
              <w:spacing w:before="0" w:beforeAutospacing="0" w:after="120" w:afterAutospacing="0"/>
              <w:rPr>
                <w:sz w:val="22"/>
                <w:szCs w:val="22"/>
              </w:rPr>
            </w:pPr>
            <w:r w:rsidRPr="00914DE8">
              <w:rPr>
                <w:color w:val="333333"/>
                <w:sz w:val="22"/>
                <w:szCs w:val="22"/>
                <w:shd w:val="clear" w:color="auto" w:fill="FFFFFF"/>
              </w:rPr>
              <w:t>3</w:t>
            </w:r>
            <w:r w:rsidR="007205F7">
              <w:rPr>
                <w:color w:val="333333"/>
                <w:sz w:val="22"/>
                <w:szCs w:val="22"/>
                <w:shd w:val="clear" w:color="auto" w:fill="FFFFFF"/>
              </w:rPr>
              <w:t>) керівника</w:t>
            </w:r>
            <w:r w:rsidRPr="00914DE8">
              <w:rPr>
                <w:color w:val="333333"/>
                <w:sz w:val="22"/>
                <w:szCs w:val="22"/>
                <w:shd w:val="clear" w:color="auto" w:fill="FFFFFF"/>
              </w:rPr>
              <w:t xml:space="preserve"> учасника процедури закупівлі, </w:t>
            </w:r>
            <w:r w:rsidR="007205F7">
              <w:rPr>
                <w:color w:val="333333"/>
                <w:sz w:val="22"/>
                <w:szCs w:val="22"/>
                <w:shd w:val="clear" w:color="auto" w:fill="FFFFFF"/>
              </w:rPr>
              <w:t xml:space="preserve">фізичну особу, </w:t>
            </w:r>
            <w:r w:rsidRPr="00914DE8">
              <w:rPr>
                <w:color w:val="333333"/>
                <w:sz w:val="22"/>
                <w:szCs w:val="22"/>
                <w:shd w:val="clear" w:color="auto" w:fill="FFFFFF"/>
              </w:rPr>
              <w:t>як</w:t>
            </w:r>
            <w:r w:rsidR="007205F7">
              <w:rPr>
                <w:color w:val="333333"/>
                <w:sz w:val="22"/>
                <w:szCs w:val="22"/>
                <w:shd w:val="clear" w:color="auto" w:fill="FFFFFF"/>
              </w:rPr>
              <w:t>а є учасником процедури закупівлі,</w:t>
            </w:r>
            <w:r w:rsidRPr="00914DE8">
              <w:rPr>
                <w:color w:val="333333"/>
                <w:sz w:val="22"/>
                <w:szCs w:val="22"/>
                <w:shd w:val="clear" w:color="auto" w:fill="FFFFFF"/>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2" w:name="n1266"/>
            <w:bookmarkEnd w:id="2"/>
          </w:p>
        </w:tc>
        <w:tc>
          <w:tcPr>
            <w:tcW w:w="2596" w:type="dxa"/>
          </w:tcPr>
          <w:p w14:paraId="215A2061" w14:textId="7847EF25" w:rsidR="00914DE8" w:rsidRPr="00914DE8" w:rsidRDefault="00914DE8" w:rsidP="00361923">
            <w:pPr>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1998F093" w14:textId="77777777" w:rsidR="00914DE8" w:rsidRPr="00914DE8" w:rsidRDefault="00914DE8" w:rsidP="00361923">
            <w:pPr>
              <w:rPr>
                <w:rFonts w:eastAsia="SimSun"/>
                <w:sz w:val="22"/>
                <w:szCs w:val="22"/>
              </w:rPr>
            </w:pPr>
            <w:r w:rsidRPr="00914DE8">
              <w:rPr>
                <w:rFonts w:eastAsia="SimSun"/>
                <w:sz w:val="22"/>
                <w:szCs w:val="22"/>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p w14:paraId="1B51E7E2" w14:textId="77777777" w:rsidR="00914DE8" w:rsidRPr="00914DE8" w:rsidRDefault="00914DE8" w:rsidP="00361923">
            <w:pPr>
              <w:rPr>
                <w:rFonts w:eastAsia="SimSun"/>
                <w:sz w:val="22"/>
                <w:szCs w:val="22"/>
              </w:rPr>
            </w:pPr>
            <w:r w:rsidRPr="00914DE8">
              <w:rPr>
                <w:i/>
                <w:sz w:val="22"/>
                <w:szCs w:val="22"/>
              </w:rPr>
              <w:t>*</w:t>
            </w:r>
            <w:r w:rsidRPr="00914DE8">
              <w:rPr>
                <w:sz w:val="22"/>
                <w:szCs w:val="22"/>
                <w:lang w:eastAsia="ar-SA"/>
              </w:rPr>
              <w:t xml:space="preserve">У зв’язку з тим , що станом на дату оприлюднення оголошення про проведення відкритих торгів відповідний реєстр не працює, тобто доступ до вищевказаної інформації є обмеженим, переможець надає Витяг з Єдиного державного реєстру осіб, які </w:t>
            </w:r>
            <w:r w:rsidRPr="00914DE8">
              <w:rPr>
                <w:sz w:val="22"/>
                <w:szCs w:val="22"/>
                <w:lang w:eastAsia="ar-SA"/>
              </w:rPr>
              <w:lastRenderedPageBreak/>
              <w:t>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w:t>
            </w:r>
            <w:r w:rsidRPr="00914DE8">
              <w:rPr>
                <w:sz w:val="22"/>
                <w:szCs w:val="22"/>
                <w:lang w:eastAsia="ar-SA"/>
              </w:rPr>
              <w:br/>
              <w:t xml:space="preserve">агентства з питань запобігання корупції 09.02.2018  № 166 </w:t>
            </w:r>
          </w:p>
        </w:tc>
      </w:tr>
      <w:tr w:rsidR="00914DE8" w:rsidRPr="00914DE8" w14:paraId="46A32F1F" w14:textId="77777777" w:rsidTr="00914DE8">
        <w:tc>
          <w:tcPr>
            <w:tcW w:w="3502" w:type="dxa"/>
          </w:tcPr>
          <w:p w14:paraId="2B6C88E9" w14:textId="227783C5"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lastRenderedPageBreak/>
              <w:t>4) суб’єкт господарювання (учасник</w:t>
            </w:r>
            <w:r w:rsidR="007205F7">
              <w:rPr>
                <w:color w:val="333333"/>
                <w:sz w:val="22"/>
                <w:szCs w:val="22"/>
                <w:shd w:val="clear" w:color="auto" w:fill="FFFFFF"/>
              </w:rPr>
              <w:t xml:space="preserve"> процедури закупівлі</w:t>
            </w:r>
            <w:r w:rsidRPr="00914DE8">
              <w:rPr>
                <w:color w:val="333333"/>
                <w:sz w:val="22"/>
                <w:szCs w:val="22"/>
                <w:shd w:val="clear" w:color="auto" w:fill="FFFFFF"/>
              </w:rPr>
              <w:t>) протягом останніх трьох років притягувався до відповідал</w:t>
            </w:r>
            <w:r w:rsidRPr="00914DE8">
              <w:rPr>
                <w:sz w:val="22"/>
                <w:szCs w:val="22"/>
                <w:shd w:val="clear" w:color="auto" w:fill="FFFFFF"/>
              </w:rPr>
              <w:t>ьності за порушення, передбачене </w:t>
            </w:r>
            <w:hyperlink r:id="rId6" w:anchor="n52" w:tgtFrame="https://zakon.rada.gov.ua/laws/show/_blank" w:history="1">
              <w:r w:rsidRPr="00914DE8">
                <w:rPr>
                  <w:rStyle w:val="a4"/>
                  <w:sz w:val="22"/>
                  <w:szCs w:val="22"/>
                  <w:shd w:val="clear" w:color="auto" w:fill="FFFFFF"/>
                </w:rPr>
                <w:t>пунктом 4 частини другої статті 6</w:t>
              </w:r>
            </w:hyperlink>
            <w:r w:rsidRPr="00914DE8">
              <w:rPr>
                <w:sz w:val="22"/>
                <w:szCs w:val="22"/>
                <w:shd w:val="clear" w:color="auto" w:fill="FFFFFF"/>
              </w:rPr>
              <w:t>, </w:t>
            </w:r>
            <w:hyperlink r:id="rId7" w:anchor="n456" w:tgtFrame="https://zakon.rada.gov.ua/laws/show/_blank" w:history="1">
              <w:r w:rsidRPr="00914DE8">
                <w:rPr>
                  <w:rStyle w:val="a4"/>
                  <w:sz w:val="22"/>
                  <w:szCs w:val="22"/>
                  <w:shd w:val="clear" w:color="auto" w:fill="FFFFFF"/>
                </w:rPr>
                <w:t>пунктом 1 статті 50</w:t>
              </w:r>
            </w:hyperlink>
            <w:r w:rsidRPr="00914DE8">
              <w:rPr>
                <w:sz w:val="22"/>
                <w:szCs w:val="22"/>
                <w:shd w:val="clear" w:color="auto" w:fill="FFFFFF"/>
              </w:rPr>
              <w:t> З</w:t>
            </w:r>
            <w:r w:rsidRPr="00914DE8">
              <w:rPr>
                <w:color w:val="333333"/>
                <w:sz w:val="22"/>
                <w:szCs w:val="22"/>
                <w:shd w:val="clear" w:color="auto" w:fill="FFFFFF"/>
              </w:rPr>
              <w:t>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3" w:name="n1267"/>
            <w:bookmarkEnd w:id="3"/>
          </w:p>
        </w:tc>
        <w:tc>
          <w:tcPr>
            <w:tcW w:w="2596" w:type="dxa"/>
          </w:tcPr>
          <w:p w14:paraId="7DCD11E1" w14:textId="0DE4D81A" w:rsidR="00914DE8" w:rsidRPr="00914DE8" w:rsidRDefault="00914DE8" w:rsidP="00361923">
            <w:pPr>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3F33F0A1" w14:textId="77777777" w:rsidR="00914DE8" w:rsidRPr="00914DE8" w:rsidRDefault="00914DE8" w:rsidP="00361923">
            <w:pPr>
              <w:rPr>
                <w:sz w:val="22"/>
                <w:szCs w:val="22"/>
              </w:rPr>
            </w:pPr>
            <w:r w:rsidRPr="00914DE8">
              <w:rPr>
                <w:rFonts w:eastAsia="SimSun"/>
                <w:sz w:val="22"/>
                <w:szCs w:val="22"/>
              </w:rPr>
              <w:t>Перевіряється безпосередньо замовником під час проведення процедур закупівель, документи від переможця не вимагаються</w:t>
            </w:r>
          </w:p>
        </w:tc>
      </w:tr>
      <w:tr w:rsidR="00914DE8" w:rsidRPr="00914DE8" w14:paraId="366EF8AD" w14:textId="77777777" w:rsidTr="00914DE8">
        <w:tc>
          <w:tcPr>
            <w:tcW w:w="3502" w:type="dxa"/>
          </w:tcPr>
          <w:p w14:paraId="7D53A1E8" w14:textId="6E795689"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bookmarkStart w:id="4" w:name="n1268"/>
            <w:bookmarkStart w:id="5" w:name="n1942"/>
            <w:bookmarkEnd w:id="4"/>
            <w:bookmarkEnd w:id="5"/>
          </w:p>
        </w:tc>
        <w:tc>
          <w:tcPr>
            <w:tcW w:w="2596" w:type="dxa"/>
          </w:tcPr>
          <w:p w14:paraId="0C7745D5" w14:textId="1F43289A" w:rsidR="00914DE8" w:rsidRPr="00914DE8" w:rsidRDefault="00914DE8" w:rsidP="00361923">
            <w:pPr>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6E4A60C3" w14:textId="4722DF43" w:rsidR="00914DE8" w:rsidRPr="00914DE8" w:rsidRDefault="00914DE8" w:rsidP="00361923">
            <w:pPr>
              <w:widowControl w:val="0"/>
              <w:rPr>
                <w:sz w:val="22"/>
                <w:szCs w:val="22"/>
              </w:rPr>
            </w:pPr>
            <w:r w:rsidRPr="00914DE8">
              <w:rPr>
                <w:sz w:val="22"/>
                <w:szCs w:val="22"/>
              </w:rPr>
              <w:t>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hyperlink r:id="rId8" w:anchor="n8" w:tgtFrame="_blank" w:history="1">
              <w:r w:rsidRPr="00914DE8">
                <w:rPr>
                  <w:sz w:val="22"/>
                  <w:szCs w:val="22"/>
                </w:rPr>
                <w:t> № 207</w:t>
              </w:r>
            </w:hyperlink>
            <w:r w:rsidRPr="00914DE8">
              <w:rPr>
                <w:sz w:val="22"/>
                <w:szCs w:val="22"/>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914DE8" w:rsidRPr="00914DE8" w14:paraId="032427FB" w14:textId="77777777" w:rsidTr="00914DE8">
        <w:tc>
          <w:tcPr>
            <w:tcW w:w="3502" w:type="dxa"/>
          </w:tcPr>
          <w:p w14:paraId="5A46C49C" w14:textId="4270775D"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 xml:space="preserve">6) </w:t>
            </w:r>
            <w:r w:rsidR="007205F7">
              <w:rPr>
                <w:color w:val="333333"/>
                <w:sz w:val="22"/>
                <w:szCs w:val="22"/>
                <w:shd w:val="clear" w:color="auto" w:fill="FFFFFF"/>
              </w:rPr>
              <w:t>керівник</w:t>
            </w:r>
            <w:r w:rsidRPr="00914DE8">
              <w:rPr>
                <w:color w:val="333333"/>
                <w:sz w:val="22"/>
                <w:szCs w:val="22"/>
                <w:shd w:val="clear" w:color="auto" w:fill="FFFFFF"/>
              </w:rPr>
              <w:t xml:space="preserve"> учасника процедури закупівлі бу</w:t>
            </w:r>
            <w:r w:rsidR="007205F7">
              <w:rPr>
                <w:color w:val="333333"/>
                <w:sz w:val="22"/>
                <w:szCs w:val="22"/>
                <w:shd w:val="clear" w:color="auto" w:fill="FFFFFF"/>
              </w:rPr>
              <w:t>в</w:t>
            </w:r>
            <w:r w:rsidRPr="00914DE8">
              <w:rPr>
                <w:color w:val="333333"/>
                <w:sz w:val="22"/>
                <w:szCs w:val="22"/>
                <w:shd w:val="clear" w:color="auto" w:fill="FFFFFF"/>
              </w:rPr>
              <w:t xml:space="preserve"> засуджен</w:t>
            </w:r>
            <w:r w:rsidR="007205F7">
              <w:rPr>
                <w:color w:val="333333"/>
                <w:sz w:val="22"/>
                <w:szCs w:val="22"/>
                <w:shd w:val="clear" w:color="auto" w:fill="FFFFFF"/>
              </w:rPr>
              <w:t>ий</w:t>
            </w:r>
            <w:r w:rsidRPr="00914DE8">
              <w:rPr>
                <w:color w:val="333333"/>
                <w:sz w:val="22"/>
                <w:szCs w:val="22"/>
                <w:shd w:val="clear" w:color="auto" w:fill="FFFFFF"/>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bookmarkStart w:id="6" w:name="n1943"/>
            <w:bookmarkStart w:id="7" w:name="n1269"/>
            <w:bookmarkEnd w:id="6"/>
            <w:bookmarkEnd w:id="7"/>
          </w:p>
        </w:tc>
        <w:tc>
          <w:tcPr>
            <w:tcW w:w="2596" w:type="dxa"/>
          </w:tcPr>
          <w:p w14:paraId="67F1849D" w14:textId="6C6BF05B" w:rsidR="00914DE8" w:rsidRPr="00914DE8" w:rsidRDefault="00914DE8" w:rsidP="00361923">
            <w:pPr>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46DC0E7A" w14:textId="6B67E291" w:rsidR="00914DE8" w:rsidRPr="00914DE8" w:rsidRDefault="00914DE8" w:rsidP="00361923">
            <w:pPr>
              <w:widowControl w:val="0"/>
              <w:rPr>
                <w:sz w:val="22"/>
                <w:szCs w:val="22"/>
              </w:rPr>
            </w:pPr>
            <w:r w:rsidRPr="00914DE8">
              <w:rPr>
                <w:sz w:val="22"/>
                <w:szCs w:val="22"/>
              </w:rPr>
              <w:t>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hyperlink r:id="rId9" w:anchor="n8" w:tgtFrame="_blank" w:history="1">
              <w:r w:rsidRPr="00914DE8">
                <w:rPr>
                  <w:sz w:val="22"/>
                  <w:szCs w:val="22"/>
                </w:rPr>
                <w:t> № 207</w:t>
              </w:r>
            </w:hyperlink>
            <w:r w:rsidRPr="00914DE8">
              <w:rPr>
                <w:sz w:val="22"/>
                <w:szCs w:val="22"/>
              </w:rPr>
              <w:t xml:space="preserve">, що містить інформацію про відсутність (наявність) судимості або обмежень, передбачених </w:t>
            </w:r>
            <w:r w:rsidRPr="00914DE8">
              <w:rPr>
                <w:sz w:val="22"/>
                <w:szCs w:val="22"/>
              </w:rPr>
              <w:lastRenderedPageBreak/>
              <w:t>кримінальним процесуальним законодавством України щодо фізичної особи, яка є учасником процедури закупівлі.</w:t>
            </w:r>
          </w:p>
        </w:tc>
      </w:tr>
      <w:tr w:rsidR="001E4CFE" w:rsidRPr="00914DE8" w14:paraId="20DB67C4" w14:textId="77777777" w:rsidTr="00914DE8">
        <w:tc>
          <w:tcPr>
            <w:tcW w:w="3502" w:type="dxa"/>
          </w:tcPr>
          <w:p w14:paraId="1D1E6A81" w14:textId="412920A0" w:rsidR="001E4CFE" w:rsidRPr="00914DE8" w:rsidRDefault="001E4CFE" w:rsidP="001E4CFE">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1270"/>
            <w:bookmarkEnd w:id="8"/>
          </w:p>
        </w:tc>
        <w:tc>
          <w:tcPr>
            <w:tcW w:w="2596" w:type="dxa"/>
          </w:tcPr>
          <w:p w14:paraId="32E891AF" w14:textId="01EDE3E6" w:rsidR="001E4CFE" w:rsidRPr="001E4CFE" w:rsidRDefault="001E4CFE" w:rsidP="001E4CFE">
            <w:pPr>
              <w:rPr>
                <w:sz w:val="22"/>
                <w:szCs w:val="22"/>
              </w:rPr>
            </w:pPr>
            <w:r w:rsidRPr="001E4CFE">
              <w:rPr>
                <w:sz w:val="22"/>
                <w:szCs w:val="22"/>
                <w:shd w:val="solid" w:color="FFFFFF" w:fill="FFFFFF"/>
              </w:rPr>
              <w:t xml:space="preserve">Учасником процедури закупівлі не підтверджується </w:t>
            </w:r>
            <w:r w:rsidRPr="001E4CFE">
              <w:rPr>
                <w:rFonts w:ascii="Segoe UI Symbol" w:eastAsia="SimSun" w:hAnsi="Segoe UI Symbol" w:cs="Segoe UI Symbol"/>
                <w:sz w:val="20"/>
                <w:szCs w:val="20"/>
                <w:shd w:val="clear" w:color="auto" w:fill="FFFFFF"/>
              </w:rPr>
              <w:t>❄</w:t>
            </w:r>
          </w:p>
        </w:tc>
        <w:tc>
          <w:tcPr>
            <w:tcW w:w="4075" w:type="dxa"/>
          </w:tcPr>
          <w:p w14:paraId="1F29C79C" w14:textId="7EC8495E" w:rsidR="001E4CFE" w:rsidRPr="001E4CFE" w:rsidRDefault="001E4CFE" w:rsidP="001E4CFE">
            <w:pPr>
              <w:rPr>
                <w:sz w:val="22"/>
                <w:szCs w:val="22"/>
              </w:rPr>
            </w:pPr>
            <w:r w:rsidRPr="001E4CFE">
              <w:rPr>
                <w:sz w:val="22"/>
                <w:szCs w:val="22"/>
                <w:shd w:val="solid" w:color="FFFFFF" w:fill="FFFFFF"/>
              </w:rPr>
              <w:t>Переможцем  процедури закупівлі не підтверджується</w:t>
            </w:r>
            <w:r w:rsidRPr="001E4CFE">
              <w:rPr>
                <w:rFonts w:ascii="Segoe UI Symbol" w:eastAsia="SimSun" w:hAnsi="Segoe UI Symbol" w:cs="Segoe UI Symbol"/>
                <w:sz w:val="20"/>
                <w:szCs w:val="20"/>
                <w:shd w:val="clear" w:color="auto" w:fill="FFFFFF"/>
              </w:rPr>
              <w:t>❄</w:t>
            </w:r>
          </w:p>
        </w:tc>
      </w:tr>
      <w:tr w:rsidR="00914DE8" w:rsidRPr="00914DE8" w14:paraId="1F5663AF" w14:textId="77777777" w:rsidTr="00914DE8">
        <w:tc>
          <w:tcPr>
            <w:tcW w:w="3502" w:type="dxa"/>
          </w:tcPr>
          <w:p w14:paraId="1C28979B" w14:textId="02A4F04F" w:rsidR="00914DE8" w:rsidRPr="00914DE8" w:rsidRDefault="00914DE8" w:rsidP="00914DE8">
            <w:pPr>
              <w:pStyle w:val="a6"/>
              <w:shd w:val="clear" w:color="auto" w:fill="FFFFFF"/>
              <w:spacing w:before="0" w:beforeAutospacing="0" w:after="120" w:afterAutospacing="0"/>
              <w:jc w:val="both"/>
              <w:rPr>
                <w:color w:val="333333"/>
                <w:sz w:val="22"/>
                <w:szCs w:val="22"/>
              </w:rPr>
            </w:pPr>
            <w:r w:rsidRPr="00914DE8">
              <w:rPr>
                <w:color w:val="333333"/>
                <w:sz w:val="22"/>
                <w:szCs w:val="22"/>
                <w:shd w:val="clear" w:color="auto"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5C4CE122" w14:textId="77777777" w:rsidR="00914DE8" w:rsidRPr="00914DE8" w:rsidRDefault="00914DE8" w:rsidP="00361923">
            <w:pPr>
              <w:rPr>
                <w:sz w:val="22"/>
                <w:szCs w:val="22"/>
              </w:rPr>
            </w:pPr>
            <w:bookmarkStart w:id="9" w:name="n1271"/>
            <w:bookmarkEnd w:id="9"/>
          </w:p>
        </w:tc>
        <w:tc>
          <w:tcPr>
            <w:tcW w:w="2596" w:type="dxa"/>
          </w:tcPr>
          <w:p w14:paraId="0C65CEAA" w14:textId="0CA3AFD7" w:rsidR="00914DE8" w:rsidRPr="00914DE8" w:rsidRDefault="00914DE8" w:rsidP="00361923">
            <w:pPr>
              <w:spacing w:before="120"/>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38B60628" w14:textId="77777777" w:rsidR="00914DE8" w:rsidRPr="00914DE8" w:rsidRDefault="00914DE8" w:rsidP="00361923">
            <w:pPr>
              <w:pStyle w:val="21"/>
              <w:shd w:val="clear" w:color="auto" w:fill="auto"/>
              <w:spacing w:before="0" w:after="0" w:line="240" w:lineRule="auto"/>
              <w:jc w:val="left"/>
              <w:rPr>
                <w:color w:val="000000"/>
                <w:sz w:val="22"/>
                <w:szCs w:val="22"/>
                <w:shd w:val="clear" w:color="auto" w:fill="FFFFFF"/>
                <w:lang w:val="uk-UA" w:eastAsia="uk-UA" w:bidi="uk-UA"/>
              </w:rPr>
            </w:pPr>
            <w:r w:rsidRPr="00914DE8">
              <w:rPr>
                <w:rStyle w:val="29"/>
                <w:sz w:val="22"/>
                <w:szCs w:val="22"/>
              </w:rPr>
              <w:t xml:space="preserve">Перевіряється безпосередньо замовником у Єдиному реєстрі підприємств, щодо яких порушено провадження у справі про банкрутство, </w:t>
            </w:r>
            <w:r w:rsidRPr="00914DE8">
              <w:rPr>
                <w:color w:val="000000"/>
                <w:sz w:val="22"/>
                <w:szCs w:val="22"/>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3A17016D" w14:textId="77777777" w:rsidR="00914DE8" w:rsidRPr="00914DE8" w:rsidRDefault="00914DE8" w:rsidP="00361923">
            <w:pPr>
              <w:rPr>
                <w:sz w:val="22"/>
                <w:szCs w:val="22"/>
              </w:rPr>
            </w:pPr>
            <w:r w:rsidRPr="00914DE8">
              <w:rPr>
                <w:i/>
                <w:sz w:val="22"/>
                <w:szCs w:val="22"/>
              </w:rPr>
              <w:t>*</w:t>
            </w:r>
            <w:r w:rsidRPr="00914DE8">
              <w:rPr>
                <w:sz w:val="22"/>
                <w:szCs w:val="22"/>
                <w:lang w:eastAsia="ar-SA"/>
              </w:rPr>
              <w:t>У зв’язку з тим , що станом на дату оприлюднення оголошення про проведення відкритих торгів відповідний реєстр не працює,</w:t>
            </w:r>
            <w:r w:rsidRPr="00914DE8">
              <w:rPr>
                <w:sz w:val="22"/>
                <w:szCs w:val="22"/>
              </w:rPr>
              <w:t xml:space="preserve">  тобто доступ Замовника до вищевказаної інформації є обмеженим,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1F9E84B9" w14:textId="77777777" w:rsidR="00914DE8" w:rsidRPr="00914DE8" w:rsidRDefault="00914DE8" w:rsidP="00361923">
            <w:pPr>
              <w:pStyle w:val="21"/>
              <w:shd w:val="clear" w:color="auto" w:fill="auto"/>
              <w:spacing w:before="0" w:after="0" w:line="240" w:lineRule="auto"/>
              <w:rPr>
                <w:sz w:val="22"/>
                <w:szCs w:val="22"/>
                <w:lang w:val="uk-UA"/>
              </w:rPr>
            </w:pPr>
            <w:r w:rsidRPr="00914DE8">
              <w:rPr>
                <w:sz w:val="22"/>
                <w:szCs w:val="22"/>
              </w:rPr>
              <w:t xml:space="preserve">Порядок </w:t>
            </w:r>
            <w:r w:rsidRPr="00914DE8">
              <w:rPr>
                <w:sz w:val="22"/>
                <w:szCs w:val="22"/>
                <w:lang w:val="uk-UA"/>
              </w:rPr>
              <w:t>отримання відомостей із зазначеного реєстру за посиланням:</w:t>
            </w:r>
            <w:r w:rsidRPr="00914DE8">
              <w:rPr>
                <w:sz w:val="22"/>
                <w:szCs w:val="22"/>
              </w:rPr>
              <w:t xml:space="preserve"> </w:t>
            </w:r>
            <w:hyperlink r:id="rId10" w:history="1">
              <w:r w:rsidRPr="00914DE8">
                <w:rPr>
                  <w:rStyle w:val="a4"/>
                  <w:color w:val="1155CC"/>
                  <w:sz w:val="22"/>
                  <w:szCs w:val="22"/>
                </w:rPr>
                <w:t>https://minjust.gov.ua/news/ministry/zmineno-poryadok-otrimannya-vidomostey-z-edinogo-reestru-pidpriemstv-schodo-yakih-porusheno-provadjennya-u-spravi-pro-bankrutstvo</w:t>
              </w:r>
            </w:hyperlink>
          </w:p>
        </w:tc>
      </w:tr>
      <w:tr w:rsidR="00914DE8" w:rsidRPr="00914DE8" w14:paraId="45406F46" w14:textId="77777777" w:rsidTr="00914DE8">
        <w:tc>
          <w:tcPr>
            <w:tcW w:w="3502" w:type="dxa"/>
          </w:tcPr>
          <w:p w14:paraId="7E9934E6" w14:textId="3DA01FFA"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9) у Єдиному державному реєстрі юридичних осіб, фізичних осіб - підприємців та громадських формувань відсутня інформаці</w:t>
            </w:r>
            <w:r w:rsidRPr="00914DE8">
              <w:rPr>
                <w:sz w:val="22"/>
                <w:szCs w:val="22"/>
                <w:shd w:val="clear" w:color="auto" w:fill="FFFFFF"/>
              </w:rPr>
              <w:t xml:space="preserve">я, передбачена </w:t>
            </w:r>
            <w:hyperlink r:id="rId11" w:anchor="n174" w:tgtFrame="https://zakon.rada.gov.ua/laws/show/_blank" w:history="1">
              <w:r w:rsidRPr="00914DE8">
                <w:rPr>
                  <w:rStyle w:val="a4"/>
                  <w:sz w:val="22"/>
                  <w:szCs w:val="22"/>
                  <w:shd w:val="clear" w:color="auto" w:fill="FFFFFF"/>
                </w:rPr>
                <w:t>пунктом 9</w:t>
              </w:r>
            </w:hyperlink>
            <w:r w:rsidRPr="00914DE8">
              <w:rPr>
                <w:sz w:val="22"/>
                <w:szCs w:val="22"/>
                <w:shd w:val="clear" w:color="auto" w:fill="FFFFFF"/>
              </w:rPr>
              <w:t xml:space="preserve"> частини другої статті 9 Закону Украї</w:t>
            </w:r>
            <w:r w:rsidRPr="00914DE8">
              <w:rPr>
                <w:color w:val="333333"/>
                <w:sz w:val="22"/>
                <w:szCs w:val="22"/>
                <w:shd w:val="clear" w:color="auto" w:fill="FFFFFF"/>
              </w:rPr>
              <w:t xml:space="preserve">ни "Про державну реєстрацію юридичних осіб, фізичних осіб - підприємців та громадських </w:t>
            </w:r>
            <w:r w:rsidRPr="00914DE8">
              <w:rPr>
                <w:color w:val="333333"/>
                <w:sz w:val="22"/>
                <w:szCs w:val="22"/>
                <w:shd w:val="clear" w:color="auto" w:fill="FFFFFF"/>
              </w:rPr>
              <w:lastRenderedPageBreak/>
              <w:t>формувань" (крім нерезидентів)</w:t>
            </w:r>
            <w:bookmarkStart w:id="10" w:name="n1272"/>
            <w:bookmarkEnd w:id="10"/>
          </w:p>
        </w:tc>
        <w:tc>
          <w:tcPr>
            <w:tcW w:w="2596" w:type="dxa"/>
          </w:tcPr>
          <w:p w14:paraId="568F5F21" w14:textId="7972F549" w:rsidR="00914DE8" w:rsidRPr="00914DE8" w:rsidRDefault="00914DE8" w:rsidP="00361923">
            <w:pPr>
              <w:spacing w:before="120"/>
              <w:rPr>
                <w:sz w:val="22"/>
                <w:szCs w:val="22"/>
              </w:rPr>
            </w:pPr>
            <w:r w:rsidRPr="00914DE8">
              <w:rPr>
                <w:color w:val="000000"/>
                <w:sz w:val="22"/>
                <w:szCs w:val="22"/>
                <w:shd w:val="solid" w:color="FFFFFF" w:fill="FFFFFF"/>
              </w:rPr>
              <w:lastRenderedPageBreak/>
              <w:t xml:space="preserve">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w:t>
            </w:r>
            <w:r w:rsidRPr="00914DE8">
              <w:rPr>
                <w:color w:val="000000"/>
                <w:sz w:val="22"/>
                <w:szCs w:val="22"/>
                <w:shd w:val="solid" w:color="FFFFFF" w:fill="FFFFFF"/>
              </w:rPr>
              <w:lastRenderedPageBreak/>
              <w:t>час подання тендерної пропозиції</w:t>
            </w:r>
          </w:p>
        </w:tc>
        <w:tc>
          <w:tcPr>
            <w:tcW w:w="4075" w:type="dxa"/>
          </w:tcPr>
          <w:p w14:paraId="55414D54" w14:textId="77777777" w:rsidR="00914DE8" w:rsidRPr="00914DE8" w:rsidRDefault="00914DE8" w:rsidP="00361923">
            <w:pPr>
              <w:pStyle w:val="21"/>
              <w:shd w:val="clear" w:color="auto" w:fill="auto"/>
              <w:spacing w:before="0" w:after="0" w:line="240" w:lineRule="auto"/>
              <w:jc w:val="left"/>
              <w:rPr>
                <w:sz w:val="22"/>
                <w:szCs w:val="22"/>
              </w:rPr>
            </w:pPr>
            <w:r w:rsidRPr="00914DE8">
              <w:rPr>
                <w:rFonts w:eastAsia="SimSun"/>
                <w:sz w:val="22"/>
                <w:szCs w:val="22"/>
                <w:lang w:val="uk-UA"/>
              </w:rPr>
              <w:lastRenderedPageBreak/>
              <w:t>П</w:t>
            </w:r>
            <w:r w:rsidRPr="00914DE8">
              <w:rPr>
                <w:rFonts w:eastAsia="SimSun"/>
                <w:sz w:val="22"/>
                <w:szCs w:val="22"/>
              </w:rPr>
              <w:t>еревіряється безпосередньо замовником під час проведення процедур закупівель, документи від переможця не вимагаються</w:t>
            </w:r>
          </w:p>
        </w:tc>
      </w:tr>
      <w:tr w:rsidR="00914DE8" w:rsidRPr="00914DE8" w14:paraId="55C4F7DC" w14:textId="77777777" w:rsidTr="00914DE8">
        <w:tc>
          <w:tcPr>
            <w:tcW w:w="3502" w:type="dxa"/>
          </w:tcPr>
          <w:p w14:paraId="2CCF21B0" w14:textId="4428ADE5"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bookmarkStart w:id="11" w:name="n1273"/>
            <w:bookmarkEnd w:id="11"/>
            <w:r w:rsidR="00675DBE">
              <w:rPr>
                <w:color w:val="333333"/>
                <w:sz w:val="22"/>
                <w:szCs w:val="22"/>
                <w:shd w:val="clear" w:color="auto" w:fill="FFFFFF"/>
              </w:rPr>
              <w:t xml:space="preserve"> </w:t>
            </w:r>
            <w:r w:rsidR="00675DBE" w:rsidRPr="00050F91">
              <w:rPr>
                <w:b/>
                <w:bCs/>
                <w:color w:val="333333"/>
                <w:sz w:val="22"/>
                <w:szCs w:val="22"/>
                <w:shd w:val="clear" w:color="auto" w:fill="FFFFFF"/>
              </w:rPr>
              <w:t>*</w:t>
            </w:r>
          </w:p>
        </w:tc>
        <w:tc>
          <w:tcPr>
            <w:tcW w:w="2596" w:type="dxa"/>
          </w:tcPr>
          <w:p w14:paraId="214C2266" w14:textId="04002A95" w:rsidR="00914DE8" w:rsidRPr="00914DE8" w:rsidRDefault="00914DE8" w:rsidP="00361923">
            <w:pPr>
              <w:spacing w:before="120"/>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00D06525" w14:textId="77777777" w:rsidR="00914DE8" w:rsidRPr="00914DE8" w:rsidRDefault="00914DE8" w:rsidP="00361923">
            <w:pPr>
              <w:rPr>
                <w:sz w:val="22"/>
                <w:szCs w:val="22"/>
              </w:rPr>
            </w:pPr>
            <w:r w:rsidRPr="00914DE8">
              <w:rPr>
                <w:rFonts w:eastAsia="SimSun"/>
                <w:sz w:val="22"/>
                <w:szCs w:val="22"/>
              </w:rPr>
              <w:t>Перевіряється безпосередньо замовником під час проведення процедур закупівель, документи від переможця не вимагаються</w:t>
            </w:r>
          </w:p>
        </w:tc>
      </w:tr>
      <w:tr w:rsidR="00914DE8" w:rsidRPr="00914DE8" w14:paraId="16B42FD8" w14:textId="77777777" w:rsidTr="00914DE8">
        <w:tc>
          <w:tcPr>
            <w:tcW w:w="3502" w:type="dxa"/>
          </w:tcPr>
          <w:p w14:paraId="53124F42" w14:textId="58E7964F"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 xml:space="preserve">11) учасник процедури закупівлі </w:t>
            </w:r>
            <w:r w:rsidR="007205F7">
              <w:rPr>
                <w:color w:val="333333"/>
                <w:sz w:val="22"/>
                <w:szCs w:val="22"/>
                <w:shd w:val="clear" w:color="auto" w:fill="FFFFFF"/>
              </w:rPr>
              <w:t xml:space="preserve">або кінцевий бенефіціарний власник, член або учасник (акціонер) юридичної особи – учасника процедури закупівлі </w:t>
            </w:r>
            <w:r w:rsidRPr="00914DE8">
              <w:rPr>
                <w:color w:val="333333"/>
                <w:sz w:val="22"/>
                <w:szCs w:val="22"/>
                <w:shd w:val="clear" w:color="auto" w:fill="FFFFFF"/>
              </w:rPr>
              <w:t>є особою, до якої застосовано санкцію у виді заборони на здійснення у неї публічних закупівель товарів, робіт і послуг згідно із </w:t>
            </w:r>
            <w:hyperlink r:id="rId12" w:tgtFrame="https://zakon.rada.gov.ua/laws/show/_blank" w:history="1">
              <w:r w:rsidRPr="00914DE8">
                <w:rPr>
                  <w:rStyle w:val="a4"/>
                  <w:color w:val="000099"/>
                  <w:sz w:val="22"/>
                  <w:szCs w:val="22"/>
                  <w:shd w:val="clear" w:color="auto" w:fill="FFFFFF"/>
                </w:rPr>
                <w:t>Законом України</w:t>
              </w:r>
            </w:hyperlink>
            <w:r w:rsidRPr="00914DE8">
              <w:rPr>
                <w:color w:val="333333"/>
                <w:sz w:val="22"/>
                <w:szCs w:val="22"/>
                <w:shd w:val="clear" w:color="auto" w:fill="FFFFFF"/>
              </w:rPr>
              <w:t> "Про санкції"</w:t>
            </w:r>
            <w:bookmarkStart w:id="12" w:name="n1274"/>
            <w:bookmarkEnd w:id="12"/>
          </w:p>
        </w:tc>
        <w:tc>
          <w:tcPr>
            <w:tcW w:w="2596" w:type="dxa"/>
          </w:tcPr>
          <w:p w14:paraId="007784E7" w14:textId="3DDB66B6" w:rsidR="00914DE8" w:rsidRPr="00914DE8" w:rsidRDefault="00914DE8" w:rsidP="00361923">
            <w:pPr>
              <w:spacing w:before="120"/>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04323F54" w14:textId="77777777" w:rsidR="00914DE8" w:rsidRPr="00914DE8" w:rsidRDefault="00914DE8" w:rsidP="00361923">
            <w:pPr>
              <w:rPr>
                <w:sz w:val="22"/>
                <w:szCs w:val="22"/>
              </w:rPr>
            </w:pPr>
            <w:r w:rsidRPr="00914DE8">
              <w:rPr>
                <w:rFonts w:eastAsia="SimSun"/>
                <w:sz w:val="22"/>
                <w:szCs w:val="22"/>
              </w:rPr>
              <w:t>Перевіряється безпосередньо замовником під час проведення процедур закупівель, документи від переможця не вимагаються</w:t>
            </w:r>
          </w:p>
        </w:tc>
      </w:tr>
      <w:tr w:rsidR="00914DE8" w:rsidRPr="00914DE8" w14:paraId="1A39D262" w14:textId="77777777" w:rsidTr="00914DE8">
        <w:tc>
          <w:tcPr>
            <w:tcW w:w="3502" w:type="dxa"/>
          </w:tcPr>
          <w:p w14:paraId="16322C50" w14:textId="0A98F3A1" w:rsidR="00914DE8" w:rsidRPr="00914DE8" w:rsidRDefault="00914DE8" w:rsidP="00914DE8">
            <w:pPr>
              <w:pStyle w:val="a6"/>
              <w:shd w:val="clear" w:color="auto" w:fill="FFFFFF"/>
              <w:snapToGrid w:val="0"/>
              <w:spacing w:before="0" w:beforeAutospacing="0" w:after="0" w:afterAutospacing="0"/>
              <w:jc w:val="both"/>
              <w:rPr>
                <w:sz w:val="22"/>
                <w:szCs w:val="22"/>
              </w:rPr>
            </w:pPr>
            <w:r w:rsidRPr="00914DE8">
              <w:rPr>
                <w:color w:val="333333"/>
                <w:sz w:val="22"/>
                <w:szCs w:val="22"/>
                <w:shd w:val="clear" w:color="auto" w:fill="FFFFFF"/>
              </w:rPr>
              <w:t xml:space="preserve">12) </w:t>
            </w:r>
            <w:r w:rsidR="00C03498">
              <w:rPr>
                <w:color w:val="333333"/>
                <w:sz w:val="22"/>
                <w:szCs w:val="22"/>
                <w:shd w:val="clear" w:color="auto" w:fill="FFFFFF"/>
              </w:rPr>
              <w:t>керівник</w:t>
            </w:r>
            <w:r w:rsidR="001E4CFE">
              <w:rPr>
                <w:color w:val="333333"/>
                <w:sz w:val="22"/>
                <w:szCs w:val="22"/>
                <w:shd w:val="clear" w:color="auto" w:fill="FFFFFF"/>
              </w:rPr>
              <w:t>а</w:t>
            </w:r>
            <w:r w:rsidRPr="00914DE8">
              <w:rPr>
                <w:color w:val="333333"/>
                <w:sz w:val="22"/>
                <w:szCs w:val="22"/>
                <w:shd w:val="clear" w:color="auto" w:fill="FFFFFF"/>
              </w:rPr>
              <w:t xml:space="preserve"> учасника процедури закупівлі, фізичну особу, яка є учасником</w:t>
            </w:r>
            <w:r w:rsidR="00C03498">
              <w:rPr>
                <w:color w:val="333333"/>
                <w:sz w:val="22"/>
                <w:szCs w:val="22"/>
                <w:shd w:val="clear" w:color="auto" w:fill="FFFFFF"/>
              </w:rPr>
              <w:t xml:space="preserve"> процедури закупівлі</w:t>
            </w:r>
            <w:r w:rsidRPr="00914DE8">
              <w:rPr>
                <w:color w:val="333333"/>
                <w:sz w:val="22"/>
                <w:szCs w:val="22"/>
                <w:shd w:val="clear" w:color="auto" w:fill="FFFFFF"/>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3" w:name="n1275"/>
            <w:bookmarkEnd w:id="13"/>
          </w:p>
        </w:tc>
        <w:tc>
          <w:tcPr>
            <w:tcW w:w="2596" w:type="dxa"/>
          </w:tcPr>
          <w:p w14:paraId="1DDAB9DC" w14:textId="2D19C45E" w:rsidR="00914DE8" w:rsidRPr="00914DE8" w:rsidRDefault="00914DE8" w:rsidP="00361923">
            <w:pPr>
              <w:snapToGrid w:val="0"/>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3641ED4F" w14:textId="35B85C89" w:rsidR="00914DE8" w:rsidRPr="00914DE8" w:rsidRDefault="00914DE8" w:rsidP="00361923">
            <w:pPr>
              <w:widowControl w:val="0"/>
              <w:snapToGrid w:val="0"/>
              <w:rPr>
                <w:sz w:val="22"/>
                <w:szCs w:val="22"/>
              </w:rPr>
            </w:pPr>
            <w:r w:rsidRPr="00914DE8">
              <w:rPr>
                <w:sz w:val="22"/>
                <w:szCs w:val="22"/>
              </w:rPr>
              <w:t>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hyperlink r:id="rId13" w:anchor="n8" w:tgtFrame="_blank" w:history="1">
              <w:r w:rsidRPr="00914DE8">
                <w:rPr>
                  <w:sz w:val="22"/>
                  <w:szCs w:val="22"/>
                </w:rPr>
                <w:t> № 207</w:t>
              </w:r>
            </w:hyperlink>
            <w:r w:rsidRPr="00914DE8">
              <w:rPr>
                <w:sz w:val="22"/>
                <w:szCs w:val="22"/>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914DE8" w:rsidRPr="00914DE8" w14:paraId="54B1A122" w14:textId="77777777" w:rsidTr="00914DE8">
        <w:tc>
          <w:tcPr>
            <w:tcW w:w="10173" w:type="dxa"/>
            <w:gridSpan w:val="3"/>
          </w:tcPr>
          <w:p w14:paraId="74073CBA" w14:textId="786272E9" w:rsidR="00914DE8" w:rsidRPr="00070192" w:rsidRDefault="00070192" w:rsidP="00070192">
            <w:pPr>
              <w:snapToGrid w:val="0"/>
              <w:jc w:val="both"/>
              <w:rPr>
                <w:b/>
                <w:bCs/>
              </w:rPr>
            </w:pPr>
            <w:r w:rsidRPr="00070192">
              <w:rPr>
                <w:rStyle w:val="29"/>
                <w:rFonts w:eastAsia="SimSun"/>
                <w:b/>
                <w:bCs/>
                <w:sz w:val="24"/>
                <w:szCs w:val="24"/>
              </w:rPr>
              <w:t>Абзац</w:t>
            </w:r>
            <w:r w:rsidRPr="00070192">
              <w:rPr>
                <w:rStyle w:val="29"/>
                <w:rFonts w:eastAsia="SimSun"/>
                <w:b/>
                <w:bCs/>
                <w:sz w:val="24"/>
                <w:szCs w:val="24"/>
                <w:lang w:val="en-US"/>
              </w:rPr>
              <w:t xml:space="preserve"> 14 пункту 4</w:t>
            </w:r>
            <w:r w:rsidR="001E4CFE">
              <w:rPr>
                <w:rStyle w:val="29"/>
                <w:rFonts w:eastAsia="SimSun"/>
                <w:b/>
                <w:bCs/>
                <w:sz w:val="24"/>
                <w:szCs w:val="24"/>
              </w:rPr>
              <w:t>7</w:t>
            </w:r>
            <w:r w:rsidRPr="00070192">
              <w:rPr>
                <w:rStyle w:val="29"/>
                <w:rFonts w:eastAsia="SimSun"/>
                <w:b/>
                <w:bCs/>
                <w:sz w:val="24"/>
                <w:szCs w:val="24"/>
                <w:lang w:val="en-US"/>
              </w:rPr>
              <w:t xml:space="preserve"> Особливостей</w:t>
            </w:r>
          </w:p>
        </w:tc>
      </w:tr>
      <w:tr w:rsidR="00914DE8" w:rsidRPr="00914DE8" w14:paraId="178789E1" w14:textId="77777777" w:rsidTr="00914DE8">
        <w:tc>
          <w:tcPr>
            <w:tcW w:w="3502" w:type="dxa"/>
          </w:tcPr>
          <w:p w14:paraId="572ED861" w14:textId="19A3E82B" w:rsidR="001E4CFE" w:rsidRPr="00734113" w:rsidRDefault="001E4CFE" w:rsidP="00734113">
            <w:pPr>
              <w:pStyle w:val="a9"/>
              <w:widowControl w:val="0"/>
              <w:spacing w:before="0" w:after="0" w:line="240" w:lineRule="auto"/>
              <w:ind w:firstLine="0"/>
              <w:rPr>
                <w:rFonts w:ascii="Times New Roman" w:hAnsi="Times New Roman" w:cs="Times New Roman"/>
              </w:rPr>
            </w:pPr>
            <w:r w:rsidRPr="00734113">
              <w:rPr>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734113">
              <w:rPr>
                <w:rFonts w:ascii="Times New Roman" w:hAnsi="Times New Roman" w:cs="Times New Roman"/>
              </w:rPr>
              <w:lastRenderedPageBreak/>
              <w:t xml:space="preserve">збитків </w:t>
            </w:r>
            <w:r w:rsidR="00734113">
              <w:rPr>
                <w:rFonts w:ascii="Times New Roman" w:hAnsi="Times New Roman" w:cs="Times New Roman"/>
              </w:rPr>
              <w:t>-</w:t>
            </w:r>
            <w:r w:rsidRPr="00734113">
              <w:rPr>
                <w:rFonts w:ascii="Times New Roman" w:hAnsi="Times New Roman" w:cs="Times New Roman"/>
              </w:rPr>
              <w:t xml:space="preserve"> протягом трьох років з дати дострокового розірвання такого договору. </w:t>
            </w:r>
          </w:p>
          <w:p w14:paraId="41FC3391" w14:textId="34F0B838" w:rsidR="00914DE8" w:rsidRPr="00734113" w:rsidRDefault="00914DE8" w:rsidP="00734113">
            <w:pPr>
              <w:pStyle w:val="a6"/>
              <w:shd w:val="clear" w:color="auto" w:fill="FFFFFF"/>
              <w:snapToGrid w:val="0"/>
              <w:spacing w:before="0" w:beforeAutospacing="0" w:after="0" w:afterAutospacing="0"/>
              <w:ind w:firstLine="360"/>
              <w:jc w:val="both"/>
              <w:rPr>
                <w:sz w:val="22"/>
                <w:szCs w:val="22"/>
              </w:rPr>
            </w:pPr>
            <w:bookmarkStart w:id="14" w:name="n1277"/>
            <w:bookmarkEnd w:id="14"/>
          </w:p>
        </w:tc>
        <w:tc>
          <w:tcPr>
            <w:tcW w:w="2596" w:type="dxa"/>
          </w:tcPr>
          <w:p w14:paraId="01925553" w14:textId="77777777" w:rsidR="001E4CFE" w:rsidRPr="00734113" w:rsidRDefault="001E4CFE" w:rsidP="00734113">
            <w:pPr>
              <w:pStyle w:val="21"/>
              <w:shd w:val="clear" w:color="auto" w:fill="auto"/>
              <w:snapToGrid w:val="0"/>
              <w:spacing w:before="0" w:after="0" w:line="240" w:lineRule="auto"/>
              <w:rPr>
                <w:bCs/>
                <w:sz w:val="22"/>
                <w:szCs w:val="22"/>
              </w:rPr>
            </w:pPr>
            <w:r w:rsidRPr="00734113">
              <w:rPr>
                <w:sz w:val="22"/>
                <w:szCs w:val="22"/>
                <w:shd w:val="solid" w:color="FFFFFF" w:fill="FFFFFF"/>
              </w:rPr>
              <w:lastRenderedPageBreak/>
              <w:t>Учасник процедури закупівлі</w:t>
            </w:r>
            <w:r w:rsidRPr="00734113">
              <w:rPr>
                <w:sz w:val="22"/>
                <w:szCs w:val="22"/>
                <w:shd w:val="solid" w:color="FFFFFF" w:fill="FFFFFF"/>
                <w:lang w:val="uk-UA"/>
              </w:rPr>
              <w:t xml:space="preserve"> </w:t>
            </w:r>
            <w:r w:rsidRPr="00734113">
              <w:rPr>
                <w:bCs/>
                <w:sz w:val="22"/>
                <w:szCs w:val="22"/>
              </w:rPr>
              <w:t xml:space="preserve">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w:t>
            </w:r>
            <w:r w:rsidRPr="00734113">
              <w:rPr>
                <w:bCs/>
                <w:sz w:val="22"/>
                <w:szCs w:val="22"/>
              </w:rPr>
              <w:lastRenderedPageBreak/>
              <w:t>відшкодування збитків - протягом трьох років з дати дострокового розірвання такого договору.</w:t>
            </w:r>
          </w:p>
          <w:p w14:paraId="65E01290" w14:textId="77777777" w:rsidR="001E4CFE" w:rsidRPr="00734113" w:rsidRDefault="001E4CFE" w:rsidP="00734113">
            <w:pPr>
              <w:pStyle w:val="21"/>
              <w:shd w:val="clear" w:color="auto" w:fill="auto"/>
              <w:snapToGrid w:val="0"/>
              <w:spacing w:before="0" w:after="0" w:line="240" w:lineRule="auto"/>
              <w:rPr>
                <w:bCs/>
                <w:sz w:val="22"/>
                <w:szCs w:val="22"/>
              </w:rPr>
            </w:pPr>
          </w:p>
          <w:p w14:paraId="0CDF78C8" w14:textId="77777777" w:rsidR="00914DE8" w:rsidRPr="00734113" w:rsidRDefault="001E4CFE" w:rsidP="00734113">
            <w:pPr>
              <w:snapToGrid w:val="0"/>
              <w:rPr>
                <w:sz w:val="22"/>
                <w:szCs w:val="22"/>
              </w:rPr>
            </w:pPr>
            <w:r w:rsidRPr="00734113">
              <w:rPr>
                <w:sz w:val="22"/>
                <w:szCs w:val="22"/>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DF6C038" w14:textId="77777777" w:rsidR="001E4CFE" w:rsidRPr="00734113" w:rsidRDefault="001E4CFE" w:rsidP="00734113">
            <w:pPr>
              <w:snapToGrid w:val="0"/>
              <w:rPr>
                <w:sz w:val="22"/>
                <w:szCs w:val="22"/>
              </w:rPr>
            </w:pPr>
          </w:p>
          <w:p w14:paraId="03530F28" w14:textId="2E391D81" w:rsidR="001E4CFE" w:rsidRPr="00734113" w:rsidRDefault="001E4CFE" w:rsidP="00734113">
            <w:pPr>
              <w:snapToGrid w:val="0"/>
              <w:rPr>
                <w:sz w:val="22"/>
                <w:szCs w:val="22"/>
              </w:rPr>
            </w:pPr>
            <w:r w:rsidRPr="00734113">
              <w:rPr>
                <w:sz w:val="22"/>
                <w:szCs w:val="22"/>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75" w:type="dxa"/>
          </w:tcPr>
          <w:p w14:paraId="215740F8" w14:textId="77777777" w:rsidR="001E4CFE" w:rsidRPr="00734113" w:rsidRDefault="001E4CFE" w:rsidP="00734113">
            <w:pPr>
              <w:pStyle w:val="21"/>
              <w:shd w:val="clear" w:color="auto" w:fill="auto"/>
              <w:snapToGrid w:val="0"/>
              <w:spacing w:before="0" w:after="0" w:line="240" w:lineRule="auto"/>
              <w:rPr>
                <w:bCs/>
                <w:sz w:val="22"/>
                <w:szCs w:val="22"/>
              </w:rPr>
            </w:pPr>
            <w:r w:rsidRPr="00734113">
              <w:rPr>
                <w:bCs/>
                <w:sz w:val="22"/>
                <w:szCs w:val="22"/>
              </w:rPr>
              <w:lastRenderedPageBreak/>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641E05" w14:textId="77777777" w:rsidR="001E4CFE" w:rsidRPr="00734113" w:rsidRDefault="001E4CFE" w:rsidP="00734113">
            <w:pPr>
              <w:pStyle w:val="21"/>
              <w:shd w:val="clear" w:color="auto" w:fill="auto"/>
              <w:snapToGrid w:val="0"/>
              <w:spacing w:before="0" w:after="0" w:line="240" w:lineRule="auto"/>
              <w:rPr>
                <w:bCs/>
                <w:sz w:val="22"/>
                <w:szCs w:val="22"/>
              </w:rPr>
            </w:pPr>
          </w:p>
          <w:p w14:paraId="2B5FB6C0" w14:textId="77777777" w:rsidR="001E4CFE" w:rsidRPr="00734113" w:rsidRDefault="001E4CFE" w:rsidP="00734113">
            <w:pPr>
              <w:pStyle w:val="a9"/>
              <w:widowControl w:val="0"/>
              <w:spacing w:before="0" w:after="0" w:line="240" w:lineRule="auto"/>
              <w:ind w:firstLine="0"/>
              <w:rPr>
                <w:rFonts w:ascii="Times New Roman" w:hAnsi="Times New Roman" w:cs="Times New Roman"/>
              </w:rPr>
            </w:pPr>
            <w:r w:rsidRPr="00734113">
              <w:rPr>
                <w:rFonts w:ascii="Times New Roman" w:hAnsi="Times New Roman" w:cs="Times New Roman"/>
                <w:bCs/>
              </w:rPr>
              <w:t xml:space="preserve">Переможець процедури закупівлі, </w:t>
            </w:r>
            <w:r w:rsidRPr="00734113">
              <w:rPr>
                <w:rFonts w:ascii="Times New Roman" w:hAnsi="Times New Roman" w:cs="Times New Roman"/>
              </w:rPr>
              <w:t xml:space="preserve">що перебуває в обставинах, зазначених у </w:t>
            </w:r>
            <w:r w:rsidRPr="00734113">
              <w:rPr>
                <w:rFonts w:ascii="Times New Roman" w:hAnsi="Times New Roman" w:cs="Times New Roman"/>
              </w:rPr>
              <w:lastRenderedPageBreak/>
              <w:t>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E84ABA" w14:textId="11F29C53" w:rsidR="00914DE8" w:rsidRPr="00734113" w:rsidRDefault="00914DE8" w:rsidP="00734113">
            <w:pPr>
              <w:snapToGrid w:val="0"/>
              <w:rPr>
                <w:sz w:val="22"/>
                <w:szCs w:val="22"/>
              </w:rPr>
            </w:pPr>
          </w:p>
        </w:tc>
      </w:tr>
    </w:tbl>
    <w:p w14:paraId="36CB2ED4" w14:textId="77777777" w:rsidR="00734113" w:rsidRPr="00734113" w:rsidRDefault="00734113" w:rsidP="00734113">
      <w:pPr>
        <w:pStyle w:val="a6"/>
        <w:snapToGrid w:val="0"/>
        <w:spacing w:before="0" w:beforeAutospacing="0" w:after="0" w:afterAutospacing="0"/>
        <w:ind w:firstLineChars="183" w:firstLine="421"/>
        <w:jc w:val="both"/>
        <w:rPr>
          <w:rFonts w:eastAsia="sans-serif"/>
          <w:i/>
          <w:iCs/>
          <w:color w:val="323232"/>
          <w:sz w:val="23"/>
          <w:szCs w:val="23"/>
        </w:rPr>
      </w:pPr>
      <w:r w:rsidRPr="00734113">
        <w:rPr>
          <w:rStyle w:val="aa"/>
          <w:rFonts w:eastAsia="sans-serif"/>
          <w:color w:val="323232"/>
          <w:sz w:val="23"/>
          <w:szCs w:val="23"/>
        </w:rPr>
        <w:lastRenderedPageBreak/>
        <w:t>«…УВАГА!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2BD047E5" w14:textId="77777777" w:rsidR="00734113" w:rsidRDefault="00734113" w:rsidP="00734113">
      <w:pPr>
        <w:pStyle w:val="a6"/>
        <w:snapToGrid w:val="0"/>
        <w:spacing w:before="0" w:beforeAutospacing="0" w:after="0" w:afterAutospacing="0"/>
        <w:ind w:firstLineChars="183" w:firstLine="421"/>
        <w:jc w:val="both"/>
        <w:rPr>
          <w:rStyle w:val="aa"/>
          <w:rFonts w:eastAsia="sans-serif"/>
          <w:sz w:val="23"/>
          <w:szCs w:val="23"/>
        </w:rPr>
      </w:pPr>
      <w:r w:rsidRPr="00734113">
        <w:rPr>
          <w:rStyle w:val="aa"/>
          <w:rFonts w:eastAsia="sans-serif"/>
          <w:color w:val="323232"/>
          <w:sz w:val="23"/>
          <w:szCs w:val="23"/>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w:t>
      </w:r>
      <w:r w:rsidRPr="00734113">
        <w:rPr>
          <w:rStyle w:val="aa"/>
          <w:rFonts w:eastAsia="sans-serif"/>
          <w:sz w:val="23"/>
          <w:szCs w:val="23"/>
        </w:rPr>
        <w:t>публічних закупівель товарів, робіт і послуг згідно із Законом України “Про санкції”.».</w:t>
      </w:r>
    </w:p>
    <w:p w14:paraId="1BCBB4FD" w14:textId="77777777" w:rsidR="00734113" w:rsidRPr="00734113" w:rsidRDefault="00734113" w:rsidP="00734113">
      <w:pPr>
        <w:pStyle w:val="a6"/>
        <w:snapToGrid w:val="0"/>
        <w:spacing w:before="0" w:beforeAutospacing="0" w:after="0" w:afterAutospacing="0"/>
        <w:ind w:firstLineChars="183" w:firstLine="421"/>
        <w:jc w:val="both"/>
        <w:rPr>
          <w:rStyle w:val="aa"/>
          <w:rFonts w:eastAsia="sans-serif"/>
          <w:sz w:val="23"/>
          <w:szCs w:val="23"/>
        </w:rPr>
      </w:pPr>
    </w:p>
    <w:p w14:paraId="7062DD9A" w14:textId="77777777" w:rsidR="00734113" w:rsidRPr="00734113" w:rsidRDefault="00734113" w:rsidP="00734113">
      <w:pPr>
        <w:pStyle w:val="a6"/>
        <w:snapToGrid w:val="0"/>
        <w:spacing w:before="0" w:beforeAutospacing="0" w:after="0" w:afterAutospacing="0"/>
        <w:ind w:firstLineChars="183" w:firstLine="421"/>
        <w:jc w:val="both"/>
        <w:rPr>
          <w:rStyle w:val="aa"/>
          <w:rFonts w:eastAsia="sans-serif"/>
          <w:sz w:val="23"/>
          <w:szCs w:val="23"/>
        </w:rPr>
      </w:pPr>
      <w:r w:rsidRPr="00734113">
        <w:rPr>
          <w:rFonts w:ascii="Segoe UI Symbol" w:eastAsia="SimSun" w:hAnsi="Segoe UI Symbol" w:cs="Segoe UI Symbol"/>
          <w:sz w:val="23"/>
          <w:szCs w:val="23"/>
          <w:shd w:val="clear" w:color="auto" w:fill="FFFFFF"/>
        </w:rPr>
        <w:t>❄</w:t>
      </w:r>
      <w:r w:rsidRPr="00734113">
        <w:rPr>
          <w:rFonts w:eastAsia="SimSun"/>
          <w:sz w:val="23"/>
          <w:szCs w:val="23"/>
          <w:shd w:val="clear" w:color="auto" w:fill="FFFFFF"/>
        </w:rPr>
        <w:t xml:space="preserve"> </w:t>
      </w:r>
      <w:r w:rsidRPr="00734113">
        <w:rPr>
          <w:rFonts w:eastAsia="SimSun"/>
          <w:i/>
          <w:iCs/>
          <w:sz w:val="23"/>
          <w:szCs w:val="23"/>
          <w:shd w:val="clear" w:color="auto" w:fill="FFFFFF"/>
        </w:rPr>
        <w:t>-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4" w:anchor="n616" w:history="1">
        <w:r w:rsidRPr="00734113">
          <w:rPr>
            <w:rStyle w:val="a4"/>
            <w:rFonts w:eastAsia="SimSun"/>
            <w:i/>
            <w:iCs/>
            <w:sz w:val="23"/>
            <w:szCs w:val="23"/>
            <w:shd w:val="clear" w:color="auto" w:fill="FFFFFF"/>
          </w:rPr>
          <w:t>підпунктами 1</w:t>
        </w:r>
      </w:hyperlink>
      <w:r w:rsidRPr="00734113">
        <w:rPr>
          <w:rFonts w:eastAsia="SimSun"/>
          <w:i/>
          <w:iCs/>
          <w:sz w:val="23"/>
          <w:szCs w:val="23"/>
          <w:shd w:val="clear" w:color="auto" w:fill="FFFFFF"/>
        </w:rPr>
        <w:t> і </w:t>
      </w:r>
      <w:hyperlink r:id="rId15" w:anchor="n622" w:history="1">
        <w:r w:rsidRPr="00734113">
          <w:rPr>
            <w:rStyle w:val="a4"/>
            <w:rFonts w:eastAsia="SimSun"/>
            <w:i/>
            <w:iCs/>
            <w:sz w:val="23"/>
            <w:szCs w:val="23"/>
            <w:shd w:val="clear" w:color="auto" w:fill="FFFFFF"/>
          </w:rPr>
          <w:t>7</w:t>
        </w:r>
      </w:hyperlink>
      <w:r w:rsidRPr="00734113">
        <w:rPr>
          <w:rFonts w:eastAsia="SimSun"/>
          <w:i/>
          <w:iCs/>
          <w:sz w:val="23"/>
          <w:szCs w:val="23"/>
          <w:shd w:val="clear" w:color="auto" w:fill="FFFFFF"/>
        </w:rPr>
        <w:t xml:space="preserve">  </w:t>
      </w:r>
      <w:r w:rsidRPr="00734113">
        <w:rPr>
          <w:rFonts w:eastAsia="SimSun"/>
          <w:sz w:val="23"/>
          <w:szCs w:val="23"/>
          <w:shd w:val="clear" w:color="auto" w:fill="FFFFFF"/>
        </w:rPr>
        <w:t> </w:t>
      </w:r>
      <w:hyperlink r:id="rId16" w:anchor="n628" w:history="1">
        <w:r w:rsidRPr="00734113">
          <w:rPr>
            <w:rStyle w:val="a4"/>
            <w:rFonts w:eastAsia="SimSun"/>
            <w:i/>
            <w:iCs/>
            <w:sz w:val="23"/>
            <w:szCs w:val="23"/>
            <w:shd w:val="clear" w:color="auto" w:fill="FFFFFF"/>
          </w:rPr>
          <w:t>абзацу чотирнадцятого</w:t>
        </w:r>
      </w:hyperlink>
      <w:r w:rsidRPr="00734113">
        <w:rPr>
          <w:rFonts w:eastAsia="SimSun"/>
          <w:i/>
          <w:iCs/>
          <w:sz w:val="23"/>
          <w:szCs w:val="23"/>
          <w:u w:val="single"/>
          <w:shd w:val="clear" w:color="auto" w:fill="FFFFFF"/>
        </w:rPr>
        <w:t xml:space="preserve"> </w:t>
      </w:r>
      <w:r w:rsidRPr="00734113">
        <w:rPr>
          <w:rFonts w:eastAsia="SimSun"/>
          <w:i/>
          <w:iCs/>
          <w:sz w:val="23"/>
          <w:szCs w:val="23"/>
          <w:shd w:val="clear" w:color="auto" w:fill="FFFFFF"/>
        </w:rPr>
        <w:t>пункту 47 Особливостей.</w:t>
      </w:r>
    </w:p>
    <w:p w14:paraId="4E26D6F2" w14:textId="7A34F53A" w:rsidR="00CC5A82" w:rsidRPr="00914DE8" w:rsidRDefault="00CC5A82" w:rsidP="00C03498">
      <w:pPr>
        <w:widowControl w:val="0"/>
        <w:suppressAutoHyphens/>
        <w:autoSpaceDE w:val="0"/>
        <w:jc w:val="both"/>
        <w:rPr>
          <w:rFonts w:eastAsia="Arial"/>
          <w:b/>
          <w:i/>
          <w:sz w:val="22"/>
          <w:szCs w:val="22"/>
          <w:lang w:bidi="en-US"/>
        </w:rPr>
      </w:pPr>
    </w:p>
    <w:p w14:paraId="610997C2" w14:textId="58D2F0DF" w:rsidR="007E7553" w:rsidRDefault="007E7553" w:rsidP="007E7553">
      <w:pPr>
        <w:widowControl w:val="0"/>
        <w:suppressAutoHyphens/>
        <w:autoSpaceDE w:val="0"/>
        <w:ind w:firstLine="708"/>
        <w:jc w:val="both"/>
        <w:rPr>
          <w:rFonts w:eastAsia="Arial"/>
          <w:i/>
          <w:sz w:val="23"/>
          <w:szCs w:val="23"/>
          <w:lang w:eastAsia="en-US" w:bidi="en-US"/>
        </w:rPr>
      </w:pPr>
      <w:r w:rsidRPr="00050F91">
        <w:rPr>
          <w:rFonts w:eastAsia="Arial"/>
          <w:b/>
          <w:sz w:val="23"/>
          <w:szCs w:val="23"/>
          <w:lang w:eastAsia="en-US" w:bidi="en-US"/>
        </w:rPr>
        <w:t>*</w:t>
      </w:r>
      <w:r w:rsidRPr="00050F91">
        <w:rPr>
          <w:rFonts w:eastAsia="Arial"/>
          <w:bCs/>
          <w:sz w:val="23"/>
          <w:szCs w:val="23"/>
          <w:lang w:eastAsia="en-US" w:bidi="en-US"/>
        </w:rPr>
        <w:t> </w:t>
      </w:r>
      <w:r>
        <w:rPr>
          <w:rFonts w:eastAsia="Arial"/>
          <w:i/>
          <w:sz w:val="23"/>
          <w:szCs w:val="23"/>
          <w:lang w:eastAsia="en-US" w:bidi="en-US"/>
        </w:rPr>
        <w:t>Зазначені документи переможець подає у випадку, якщо необхідність їх наявності та затвердження в переможця передбачена ст.62 Закону України «Про запобігання корупції». У разі якщо переможець відповідно до норм чинного законодавства або переможець-нерезидент відповідно до норм законодавства країни реєстрації не зобов’язаний складати якийсь зі вказаних документів, то він надає лист-роз’яснення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зазначених вище документів</w:t>
      </w:r>
      <w:r w:rsidR="00D5504C">
        <w:rPr>
          <w:rFonts w:eastAsia="Arial"/>
          <w:i/>
          <w:sz w:val="23"/>
          <w:szCs w:val="23"/>
          <w:lang w:eastAsia="en-US" w:bidi="en-US"/>
        </w:rPr>
        <w:t xml:space="preserve"> (якщо вартість закупівлі перевищує 20 млн. грн)</w:t>
      </w:r>
      <w:r>
        <w:rPr>
          <w:rFonts w:eastAsia="Arial"/>
          <w:i/>
          <w:sz w:val="23"/>
          <w:szCs w:val="23"/>
          <w:lang w:eastAsia="en-US" w:bidi="en-US"/>
        </w:rPr>
        <w:t>.</w:t>
      </w:r>
    </w:p>
    <w:p w14:paraId="390E58F9" w14:textId="77777777" w:rsidR="007E7553" w:rsidRDefault="007E7553" w:rsidP="006D5555">
      <w:pPr>
        <w:autoSpaceDE w:val="0"/>
        <w:jc w:val="both"/>
        <w:rPr>
          <w:b/>
          <w:bCs/>
        </w:rPr>
      </w:pPr>
    </w:p>
    <w:p w14:paraId="4310DC0E" w14:textId="25F8136F" w:rsidR="00CC5A82" w:rsidRDefault="0012376E" w:rsidP="006D5555">
      <w:pPr>
        <w:autoSpaceDE w:val="0"/>
        <w:jc w:val="both"/>
        <w:rPr>
          <w:b/>
          <w:bCs/>
        </w:rPr>
      </w:pPr>
      <w:r>
        <w:rPr>
          <w:b/>
          <w:bCs/>
        </w:rPr>
        <w:t xml:space="preserve">ІІ. </w:t>
      </w:r>
      <w:r w:rsidR="00CC5A82">
        <w:rPr>
          <w:b/>
          <w:bCs/>
        </w:rPr>
        <w:t>Інші документи</w:t>
      </w:r>
      <w:r w:rsidR="00F4468F">
        <w:rPr>
          <w:b/>
          <w:bCs/>
        </w:rPr>
        <w:t xml:space="preserve">, </w:t>
      </w:r>
      <w:r w:rsidR="00F4468F">
        <w:rPr>
          <w:b/>
        </w:rPr>
        <w:t>що подаються учасником у складі тендерної пропозиції:</w:t>
      </w:r>
    </w:p>
    <w:p w14:paraId="78D6CC44" w14:textId="2FE7316D" w:rsidR="00CC5A82" w:rsidRDefault="00CC5A82" w:rsidP="00CC5A82">
      <w:pPr>
        <w:autoSpaceDE w:val="0"/>
        <w:jc w:val="both"/>
        <w:rPr>
          <w:rFonts w:eastAsia="Arial"/>
          <w:lang w:eastAsia="en-US" w:bidi="en-US"/>
        </w:rPr>
      </w:pPr>
      <w:r>
        <w:rPr>
          <w:rFonts w:eastAsia="Arial"/>
          <w:lang w:eastAsia="en-US" w:bidi="en-US"/>
        </w:rPr>
        <w:t>1.</w:t>
      </w:r>
      <w:r w:rsidR="006D5555">
        <w:rPr>
          <w:rFonts w:eastAsia="Arial"/>
          <w:lang w:eastAsia="en-US" w:bidi="en-US"/>
        </w:rPr>
        <w:t xml:space="preserve"> </w:t>
      </w:r>
      <w:r w:rsidRPr="00457531">
        <w:rPr>
          <w:rFonts w:eastAsia="Arial"/>
          <w:lang w:eastAsia="en-US" w:bidi="en-US"/>
        </w:rPr>
        <w:t>Про</w:t>
      </w:r>
      <w:r w:rsidR="006D5555">
        <w:rPr>
          <w:rFonts w:eastAsia="Arial"/>
          <w:lang w:eastAsia="en-US" w:bidi="en-US"/>
        </w:rPr>
        <w:t>є</w:t>
      </w:r>
      <w:r w:rsidRPr="00457531">
        <w:rPr>
          <w:rFonts w:eastAsia="Arial"/>
          <w:lang w:eastAsia="en-US" w:bidi="en-US"/>
        </w:rPr>
        <w:t xml:space="preserve">кт </w:t>
      </w:r>
      <w:r w:rsidR="00E02E25">
        <w:rPr>
          <w:rFonts w:eastAsia="Arial"/>
          <w:lang w:eastAsia="en-US" w:bidi="en-US"/>
        </w:rPr>
        <w:t>Д</w:t>
      </w:r>
      <w:r w:rsidRPr="00457531">
        <w:rPr>
          <w:rFonts w:eastAsia="Arial"/>
          <w:lang w:eastAsia="en-US" w:bidi="en-US"/>
        </w:rPr>
        <w:t xml:space="preserve">оговору про закупівлю – </w:t>
      </w:r>
      <w:r w:rsidRPr="006348F6">
        <w:rPr>
          <w:rFonts w:eastAsia="Arial"/>
          <w:b/>
          <w:bCs/>
          <w:lang w:eastAsia="en-US" w:bidi="en-US"/>
        </w:rPr>
        <w:t>Додаток 7</w:t>
      </w:r>
      <w:r w:rsidRPr="00457531">
        <w:rPr>
          <w:rFonts w:eastAsia="Arial"/>
          <w:lang w:eastAsia="en-US" w:bidi="en-US"/>
        </w:rPr>
        <w:t>.</w:t>
      </w:r>
    </w:p>
    <w:p w14:paraId="63673BF8" w14:textId="34FC1D9C" w:rsidR="00CC5A82" w:rsidRDefault="00CC5A82" w:rsidP="00CC5A82">
      <w:pPr>
        <w:autoSpaceDE w:val="0"/>
        <w:jc w:val="both"/>
      </w:pPr>
      <w:r>
        <w:rPr>
          <w:rFonts w:eastAsia="Arial"/>
          <w:lang w:eastAsia="en-US" w:bidi="en-US"/>
        </w:rPr>
        <w:t>2.</w:t>
      </w:r>
      <w:r w:rsidR="006D5555">
        <w:rPr>
          <w:rFonts w:eastAsia="Arial"/>
          <w:lang w:eastAsia="en-US" w:bidi="en-US"/>
        </w:rPr>
        <w:t xml:space="preserve"> </w:t>
      </w:r>
      <w:r>
        <w:rPr>
          <w:rFonts w:eastAsia="Arial"/>
          <w:lang w:eastAsia="en-US" w:bidi="en-US"/>
        </w:rPr>
        <w:t xml:space="preserve">Гарантійний лист, щодо погодження з істотними умовами </w:t>
      </w:r>
      <w:r w:rsidR="006348F6" w:rsidRPr="00F77E97">
        <w:rPr>
          <w:rFonts w:eastAsia="Arial"/>
          <w:b/>
          <w:bCs/>
          <w:lang w:eastAsia="en-US" w:bidi="en-US"/>
        </w:rPr>
        <w:t>Д</w:t>
      </w:r>
      <w:r w:rsidRPr="00F77E97">
        <w:rPr>
          <w:rFonts w:eastAsia="Arial"/>
          <w:b/>
          <w:bCs/>
          <w:lang w:eastAsia="en-US" w:bidi="en-US"/>
        </w:rPr>
        <w:t>оговору</w:t>
      </w:r>
      <w:r>
        <w:rPr>
          <w:rFonts w:eastAsia="Arial"/>
          <w:lang w:eastAsia="en-US" w:bidi="en-US"/>
        </w:rPr>
        <w:t>.</w:t>
      </w:r>
    </w:p>
    <w:p w14:paraId="0A748F42" w14:textId="5C6CC526" w:rsidR="00CC5A82" w:rsidRPr="004F4F2D" w:rsidRDefault="00CC5A82" w:rsidP="006D5555">
      <w:pPr>
        <w:pStyle w:val="a5"/>
        <w:keepNext/>
        <w:keepLines/>
        <w:spacing w:before="0" w:after="0"/>
        <w:jc w:val="both"/>
        <w:rPr>
          <w:lang w:val="uk-UA"/>
        </w:rPr>
      </w:pPr>
      <w:r>
        <w:rPr>
          <w:rFonts w:ascii="Times New Roman" w:hAnsi="Times New Roman"/>
          <w:lang w:val="uk-UA"/>
        </w:rPr>
        <w:t xml:space="preserve">3. Довідка за підписом уповноваженої особи Учасника та завірена печаткою </w:t>
      </w:r>
      <w:r>
        <w:rPr>
          <w:rFonts w:ascii="Times New Roman" w:hAnsi="Times New Roman"/>
          <w:i/>
          <w:iCs/>
          <w:lang w:val="uk-UA"/>
        </w:rPr>
        <w:t>(за наявності)</w:t>
      </w:r>
      <w:r w:rsidR="006D5555">
        <w:rPr>
          <w:rFonts w:ascii="Times New Roman" w:hAnsi="Times New Roman"/>
          <w:i/>
          <w:iCs/>
          <w:lang w:val="uk-UA"/>
        </w:rPr>
        <w:t>,</w:t>
      </w:r>
      <w:r>
        <w:rPr>
          <w:rFonts w:ascii="Times New Roman" w:hAnsi="Times New Roman"/>
          <w:lang w:val="uk-UA"/>
        </w:rPr>
        <w:t xml:space="preserve"> яка містить відомості про підприємство</w:t>
      </w:r>
      <w:r w:rsidR="00340412">
        <w:rPr>
          <w:rFonts w:ascii="Times New Roman" w:hAnsi="Times New Roman"/>
          <w:lang w:val="uk-UA"/>
        </w:rPr>
        <w:t xml:space="preserve"> (учасника)</w:t>
      </w:r>
      <w:r w:rsidR="006348F6">
        <w:rPr>
          <w:rFonts w:ascii="Times New Roman" w:hAnsi="Times New Roman"/>
          <w:lang w:val="uk-UA"/>
        </w:rPr>
        <w:t xml:space="preserve"> </w:t>
      </w:r>
      <w:r w:rsidRPr="006348F6">
        <w:rPr>
          <w:rFonts w:ascii="Times New Roman" w:hAnsi="Times New Roman"/>
          <w:b/>
          <w:bCs/>
          <w:color w:val="000000" w:themeColor="text1"/>
          <w:lang w:val="uk-UA"/>
        </w:rPr>
        <w:t>Додаток 5</w:t>
      </w:r>
      <w:r w:rsidR="006D5555">
        <w:rPr>
          <w:rFonts w:ascii="Times New Roman" w:hAnsi="Times New Roman"/>
          <w:lang w:val="uk-UA"/>
        </w:rPr>
        <w:t>.</w:t>
      </w:r>
    </w:p>
    <w:p w14:paraId="34A89B9D" w14:textId="65FBA705" w:rsidR="00CC5A82" w:rsidRDefault="00CC5A82" w:rsidP="00CC5A82">
      <w:pPr>
        <w:widowControl w:val="0"/>
        <w:tabs>
          <w:tab w:val="left" w:pos="1080"/>
        </w:tabs>
        <w:jc w:val="both"/>
      </w:pPr>
      <w:r>
        <w:t>4. Копія витягу або виписки з Єдиного державного реєстру юридичних осіб та фізичних осіб-підприємців</w:t>
      </w:r>
      <w:r w:rsidR="006D5555">
        <w:t xml:space="preserve"> </w:t>
      </w:r>
      <w:r>
        <w:t>(учасник має право надавати документи, видані в паперовому вигля</w:t>
      </w:r>
      <w:r>
        <w:softHyphen/>
        <w:t>ді, або сформовані в електронній фор</w:t>
      </w:r>
      <w:r>
        <w:softHyphen/>
        <w:t>мі (відтворені на папері) відповідно до законодавства.</w:t>
      </w:r>
    </w:p>
    <w:p w14:paraId="4FDA0DDD" w14:textId="356B1647" w:rsidR="003612D6" w:rsidRDefault="003612D6" w:rsidP="00CC5A82">
      <w:pPr>
        <w:widowControl w:val="0"/>
        <w:tabs>
          <w:tab w:val="left" w:pos="1080"/>
        </w:tabs>
        <w:jc w:val="both"/>
      </w:pPr>
      <w:r>
        <w:rPr>
          <w:bCs/>
        </w:rPr>
        <w:t xml:space="preserve">5. </w:t>
      </w:r>
      <w:r>
        <w:rPr>
          <w:bCs/>
        </w:rPr>
        <w:t>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t xml:space="preserve"> або довідка в довільній формі, що законодавством не передбачене ліцензування</w:t>
      </w:r>
      <w:r w:rsidRPr="00E17AF5">
        <w:rPr>
          <w:bCs/>
        </w:rPr>
        <w:t xml:space="preserve"> </w:t>
      </w:r>
      <w:r>
        <w:rPr>
          <w:bCs/>
        </w:rPr>
        <w:t>виду господарської діяльності, що передбачає закупівля та не потребує отримання дозволу або ліцензії на провадження такого виду діяльності.</w:t>
      </w:r>
    </w:p>
    <w:p w14:paraId="0A824E4E" w14:textId="56D626D2" w:rsidR="00CC5A82" w:rsidRDefault="003612D6" w:rsidP="00CC5A82">
      <w:pPr>
        <w:tabs>
          <w:tab w:val="left" w:pos="228"/>
          <w:tab w:val="left" w:pos="1440"/>
        </w:tabs>
        <w:ind w:right="127"/>
        <w:jc w:val="both"/>
      </w:pPr>
      <w:r>
        <w:t>6</w:t>
      </w:r>
      <w:r w:rsidR="00CC5A82">
        <w:t>. Інформація (довідка, складена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та наділених правом підпису тендерної пропозиції та/або договору (</w:t>
      </w:r>
      <w:r w:rsidR="00CC5A82">
        <w:rPr>
          <w:i/>
          <w:iCs/>
        </w:rPr>
        <w:t>для юридичних осіб, для фізичних осіб, у тому числі фізичних осіб-підприємців</w:t>
      </w:r>
      <w:r w:rsidR="00CC5A82">
        <w:t>).</w:t>
      </w:r>
    </w:p>
    <w:p w14:paraId="4402AAE7" w14:textId="307264B2" w:rsidR="00CC5A82" w:rsidRPr="00CB310D" w:rsidRDefault="003612D6" w:rsidP="00CC5A82">
      <w:pPr>
        <w:shd w:val="clear" w:color="auto" w:fill="FFFFFF"/>
        <w:jc w:val="both"/>
        <w:rPr>
          <w:b/>
          <w:bCs/>
          <w:color w:val="000000" w:themeColor="text1"/>
        </w:rPr>
      </w:pPr>
      <w:r>
        <w:t>7</w:t>
      </w:r>
      <w:r w:rsidR="00CC5A82">
        <w:t>.</w:t>
      </w:r>
      <w:r w:rsidR="00CC5A82" w:rsidRPr="00E426D4">
        <w:rPr>
          <w:bCs/>
          <w:szCs w:val="28"/>
          <w:lang w:val="ru-RU"/>
        </w:rPr>
        <w:t xml:space="preserve"> </w:t>
      </w:r>
      <w:r w:rsidR="00CC5A82" w:rsidRPr="00E426D4">
        <w:rPr>
          <w:bCs/>
          <w:lang w:val="ru-RU"/>
        </w:rPr>
        <w:t>Лист-згода на обробку</w:t>
      </w:r>
      <w:r w:rsidR="00CC5A82" w:rsidRPr="00E426D4">
        <w:rPr>
          <w:bCs/>
        </w:rPr>
        <w:t xml:space="preserve"> </w:t>
      </w:r>
      <w:r w:rsidR="00CC5A82" w:rsidRPr="00E426D4">
        <w:rPr>
          <w:bCs/>
          <w:lang w:val="ru-RU"/>
        </w:rPr>
        <w:t>персональних</w:t>
      </w:r>
      <w:r w:rsidR="00CC5A82" w:rsidRPr="00E426D4">
        <w:rPr>
          <w:bCs/>
        </w:rPr>
        <w:t xml:space="preserve"> </w:t>
      </w:r>
      <w:r w:rsidR="00CC5A82" w:rsidRPr="00E426D4">
        <w:rPr>
          <w:bCs/>
          <w:lang w:val="ru-RU"/>
        </w:rPr>
        <w:t>даних</w:t>
      </w:r>
      <w:r w:rsidR="00CC5A82">
        <w:rPr>
          <w:bCs/>
        </w:rPr>
        <w:t xml:space="preserve">, згідно </w:t>
      </w:r>
      <w:r w:rsidR="00CC5A82" w:rsidRPr="00CB310D">
        <w:rPr>
          <w:b/>
          <w:bCs/>
          <w:color w:val="000000" w:themeColor="text1"/>
        </w:rPr>
        <w:t>Додатку 6</w:t>
      </w:r>
      <w:r w:rsidR="006D5555">
        <w:rPr>
          <w:b/>
          <w:bCs/>
          <w:color w:val="000000" w:themeColor="text1"/>
        </w:rPr>
        <w:t>.</w:t>
      </w:r>
    </w:p>
    <w:p w14:paraId="7240C2A7" w14:textId="6F29E25D" w:rsidR="00C01E70" w:rsidRPr="00AF74BD" w:rsidRDefault="003612D6" w:rsidP="00AF74BD">
      <w:pPr>
        <w:shd w:val="clear" w:color="auto" w:fill="FFFFFF"/>
        <w:jc w:val="both"/>
      </w:pPr>
      <w:r>
        <w:rPr>
          <w:bCs/>
        </w:rPr>
        <w:t>8</w:t>
      </w:r>
      <w:r w:rsidR="00CC5A82">
        <w:rPr>
          <w:bCs/>
        </w:rPr>
        <w:t>.</w:t>
      </w:r>
      <w:r w:rsidR="00CC5A82" w:rsidRPr="00021CCF">
        <w:rPr>
          <w:szCs w:val="28"/>
        </w:rPr>
        <w:t xml:space="preserve"> </w:t>
      </w:r>
      <w:r w:rsidR="00CC5A82" w:rsidRPr="00021CCF">
        <w:t>Довідк</w:t>
      </w:r>
      <w:r w:rsidR="006348F6">
        <w:t>а</w:t>
      </w:r>
      <w:r w:rsidR="00CC5A82" w:rsidRPr="00021CCF">
        <w:t xml:space="preserve"> в довільній формі про застосування учасником заходів із захисту довкілля.</w:t>
      </w:r>
    </w:p>
    <w:p w14:paraId="38B492B7" w14:textId="71665800" w:rsidR="00F4468F" w:rsidRDefault="00F4468F" w:rsidP="00F4468F">
      <w:pPr>
        <w:rPr>
          <w:b/>
          <w:bCs/>
        </w:rPr>
      </w:pPr>
      <w:r>
        <w:rPr>
          <w:b/>
          <w:bCs/>
        </w:rPr>
        <w:t>ІІІ. Інші документи, що подаються переможцем торгів:</w:t>
      </w:r>
    </w:p>
    <w:p w14:paraId="026D4A08" w14:textId="567F1A0F" w:rsidR="00F4468F" w:rsidRDefault="00F4468F" w:rsidP="00F4468F">
      <w:pPr>
        <w:jc w:val="both"/>
      </w:pPr>
      <w:r>
        <w:rPr>
          <w:bCs/>
        </w:rPr>
        <w:t>1.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00E17AF5">
        <w:t xml:space="preserve"> або довідка в довільній формі, що законодавством не передбачене ліцензування</w:t>
      </w:r>
      <w:r w:rsidR="00E17AF5" w:rsidRPr="00E17AF5">
        <w:rPr>
          <w:bCs/>
        </w:rPr>
        <w:t xml:space="preserve"> </w:t>
      </w:r>
      <w:r w:rsidR="00E17AF5">
        <w:rPr>
          <w:bCs/>
        </w:rPr>
        <w:t>виду господарської діяльності, що передбачає закупівля та не потребує отримання дозволу або ліцензії на провадження такого виду діяльності.</w:t>
      </w:r>
    </w:p>
    <w:p w14:paraId="2144A22C" w14:textId="77777777" w:rsidR="006D03F5" w:rsidRDefault="006D03F5"/>
    <w:sectPr w:rsidR="006D03F5" w:rsidSect="00914DE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sans-serif">
    <w:altName w:val="Segoe Print"/>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343DA0"/>
    <w:multiLevelType w:val="singleLevel"/>
    <w:tmpl w:val="B8343DA0"/>
    <w:lvl w:ilvl="0">
      <w:start w:val="2"/>
      <w:numFmt w:val="decimal"/>
      <w:suff w:val="space"/>
      <w:lvlText w:val="%1."/>
      <w:lvlJc w:val="left"/>
    </w:lvl>
  </w:abstractNum>
  <w:num w:numId="1" w16cid:durableId="1170219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76F"/>
    <w:rsid w:val="00031833"/>
    <w:rsid w:val="00050F91"/>
    <w:rsid w:val="00070192"/>
    <w:rsid w:val="0012376E"/>
    <w:rsid w:val="00151061"/>
    <w:rsid w:val="001E4CFE"/>
    <w:rsid w:val="00295A43"/>
    <w:rsid w:val="00340412"/>
    <w:rsid w:val="003612D6"/>
    <w:rsid w:val="0036187D"/>
    <w:rsid w:val="00385D06"/>
    <w:rsid w:val="003E776F"/>
    <w:rsid w:val="003F1584"/>
    <w:rsid w:val="004A676C"/>
    <w:rsid w:val="004C4A72"/>
    <w:rsid w:val="00512F42"/>
    <w:rsid w:val="005D6DD8"/>
    <w:rsid w:val="00611250"/>
    <w:rsid w:val="006348F6"/>
    <w:rsid w:val="00675DBE"/>
    <w:rsid w:val="006A4DDA"/>
    <w:rsid w:val="006B5DC0"/>
    <w:rsid w:val="006D03F5"/>
    <w:rsid w:val="006D5555"/>
    <w:rsid w:val="0070104C"/>
    <w:rsid w:val="007205F7"/>
    <w:rsid w:val="0072077E"/>
    <w:rsid w:val="00734113"/>
    <w:rsid w:val="0076164E"/>
    <w:rsid w:val="007E7553"/>
    <w:rsid w:val="007F75C4"/>
    <w:rsid w:val="008A1471"/>
    <w:rsid w:val="00914DE8"/>
    <w:rsid w:val="00955BDE"/>
    <w:rsid w:val="00A34399"/>
    <w:rsid w:val="00AF74BD"/>
    <w:rsid w:val="00C01E70"/>
    <w:rsid w:val="00C03498"/>
    <w:rsid w:val="00CC5A82"/>
    <w:rsid w:val="00D0188C"/>
    <w:rsid w:val="00D03B5D"/>
    <w:rsid w:val="00D1382D"/>
    <w:rsid w:val="00D471AF"/>
    <w:rsid w:val="00D5504C"/>
    <w:rsid w:val="00DB0B7A"/>
    <w:rsid w:val="00E02E25"/>
    <w:rsid w:val="00E17AF5"/>
    <w:rsid w:val="00E60674"/>
    <w:rsid w:val="00F4468F"/>
    <w:rsid w:val="00F77E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7C83"/>
  <w15:docId w15:val="{EABDFF1D-4BC4-4A27-B520-8A545C67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A8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6187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A82"/>
    <w:pPr>
      <w:spacing w:after="200" w:line="276" w:lineRule="auto"/>
      <w:ind w:left="720"/>
      <w:contextualSpacing/>
    </w:pPr>
    <w:rPr>
      <w:rFonts w:ascii="Calibri" w:eastAsia="Calibri" w:hAnsi="Calibri"/>
      <w:sz w:val="22"/>
      <w:szCs w:val="22"/>
      <w:lang w:eastAsia="en-US"/>
    </w:rPr>
  </w:style>
  <w:style w:type="paragraph" w:styleId="2">
    <w:name w:val="Body Text 2"/>
    <w:basedOn w:val="a"/>
    <w:link w:val="20"/>
    <w:uiPriority w:val="99"/>
    <w:qFormat/>
    <w:rsid w:val="00CC5A82"/>
    <w:pPr>
      <w:spacing w:after="120" w:line="480" w:lineRule="auto"/>
    </w:pPr>
  </w:style>
  <w:style w:type="character" w:customStyle="1" w:styleId="20">
    <w:name w:val="Основний текст 2 Знак"/>
    <w:basedOn w:val="a0"/>
    <w:link w:val="2"/>
    <w:uiPriority w:val="99"/>
    <w:rsid w:val="00CC5A82"/>
    <w:rPr>
      <w:rFonts w:ascii="Times New Roman" w:eastAsia="Times New Roman" w:hAnsi="Times New Roman" w:cs="Times New Roman"/>
      <w:sz w:val="24"/>
      <w:szCs w:val="24"/>
      <w:lang w:eastAsia="ru-RU"/>
    </w:rPr>
  </w:style>
  <w:style w:type="character" w:styleId="a4">
    <w:name w:val="Hyperlink"/>
    <w:basedOn w:val="a0"/>
    <w:uiPriority w:val="99"/>
    <w:unhideWhenUsed/>
    <w:rsid w:val="00CC5A82"/>
    <w:rPr>
      <w:color w:val="0000FF" w:themeColor="hyperlink"/>
      <w:u w:val="single"/>
    </w:rPr>
  </w:style>
  <w:style w:type="paragraph" w:customStyle="1" w:styleId="a5">
    <w:name w:val="a"/>
    <w:basedOn w:val="a"/>
    <w:rsid w:val="00CC5A82"/>
    <w:pPr>
      <w:suppressAutoHyphens/>
      <w:spacing w:before="280" w:after="280"/>
    </w:pPr>
    <w:rPr>
      <w:rFonts w:ascii="Calibri" w:hAnsi="Calibri"/>
      <w:lang w:val="ru-RU" w:eastAsia="zh-CN"/>
    </w:rPr>
  </w:style>
  <w:style w:type="paragraph" w:customStyle="1" w:styleId="HTML1">
    <w:name w:val="Стандартний HTML1"/>
    <w:basedOn w:val="a"/>
    <w:rsid w:val="00CC5A82"/>
    <w:pPr>
      <w:suppressAutoHyphens/>
    </w:pPr>
    <w:rPr>
      <w:rFonts w:ascii="Courier New" w:hAnsi="Courier New" w:cs="Courier New"/>
      <w:sz w:val="20"/>
      <w:szCs w:val="20"/>
      <w:lang w:val="ru-RU" w:eastAsia="zh-CN"/>
    </w:rPr>
  </w:style>
  <w:style w:type="character" w:customStyle="1" w:styleId="d2edcug0">
    <w:name w:val="d2edcug0"/>
    <w:basedOn w:val="a0"/>
    <w:rsid w:val="00DB0B7A"/>
  </w:style>
  <w:style w:type="character" w:customStyle="1" w:styleId="10">
    <w:name w:val="Заголовок 1 Знак"/>
    <w:basedOn w:val="a0"/>
    <w:link w:val="1"/>
    <w:uiPriority w:val="9"/>
    <w:rsid w:val="0036187D"/>
    <w:rPr>
      <w:rFonts w:ascii="Times New Roman" w:eastAsia="Times New Roman" w:hAnsi="Times New Roman" w:cs="Times New Roman"/>
      <w:b/>
      <w:bCs/>
      <w:kern w:val="36"/>
      <w:sz w:val="48"/>
      <w:szCs w:val="48"/>
    </w:rPr>
  </w:style>
  <w:style w:type="paragraph" w:styleId="a6">
    <w:name w:val="Normal (Web)"/>
    <w:basedOn w:val="a"/>
    <w:unhideWhenUsed/>
    <w:qFormat/>
    <w:rsid w:val="0036187D"/>
    <w:pPr>
      <w:spacing w:before="100" w:beforeAutospacing="1" w:after="100" w:afterAutospacing="1"/>
    </w:pPr>
  </w:style>
  <w:style w:type="character" w:styleId="a7">
    <w:name w:val="Unresolved Mention"/>
    <w:basedOn w:val="a0"/>
    <w:uiPriority w:val="99"/>
    <w:semiHidden/>
    <w:unhideWhenUsed/>
    <w:rsid w:val="0036187D"/>
    <w:rPr>
      <w:color w:val="605E5C"/>
      <w:shd w:val="clear" w:color="auto" w:fill="E1DFDD"/>
    </w:rPr>
  </w:style>
  <w:style w:type="character" w:customStyle="1" w:styleId="Arial2">
    <w:name w:val="Основной текст + Arial2"/>
    <w:aliases w:val="82,5 pt2,Не полужирный2,Курсив"/>
    <w:rsid w:val="00C01E70"/>
    <w:rPr>
      <w:rFonts w:ascii="Arial" w:eastAsia="Courier New" w:hAnsi="Arial" w:cs="Arial" w:hint="default"/>
      <w:b/>
      <w:bCs/>
      <w:i/>
      <w:iCs/>
      <w:color w:val="000000"/>
      <w:sz w:val="17"/>
      <w:szCs w:val="17"/>
      <w:shd w:val="clear" w:color="auto" w:fill="FFFFFF"/>
      <w:lang w:val="uk-UA"/>
    </w:rPr>
  </w:style>
  <w:style w:type="table" w:styleId="a8">
    <w:name w:val="Table Grid"/>
    <w:basedOn w:val="a1"/>
    <w:uiPriority w:val="59"/>
    <w:qFormat/>
    <w:rsid w:val="00914DE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
    <w:basedOn w:val="a"/>
    <w:link w:val="22"/>
    <w:qFormat/>
    <w:rsid w:val="00914DE8"/>
    <w:pPr>
      <w:widowControl w:val="0"/>
      <w:shd w:val="clear" w:color="auto" w:fill="FFFFFF"/>
      <w:spacing w:before="840" w:after="120" w:line="0" w:lineRule="atLeast"/>
      <w:jc w:val="both"/>
    </w:pPr>
    <w:rPr>
      <w:sz w:val="26"/>
      <w:szCs w:val="26"/>
      <w:lang w:val="ru-RU" w:eastAsia="en-US"/>
    </w:rPr>
  </w:style>
  <w:style w:type="character" w:customStyle="1" w:styleId="29">
    <w:name w:val="Основной текст (2) + 9"/>
    <w:basedOn w:val="22"/>
    <w:qFormat/>
    <w:rsid w:val="00914DE8"/>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character" w:customStyle="1" w:styleId="22">
    <w:name w:val="Основной текст (2)_"/>
    <w:basedOn w:val="a0"/>
    <w:link w:val="21"/>
    <w:qFormat/>
    <w:locked/>
    <w:rsid w:val="00914DE8"/>
    <w:rPr>
      <w:rFonts w:ascii="Times New Roman" w:eastAsia="Times New Roman" w:hAnsi="Times New Roman" w:cs="Times New Roman"/>
      <w:sz w:val="26"/>
      <w:szCs w:val="26"/>
      <w:shd w:val="clear" w:color="auto" w:fill="FFFFFF"/>
      <w:lang w:val="ru-RU"/>
    </w:rPr>
  </w:style>
  <w:style w:type="paragraph" w:customStyle="1" w:styleId="a9">
    <w:name w:val="Нормальний текст"/>
    <w:basedOn w:val="a"/>
    <w:qFormat/>
    <w:rsid w:val="00070192"/>
    <w:pPr>
      <w:spacing w:before="120" w:after="160" w:line="259" w:lineRule="auto"/>
      <w:ind w:firstLine="567"/>
    </w:pPr>
    <w:rPr>
      <w:rFonts w:asciiTheme="minorHAnsi" w:eastAsiaTheme="minorHAnsi" w:hAnsiTheme="minorHAnsi" w:cstheme="minorBidi"/>
      <w:sz w:val="22"/>
      <w:szCs w:val="22"/>
      <w:lang w:eastAsia="en-US"/>
    </w:rPr>
  </w:style>
  <w:style w:type="character" w:styleId="aa">
    <w:name w:val="Emphasis"/>
    <w:basedOn w:val="a0"/>
    <w:qFormat/>
    <w:rsid w:val="00734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3323">
      <w:bodyDiv w:val="1"/>
      <w:marLeft w:val="0"/>
      <w:marRight w:val="0"/>
      <w:marTop w:val="0"/>
      <w:marBottom w:val="0"/>
      <w:divBdr>
        <w:top w:val="none" w:sz="0" w:space="0" w:color="auto"/>
        <w:left w:val="none" w:sz="0" w:space="0" w:color="auto"/>
        <w:bottom w:val="none" w:sz="0" w:space="0" w:color="auto"/>
        <w:right w:val="none" w:sz="0" w:space="0" w:color="auto"/>
      </w:divBdr>
    </w:div>
    <w:div w:id="897130431">
      <w:bodyDiv w:val="1"/>
      <w:marLeft w:val="0"/>
      <w:marRight w:val="0"/>
      <w:marTop w:val="0"/>
      <w:marBottom w:val="0"/>
      <w:divBdr>
        <w:top w:val="none" w:sz="0" w:space="0" w:color="auto"/>
        <w:left w:val="none" w:sz="0" w:space="0" w:color="auto"/>
        <w:bottom w:val="none" w:sz="0" w:space="0" w:color="auto"/>
        <w:right w:val="none" w:sz="0" w:space="0" w:color="auto"/>
      </w:divBdr>
    </w:div>
    <w:div w:id="1224833579">
      <w:bodyDiv w:val="1"/>
      <w:marLeft w:val="0"/>
      <w:marRight w:val="0"/>
      <w:marTop w:val="0"/>
      <w:marBottom w:val="0"/>
      <w:divBdr>
        <w:top w:val="none" w:sz="0" w:space="0" w:color="auto"/>
        <w:left w:val="none" w:sz="0" w:space="0" w:color="auto"/>
        <w:bottom w:val="none" w:sz="0" w:space="0" w:color="auto"/>
        <w:right w:val="none" w:sz="0" w:space="0" w:color="auto"/>
      </w:divBdr>
    </w:div>
    <w:div w:id="1317803260">
      <w:bodyDiv w:val="1"/>
      <w:marLeft w:val="0"/>
      <w:marRight w:val="0"/>
      <w:marTop w:val="0"/>
      <w:marBottom w:val="0"/>
      <w:divBdr>
        <w:top w:val="none" w:sz="0" w:space="0" w:color="auto"/>
        <w:left w:val="none" w:sz="0" w:space="0" w:color="auto"/>
        <w:bottom w:val="none" w:sz="0" w:space="0" w:color="auto"/>
        <w:right w:val="none" w:sz="0" w:space="0" w:color="auto"/>
      </w:divBdr>
    </w:div>
    <w:div w:id="1512186748">
      <w:bodyDiv w:val="1"/>
      <w:marLeft w:val="0"/>
      <w:marRight w:val="0"/>
      <w:marTop w:val="0"/>
      <w:marBottom w:val="0"/>
      <w:divBdr>
        <w:top w:val="none" w:sz="0" w:space="0" w:color="auto"/>
        <w:left w:val="none" w:sz="0" w:space="0" w:color="auto"/>
        <w:bottom w:val="none" w:sz="0" w:space="0" w:color="auto"/>
        <w:right w:val="none" w:sz="0" w:space="0" w:color="auto"/>
      </w:divBdr>
    </w:div>
    <w:div w:id="16648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425-22" TargetMode="External"/><Relationship Id="rId13" Type="http://schemas.openxmlformats.org/officeDocument/2006/relationships/hyperlink" Target="https://zakon.rada.gov.ua/laws/show/z0425-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minjust.gov.ua/news/ministry/zmineno-poryadok-otrimannya-vidomostey-z-edinogo-reestru-pidpriemstv-schodo-yakih-porusheno-provadjennya-u-spravi-pro-bankrutstvo" TargetMode="External"/><Relationship Id="rId4" Type="http://schemas.openxmlformats.org/officeDocument/2006/relationships/settings" Target="settings.xml"/><Relationship Id="rId9" Type="http://schemas.openxmlformats.org/officeDocument/2006/relationships/hyperlink" Target="https://zakon.rada.gov.ua/laws/show/z0425-22"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E8185-E4E2-4201-B496-4A3424DD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6</Pages>
  <Words>2780</Words>
  <Characters>15847</Characters>
  <Application>Microsoft Office Word</Application>
  <DocSecurity>0</DocSecurity>
  <Lines>132</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Sorokopud</cp:lastModifiedBy>
  <cp:revision>38</cp:revision>
  <cp:lastPrinted>2022-12-07T07:10:00Z</cp:lastPrinted>
  <dcterms:created xsi:type="dcterms:W3CDTF">2020-11-26T11:50:00Z</dcterms:created>
  <dcterms:modified xsi:type="dcterms:W3CDTF">2023-06-07T13:13:00Z</dcterms:modified>
</cp:coreProperties>
</file>