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5D77" w14:textId="77777777" w:rsidR="003D1B21" w:rsidRDefault="003D1B21" w:rsidP="003D1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ПРОТОКОЛЬНЕ РІШЕННЯ УПОВНОВАЖЕНОЇ ОСОБИ</w:t>
      </w:r>
    </w:p>
    <w:p w14:paraId="27888BED" w14:textId="732EFA2F" w:rsidR="003D1B21" w:rsidRDefault="002C7F5C" w:rsidP="003D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C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лютого</w:t>
      </w:r>
      <w:r w:rsidR="003D1B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1B21">
        <w:rPr>
          <w:rFonts w:ascii="Times New Roman" w:hAnsi="Times New Roman" w:cs="Times New Roman"/>
          <w:sz w:val="24"/>
          <w:szCs w:val="24"/>
        </w:rPr>
        <w:t xml:space="preserve"> року                                   №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C13">
        <w:rPr>
          <w:rFonts w:ascii="Times New Roman" w:hAnsi="Times New Roman" w:cs="Times New Roman"/>
          <w:sz w:val="24"/>
          <w:szCs w:val="24"/>
        </w:rPr>
        <w:t>1</w:t>
      </w:r>
      <w:r w:rsidR="003D1B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D1B2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1B21">
        <w:rPr>
          <w:rFonts w:ascii="Times New Roman" w:hAnsi="Times New Roman" w:cs="Times New Roman"/>
          <w:sz w:val="24"/>
          <w:szCs w:val="24"/>
        </w:rPr>
        <w:t xml:space="preserve">                                            м. Львів</w:t>
      </w:r>
    </w:p>
    <w:p w14:paraId="4D11D44C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1ADFB" w14:textId="77777777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3D1B2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1B21"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D1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319949"/>
      <w:r w:rsidRPr="003D1B21">
        <w:rPr>
          <w:rFonts w:ascii="Times New Roman" w:hAnsi="Times New Roman" w:cs="Times New Roman"/>
          <w:sz w:val="28"/>
          <w:szCs w:val="28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</w:t>
      </w:r>
      <w:bookmarkEnd w:id="0"/>
      <w:r w:rsidRPr="003D1B21">
        <w:rPr>
          <w:rFonts w:ascii="Times New Roman" w:hAnsi="Times New Roman" w:cs="Times New Roman"/>
          <w:sz w:val="28"/>
          <w:szCs w:val="28"/>
        </w:rPr>
        <w:t>(із змінами й доповненнями) (далі – Особливості), Положення про уповноважену особу, що затверджене рішенням Ліцею імені Івана Пулюя ЛМР від 17.06.2020 №40,</w:t>
      </w:r>
    </w:p>
    <w:p w14:paraId="48A76B01" w14:textId="10C56288" w:rsid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</w:p>
    <w:p w14:paraId="16DC5A80" w14:textId="528DEBAE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21">
        <w:rPr>
          <w:rFonts w:ascii="Times New Roman" w:hAnsi="Times New Roman" w:cs="Times New Roman"/>
          <w:sz w:val="28"/>
          <w:szCs w:val="28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59C0DDB4" w14:textId="77777777" w:rsidR="003D1B21" w:rsidRPr="003D1B21" w:rsidRDefault="003D1B21" w:rsidP="003D1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B2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7063927" w14:textId="6C447EA8" w:rsidR="003D1B21" w:rsidRPr="0035393D" w:rsidRDefault="003D1B21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зміни до тендерної документації </w:t>
      </w:r>
      <w:r w:rsidR="0035393D">
        <w:rPr>
          <w:rFonts w:ascii="Times New Roman" w:hAnsi="Times New Roman" w:cs="Times New Roman"/>
          <w:sz w:val="28"/>
          <w:szCs w:val="28"/>
        </w:rPr>
        <w:t xml:space="preserve"> закупівлі</w:t>
      </w:r>
      <w:r w:rsidR="0035393D" w:rsidRPr="0035393D">
        <w:t xml:space="preserve"> </w:t>
      </w:r>
      <w:r w:rsidR="0035393D">
        <w:t>«</w:t>
      </w:r>
      <w:r w:rsidR="002C7F5C" w:rsidRPr="002C7F5C">
        <w:rPr>
          <w:rFonts w:ascii="Times New Roman" w:hAnsi="Times New Roman" w:cs="Times New Roman"/>
          <w:sz w:val="28"/>
          <w:szCs w:val="28"/>
        </w:rPr>
        <w:t>Послуги з організації шкільного харчування</w:t>
      </w:r>
      <w:r w:rsidR="0035393D">
        <w:rPr>
          <w:rFonts w:ascii="Times New Roman" w:hAnsi="Times New Roman" w:cs="Times New Roman"/>
          <w:sz w:val="28"/>
          <w:szCs w:val="28"/>
        </w:rPr>
        <w:t>» і</w:t>
      </w:r>
      <w:r w:rsidR="0035393D" w:rsidRPr="0035393D">
        <w:rPr>
          <w:rFonts w:ascii="Times New Roman" w:hAnsi="Times New Roman" w:cs="Times New Roman"/>
          <w:sz w:val="28"/>
          <w:szCs w:val="28"/>
        </w:rPr>
        <w:t>дентифікатор закупівлі</w:t>
      </w:r>
      <w:r w:rsidR="0035393D" w:rsidRPr="0035393D">
        <w:rPr>
          <w:rFonts w:ascii="Times New Roman" w:hAnsi="Times New Roman" w:cs="Times New Roman"/>
          <w:sz w:val="28"/>
          <w:szCs w:val="28"/>
        </w:rPr>
        <w:tab/>
      </w:r>
      <w:r w:rsidR="002C7F5C" w:rsidRPr="002C7F5C">
        <w:rPr>
          <w:rFonts w:ascii="Times New Roman" w:hAnsi="Times New Roman" w:cs="Times New Roman"/>
          <w:sz w:val="28"/>
          <w:szCs w:val="28"/>
        </w:rPr>
        <w:tab/>
        <w:t>UA-2024-02-20-009374-a</w:t>
      </w:r>
      <w:r w:rsidR="0035393D">
        <w:rPr>
          <w:rFonts w:ascii="Times New Roman" w:hAnsi="Times New Roman" w:cs="Times New Roman"/>
          <w:sz w:val="28"/>
          <w:szCs w:val="28"/>
        </w:rPr>
        <w:t xml:space="preserve">, 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та викласти </w:t>
      </w:r>
      <w:r w:rsidR="0035393D">
        <w:rPr>
          <w:rFonts w:ascii="Times New Roman" w:hAnsi="Times New Roman" w:cs="Times New Roman"/>
          <w:sz w:val="28"/>
          <w:szCs w:val="28"/>
        </w:rPr>
        <w:t>документацію</w:t>
      </w:r>
      <w:r w:rsidR="0035393D" w:rsidRPr="0035393D">
        <w:rPr>
          <w:rFonts w:ascii="Times New Roman" w:hAnsi="Times New Roman" w:cs="Times New Roman"/>
          <w:sz w:val="28"/>
          <w:szCs w:val="28"/>
        </w:rPr>
        <w:t xml:space="preserve"> в новій редакції з урахуванням внесених змін (додається), а також затвердити перелік змін, що вноситься до документації, у вигляді окремого документу (додається).</w:t>
      </w:r>
    </w:p>
    <w:p w14:paraId="2D76F1A0" w14:textId="7E5538B8" w:rsidR="0035393D" w:rsidRDefault="0035393D" w:rsidP="0035393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також переліку змін, що вносяться до документації, у вигляді окремого документу.</w:t>
      </w:r>
    </w:p>
    <w:p w14:paraId="266DE068" w14:textId="6BA86963" w:rsid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5193B1" w14:textId="6C9BEE40" w:rsidR="0035393D" w:rsidRPr="0035393D" w:rsidRDefault="0035393D" w:rsidP="002212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DE37B" w14:textId="675EEE2E" w:rsidR="00EE5CF9" w:rsidRPr="0035393D" w:rsidRDefault="0035393D" w:rsidP="00353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93D">
        <w:rPr>
          <w:rFonts w:ascii="Times New Roman" w:hAnsi="Times New Roman" w:cs="Times New Roman"/>
          <w:b/>
          <w:bCs/>
          <w:sz w:val="28"/>
          <w:szCs w:val="28"/>
        </w:rPr>
        <w:t>Уповноважена особа                                                          Божена КОВАЛЬЧУК</w:t>
      </w:r>
    </w:p>
    <w:sectPr w:rsidR="00EE5CF9" w:rsidRPr="0035393D" w:rsidSect="003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41E9"/>
    <w:multiLevelType w:val="hybridMultilevel"/>
    <w:tmpl w:val="BC00F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1"/>
    <w:rsid w:val="00144C13"/>
    <w:rsid w:val="002212B5"/>
    <w:rsid w:val="002C7F5C"/>
    <w:rsid w:val="0035393D"/>
    <w:rsid w:val="003D1B21"/>
    <w:rsid w:val="003E48D6"/>
    <w:rsid w:val="0071291F"/>
    <w:rsid w:val="00E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02E3"/>
  <w15:chartTrackingRefBased/>
  <w15:docId w15:val="{A6E2D25B-E228-490E-8EC9-5C81E77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2023-08-21T12:01:00Z</dcterms:created>
  <dcterms:modified xsi:type="dcterms:W3CDTF">2024-02-21T08:26:00Z</dcterms:modified>
</cp:coreProperties>
</file>