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77777777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57BFDA13" w14:textId="1EF19E88" w:rsidR="005A1012" w:rsidRPr="007F45E1" w:rsidRDefault="00F03C6B" w:rsidP="007F45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2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tbl>
      <w:tblPr>
        <w:tblStyle w:val="7"/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614F7C" w:rsidRPr="00614F7C" w14:paraId="4400D396" w14:textId="77777777" w:rsidTr="00614F7C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6C6D9BD9" w14:textId="0775C5C8" w:rsidR="00614F7C" w:rsidRPr="00614F7C" w:rsidRDefault="00C1436B" w:rsidP="00614F7C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4. Подання та розкриття тендерних пропозицій</w:t>
            </w:r>
          </w:p>
        </w:tc>
      </w:tr>
      <w:tr w:rsidR="00614F7C" w:rsidRPr="00C1436B" w14:paraId="5DA70BC2" w14:textId="77777777" w:rsidTr="00614F7C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6EC1EFCA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21191178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48B865C8" w14:textId="77777777" w:rsidR="00C1436B" w:rsidRDefault="00C1436B" w:rsidP="00C14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Кінцевий строк подання тендерних пропозицій- </w:t>
            </w:r>
            <w:r w:rsidRPr="00C1436B"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highlight w:val="red"/>
                <w:lang w:val="uk-UA"/>
              </w:rPr>
              <w:t>2</w:t>
            </w:r>
            <w:r w:rsidRPr="00C1436B"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highlight w:val="red"/>
                <w:lang w:val="uk-UA"/>
              </w:rPr>
              <w:t>6</w:t>
            </w:r>
            <w:r w:rsidRPr="00C1436B"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highlight w:val="red"/>
                <w:lang w:val="uk-UA"/>
              </w:rPr>
              <w:t>.04.2024 р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  <w:t>.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  <w:t>29.04.2024 р.</w:t>
            </w:r>
          </w:p>
          <w:p w14:paraId="0229082A" w14:textId="1466D9A6" w:rsidR="00C1436B" w:rsidRPr="00C1436B" w:rsidRDefault="00C1436B" w:rsidP="00C14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143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C143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закупівель)</w:t>
            </w:r>
          </w:p>
          <w:p w14:paraId="7B2AF557" w14:textId="77777777" w:rsidR="00C1436B" w:rsidRPr="00C1436B" w:rsidRDefault="00C1436B" w:rsidP="00C14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43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36C5CF1B" w14:textId="3A1312C1" w:rsidR="00614F7C" w:rsidRPr="00614F7C" w:rsidRDefault="00C1436B" w:rsidP="00C14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36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Тендерна пропозиція подається в електронній формі через електронну систему закупівель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цих особливостей і в тендерній документації, та шляхом завантаження необхідних документів, що вимагаються замовником у тендерній документації.</w:t>
            </w:r>
          </w:p>
        </w:tc>
      </w:tr>
    </w:tbl>
    <w:p w14:paraId="59043B26" w14:textId="4F00DF14" w:rsidR="007C1A20" w:rsidRDefault="007C1A20" w:rsidP="00BB7D87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uk-UA" w:eastAsia="ru-RU"/>
        </w:rPr>
      </w:pPr>
    </w:p>
    <w:p w14:paraId="12213B03" w14:textId="6436DD68" w:rsidR="00434059" w:rsidRDefault="00434059" w:rsidP="00C1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B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6319"/>
      </w:tblGrid>
      <w:tr w:rsidR="00B528BB" w:rsidRPr="00970841" w14:paraId="7BF26F12" w14:textId="77777777" w:rsidTr="00B528B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C8E" w14:textId="77777777" w:rsidR="00B528BB" w:rsidRPr="00970841" w:rsidRDefault="00B528BB" w:rsidP="009F0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8BB" w:rsidRPr="00970841" w14:paraId="2E0D6085" w14:textId="77777777" w:rsidTr="00B528BB">
        <w:trPr>
          <w:trHeight w:val="1124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018" w14:textId="77777777" w:rsidR="00B528BB" w:rsidRPr="00970841" w:rsidRDefault="00B528BB" w:rsidP="009F0C9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5.2.1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замовник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вважає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включити</w:t>
            </w:r>
            <w:proofErr w:type="spellEnd"/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4B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всі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інші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повинні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чітко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визначені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5F95EB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несе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всі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підготовкою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будь-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якому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випадку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відповідальним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незалежно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AB3C029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розрахунку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включаються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понесені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процесі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укладення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пов'язані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оформленням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встановлення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такої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вимоги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Зазначені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сплачуються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прибутку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Понесені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відшкодовуються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тому </w:t>
            </w:r>
            <w:proofErr w:type="spellStart"/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  у</w:t>
            </w:r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відміни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визнання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такими,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відбулися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0CDFE6C0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запитань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уточнень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стосовно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викладення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 боку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отримали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встановленому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означатиме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беруть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участь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торгах,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повністю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усвідомлюють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цієї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вимоги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викладені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підготовці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цієї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4A3FEE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підроблення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печаток,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штампів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бланків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використання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підроблених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печаток,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штампів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несе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кримінальну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статтею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358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Кримінального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кодексу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276FC19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Інші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умови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49B2218D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відповідають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своїх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повинні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дотримуватись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норм чинного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1BDE93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2.   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повинен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-нерезидентом /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переможцем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-нерезидентом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 норм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)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зобов’язаний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якийсь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вказаних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положеннях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накладати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підпис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 то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лист-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роз’яснення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довільній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формі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якому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зазначає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законодавчі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підстави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ненадання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копію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/ї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роз'яснення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державних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ненакладення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підпису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DA92916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юридичних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підприємців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ними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D9A3B15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4. 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юридичних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підприємців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підставою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її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відхилення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0D98BD8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5. 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нерезиденти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тендерною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документацією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подають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своєї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країн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де вони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зареєстровані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4D69092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6.  Факт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особою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особою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яка 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суб’єктом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безумовною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згодою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суб’єкта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обробки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її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зв’язку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участю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 абзацу</w:t>
            </w:r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статті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2 Закону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захист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01.06.2010 № 2297-VI.</w:t>
            </w:r>
          </w:p>
          <w:p w14:paraId="2675063C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усіх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інших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випадках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факт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юридичною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особою,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розпорядником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підтвердженням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наявності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обробку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також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такого права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одержувачу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суб’єкта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володільця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). Таким чином,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неправомірну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також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обробку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несе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виключно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подав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27CFEED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довідку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довільній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формі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взірця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наведений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розділі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Додатку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1 до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04CCB76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державними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органами,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повинні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вимогам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нормативних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актів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такі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D264BC0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надати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довідку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уповноваженого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органу (ДПСУ)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витяг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фінансових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установах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виданий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виходу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оголошення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зареєстрованих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2134F572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Додатково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виконати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договір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необхідно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подати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оригінал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довідки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довідок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декількох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банках) з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обслуговуючого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банку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обслуговуючих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банків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декількох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банках)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заборгованості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за кредитами,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датована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датовані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більше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місячної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давнини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відносно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кінцевого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якій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простроченої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заборгованості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кредитними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угодами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07B8D116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9. 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надається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огляду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обєкту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47BE7D" w14:textId="77777777" w:rsidR="00856338" w:rsidRDefault="00B528BB" w:rsidP="009F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Надати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довідку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довільної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видану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Замовником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відкритих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періоду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1436B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>звернення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5633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5633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>роз’ясненнями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8" w:rsidRPr="00C1436B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п</w:t>
            </w:r>
            <w:bookmarkStart w:id="0" w:name="_GoBack"/>
            <w:bookmarkEnd w:id="0"/>
            <w:r w:rsidR="00856338" w:rsidRPr="00C1436B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одання пропозицій</w:t>
            </w:r>
            <w:r w:rsidR="00856338"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даній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процедурі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 те,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Учасник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має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негативного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досвіду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співпраці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Замовником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Головне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Національної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поліції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Київській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області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563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14:paraId="5839F515" w14:textId="11BE85EE" w:rsidR="00B528BB" w:rsidRPr="00856338" w:rsidRDefault="00856338" w:rsidP="009F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87B9F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 xml:space="preserve">Контактна особа від Замовника: </w:t>
            </w:r>
            <w:proofErr w:type="spellStart"/>
            <w:r w:rsidR="00387B9F" w:rsidRPr="00387B9F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Ропай</w:t>
            </w:r>
            <w:proofErr w:type="spellEnd"/>
            <w:r w:rsidR="00387B9F" w:rsidRPr="00387B9F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 xml:space="preserve"> Сергій Сергійович; </w:t>
            </w:r>
            <w:proofErr w:type="spellStart"/>
            <w:r w:rsidR="00387B9F" w:rsidRPr="00387B9F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тел</w:t>
            </w:r>
            <w:proofErr w:type="spellEnd"/>
            <w:r w:rsidR="00387B9F" w:rsidRPr="00387B9F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.: (044) 271-64-69, (044) 271-64-</w:t>
            </w:r>
            <w:r w:rsidR="00387B9F" w:rsidRPr="00387B9F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70</w:t>
            </w:r>
          </w:p>
          <w:p w14:paraId="427C1A65" w14:textId="77777777" w:rsidR="00B528BB" w:rsidRPr="00970841" w:rsidRDefault="00B528BB" w:rsidP="009F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Керуючись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ст. 22 Закону</w:t>
            </w:r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публічні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дана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тендерна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документація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містить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іншу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інформацію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яку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замовник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вважає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необхідне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включити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14:paraId="2FC80D1C" w14:textId="479A7B08" w:rsidR="00B528BB" w:rsidRDefault="00B528BB" w:rsidP="00434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EB5AE" w14:textId="3E4BBDE8" w:rsidR="00C1436B" w:rsidRDefault="00C1436B" w:rsidP="004340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</w:p>
    <w:p w14:paraId="212365B8" w14:textId="77777777" w:rsidR="00856338" w:rsidRPr="00856338" w:rsidRDefault="00856338" w:rsidP="0085633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14:paraId="6601FB97" w14:textId="6882F2F1" w:rsidR="00856338" w:rsidRDefault="00856338" w:rsidP="0085633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63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  <w:r w:rsidRPr="00856338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751DAF16" w14:textId="77777777" w:rsidR="00856338" w:rsidRPr="00856338" w:rsidRDefault="00856338" w:rsidP="00856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0ED2DA07" w14:textId="77777777" w:rsidR="00856338" w:rsidRPr="00856338" w:rsidRDefault="00856338" w:rsidP="0085633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Технічна специфікація № 1</w:t>
      </w:r>
    </w:p>
    <w:p w14:paraId="4A02FBE9" w14:textId="77777777" w:rsidR="00856338" w:rsidRPr="00856338" w:rsidRDefault="00856338" w:rsidP="00856338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ІНФОРМАЦІЯ ПРО НЕОБХІДНІ ТЕХНІЧНІ, ЯКІСНІ</w:t>
      </w:r>
    </w:p>
    <w:p w14:paraId="6F86EA6A" w14:textId="77777777" w:rsidR="00856338" w:rsidRPr="00856338" w:rsidRDefault="00856338" w:rsidP="00856338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ТА КІЛЬКІСНІ ХАРАКТЕРИСТИКИ ПРЕДМЕТУ ЗАКУПІВЛІ </w:t>
      </w:r>
    </w:p>
    <w:p w14:paraId="25DBDD5E" w14:textId="77777777" w:rsidR="00856338" w:rsidRPr="00856338" w:rsidRDefault="00856338" w:rsidP="00856338">
      <w:pPr>
        <w:spacing w:after="0"/>
        <w:ind w:right="-23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(ЗАВДАННЯ НА ПРОЕКТУВАННЯ)</w:t>
      </w:r>
    </w:p>
    <w:p w14:paraId="7EC83889" w14:textId="77777777" w:rsidR="00856338" w:rsidRPr="00856338" w:rsidRDefault="00856338" w:rsidP="00856338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  <w:t>Виготовлення проектно-кошторисної документації по об'єкту:</w:t>
      </w:r>
    </w:p>
    <w:p w14:paraId="622DD45B" w14:textId="77777777" w:rsidR="00856338" w:rsidRPr="00856338" w:rsidRDefault="00856338" w:rsidP="00856338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bCs/>
          <w:i/>
          <w:lang w:val="uk-UA"/>
        </w:rPr>
        <w:t>«</w:t>
      </w:r>
      <w:r w:rsidRPr="00856338">
        <w:rPr>
          <w:rFonts w:ascii="Times New Roman" w:eastAsia="Times New Roman" w:hAnsi="Times New Roman" w:cs="Times New Roman"/>
          <w:lang w:val="uk-UA"/>
        </w:rPr>
        <w:t xml:space="preserve">Поточний ремонт системи опалення, внутрішнього холодного водопостачання та побутової каналізації </w:t>
      </w:r>
      <w:r w:rsidRPr="00856338">
        <w:rPr>
          <w:rFonts w:ascii="Times New Roman" w:eastAsia="Times New Roman" w:hAnsi="Times New Roman" w:cs="Times New Roman"/>
          <w:color w:val="FF0000"/>
          <w:lang w:val="uk-UA"/>
        </w:rPr>
        <w:t xml:space="preserve">будівлі </w:t>
      </w:r>
      <w:r w:rsidRPr="00856338">
        <w:rPr>
          <w:rFonts w:ascii="Times New Roman" w:eastAsia="Times New Roman" w:hAnsi="Times New Roman" w:cs="Times New Roman"/>
          <w:color w:val="FF0000"/>
          <w:highlight w:val="green"/>
          <w:lang w:val="uk-UA"/>
        </w:rPr>
        <w:t>літера</w:t>
      </w:r>
      <w:r w:rsidRPr="00856338">
        <w:rPr>
          <w:rFonts w:ascii="Times New Roman" w:eastAsia="Times New Roman" w:hAnsi="Times New Roman" w:cs="Times New Roman"/>
          <w:color w:val="FF0000"/>
          <w:lang w:val="uk-UA"/>
        </w:rPr>
        <w:t xml:space="preserve"> «А»</w:t>
      </w:r>
      <w:r w:rsidRPr="00856338">
        <w:rPr>
          <w:rFonts w:ascii="Times New Roman" w:eastAsia="Times New Roman" w:hAnsi="Times New Roman" w:cs="Times New Roman"/>
          <w:lang w:val="uk-UA"/>
        </w:rPr>
        <w:t xml:space="preserve"> за адресою: м. Київ, вул. Довнар-Запольського, 10а»</w:t>
      </w:r>
    </w:p>
    <w:p w14:paraId="1338992D" w14:textId="77777777" w:rsidR="00856338" w:rsidRPr="00856338" w:rsidRDefault="00856338" w:rsidP="00856338">
      <w:pPr>
        <w:ind w:left="5529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D591F52" w14:textId="77777777" w:rsidR="00856338" w:rsidRPr="00856338" w:rsidRDefault="00856338" w:rsidP="00856338">
      <w:pPr>
        <w:ind w:left="5529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ЗАТВЕРДЖЕНО:</w:t>
      </w:r>
    </w:p>
    <w:p w14:paraId="5F139408" w14:textId="77777777" w:rsidR="00856338" w:rsidRPr="00856338" w:rsidRDefault="00856338" w:rsidP="00856338">
      <w:pPr>
        <w:ind w:left="5529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</w:t>
      </w:r>
    </w:p>
    <w:p w14:paraId="0D22F1DE" w14:textId="77777777" w:rsidR="00856338" w:rsidRPr="00856338" w:rsidRDefault="00856338" w:rsidP="00856338">
      <w:pPr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</w:t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_____________ /_____________/</w:t>
      </w:r>
    </w:p>
    <w:p w14:paraId="10A587E6" w14:textId="77777777" w:rsidR="00856338" w:rsidRPr="00856338" w:rsidRDefault="00856338" w:rsidP="00856338">
      <w:pPr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«___» ________________ 2024р.</w:t>
      </w:r>
    </w:p>
    <w:p w14:paraId="395B4983" w14:textId="77777777" w:rsidR="00856338" w:rsidRPr="00856338" w:rsidRDefault="00856338" w:rsidP="00856338">
      <w:pPr>
        <w:ind w:left="5529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E2000F3" w14:textId="77777777" w:rsidR="00856338" w:rsidRPr="00856338" w:rsidRDefault="00856338" w:rsidP="00856338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ЗАВДАННЯ НА ПРОЄКТУВАННЯ</w:t>
      </w:r>
    </w:p>
    <w:p w14:paraId="2CD16CBB" w14:textId="77777777" w:rsidR="00856338" w:rsidRPr="00856338" w:rsidRDefault="00856338" w:rsidP="00856338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«Поточний ремонт системи опалення, внутрішнього холодного водопостачання та побутової каналізації</w:t>
      </w:r>
      <w:r w:rsidRPr="0085633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будівлі </w:t>
      </w:r>
      <w:r w:rsidRPr="0085633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green"/>
          <w:lang w:val="uk-UA"/>
        </w:rPr>
        <w:t>літера</w:t>
      </w:r>
      <w:r w:rsidRPr="0085633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«А</w:t>
      </w:r>
      <w:r w:rsidRPr="0085633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» за адресою: м. Київ, вул. Довнар-Запольського, 10а»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441"/>
      </w:tblGrid>
      <w:tr w:rsidR="00856338" w:rsidRPr="00856338" w14:paraId="42A48B70" w14:textId="77777777" w:rsidTr="009F0C9F">
        <w:trPr>
          <w:trHeight w:val="285"/>
        </w:trPr>
        <w:tc>
          <w:tcPr>
            <w:tcW w:w="567" w:type="dxa"/>
            <w:shd w:val="clear" w:color="auto" w:fill="auto"/>
          </w:tcPr>
          <w:p w14:paraId="7944FE8C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66E63F09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п\п</w:t>
            </w:r>
          </w:p>
        </w:tc>
        <w:tc>
          <w:tcPr>
            <w:tcW w:w="3217" w:type="dxa"/>
            <w:vAlign w:val="center"/>
          </w:tcPr>
          <w:p w14:paraId="2A0D37FA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Перелік основних даних</w:t>
            </w:r>
          </w:p>
        </w:tc>
        <w:tc>
          <w:tcPr>
            <w:tcW w:w="6441" w:type="dxa"/>
            <w:vAlign w:val="center"/>
          </w:tcPr>
          <w:p w14:paraId="58294763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Дані по проектному об’єкту</w:t>
            </w:r>
          </w:p>
        </w:tc>
      </w:tr>
      <w:tr w:rsidR="00856338" w:rsidRPr="00856338" w14:paraId="064036CC" w14:textId="77777777" w:rsidTr="009F0C9F">
        <w:trPr>
          <w:trHeight w:val="285"/>
        </w:trPr>
        <w:tc>
          <w:tcPr>
            <w:tcW w:w="567" w:type="dxa"/>
            <w:shd w:val="clear" w:color="auto" w:fill="auto"/>
          </w:tcPr>
          <w:p w14:paraId="3D8625CC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7" w:type="dxa"/>
          </w:tcPr>
          <w:p w14:paraId="5E64E257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та місцезнаходження об’єкту</w:t>
            </w:r>
          </w:p>
        </w:tc>
        <w:tc>
          <w:tcPr>
            <w:tcW w:w="6441" w:type="dxa"/>
            <w:vAlign w:val="center"/>
          </w:tcPr>
          <w:p w14:paraId="5F4C1EA3" w14:textId="77777777" w:rsidR="00856338" w:rsidRPr="00856338" w:rsidRDefault="00856338" w:rsidP="008563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63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Поточний ремонт системи опалення, внутрішнього холодного водопостачання та побутової каналізації </w:t>
            </w:r>
            <w:r w:rsidRPr="0085633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будівлі </w:t>
            </w:r>
            <w:r w:rsidRPr="0085633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green"/>
                <w:lang w:val="uk-UA" w:eastAsia="ru-RU"/>
              </w:rPr>
              <w:t>літера</w:t>
            </w:r>
            <w:r w:rsidRPr="0085633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«А»</w:t>
            </w:r>
            <w:r w:rsidRPr="008563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за адресою: м. Київ, вул. Довнар-Запольського, 10а</w:t>
            </w:r>
          </w:p>
        </w:tc>
      </w:tr>
    </w:tbl>
    <w:p w14:paraId="7AC149BD" w14:textId="3285258F" w:rsidR="00C1436B" w:rsidRDefault="00C1436B" w:rsidP="004340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FEBF3C" w14:textId="77777777" w:rsidR="00856338" w:rsidRDefault="00856338" w:rsidP="004340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E3DD29" w14:textId="77777777" w:rsidR="00856338" w:rsidRPr="00856338" w:rsidRDefault="00856338" w:rsidP="0085633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Технічна специфікація № 2</w:t>
      </w:r>
    </w:p>
    <w:p w14:paraId="19A838FA" w14:textId="77777777" w:rsidR="00856338" w:rsidRPr="00856338" w:rsidRDefault="00856338" w:rsidP="00856338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ІНФОРМАЦІЯ ПРО НЕОБХІДНІ ТЕХНІЧНІ, ЯКІСНІ</w:t>
      </w:r>
    </w:p>
    <w:p w14:paraId="659E8272" w14:textId="77777777" w:rsidR="00856338" w:rsidRPr="00856338" w:rsidRDefault="00856338" w:rsidP="00856338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ТА КІЛЬКІСНІ ХАРАКТЕРИСТИКИ ПРЕДМЕТУ ЗАКУПІВЛІ </w:t>
      </w:r>
    </w:p>
    <w:p w14:paraId="0CFF2F07" w14:textId="77777777" w:rsidR="00856338" w:rsidRPr="00856338" w:rsidRDefault="00856338" w:rsidP="00856338">
      <w:pPr>
        <w:spacing w:after="0"/>
        <w:ind w:right="-23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(ЗАВДАННЯ НА ПРОЕКТУВАННЯ)</w:t>
      </w:r>
    </w:p>
    <w:p w14:paraId="34BBCA54" w14:textId="77777777" w:rsidR="00856338" w:rsidRPr="00856338" w:rsidRDefault="00856338" w:rsidP="00856338">
      <w:pPr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  <w:t>Виготовлення проектно-кошторисної документації по об'єкту:</w:t>
      </w:r>
    </w:p>
    <w:p w14:paraId="234DC77E" w14:textId="77777777" w:rsidR="00856338" w:rsidRPr="00856338" w:rsidRDefault="00856338" w:rsidP="00856338">
      <w:pPr>
        <w:widowControl w:val="0"/>
        <w:autoSpaceDE w:val="0"/>
        <w:autoSpaceDN w:val="0"/>
        <w:adjustRightInd w:val="0"/>
        <w:spacing w:after="0" w:line="276" w:lineRule="auto"/>
        <w:ind w:right="-108"/>
        <w:contextualSpacing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856338">
        <w:rPr>
          <w:rFonts w:ascii="Arial" w:eastAsia="Calibri" w:hAnsi="Arial" w:cs="Arial"/>
          <w:b/>
          <w:bCs/>
          <w:i/>
          <w:sz w:val="20"/>
          <w:szCs w:val="20"/>
          <w:lang w:val="uk-UA" w:eastAsia="ru-RU"/>
        </w:rPr>
        <w:t>«</w:t>
      </w:r>
      <w:r w:rsidRPr="0085633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Поточний ремонт системи опалення та внутрішнього холодного водопостачання </w:t>
      </w:r>
      <w:r w:rsidRPr="00856338">
        <w:rPr>
          <w:rFonts w:ascii="Times New Roman" w:eastAsia="Calibri" w:hAnsi="Times New Roman" w:cs="Times New Roman"/>
          <w:color w:val="FF0000"/>
          <w:sz w:val="20"/>
          <w:szCs w:val="20"/>
          <w:lang w:val="uk-UA" w:eastAsia="ru-RU"/>
        </w:rPr>
        <w:t xml:space="preserve">будівлі </w:t>
      </w:r>
      <w:r w:rsidRPr="00856338">
        <w:rPr>
          <w:rFonts w:ascii="Times New Roman" w:eastAsia="Calibri" w:hAnsi="Times New Roman" w:cs="Times New Roman"/>
          <w:color w:val="FF0000"/>
          <w:sz w:val="20"/>
          <w:szCs w:val="20"/>
          <w:highlight w:val="green"/>
          <w:lang w:val="uk-UA" w:eastAsia="ru-RU"/>
        </w:rPr>
        <w:t>літера</w:t>
      </w:r>
      <w:r w:rsidRPr="00856338">
        <w:rPr>
          <w:rFonts w:ascii="Times New Roman" w:eastAsia="Calibri" w:hAnsi="Times New Roman" w:cs="Times New Roman"/>
          <w:color w:val="FF0000"/>
          <w:sz w:val="20"/>
          <w:szCs w:val="20"/>
          <w:lang w:val="uk-UA" w:eastAsia="ru-RU"/>
        </w:rPr>
        <w:t xml:space="preserve"> «Б»</w:t>
      </w:r>
      <w:r w:rsidRPr="0085633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за адресою: м. Київ, вул. Довнар-Запольського, 10а</w:t>
      </w:r>
      <w:r w:rsidRPr="00856338">
        <w:rPr>
          <w:rFonts w:ascii="Arial" w:eastAsia="Calibri" w:hAnsi="Arial" w:cs="Arial"/>
          <w:sz w:val="20"/>
          <w:szCs w:val="20"/>
          <w:lang w:val="uk-UA" w:eastAsia="ru-RU"/>
        </w:rPr>
        <w:t>»</w:t>
      </w:r>
    </w:p>
    <w:p w14:paraId="79EAF17B" w14:textId="77777777" w:rsidR="00856338" w:rsidRPr="00856338" w:rsidRDefault="00856338" w:rsidP="00856338">
      <w:pPr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53EEB2D" w14:textId="77777777" w:rsidR="00856338" w:rsidRPr="00856338" w:rsidRDefault="00856338" w:rsidP="00856338">
      <w:pPr>
        <w:ind w:left="5529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ЗАТВЕРДЖЕНО:</w:t>
      </w:r>
    </w:p>
    <w:p w14:paraId="19D101FB" w14:textId="77777777" w:rsidR="00856338" w:rsidRPr="00856338" w:rsidRDefault="00856338" w:rsidP="00856338">
      <w:pPr>
        <w:ind w:left="5529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</w:t>
      </w:r>
    </w:p>
    <w:p w14:paraId="0245AB7E" w14:textId="77777777" w:rsidR="00856338" w:rsidRPr="00856338" w:rsidRDefault="00856338" w:rsidP="00856338">
      <w:pPr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</w:t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_____________ /_____________/</w:t>
      </w:r>
    </w:p>
    <w:p w14:paraId="45D0A1D1" w14:textId="77777777" w:rsidR="00856338" w:rsidRPr="00856338" w:rsidRDefault="00856338" w:rsidP="00856338">
      <w:pPr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856338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«___» ________________ 2024р.</w:t>
      </w:r>
    </w:p>
    <w:p w14:paraId="6FDCACBC" w14:textId="77777777" w:rsidR="00856338" w:rsidRPr="00856338" w:rsidRDefault="00856338" w:rsidP="00856338">
      <w:pPr>
        <w:ind w:left="5529"/>
        <w:contextualSpacing/>
        <w:rPr>
          <w:rFonts w:ascii="ISOCPEUR" w:eastAsia="Times New Roman" w:hAnsi="ISOCPEUR" w:cs="Times New Roman"/>
          <w:sz w:val="20"/>
          <w:szCs w:val="20"/>
          <w:lang w:val="uk-UA"/>
        </w:rPr>
      </w:pPr>
    </w:p>
    <w:p w14:paraId="7FDBA905" w14:textId="77777777" w:rsidR="00856338" w:rsidRPr="00856338" w:rsidRDefault="00856338" w:rsidP="00856338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/>
        </w:rPr>
      </w:pPr>
      <w:r w:rsidRPr="00856338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/>
        </w:rPr>
        <w:t>ЗАВДАННЯ НА ПРОЄКТУВАННЯ</w:t>
      </w:r>
    </w:p>
    <w:p w14:paraId="28F0276B" w14:textId="77777777" w:rsidR="00856338" w:rsidRPr="00856338" w:rsidRDefault="00856338" w:rsidP="00856338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  <w:r w:rsidRPr="00856338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/>
        </w:rPr>
        <w:t xml:space="preserve">«Поточний ремонт системи опалення та внутрішнього холодного водопостачання </w:t>
      </w:r>
      <w:r w:rsidRPr="00856338">
        <w:rPr>
          <w:rFonts w:ascii="Times New Roman CYR" w:eastAsia="Times New Roman" w:hAnsi="Times New Roman CYR" w:cs="Times New Roman CYR"/>
          <w:b/>
          <w:bCs/>
          <w:color w:val="FF0000"/>
          <w:sz w:val="20"/>
          <w:szCs w:val="20"/>
          <w:lang w:val="uk-UA"/>
        </w:rPr>
        <w:t xml:space="preserve">будівлі </w:t>
      </w:r>
      <w:r w:rsidRPr="00856338">
        <w:rPr>
          <w:rFonts w:ascii="Times New Roman CYR" w:eastAsia="Times New Roman" w:hAnsi="Times New Roman CYR" w:cs="Times New Roman CYR"/>
          <w:b/>
          <w:bCs/>
          <w:color w:val="FF0000"/>
          <w:sz w:val="20"/>
          <w:szCs w:val="20"/>
          <w:highlight w:val="green"/>
          <w:lang w:val="uk-UA"/>
        </w:rPr>
        <w:t>літера</w:t>
      </w:r>
      <w:r w:rsidRPr="00856338">
        <w:rPr>
          <w:rFonts w:ascii="Times New Roman CYR" w:eastAsia="Times New Roman" w:hAnsi="Times New Roman CYR" w:cs="Times New Roman CYR"/>
          <w:b/>
          <w:bCs/>
          <w:color w:val="FF0000"/>
          <w:sz w:val="20"/>
          <w:szCs w:val="20"/>
          <w:lang w:val="uk-UA"/>
        </w:rPr>
        <w:t xml:space="preserve"> «Б»</w:t>
      </w:r>
      <w:r w:rsidRPr="00856338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/>
        </w:rPr>
        <w:t xml:space="preserve"> за адресою: м. Київ, вул. Довнар-Запольського, 10а»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441"/>
      </w:tblGrid>
      <w:tr w:rsidR="00856338" w:rsidRPr="00856338" w14:paraId="20AD1B03" w14:textId="77777777" w:rsidTr="009F0C9F">
        <w:trPr>
          <w:trHeight w:val="285"/>
        </w:trPr>
        <w:tc>
          <w:tcPr>
            <w:tcW w:w="567" w:type="dxa"/>
            <w:shd w:val="clear" w:color="auto" w:fill="auto"/>
          </w:tcPr>
          <w:p w14:paraId="2024FE6D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46416B2C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п\п</w:t>
            </w:r>
          </w:p>
        </w:tc>
        <w:tc>
          <w:tcPr>
            <w:tcW w:w="3217" w:type="dxa"/>
            <w:vAlign w:val="center"/>
          </w:tcPr>
          <w:p w14:paraId="56B94D13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Перелік основних даних</w:t>
            </w:r>
          </w:p>
        </w:tc>
        <w:tc>
          <w:tcPr>
            <w:tcW w:w="6441" w:type="dxa"/>
            <w:vAlign w:val="center"/>
          </w:tcPr>
          <w:p w14:paraId="1DCEC6CB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Дані по проектному об’єкту</w:t>
            </w:r>
          </w:p>
        </w:tc>
      </w:tr>
      <w:tr w:rsidR="00856338" w:rsidRPr="00856338" w14:paraId="4D28D521" w14:textId="77777777" w:rsidTr="009F0C9F">
        <w:trPr>
          <w:trHeight w:val="285"/>
        </w:trPr>
        <w:tc>
          <w:tcPr>
            <w:tcW w:w="567" w:type="dxa"/>
            <w:shd w:val="clear" w:color="auto" w:fill="auto"/>
          </w:tcPr>
          <w:p w14:paraId="2BF1FD96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7" w:type="dxa"/>
          </w:tcPr>
          <w:p w14:paraId="7D9A1F82" w14:textId="77777777" w:rsidR="00856338" w:rsidRPr="00856338" w:rsidRDefault="00856338" w:rsidP="0085633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63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та місцезнаходження об’єкту</w:t>
            </w:r>
          </w:p>
        </w:tc>
        <w:tc>
          <w:tcPr>
            <w:tcW w:w="6441" w:type="dxa"/>
            <w:vAlign w:val="center"/>
          </w:tcPr>
          <w:p w14:paraId="1CB7AB06" w14:textId="77777777" w:rsidR="00856338" w:rsidRPr="00856338" w:rsidRDefault="00856338" w:rsidP="008563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8563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Поточний ремонт системи опалення та внутрішнього холодного водопостачання </w:t>
            </w:r>
            <w:r w:rsidRPr="0085633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будівлі </w:t>
            </w:r>
            <w:r w:rsidRPr="0085633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green"/>
                <w:lang w:val="uk-UA" w:eastAsia="ru-RU"/>
              </w:rPr>
              <w:t>літера</w:t>
            </w:r>
            <w:r w:rsidRPr="0085633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«Б»</w:t>
            </w:r>
            <w:r w:rsidRPr="008563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за адресою: м. Київ, вул. Довнар-Запольського, 10а</w:t>
            </w:r>
          </w:p>
        </w:tc>
      </w:tr>
    </w:tbl>
    <w:p w14:paraId="0CE0B38E" w14:textId="77777777" w:rsidR="00856338" w:rsidRPr="00C1436B" w:rsidRDefault="00856338" w:rsidP="004340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56338" w:rsidRPr="00C1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AA5F4F"/>
    <w:multiLevelType w:val="hybridMultilevel"/>
    <w:tmpl w:val="CDFA83CA"/>
    <w:lvl w:ilvl="0" w:tplc="ECF0323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C12A9C"/>
    <w:multiLevelType w:val="hybridMultilevel"/>
    <w:tmpl w:val="CDD02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0435"/>
    <w:multiLevelType w:val="hybridMultilevel"/>
    <w:tmpl w:val="63B241BA"/>
    <w:lvl w:ilvl="0" w:tplc="32E01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55073D"/>
    <w:multiLevelType w:val="hybridMultilevel"/>
    <w:tmpl w:val="6CE296F8"/>
    <w:lvl w:ilvl="0" w:tplc="0CA8F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106EF8"/>
    <w:rsid w:val="001760B3"/>
    <w:rsid w:val="001A56D8"/>
    <w:rsid w:val="001A6EBE"/>
    <w:rsid w:val="00245729"/>
    <w:rsid w:val="00272F95"/>
    <w:rsid w:val="002C4BBF"/>
    <w:rsid w:val="002E11AD"/>
    <w:rsid w:val="002F1585"/>
    <w:rsid w:val="00300807"/>
    <w:rsid w:val="0030446A"/>
    <w:rsid w:val="003116C7"/>
    <w:rsid w:val="003462C4"/>
    <w:rsid w:val="00387B9F"/>
    <w:rsid w:val="00434059"/>
    <w:rsid w:val="004925DD"/>
    <w:rsid w:val="00537B90"/>
    <w:rsid w:val="005514E5"/>
    <w:rsid w:val="005A1012"/>
    <w:rsid w:val="00614F7C"/>
    <w:rsid w:val="00624B15"/>
    <w:rsid w:val="0063327E"/>
    <w:rsid w:val="00650D86"/>
    <w:rsid w:val="006B35E0"/>
    <w:rsid w:val="006C5911"/>
    <w:rsid w:val="006E24AB"/>
    <w:rsid w:val="00783803"/>
    <w:rsid w:val="007B02A4"/>
    <w:rsid w:val="007C1A20"/>
    <w:rsid w:val="007F45E1"/>
    <w:rsid w:val="007F64B2"/>
    <w:rsid w:val="00824110"/>
    <w:rsid w:val="00856338"/>
    <w:rsid w:val="008B64AB"/>
    <w:rsid w:val="008B7443"/>
    <w:rsid w:val="008C1545"/>
    <w:rsid w:val="008D7BA0"/>
    <w:rsid w:val="009B2A4E"/>
    <w:rsid w:val="00A01B9A"/>
    <w:rsid w:val="00AC79B7"/>
    <w:rsid w:val="00AD3C3E"/>
    <w:rsid w:val="00B37418"/>
    <w:rsid w:val="00B47D97"/>
    <w:rsid w:val="00B528BB"/>
    <w:rsid w:val="00B6205C"/>
    <w:rsid w:val="00B65467"/>
    <w:rsid w:val="00B8077D"/>
    <w:rsid w:val="00B807B0"/>
    <w:rsid w:val="00BB7D87"/>
    <w:rsid w:val="00BF0F1F"/>
    <w:rsid w:val="00C1436B"/>
    <w:rsid w:val="00C969D6"/>
    <w:rsid w:val="00D00284"/>
    <w:rsid w:val="00D22BF5"/>
    <w:rsid w:val="00D66995"/>
    <w:rsid w:val="00D751BF"/>
    <w:rsid w:val="00D9210C"/>
    <w:rsid w:val="00DD04B8"/>
    <w:rsid w:val="00ED6CB5"/>
    <w:rsid w:val="00F03C6B"/>
    <w:rsid w:val="00F13FE2"/>
    <w:rsid w:val="00FC3CE6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docId w15:val="{8A6D079C-FBFD-4770-B241-F1CF626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Elenco Normale,List Paragraph,Список уровня 2,название табл/рис,Chapter10,CA bullets,EBRD List,Number Bullets,заголовок 1.1,Литература,Bullet Number,Bullet 1,Use Case List Paragraph,lp1,lp11,List Paragraph11,Bullet List,FooterText,numbered"/>
    <w:basedOn w:val="a"/>
    <w:link w:val="a8"/>
    <w:uiPriority w:val="34"/>
    <w:qFormat/>
    <w:rsid w:val="007F45E1"/>
    <w:pPr>
      <w:ind w:left="720"/>
      <w:contextualSpacing/>
    </w:pPr>
  </w:style>
  <w:style w:type="character" w:customStyle="1" w:styleId="a8">
    <w:name w:val="Абзац списку Знак"/>
    <w:aliases w:val="Elenco Normale Знак,List Paragraph Знак,Список уровня 2 Знак,название табл/рис Знак,Chapter10 Знак,CA bullets Знак,EBRD List Знак,Number Bullets Знак,заголовок 1.1 Знак,Литература Знак,Bullet Number Знак,Bullet 1 Знак,lp1 Знак"/>
    <w:link w:val="a7"/>
    <w:uiPriority w:val="34"/>
    <w:qFormat/>
    <w:rsid w:val="007F64B2"/>
  </w:style>
  <w:style w:type="character" w:customStyle="1" w:styleId="2">
    <w:name w:val="Основний текст 2 Знак"/>
    <w:link w:val="20"/>
    <w:locked/>
    <w:rsid w:val="00B528BB"/>
    <w:rPr>
      <w:b/>
      <w:sz w:val="24"/>
    </w:rPr>
  </w:style>
  <w:style w:type="paragraph" w:styleId="20">
    <w:name w:val="Body Text 2"/>
    <w:basedOn w:val="a"/>
    <w:link w:val="2"/>
    <w:rsid w:val="00B528BB"/>
    <w:pPr>
      <w:spacing w:after="0" w:line="240" w:lineRule="auto"/>
    </w:pPr>
    <w:rPr>
      <w:b/>
      <w:sz w:val="24"/>
    </w:rPr>
  </w:style>
  <w:style w:type="character" w:customStyle="1" w:styleId="21">
    <w:name w:val="Основний текст 2 Знак1"/>
    <w:basedOn w:val="a0"/>
    <w:uiPriority w:val="99"/>
    <w:semiHidden/>
    <w:rsid w:val="00B5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5458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ykady</dc:creator>
  <cp:lastModifiedBy>ykadyhrob@gmail.com</cp:lastModifiedBy>
  <cp:revision>2</cp:revision>
  <cp:lastPrinted>2021-03-18T08:29:00Z</cp:lastPrinted>
  <dcterms:created xsi:type="dcterms:W3CDTF">2024-04-24T16:49:00Z</dcterms:created>
  <dcterms:modified xsi:type="dcterms:W3CDTF">2024-04-24T16:49:00Z</dcterms:modified>
</cp:coreProperties>
</file>