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9" w:rsidRDefault="006101B9" w:rsidP="006101B9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Додаток № 2 до тендерної документації</w:t>
      </w:r>
    </w:p>
    <w:p w:rsidR="006101B9" w:rsidRDefault="006101B9" w:rsidP="006101B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Вимоги до учасників та переможця щодо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ідтвердження відсутності підстав для відмови в участі у відкритих торгах</w:t>
      </w:r>
    </w:p>
    <w:tbl>
      <w:tblPr>
        <w:tblW w:w="10065" w:type="dxa"/>
        <w:tblInd w:w="-34" w:type="dxa"/>
        <w:tblLook w:val="04A0"/>
      </w:tblPr>
      <w:tblGrid>
        <w:gridCol w:w="564"/>
        <w:gridCol w:w="4078"/>
        <w:gridCol w:w="3111"/>
        <w:gridCol w:w="2312"/>
      </w:tblGrid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B9" w:rsidRDefault="006101B9" w:rsidP="00EC14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B9" w:rsidRDefault="006101B9" w:rsidP="00EC14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ідстави для відмови в участі у процедурі закупівлі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1B9" w:rsidRDefault="006101B9" w:rsidP="00EC14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B9" w:rsidRDefault="006101B9" w:rsidP="00EC14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ідпункт 1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підпункт 2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підпункт 3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 має надати витяг або інформаційну довідку з Єдиного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державного реєстру осіб, які вчинили корупційні правопорушення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який / яка оформлена на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підпункт 4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підпункт 5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підпункт 7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підпункт 8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підпункт 9 пункту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47 Особливостей)</w:t>
            </w:r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підпункт 10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(лише якщо вартість закупі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і товару (товарів), послуги (послуг) або робіт дорівнює чи перевищує 20 мільйонів гривень (у тому числі за лотом))</w:t>
            </w:r>
          </w:p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учасник процедури закупі</w:t>
            </w:r>
            <w:proofErr w:type="gramStart"/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товарів, робіт і послуг згідно із Законом України “Про санкції”,  крім випадку, коли активи такої особи в установленому законодавством порядку передані в управління АРМА (</w:t>
            </w:r>
            <w:proofErr w:type="gramStart"/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3652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ідпункт 11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ідтвердження своєї відповідності.</w:t>
            </w:r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є.</w:t>
            </w:r>
            <w:proofErr w:type="gramEnd"/>
          </w:p>
        </w:tc>
      </w:tr>
      <w:tr w:rsidR="006101B9" w:rsidTr="0011257B">
        <w:trPr>
          <w:trHeight w:val="1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(абзац 14 пункту 47 Особливостей)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має надати:</w:t>
            </w:r>
          </w:p>
          <w:p w:rsidR="006101B9" w:rsidRDefault="006101B9" w:rsidP="006101B9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6101B9" w:rsidRDefault="006101B9" w:rsidP="00EC14BD">
            <w:pPr>
              <w:ind w:left="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або </w:t>
            </w:r>
          </w:p>
          <w:p w:rsidR="006101B9" w:rsidRDefault="006101B9" w:rsidP="006101B9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дати дострокового розірвання такого договору</w:t>
            </w:r>
          </w:p>
          <w:p w:rsidR="006101B9" w:rsidRDefault="006101B9" w:rsidP="00EC14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</w:p>
          <w:p w:rsidR="006101B9" w:rsidRDefault="006101B9" w:rsidP="00EC14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1B9" w:rsidRDefault="006101B9" w:rsidP="00EC14B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6101B9" w:rsidRDefault="006101B9" w:rsidP="006101B9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101B9" w:rsidRPr="004C203D" w:rsidRDefault="006101B9" w:rsidP="006101B9">
      <w:pPr>
        <w:jc w:val="both"/>
        <w:rPr>
          <w:rFonts w:ascii="Times New Roman" w:hAnsi="Times New Roman"/>
          <w:sz w:val="18"/>
          <w:szCs w:val="20"/>
        </w:rPr>
      </w:pPr>
      <w:r w:rsidRPr="004C203D">
        <w:rPr>
          <w:rFonts w:ascii="Times New Roman" w:hAnsi="Times New Roman"/>
          <w:sz w:val="18"/>
          <w:szCs w:val="20"/>
        </w:rPr>
        <w:t xml:space="preserve">* Враховуючи, що відповідно до статті 55 Господарського кодексу України відокремлені </w:t>
      </w:r>
      <w:proofErr w:type="gramStart"/>
      <w:r w:rsidRPr="004C203D">
        <w:rPr>
          <w:rFonts w:ascii="Times New Roman" w:hAnsi="Times New Roman"/>
          <w:sz w:val="18"/>
          <w:szCs w:val="20"/>
        </w:rPr>
        <w:t>п</w:t>
      </w:r>
      <w:proofErr w:type="gramEnd"/>
      <w:r w:rsidRPr="004C203D">
        <w:rPr>
          <w:rFonts w:ascii="Times New Roman" w:hAnsi="Times New Roman"/>
          <w:sz w:val="18"/>
          <w:szCs w:val="20"/>
        </w:rPr>
        <w:t>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</w:t>
      </w:r>
      <w:proofErr w:type="gramStart"/>
      <w:r w:rsidRPr="004C203D">
        <w:rPr>
          <w:rFonts w:ascii="Times New Roman" w:hAnsi="Times New Roman"/>
          <w:sz w:val="18"/>
          <w:szCs w:val="20"/>
        </w:rPr>
        <w:t>Обл</w:t>
      </w:r>
      <w:proofErr w:type="gramEnd"/>
      <w:r w:rsidRPr="004C203D">
        <w:rPr>
          <w:rFonts w:ascii="Times New Roman" w:hAnsi="Times New Roman"/>
          <w:sz w:val="18"/>
          <w:szCs w:val="20"/>
        </w:rPr>
        <w:t xml:space="preserve">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6101B9" w:rsidRPr="004C203D" w:rsidRDefault="006101B9" w:rsidP="006101B9">
      <w:pPr>
        <w:jc w:val="both"/>
        <w:rPr>
          <w:rFonts w:ascii="Times New Roman" w:hAnsi="Times New Roman"/>
          <w:sz w:val="18"/>
          <w:szCs w:val="20"/>
        </w:rPr>
      </w:pPr>
      <w:r w:rsidRPr="004C203D">
        <w:rPr>
          <w:rFonts w:ascii="Times New Roman" w:hAnsi="Times New Roman"/>
          <w:sz w:val="18"/>
          <w:szCs w:val="20"/>
        </w:rPr>
        <w:t xml:space="preserve">У разі якщо </w:t>
      </w:r>
      <w:proofErr w:type="gramStart"/>
      <w:r w:rsidRPr="004C203D">
        <w:rPr>
          <w:rFonts w:ascii="Times New Roman" w:hAnsi="Times New Roman"/>
          <w:sz w:val="18"/>
          <w:szCs w:val="20"/>
        </w:rPr>
        <w:t>п</w:t>
      </w:r>
      <w:proofErr w:type="gramEnd"/>
      <w:r w:rsidRPr="004C203D">
        <w:rPr>
          <w:rFonts w:ascii="Times New Roman" w:hAnsi="Times New Roman"/>
          <w:sz w:val="18"/>
          <w:szCs w:val="20"/>
        </w:rPr>
        <w:t>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6101B9" w:rsidRDefault="006101B9" w:rsidP="006101B9">
      <w:pPr>
        <w:jc w:val="both"/>
        <w:rPr>
          <w:rFonts w:ascii="Times New Roman" w:hAnsi="Times New Roman"/>
          <w:sz w:val="18"/>
          <w:szCs w:val="20"/>
        </w:rPr>
      </w:pPr>
      <w:r w:rsidRPr="004C203D">
        <w:rPr>
          <w:rFonts w:ascii="Times New Roman" w:hAnsi="Times New Roman"/>
          <w:sz w:val="18"/>
          <w:szCs w:val="20"/>
        </w:rPr>
        <w:t>У разі якщо переможець процедури закупі</w:t>
      </w:r>
      <w:proofErr w:type="gramStart"/>
      <w:r w:rsidRPr="004C203D">
        <w:rPr>
          <w:rFonts w:ascii="Times New Roman" w:hAnsi="Times New Roman"/>
          <w:sz w:val="18"/>
          <w:szCs w:val="20"/>
        </w:rPr>
        <w:t>вл</w:t>
      </w:r>
      <w:proofErr w:type="gramEnd"/>
      <w:r w:rsidRPr="004C203D">
        <w:rPr>
          <w:rFonts w:ascii="Times New Roman" w:hAnsi="Times New Roman"/>
          <w:sz w:val="18"/>
          <w:szCs w:val="20"/>
        </w:rPr>
        <w:t xml:space="preserve">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</w:t>
      </w:r>
      <w:proofErr w:type="gramStart"/>
      <w:r w:rsidRPr="004C203D">
        <w:rPr>
          <w:rFonts w:ascii="Times New Roman" w:hAnsi="Times New Roman"/>
          <w:sz w:val="18"/>
          <w:szCs w:val="20"/>
        </w:rPr>
        <w:t>п</w:t>
      </w:r>
      <w:proofErr w:type="gramEnd"/>
      <w:r w:rsidRPr="004C203D">
        <w:rPr>
          <w:rFonts w:ascii="Times New Roman" w:hAnsi="Times New Roman"/>
          <w:sz w:val="18"/>
          <w:szCs w:val="20"/>
        </w:rPr>
        <w:t xml:space="preserve">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</w:t>
      </w:r>
      <w:proofErr w:type="gramStart"/>
      <w:r w:rsidRPr="004C203D">
        <w:rPr>
          <w:rFonts w:ascii="Times New Roman" w:hAnsi="Times New Roman"/>
          <w:sz w:val="18"/>
          <w:szCs w:val="20"/>
        </w:rPr>
        <w:t>п</w:t>
      </w:r>
      <w:proofErr w:type="gramEnd"/>
      <w:r w:rsidRPr="004C203D">
        <w:rPr>
          <w:rFonts w:ascii="Times New Roman" w:hAnsi="Times New Roman"/>
          <w:sz w:val="18"/>
          <w:szCs w:val="20"/>
        </w:rPr>
        <w:t>ідтверджують відсутність підстав, визначених у підпунктах 3, 5, 6 і 12 та в абзаці чотирнадцятому пункту 47 цих особливостей.</w:t>
      </w:r>
    </w:p>
    <w:p w:rsidR="006101B9" w:rsidRDefault="006101B9" w:rsidP="006101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62E" w:rsidRDefault="0032162E"/>
    <w:sectPr w:rsidR="0032162E" w:rsidSect="001125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multilevel"/>
    <w:tmpl w:val="5DAF4D0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101B9"/>
    <w:rsid w:val="0011257B"/>
    <w:rsid w:val="0032162E"/>
    <w:rsid w:val="006101B9"/>
    <w:rsid w:val="00F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11520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2024-04-12T19:15:00Z</dcterms:created>
  <dcterms:modified xsi:type="dcterms:W3CDTF">2024-04-12T19:21:00Z</dcterms:modified>
</cp:coreProperties>
</file>