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5D90" w14:textId="0AFDFC91" w:rsidR="00CB139F" w:rsidRPr="00CB139F" w:rsidRDefault="00F55F80" w:rsidP="00F55F80">
      <w:pPr>
        <w:widowControl w:val="0"/>
        <w:suppressAutoHyphens/>
        <w:spacing w:after="0" w:line="240" w:lineRule="auto"/>
        <w:ind w:left="6024" w:hanging="360"/>
        <w:rPr>
          <w:rFonts w:ascii="Times New Roman" w:hAnsi="Times New Roman" w:cs="Times New Roman"/>
          <w:b/>
          <w:bCs/>
          <w:sz w:val="24"/>
          <w:szCs w:val="24"/>
        </w:rPr>
      </w:pPr>
      <w:r w:rsidRPr="00CB139F">
        <w:rPr>
          <w:rFonts w:ascii="Times New Roman" w:hAnsi="Times New Roman" w:cs="Times New Roman"/>
          <w:b/>
          <w:bCs/>
          <w:sz w:val="24"/>
          <w:szCs w:val="24"/>
        </w:rPr>
        <w:t>ДОДАТОК №</w:t>
      </w:r>
      <w:r>
        <w:rPr>
          <w:rFonts w:ascii="Times New Roman" w:hAnsi="Times New Roman" w:cs="Times New Roman"/>
          <w:b/>
          <w:bCs/>
          <w:sz w:val="24"/>
          <w:szCs w:val="24"/>
        </w:rPr>
        <w:t xml:space="preserve"> 2</w:t>
      </w:r>
    </w:p>
    <w:p w14:paraId="5CA79360" w14:textId="08F44568" w:rsidR="00CB139F" w:rsidRPr="00CB139F" w:rsidRDefault="00F55F80" w:rsidP="00F55F80">
      <w:pPr>
        <w:widowControl w:val="0"/>
        <w:suppressAutoHyphens/>
        <w:spacing w:after="0" w:line="240" w:lineRule="auto"/>
        <w:ind w:left="6024" w:hanging="360"/>
        <w:rPr>
          <w:rFonts w:ascii="Times New Roman" w:hAnsi="Times New Roman" w:cs="Times New Roman"/>
          <w:b/>
          <w:bCs/>
          <w:sz w:val="24"/>
          <w:szCs w:val="24"/>
        </w:rPr>
      </w:pPr>
      <w:r>
        <w:rPr>
          <w:rFonts w:ascii="Times New Roman" w:hAnsi="Times New Roman" w:cs="Times New Roman"/>
          <w:b/>
          <w:bCs/>
          <w:sz w:val="24"/>
          <w:szCs w:val="24"/>
        </w:rPr>
        <w:t>Д</w:t>
      </w:r>
      <w:r w:rsidRPr="00CB139F">
        <w:rPr>
          <w:rFonts w:ascii="Times New Roman" w:hAnsi="Times New Roman" w:cs="Times New Roman"/>
          <w:b/>
          <w:bCs/>
          <w:sz w:val="24"/>
          <w:szCs w:val="24"/>
        </w:rPr>
        <w:t>О ТЕНДЕРНОЇ ДОКУМЕНТАЦІЇ</w:t>
      </w:r>
    </w:p>
    <w:p w14:paraId="32AF37FB" w14:textId="77777777" w:rsidR="00CB139F" w:rsidRPr="00CB139F" w:rsidRDefault="00CB139F" w:rsidP="00CB139F">
      <w:pPr>
        <w:pStyle w:val="a3"/>
        <w:widowControl w:val="0"/>
        <w:suppressAutoHyphens/>
        <w:spacing w:after="0" w:line="240" w:lineRule="auto"/>
        <w:ind w:left="1068"/>
        <w:rPr>
          <w:rFonts w:ascii="Times New Roman" w:eastAsia="Times New Roman" w:hAnsi="Times New Roman" w:cs="Times New Roman"/>
          <w:b/>
          <w:bCs/>
          <w:sz w:val="24"/>
          <w:szCs w:val="24"/>
          <w:lang w:eastAsia="ru-RU"/>
        </w:rPr>
      </w:pPr>
    </w:p>
    <w:p w14:paraId="478ACAED" w14:textId="02DCD169" w:rsidR="00705DBF" w:rsidRPr="002E455E" w:rsidRDefault="00F55F80" w:rsidP="002E455E">
      <w:pPr>
        <w:pStyle w:val="a3"/>
        <w:widowControl w:val="0"/>
        <w:numPr>
          <w:ilvl w:val="0"/>
          <w:numId w:val="1"/>
        </w:numPr>
        <w:suppressAutoHyphens/>
        <w:spacing w:after="0" w:line="240" w:lineRule="auto"/>
        <w:jc w:val="center"/>
        <w:rPr>
          <w:rFonts w:ascii="Times New Roman" w:eastAsia="Times New Roman" w:hAnsi="Times New Roman" w:cs="Times New Roman"/>
          <w:sz w:val="24"/>
          <w:szCs w:val="24"/>
          <w:lang w:eastAsia="ru-RU"/>
        </w:rPr>
      </w:pPr>
      <w:r w:rsidRPr="002E455E">
        <w:rPr>
          <w:rFonts w:ascii="Times New Roman" w:eastAsia="Times New Roman" w:hAnsi="Times New Roman" w:cs="Times New Roman"/>
          <w:b/>
          <w:bCs/>
          <w:color w:val="000000"/>
          <w:sz w:val="24"/>
          <w:szCs w:val="24"/>
          <w:lang w:eastAsia="ru-RU"/>
        </w:rPr>
        <w:t>ДОКУМЕНТИ ДЛЯ ПІДТВЕРДЖЕННЯ ВІДПОВІДНОСТІ УЧАСНИКІВ</w:t>
      </w:r>
    </w:p>
    <w:p w14:paraId="212EDF32" w14:textId="77777777" w:rsidR="006D3CD1" w:rsidRDefault="00F55F80" w:rsidP="00705DBF">
      <w:pPr>
        <w:widowControl w:val="0"/>
        <w:suppressAutoHyphens/>
        <w:spacing w:after="0" w:line="240" w:lineRule="auto"/>
        <w:ind w:firstLine="708"/>
        <w:jc w:val="center"/>
        <w:rPr>
          <w:rFonts w:ascii="Times New Roman" w:eastAsia="Times New Roman" w:hAnsi="Times New Roman" w:cs="Times New Roman"/>
          <w:b/>
          <w:bCs/>
          <w:color w:val="000000"/>
          <w:sz w:val="24"/>
          <w:szCs w:val="24"/>
          <w:lang w:eastAsia="ru-RU"/>
        </w:rPr>
      </w:pPr>
      <w:r w:rsidRPr="00705DBF">
        <w:rPr>
          <w:rFonts w:ascii="Times New Roman" w:eastAsia="Times New Roman" w:hAnsi="Times New Roman" w:cs="Times New Roman"/>
          <w:b/>
          <w:bCs/>
          <w:color w:val="000000"/>
          <w:sz w:val="24"/>
          <w:szCs w:val="24"/>
          <w:lang w:eastAsia="ru-RU"/>
        </w:rPr>
        <w:t xml:space="preserve">КВАЛІФІКАЦІЙНИМ КРИТЕРІЯМ ТА ВИМОГАМ ЗГІДНО ІЗ СТАТТЕЮ </w:t>
      </w:r>
    </w:p>
    <w:p w14:paraId="3297C3FC" w14:textId="4F022AC0" w:rsidR="00705DBF" w:rsidRPr="00705DBF" w:rsidRDefault="00F55F80" w:rsidP="00705DBF">
      <w:pPr>
        <w:widowControl w:val="0"/>
        <w:suppressAutoHyphens/>
        <w:spacing w:after="0" w:line="240" w:lineRule="auto"/>
        <w:ind w:firstLine="708"/>
        <w:jc w:val="center"/>
        <w:rPr>
          <w:rFonts w:ascii="Times New Roman" w:eastAsia="Times New Roman" w:hAnsi="Times New Roman" w:cs="Times New Roman"/>
          <w:sz w:val="24"/>
          <w:szCs w:val="24"/>
          <w:lang w:eastAsia="ru-RU"/>
        </w:rPr>
      </w:pPr>
      <w:r w:rsidRPr="00705DBF">
        <w:rPr>
          <w:rFonts w:ascii="Times New Roman" w:eastAsia="Times New Roman" w:hAnsi="Times New Roman" w:cs="Times New Roman"/>
          <w:b/>
          <w:bCs/>
          <w:color w:val="000000"/>
          <w:sz w:val="24"/>
          <w:szCs w:val="24"/>
          <w:lang w:eastAsia="ru-RU"/>
        </w:rPr>
        <w:t>16 ЗАКОНУ</w:t>
      </w:r>
    </w:p>
    <w:p w14:paraId="034664E1"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b/>
          <w:sz w:val="24"/>
          <w:szCs w:val="24"/>
        </w:rPr>
      </w:pPr>
    </w:p>
    <w:p w14:paraId="3E98C668" w14:textId="78AFA535" w:rsidR="00705DBF" w:rsidRPr="00705DBF" w:rsidRDefault="00705DBF" w:rsidP="00705DBF">
      <w:pPr>
        <w:widowControl w:val="0"/>
        <w:suppressAutoHyphens/>
        <w:spacing w:after="0" w:line="240" w:lineRule="auto"/>
        <w:jc w:val="right"/>
        <w:rPr>
          <w:rFonts w:ascii="Times New Roman" w:eastAsia="Times New Roman" w:hAnsi="Times New Roman" w:cs="Times New Roman"/>
          <w:sz w:val="24"/>
          <w:szCs w:val="24"/>
        </w:rPr>
      </w:pPr>
      <w:r w:rsidRPr="00705DBF">
        <w:rPr>
          <w:rFonts w:ascii="Times New Roman" w:eastAsia="Times New Roman" w:hAnsi="Times New Roman" w:cs="Times New Roman"/>
          <w:b/>
          <w:sz w:val="24"/>
          <w:szCs w:val="24"/>
        </w:rPr>
        <w:t>Таблиця 1</w:t>
      </w:r>
    </w:p>
    <w:tbl>
      <w:tblPr>
        <w:tblW w:w="5000" w:type="pct"/>
        <w:tblLayout w:type="fixed"/>
        <w:tblLook w:val="0000" w:firstRow="0" w:lastRow="0" w:firstColumn="0" w:lastColumn="0" w:noHBand="0" w:noVBand="0"/>
      </w:tblPr>
      <w:tblGrid>
        <w:gridCol w:w="578"/>
        <w:gridCol w:w="3152"/>
        <w:gridCol w:w="5898"/>
      </w:tblGrid>
      <w:tr w:rsidR="00705DBF" w:rsidRPr="00705DBF" w14:paraId="0670A432" w14:textId="77777777" w:rsidTr="00733792">
        <w:tc>
          <w:tcPr>
            <w:tcW w:w="562" w:type="dxa"/>
            <w:tcBorders>
              <w:top w:val="single" w:sz="4" w:space="0" w:color="000000"/>
              <w:left w:val="single" w:sz="4" w:space="0" w:color="000000"/>
              <w:bottom w:val="single" w:sz="4" w:space="0" w:color="000000"/>
              <w:right w:val="single" w:sz="4" w:space="0" w:color="000000"/>
            </w:tcBorders>
            <w:vAlign w:val="center"/>
          </w:tcPr>
          <w:p w14:paraId="0600663E" w14:textId="77777777" w:rsidR="00705DBF" w:rsidRPr="00705DBF" w:rsidRDefault="00705DBF" w:rsidP="00705DBF">
            <w:pPr>
              <w:widowControl w:val="0"/>
              <w:suppressAutoHyphens/>
              <w:snapToGrid w:val="0"/>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bCs/>
                <w:sz w:val="24"/>
                <w:szCs w:val="24"/>
              </w:rPr>
              <w:t>№</w:t>
            </w:r>
          </w:p>
          <w:p w14:paraId="585F1690" w14:textId="77777777" w:rsidR="00705DBF" w:rsidRPr="00705DBF" w:rsidRDefault="00705DBF" w:rsidP="00705DBF">
            <w:pPr>
              <w:widowControl w:val="0"/>
              <w:suppressAutoHyphens/>
              <w:snapToGrid w:val="0"/>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bCs/>
                <w:sz w:val="24"/>
                <w:szCs w:val="24"/>
              </w:rPr>
              <w:t>з/п</w:t>
            </w:r>
          </w:p>
        </w:tc>
        <w:tc>
          <w:tcPr>
            <w:tcW w:w="3062" w:type="dxa"/>
            <w:tcBorders>
              <w:top w:val="single" w:sz="4" w:space="0" w:color="000000"/>
              <w:left w:val="single" w:sz="4" w:space="0" w:color="000000"/>
              <w:bottom w:val="single" w:sz="4" w:space="0" w:color="000000"/>
              <w:right w:val="single" w:sz="4" w:space="0" w:color="000000"/>
            </w:tcBorders>
            <w:vAlign w:val="center"/>
          </w:tcPr>
          <w:p w14:paraId="52F17B70" w14:textId="77777777" w:rsidR="00705DBF" w:rsidRPr="00705DBF" w:rsidRDefault="00705DBF" w:rsidP="00705DBF">
            <w:pPr>
              <w:widowControl w:val="0"/>
              <w:suppressAutoHyphens/>
              <w:snapToGrid w:val="0"/>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bCs/>
                <w:sz w:val="24"/>
                <w:szCs w:val="24"/>
              </w:rPr>
              <w:t>Кваліфікаційна вимога</w:t>
            </w:r>
          </w:p>
        </w:tc>
        <w:tc>
          <w:tcPr>
            <w:tcW w:w="5730" w:type="dxa"/>
            <w:tcBorders>
              <w:top w:val="single" w:sz="4" w:space="0" w:color="000000"/>
              <w:left w:val="single" w:sz="4" w:space="0" w:color="000000"/>
              <w:bottom w:val="single" w:sz="4" w:space="0" w:color="000000"/>
              <w:right w:val="single" w:sz="4" w:space="0" w:color="000000"/>
            </w:tcBorders>
            <w:vAlign w:val="center"/>
          </w:tcPr>
          <w:p w14:paraId="15194B76" w14:textId="77777777" w:rsidR="00705DBF" w:rsidRPr="00705DBF" w:rsidRDefault="00705DBF" w:rsidP="00705DBF">
            <w:pPr>
              <w:widowControl w:val="0"/>
              <w:suppressAutoHyphens/>
              <w:snapToGrid w:val="0"/>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bCs/>
                <w:sz w:val="24"/>
                <w:szCs w:val="24"/>
              </w:rPr>
              <w:t>Документи та інформація, які підтверджують відповідність Учасника кваліфікаційним критеріям</w:t>
            </w:r>
          </w:p>
        </w:tc>
      </w:tr>
      <w:tr w:rsidR="00705DBF" w:rsidRPr="00705DBF" w14:paraId="46126791" w14:textId="77777777" w:rsidTr="00733792">
        <w:tc>
          <w:tcPr>
            <w:tcW w:w="562" w:type="dxa"/>
            <w:tcBorders>
              <w:top w:val="single" w:sz="4" w:space="0" w:color="000000"/>
              <w:left w:val="single" w:sz="4" w:space="0" w:color="000000"/>
              <w:bottom w:val="single" w:sz="4" w:space="0" w:color="000000"/>
              <w:right w:val="single" w:sz="4" w:space="0" w:color="000000"/>
            </w:tcBorders>
          </w:tcPr>
          <w:p w14:paraId="2A57B9BA" w14:textId="77777777" w:rsidR="00705DBF" w:rsidRPr="00705DBF" w:rsidRDefault="00705DBF" w:rsidP="00705DBF">
            <w:pPr>
              <w:widowControl w:val="0"/>
              <w:suppressAutoHyphens/>
              <w:snapToGrid w:val="0"/>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Cs/>
                <w:sz w:val="24"/>
                <w:szCs w:val="24"/>
              </w:rPr>
              <w:t>1</w:t>
            </w:r>
          </w:p>
        </w:tc>
        <w:tc>
          <w:tcPr>
            <w:tcW w:w="3062" w:type="dxa"/>
            <w:tcBorders>
              <w:top w:val="single" w:sz="4" w:space="0" w:color="000000"/>
              <w:left w:val="single" w:sz="4" w:space="0" w:color="000000"/>
              <w:bottom w:val="single" w:sz="4" w:space="0" w:color="000000"/>
              <w:right w:val="single" w:sz="4" w:space="0" w:color="000000"/>
            </w:tcBorders>
          </w:tcPr>
          <w:p w14:paraId="027CEAD1" w14:textId="77777777" w:rsidR="00705DBF" w:rsidRPr="00705DBF" w:rsidRDefault="00705DBF" w:rsidP="00705DBF">
            <w:pPr>
              <w:widowControl w:val="0"/>
              <w:suppressAutoHyphens/>
              <w:spacing w:after="0" w:line="240" w:lineRule="auto"/>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730" w:type="dxa"/>
            <w:tcBorders>
              <w:top w:val="single" w:sz="4" w:space="0" w:color="000000"/>
              <w:left w:val="single" w:sz="4" w:space="0" w:color="000000"/>
              <w:bottom w:val="single" w:sz="4" w:space="0" w:color="000000"/>
              <w:right w:val="single" w:sz="4" w:space="0" w:color="000000"/>
            </w:tcBorders>
          </w:tcPr>
          <w:p w14:paraId="6B2C6E7B" w14:textId="77777777" w:rsidR="00705DBF" w:rsidRDefault="00705DBF" w:rsidP="00705DBF">
            <w:pPr>
              <w:widowControl w:val="0"/>
              <w:suppressAutoHyphens/>
              <w:snapToGrid w:val="0"/>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 xml:space="preserve">1.1. На підтвердження досвіду виконання аналогічного (аналогічних) за предметом закупівлі договору (договорів) Учасник має надати: </w:t>
            </w:r>
          </w:p>
          <w:p w14:paraId="30A45012" w14:textId="2AA08574" w:rsidR="00705DBF" w:rsidRDefault="00705DBF" w:rsidP="00705DBF">
            <w:pPr>
              <w:widowControl w:val="0"/>
              <w:suppressAutoHyphens/>
              <w:snapToGrid w:val="0"/>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p>
          <w:p w14:paraId="24373386" w14:textId="77777777" w:rsidR="00705DBF" w:rsidRDefault="00705DBF" w:rsidP="00705DBF">
            <w:pPr>
              <w:widowControl w:val="0"/>
              <w:suppressAutoHyphens/>
              <w:snapToGrid w:val="0"/>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 xml:space="preserve">1.1.2. не менше 1 копії договору, зазначеного в довідці в повному обсязі, </w:t>
            </w:r>
          </w:p>
          <w:p w14:paraId="15DC6754" w14:textId="77777777" w:rsidR="00705DBF" w:rsidRDefault="00705DBF" w:rsidP="00705DBF">
            <w:pPr>
              <w:widowControl w:val="0"/>
              <w:suppressAutoHyphens/>
              <w:snapToGrid w:val="0"/>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 xml:space="preserve">1.1.3. копії/ю документів/а на підтвердження виконання не менше ніж одного договору, зазначеного в наданій Учасником довідці. </w:t>
            </w:r>
          </w:p>
          <w:p w14:paraId="0D490A07" w14:textId="7CB2BDB5" w:rsidR="00705DBF" w:rsidRPr="00705DBF" w:rsidRDefault="00705DBF" w:rsidP="00705DBF">
            <w:pPr>
              <w:widowControl w:val="0"/>
              <w:suppressAutoHyphens/>
              <w:snapToGrid w:val="0"/>
              <w:spacing w:after="0" w:line="240" w:lineRule="auto"/>
              <w:jc w:val="both"/>
              <w:rPr>
                <w:rFonts w:ascii="Times New Roman" w:eastAsia="Times New Roman" w:hAnsi="Times New Roman" w:cs="Times New Roman"/>
                <w:sz w:val="24"/>
                <w:szCs w:val="24"/>
                <w:shd w:val="clear" w:color="auto" w:fill="E0C2CD"/>
              </w:rPr>
            </w:pPr>
            <w:r w:rsidRPr="00705DBF">
              <w:rPr>
                <w:rFonts w:ascii="Times New Roman" w:eastAsia="Times New Roman" w:hAnsi="Times New Roman" w:cs="Times New Roman"/>
                <w:b/>
                <w:bCs/>
                <w:sz w:val="24"/>
                <w:szCs w:val="24"/>
              </w:rPr>
              <w:t>Аналогічним вважається договір за кодом ДК 021:2015 Єдиного закупівельного словника 09310000-5 - електрична енергія , за яким учасник постачав електричну енергію</w:t>
            </w:r>
            <w:r w:rsidRPr="00705DBF">
              <w:rPr>
                <w:rFonts w:ascii="Times New Roman" w:eastAsia="Times New Roman" w:hAnsi="Times New Roman" w:cs="Times New Roman"/>
                <w:sz w:val="24"/>
                <w:szCs w:val="24"/>
              </w:rPr>
              <w:t>.</w:t>
            </w:r>
          </w:p>
        </w:tc>
      </w:tr>
    </w:tbl>
    <w:p w14:paraId="4B1BF8E9" w14:textId="7024C369" w:rsidR="00705DBF" w:rsidRDefault="00705DBF" w:rsidP="00705DBF">
      <w:pPr>
        <w:widowControl w:val="0"/>
        <w:tabs>
          <w:tab w:val="left" w:pos="252"/>
          <w:tab w:val="left" w:pos="1080"/>
          <w:tab w:val="left" w:pos="1152"/>
        </w:tabs>
        <w:suppressAutoHyphens/>
        <w:spacing w:after="0" w:line="240" w:lineRule="auto"/>
        <w:ind w:firstLine="402"/>
        <w:jc w:val="both"/>
        <w:rPr>
          <w:rFonts w:ascii="Times New Roman" w:eastAsia="Times New Roman" w:hAnsi="Times New Roman" w:cs="Times New Roman"/>
          <w:sz w:val="24"/>
          <w:szCs w:val="24"/>
        </w:rPr>
      </w:pPr>
    </w:p>
    <w:p w14:paraId="4D697A52" w14:textId="77777777" w:rsidR="00705DBF" w:rsidRPr="00705DBF" w:rsidRDefault="00705DBF" w:rsidP="00705DBF">
      <w:pPr>
        <w:widowControl w:val="0"/>
        <w:tabs>
          <w:tab w:val="left" w:pos="252"/>
          <w:tab w:val="left" w:pos="1080"/>
          <w:tab w:val="left" w:pos="1152"/>
        </w:tabs>
        <w:suppressAutoHyphens/>
        <w:spacing w:after="0" w:line="240" w:lineRule="auto"/>
        <w:ind w:firstLine="402"/>
        <w:jc w:val="both"/>
        <w:rPr>
          <w:rFonts w:ascii="Times New Roman" w:eastAsia="Times New Roman" w:hAnsi="Times New Roman" w:cs="Times New Roman"/>
          <w:sz w:val="24"/>
          <w:szCs w:val="24"/>
        </w:rPr>
      </w:pPr>
    </w:p>
    <w:p w14:paraId="4691ABF2" w14:textId="5AECD82B" w:rsidR="00705DBF" w:rsidRPr="006D3CD1" w:rsidRDefault="00F55F80" w:rsidP="006D3CD1">
      <w:pPr>
        <w:pStyle w:val="a3"/>
        <w:widowControl w:val="0"/>
        <w:numPr>
          <w:ilvl w:val="0"/>
          <w:numId w:val="1"/>
        </w:numPr>
        <w:suppressAutoHyphens/>
        <w:spacing w:after="0" w:line="240" w:lineRule="auto"/>
        <w:jc w:val="center"/>
        <w:rPr>
          <w:rFonts w:ascii="Times New Roman" w:eastAsia="Times New Roman" w:hAnsi="Times New Roman" w:cs="Times New Roman"/>
          <w:b/>
          <w:sz w:val="24"/>
          <w:szCs w:val="24"/>
        </w:rPr>
      </w:pPr>
      <w:r w:rsidRPr="002E455E">
        <w:rPr>
          <w:rFonts w:ascii="Times New Roman" w:eastAsia="Times New Roman" w:hAnsi="Times New Roman" w:cs="Times New Roman"/>
          <w:b/>
          <w:sz w:val="24"/>
          <w:szCs w:val="24"/>
        </w:rPr>
        <w:t xml:space="preserve">ДОКУМЕНТИ ДЛЯ ПІДТВЕРДЖЕННЯ ІНФОРМАЦІЇ ПРО ВІДСУТНІСТЬ ПІДСТАВ ДЛЯ ВІДМОВИ УЧАСНИКУВ УЧАСТІ У ПРОЦЕДУРІ ЗАКУПІВЛІ НА ПІДСТАВІ ЧАСТИН ПЕРШОЇ ТА ДРУГОЇ СТАТТІ </w:t>
      </w:r>
      <w:r w:rsidRPr="006D3CD1">
        <w:rPr>
          <w:rFonts w:ascii="Times New Roman" w:eastAsia="Times New Roman" w:hAnsi="Times New Roman" w:cs="Times New Roman"/>
          <w:b/>
          <w:sz w:val="24"/>
          <w:szCs w:val="24"/>
        </w:rPr>
        <w:t>17 ЗАКОНУ</w:t>
      </w:r>
    </w:p>
    <w:p w14:paraId="5051F9BF" w14:textId="77777777" w:rsidR="00705DBF" w:rsidRPr="00705DBF" w:rsidRDefault="00705DBF" w:rsidP="00705DBF">
      <w:pPr>
        <w:widowControl w:val="0"/>
        <w:suppressAutoHyphens/>
        <w:spacing w:after="0" w:line="240" w:lineRule="auto"/>
        <w:jc w:val="right"/>
        <w:rPr>
          <w:rFonts w:ascii="Times New Roman" w:eastAsia="Times New Roman" w:hAnsi="Times New Roman" w:cs="Times New Roman"/>
          <w:sz w:val="24"/>
          <w:szCs w:val="24"/>
        </w:rPr>
      </w:pPr>
      <w:r w:rsidRPr="00705DBF">
        <w:rPr>
          <w:rFonts w:ascii="Times New Roman" w:eastAsia="Times New Roman" w:hAnsi="Times New Roman" w:cs="Times New Roman"/>
          <w:b/>
          <w:sz w:val="24"/>
          <w:szCs w:val="24"/>
        </w:rPr>
        <w:t>Таблиця 2</w:t>
      </w:r>
    </w:p>
    <w:tbl>
      <w:tblPr>
        <w:tblW w:w="5000" w:type="pct"/>
        <w:tblLayout w:type="fixed"/>
        <w:tblLook w:val="0000" w:firstRow="0" w:lastRow="0" w:firstColumn="0" w:lastColumn="0" w:noHBand="0" w:noVBand="0"/>
      </w:tblPr>
      <w:tblGrid>
        <w:gridCol w:w="544"/>
        <w:gridCol w:w="4709"/>
        <w:gridCol w:w="4375"/>
      </w:tblGrid>
      <w:tr w:rsidR="00705DBF" w:rsidRPr="00705DBF" w14:paraId="7D8E5814" w14:textId="77777777" w:rsidTr="00733792">
        <w:trPr>
          <w:trHeight w:val="452"/>
        </w:trPr>
        <w:tc>
          <w:tcPr>
            <w:tcW w:w="528" w:type="dxa"/>
            <w:tcBorders>
              <w:top w:val="single" w:sz="4" w:space="0" w:color="000000"/>
              <w:left w:val="single" w:sz="4" w:space="0" w:color="000000"/>
              <w:bottom w:val="single" w:sz="4" w:space="0" w:color="000000"/>
              <w:right w:val="single" w:sz="4" w:space="0" w:color="000000"/>
            </w:tcBorders>
            <w:vAlign w:val="center"/>
          </w:tcPr>
          <w:p w14:paraId="73E707D9"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sz w:val="24"/>
                <w:szCs w:val="24"/>
              </w:rPr>
              <w:t>№ з/п</w:t>
            </w:r>
          </w:p>
        </w:tc>
        <w:tc>
          <w:tcPr>
            <w:tcW w:w="4570" w:type="dxa"/>
            <w:tcBorders>
              <w:top w:val="single" w:sz="4" w:space="0" w:color="000000"/>
              <w:left w:val="single" w:sz="4" w:space="0" w:color="000000"/>
              <w:bottom w:val="single" w:sz="4" w:space="0" w:color="000000"/>
              <w:right w:val="single" w:sz="4" w:space="0" w:color="000000"/>
            </w:tcBorders>
            <w:vAlign w:val="center"/>
          </w:tcPr>
          <w:p w14:paraId="01250C84"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sz w:val="24"/>
                <w:szCs w:val="24"/>
              </w:rPr>
              <w:t>Підстава для відмови учаснику в участі у процедурі закупівлі та відхилення тендерної пропозиції учасника</w:t>
            </w:r>
          </w:p>
        </w:tc>
        <w:tc>
          <w:tcPr>
            <w:tcW w:w="4246" w:type="dxa"/>
            <w:tcBorders>
              <w:top w:val="single" w:sz="4" w:space="0" w:color="000000"/>
              <w:left w:val="single" w:sz="4" w:space="0" w:color="000000"/>
              <w:bottom w:val="single" w:sz="4" w:space="0" w:color="000000"/>
              <w:right w:val="single" w:sz="4" w:space="0" w:color="000000"/>
            </w:tcBorders>
            <w:vAlign w:val="center"/>
          </w:tcPr>
          <w:p w14:paraId="055DE106"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b/>
                <w:sz w:val="24"/>
                <w:szCs w:val="24"/>
              </w:rPr>
              <w:t>Документи, що підтверджують відсутність підстави для відмови учаснику в участі у процедурі закупівлі та відхилення тендерної пропозиції учасника</w:t>
            </w:r>
          </w:p>
        </w:tc>
      </w:tr>
      <w:tr w:rsidR="00705DBF" w:rsidRPr="00705DBF" w14:paraId="30205EF6" w14:textId="77777777" w:rsidTr="00733792">
        <w:trPr>
          <w:trHeight w:val="1055"/>
        </w:trPr>
        <w:tc>
          <w:tcPr>
            <w:tcW w:w="528" w:type="dxa"/>
            <w:tcBorders>
              <w:top w:val="single" w:sz="4" w:space="0" w:color="000000"/>
              <w:left w:val="single" w:sz="4" w:space="0" w:color="000000"/>
              <w:bottom w:val="single" w:sz="4" w:space="0" w:color="000000"/>
              <w:right w:val="single" w:sz="4" w:space="0" w:color="000000"/>
            </w:tcBorders>
          </w:tcPr>
          <w:p w14:paraId="58D5E5BE"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1</w:t>
            </w:r>
          </w:p>
        </w:tc>
        <w:tc>
          <w:tcPr>
            <w:tcW w:w="4570" w:type="dxa"/>
            <w:tcBorders>
              <w:top w:val="single" w:sz="4" w:space="0" w:color="000000"/>
              <w:left w:val="single" w:sz="4" w:space="0" w:color="000000"/>
              <w:bottom w:val="single" w:sz="4" w:space="0" w:color="000000"/>
              <w:right w:val="single" w:sz="4" w:space="0" w:color="000000"/>
            </w:tcBorders>
          </w:tcPr>
          <w:p w14:paraId="20DB88F6"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trike/>
                <w:sz w:val="24"/>
                <w:szCs w:val="24"/>
                <w:shd w:val="clear" w:color="auto" w:fill="E0C2CD"/>
              </w:rPr>
            </w:pPr>
            <w:r w:rsidRPr="00705DBF">
              <w:rPr>
                <w:rFonts w:ascii="Times New Roman" w:eastAsia="Times New Roman" w:hAnsi="Times New Roman" w:cs="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705DBF">
              <w:rPr>
                <w:rFonts w:ascii="Times New Roman" w:eastAsia="Times New Roman" w:hAnsi="Times New Roman" w:cs="Times New Roman"/>
                <w:sz w:val="24"/>
                <w:szCs w:val="24"/>
              </w:rPr>
              <w:t>(пункт 1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2121FE2A"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trike/>
                <w:sz w:val="24"/>
                <w:szCs w:val="24"/>
                <w:shd w:val="clear" w:color="auto" w:fill="E0C2CD"/>
              </w:rPr>
            </w:pPr>
            <w:r w:rsidRPr="00705DBF">
              <w:rPr>
                <w:rFonts w:ascii="Times New Roman" w:eastAsia="Times New Roman" w:hAnsi="Times New Roman" w:cs="Times New Roman"/>
                <w:sz w:val="24"/>
                <w:szCs w:val="24"/>
                <w:shd w:val="clear" w:color="auto" w:fill="FFFFFF"/>
              </w:rPr>
              <w:t xml:space="preserve">1.1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 (за наявності технічної можливості системи)</w:t>
            </w:r>
          </w:p>
        </w:tc>
      </w:tr>
      <w:tr w:rsidR="00705DBF" w:rsidRPr="00705DBF" w14:paraId="0BBA8356" w14:textId="77777777" w:rsidTr="00733792">
        <w:trPr>
          <w:trHeight w:val="1055"/>
        </w:trPr>
        <w:tc>
          <w:tcPr>
            <w:tcW w:w="528" w:type="dxa"/>
            <w:tcBorders>
              <w:top w:val="single" w:sz="4" w:space="0" w:color="000000"/>
              <w:left w:val="single" w:sz="4" w:space="0" w:color="000000"/>
              <w:bottom w:val="single" w:sz="4" w:space="0" w:color="000000"/>
              <w:right w:val="single" w:sz="4" w:space="0" w:color="000000"/>
            </w:tcBorders>
          </w:tcPr>
          <w:p w14:paraId="64E7C4B4"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lastRenderedPageBreak/>
              <w:t>2</w:t>
            </w:r>
          </w:p>
        </w:tc>
        <w:tc>
          <w:tcPr>
            <w:tcW w:w="4570" w:type="dxa"/>
            <w:tcBorders>
              <w:top w:val="single" w:sz="4" w:space="0" w:color="000000"/>
              <w:left w:val="single" w:sz="4" w:space="0" w:color="000000"/>
              <w:bottom w:val="single" w:sz="4" w:space="0" w:color="000000"/>
              <w:right w:val="single" w:sz="4" w:space="0" w:color="000000"/>
            </w:tcBorders>
          </w:tcPr>
          <w:p w14:paraId="2A721638"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Відомості про юридичну особу, яка є учасником процедури закупівлі, </w:t>
            </w:r>
            <w:proofErr w:type="spellStart"/>
            <w:r w:rsidRPr="00705DBF">
              <w:rPr>
                <w:rFonts w:ascii="Times New Roman" w:eastAsia="Times New Roman" w:hAnsi="Times New Roman" w:cs="Times New Roman"/>
                <w:sz w:val="24"/>
                <w:szCs w:val="24"/>
                <w:shd w:val="clear" w:color="auto" w:fill="FFFFFF"/>
              </w:rPr>
              <w:t>внесено</w:t>
            </w:r>
            <w:proofErr w:type="spellEnd"/>
            <w:r w:rsidRPr="00705DBF">
              <w:rPr>
                <w:rFonts w:ascii="Times New Roman" w:eastAsia="Times New Roman" w:hAnsi="Times New Roman" w:cs="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 </w:t>
            </w:r>
            <w:r w:rsidRPr="00705DBF">
              <w:rPr>
                <w:rFonts w:ascii="Times New Roman" w:eastAsia="Times New Roman" w:hAnsi="Times New Roman" w:cs="Times New Roman"/>
                <w:sz w:val="24"/>
                <w:szCs w:val="24"/>
              </w:rPr>
              <w:t>(пункт 2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75CB1A3D"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1.2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67FF1C19" w14:textId="77777777" w:rsidTr="00733792">
        <w:trPr>
          <w:trHeight w:val="1055"/>
        </w:trPr>
        <w:tc>
          <w:tcPr>
            <w:tcW w:w="528" w:type="dxa"/>
            <w:tcBorders>
              <w:top w:val="single" w:sz="4" w:space="0" w:color="000000"/>
              <w:left w:val="single" w:sz="4" w:space="0" w:color="000000"/>
              <w:bottom w:val="single" w:sz="4" w:space="0" w:color="000000"/>
              <w:right w:val="single" w:sz="4" w:space="0" w:color="000000"/>
            </w:tcBorders>
          </w:tcPr>
          <w:p w14:paraId="0D4D2062"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3</w:t>
            </w:r>
          </w:p>
        </w:tc>
        <w:tc>
          <w:tcPr>
            <w:tcW w:w="4570" w:type="dxa"/>
            <w:tcBorders>
              <w:top w:val="single" w:sz="4" w:space="0" w:color="000000"/>
              <w:left w:val="single" w:sz="4" w:space="0" w:color="000000"/>
              <w:bottom w:val="single" w:sz="4" w:space="0" w:color="000000"/>
              <w:right w:val="single" w:sz="4" w:space="0" w:color="000000"/>
            </w:tcBorders>
          </w:tcPr>
          <w:p w14:paraId="62E01489"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05DBF">
              <w:rPr>
                <w:rFonts w:ascii="Times New Roman" w:eastAsia="Times New Roman" w:hAnsi="Times New Roman" w:cs="Times New Roman"/>
                <w:sz w:val="24"/>
                <w:szCs w:val="24"/>
              </w:rPr>
              <w:t>(пункт 3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4980A9CE"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1.3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657A792F" w14:textId="77777777" w:rsidTr="00733792">
        <w:trPr>
          <w:trHeight w:val="131"/>
        </w:trPr>
        <w:tc>
          <w:tcPr>
            <w:tcW w:w="528" w:type="dxa"/>
            <w:tcBorders>
              <w:top w:val="single" w:sz="4" w:space="0" w:color="000000"/>
              <w:left w:val="single" w:sz="4" w:space="0" w:color="000000"/>
              <w:bottom w:val="single" w:sz="4" w:space="0" w:color="000000"/>
              <w:right w:val="single" w:sz="4" w:space="0" w:color="000000"/>
            </w:tcBorders>
          </w:tcPr>
          <w:p w14:paraId="40E5EA3C"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4</w:t>
            </w:r>
          </w:p>
        </w:tc>
        <w:tc>
          <w:tcPr>
            <w:tcW w:w="4570" w:type="dxa"/>
            <w:tcBorders>
              <w:top w:val="single" w:sz="4" w:space="0" w:color="000000"/>
              <w:left w:val="single" w:sz="4" w:space="0" w:color="000000"/>
              <w:bottom w:val="single" w:sz="4" w:space="0" w:color="000000"/>
              <w:right w:val="single" w:sz="4" w:space="0" w:color="000000"/>
            </w:tcBorders>
          </w:tcPr>
          <w:p w14:paraId="4F57E300"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05DBF">
              <w:rPr>
                <w:rFonts w:ascii="Times New Roman" w:eastAsia="Times New Roman" w:hAnsi="Times New Roman" w:cs="Times New Roman"/>
                <w:sz w:val="24"/>
                <w:szCs w:val="24"/>
                <w:shd w:val="clear" w:color="auto" w:fill="FFFFFF"/>
              </w:rPr>
              <w:t>антиконкурентних</w:t>
            </w:r>
            <w:proofErr w:type="spellEnd"/>
            <w:r w:rsidRPr="00705DBF">
              <w:rPr>
                <w:rFonts w:ascii="Times New Roman" w:eastAsia="Times New Roman" w:hAnsi="Times New Roman" w:cs="Times New Roman"/>
                <w:sz w:val="24"/>
                <w:szCs w:val="24"/>
                <w:shd w:val="clear" w:color="auto" w:fill="FFFFFF"/>
              </w:rPr>
              <w:t xml:space="preserve"> узгоджених дій, що стосуються спотворення результатів тендерів </w:t>
            </w:r>
            <w:r w:rsidRPr="00705DBF">
              <w:rPr>
                <w:rFonts w:ascii="Times New Roman" w:eastAsia="Times New Roman" w:hAnsi="Times New Roman" w:cs="Times New Roman"/>
                <w:sz w:val="24"/>
                <w:szCs w:val="24"/>
              </w:rPr>
              <w:t>(пункт 4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79AC63B8"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1.4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61A52CE0" w14:textId="77777777" w:rsidTr="00733792">
        <w:trPr>
          <w:trHeight w:val="1055"/>
        </w:trPr>
        <w:tc>
          <w:tcPr>
            <w:tcW w:w="528" w:type="dxa"/>
            <w:tcBorders>
              <w:top w:val="single" w:sz="4" w:space="0" w:color="000000"/>
              <w:left w:val="single" w:sz="4" w:space="0" w:color="000000"/>
              <w:bottom w:val="single" w:sz="4" w:space="0" w:color="000000"/>
              <w:right w:val="single" w:sz="4" w:space="0" w:color="000000"/>
            </w:tcBorders>
          </w:tcPr>
          <w:p w14:paraId="2687FD48"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5</w:t>
            </w:r>
          </w:p>
        </w:tc>
        <w:tc>
          <w:tcPr>
            <w:tcW w:w="4570" w:type="dxa"/>
            <w:tcBorders>
              <w:top w:val="single" w:sz="4" w:space="0" w:color="000000"/>
              <w:left w:val="single" w:sz="4" w:space="0" w:color="000000"/>
              <w:bottom w:val="single" w:sz="4" w:space="0" w:color="000000"/>
              <w:right w:val="single" w:sz="4" w:space="0" w:color="000000"/>
            </w:tcBorders>
          </w:tcPr>
          <w:p w14:paraId="4A0C7AA3"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 xml:space="preserve">Фізична особа, яка є учасником процедури закупівлі, була засуджена за </w:t>
            </w:r>
            <w:r w:rsidRPr="00705DBF">
              <w:rPr>
                <w:rFonts w:ascii="Times New Roman" w:eastAsia="Times New Roman" w:hAnsi="Times New Roman" w:cs="Times New Roman"/>
                <w:sz w:val="24"/>
                <w:szCs w:val="24"/>
                <w:shd w:val="clear" w:color="auto" w:fill="FFFFFF"/>
              </w:rPr>
              <w:t>кримінальне правопорушення, вчинене з корисливих мотивів (зокрема, пов’язане</w:t>
            </w:r>
            <w:r w:rsidRPr="00705DBF">
              <w:rPr>
                <w:rFonts w:ascii="Times New Roman" w:eastAsia="Times New Roman" w:hAnsi="Times New Roman" w:cs="Times New Roman"/>
                <w:sz w:val="24"/>
                <w:szCs w:val="24"/>
              </w:rPr>
              <w:t xml:space="preserve"> з хабарництвом та відмиванням коштів), судимість з якої не знято або не погашено у встановленому законом порядку</w:t>
            </w:r>
            <w:r w:rsidRPr="00705DBF">
              <w:rPr>
                <w:rFonts w:ascii="Times New Roman" w:eastAsia="Times New Roman" w:hAnsi="Times New Roman" w:cs="Times New Roman"/>
                <w:sz w:val="24"/>
                <w:szCs w:val="24"/>
              </w:rPr>
              <w:br/>
              <w:t>(пункт 5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5BC9A3FE"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1.5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433B174E" w14:textId="77777777" w:rsidTr="00733792">
        <w:tc>
          <w:tcPr>
            <w:tcW w:w="528" w:type="dxa"/>
            <w:tcBorders>
              <w:top w:val="single" w:sz="4" w:space="0" w:color="000000"/>
              <w:left w:val="single" w:sz="4" w:space="0" w:color="000000"/>
              <w:bottom w:val="single" w:sz="4" w:space="0" w:color="000000"/>
              <w:right w:val="single" w:sz="4" w:space="0" w:color="000000"/>
            </w:tcBorders>
          </w:tcPr>
          <w:p w14:paraId="18B772E8"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6</w:t>
            </w:r>
          </w:p>
        </w:tc>
        <w:tc>
          <w:tcPr>
            <w:tcW w:w="4570" w:type="dxa"/>
            <w:tcBorders>
              <w:top w:val="single" w:sz="4" w:space="0" w:color="000000"/>
              <w:left w:val="single" w:sz="4" w:space="0" w:color="000000"/>
              <w:bottom w:val="single" w:sz="4" w:space="0" w:color="000000"/>
              <w:right w:val="single" w:sz="4" w:space="0" w:color="000000"/>
            </w:tcBorders>
          </w:tcPr>
          <w:p w14:paraId="50BFE67A"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 xml:space="preserve">Службова (посадова) особа учасника процедури закупівлі, яка підписала тендерну пропозицію була засуджена за </w:t>
            </w:r>
            <w:r w:rsidRPr="00705DBF">
              <w:rPr>
                <w:rFonts w:ascii="Times New Roman" w:eastAsia="Times New Roman" w:hAnsi="Times New Roman" w:cs="Times New Roman"/>
                <w:sz w:val="24"/>
                <w:szCs w:val="24"/>
                <w:shd w:val="clear" w:color="auto" w:fill="FFFFFF"/>
              </w:rPr>
              <w:t>кримінальне правопорушення, вчинене з корисливих мотивів (зокрема, пов’язане</w:t>
            </w:r>
            <w:r w:rsidRPr="00705DBF">
              <w:rPr>
                <w:rFonts w:ascii="Times New Roman" w:eastAsia="Times New Roman" w:hAnsi="Times New Roman" w:cs="Times New Roman"/>
                <w:sz w:val="24"/>
                <w:szCs w:val="24"/>
              </w:rPr>
              <w:t xml:space="preserve">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6CF9B900"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1.6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21E2FDED" w14:textId="77777777" w:rsidTr="00733792">
        <w:tc>
          <w:tcPr>
            <w:tcW w:w="528" w:type="dxa"/>
            <w:tcBorders>
              <w:top w:val="single" w:sz="4" w:space="0" w:color="000000"/>
              <w:left w:val="single" w:sz="4" w:space="0" w:color="000000"/>
              <w:bottom w:val="single" w:sz="4" w:space="0" w:color="000000"/>
              <w:right w:val="single" w:sz="4" w:space="0" w:color="000000"/>
            </w:tcBorders>
          </w:tcPr>
          <w:p w14:paraId="4CF9F12A"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7</w:t>
            </w:r>
          </w:p>
        </w:tc>
        <w:tc>
          <w:tcPr>
            <w:tcW w:w="4570" w:type="dxa"/>
            <w:tcBorders>
              <w:top w:val="single" w:sz="4" w:space="0" w:color="000000"/>
              <w:left w:val="single" w:sz="4" w:space="0" w:color="000000"/>
              <w:bottom w:val="single" w:sz="4" w:space="0" w:color="000000"/>
              <w:right w:val="single" w:sz="4" w:space="0" w:color="000000"/>
            </w:tcBorders>
          </w:tcPr>
          <w:p w14:paraId="2BA5AC54"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sidRPr="00705DBF">
              <w:rPr>
                <w:rFonts w:ascii="Times New Roman" w:eastAsia="Times New Roman" w:hAnsi="Times New Roman" w:cs="Times New Roman"/>
                <w:sz w:val="24"/>
                <w:szCs w:val="24"/>
              </w:rPr>
              <w:t xml:space="preserve"> (пункт 7 </w:t>
            </w:r>
            <w:r w:rsidRPr="00705DBF">
              <w:rPr>
                <w:rFonts w:ascii="Times New Roman" w:eastAsia="Times New Roman" w:hAnsi="Times New Roman" w:cs="Times New Roman"/>
                <w:sz w:val="24"/>
                <w:szCs w:val="24"/>
              </w:rPr>
              <w:lastRenderedPageBreak/>
              <w:t>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0DD0E4B7"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lastRenderedPageBreak/>
              <w:t xml:space="preserve">1.7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7D74F0CA" w14:textId="77777777" w:rsidTr="00733792">
        <w:tc>
          <w:tcPr>
            <w:tcW w:w="528" w:type="dxa"/>
            <w:tcBorders>
              <w:top w:val="single" w:sz="4" w:space="0" w:color="000000"/>
              <w:left w:val="single" w:sz="4" w:space="0" w:color="000000"/>
              <w:bottom w:val="single" w:sz="4" w:space="0" w:color="000000"/>
              <w:right w:val="single" w:sz="4" w:space="0" w:color="000000"/>
            </w:tcBorders>
          </w:tcPr>
          <w:p w14:paraId="1C341E7A"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8</w:t>
            </w:r>
          </w:p>
        </w:tc>
        <w:tc>
          <w:tcPr>
            <w:tcW w:w="4570" w:type="dxa"/>
            <w:tcBorders>
              <w:top w:val="single" w:sz="4" w:space="0" w:color="000000"/>
              <w:left w:val="single" w:sz="4" w:space="0" w:color="000000"/>
              <w:bottom w:val="single" w:sz="4" w:space="0" w:color="000000"/>
              <w:right w:val="single" w:sz="4" w:space="0" w:color="000000"/>
            </w:tcBorders>
          </w:tcPr>
          <w:p w14:paraId="1681FCB3"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705DBF">
              <w:rPr>
                <w:rFonts w:ascii="Times New Roman" w:eastAsia="Times New Roman" w:hAnsi="Times New Roman" w:cs="Times New Roman"/>
                <w:sz w:val="24"/>
                <w:szCs w:val="24"/>
              </w:rPr>
              <w:t>(пункт 8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13C8125B"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1.8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1F8D76BD" w14:textId="77777777" w:rsidTr="00733792">
        <w:tc>
          <w:tcPr>
            <w:tcW w:w="528" w:type="dxa"/>
            <w:tcBorders>
              <w:top w:val="single" w:sz="4" w:space="0" w:color="000000"/>
              <w:left w:val="single" w:sz="4" w:space="0" w:color="000000"/>
              <w:bottom w:val="single" w:sz="4" w:space="0" w:color="000000"/>
              <w:right w:val="single" w:sz="4" w:space="0" w:color="000000"/>
            </w:tcBorders>
          </w:tcPr>
          <w:p w14:paraId="0A467D62"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9</w:t>
            </w:r>
          </w:p>
        </w:tc>
        <w:tc>
          <w:tcPr>
            <w:tcW w:w="4570" w:type="dxa"/>
            <w:tcBorders>
              <w:top w:val="single" w:sz="4" w:space="0" w:color="000000"/>
              <w:left w:val="single" w:sz="4" w:space="0" w:color="000000"/>
              <w:bottom w:val="single" w:sz="4" w:space="0" w:color="000000"/>
              <w:right w:val="single" w:sz="4" w:space="0" w:color="000000"/>
            </w:tcBorders>
          </w:tcPr>
          <w:p w14:paraId="4D44BFCA"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05DBF">
              <w:rPr>
                <w:rFonts w:ascii="Times New Roman" w:eastAsia="Times New Roman" w:hAnsi="Times New Roman" w:cs="Times New Roman"/>
                <w:sz w:val="24"/>
                <w:szCs w:val="24"/>
              </w:rPr>
              <w:t xml:space="preserve"> (пункт 9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617E8225"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1.9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p w14:paraId="4D53B682"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p>
        </w:tc>
      </w:tr>
      <w:tr w:rsidR="00705DBF" w:rsidRPr="00705DBF" w14:paraId="55F0C628" w14:textId="77777777" w:rsidTr="00733792">
        <w:tc>
          <w:tcPr>
            <w:tcW w:w="528" w:type="dxa"/>
            <w:tcBorders>
              <w:top w:val="single" w:sz="4" w:space="0" w:color="000000"/>
              <w:left w:val="single" w:sz="4" w:space="0" w:color="000000"/>
              <w:bottom w:val="single" w:sz="4" w:space="0" w:color="000000"/>
              <w:right w:val="single" w:sz="4" w:space="0" w:color="000000"/>
            </w:tcBorders>
          </w:tcPr>
          <w:p w14:paraId="1110FE84"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10</w:t>
            </w:r>
          </w:p>
        </w:tc>
        <w:tc>
          <w:tcPr>
            <w:tcW w:w="4570" w:type="dxa"/>
            <w:tcBorders>
              <w:top w:val="single" w:sz="4" w:space="0" w:color="000000"/>
              <w:left w:val="single" w:sz="4" w:space="0" w:color="000000"/>
              <w:bottom w:val="single" w:sz="4" w:space="0" w:color="000000"/>
              <w:right w:val="single" w:sz="4" w:space="0" w:color="000000"/>
            </w:tcBorders>
          </w:tcPr>
          <w:p w14:paraId="5400B6DD"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705DBF">
              <w:rPr>
                <w:rFonts w:ascii="Times New Roman" w:eastAsia="Times New Roman" w:hAnsi="Times New Roman" w:cs="Times New Roman"/>
                <w:sz w:val="24"/>
                <w:szCs w:val="24"/>
              </w:rPr>
              <w:t xml:space="preserve"> (пункт 10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3A741CDE"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1.10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p w14:paraId="13844FA9"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p>
        </w:tc>
      </w:tr>
      <w:tr w:rsidR="00705DBF" w:rsidRPr="00705DBF" w14:paraId="770EBF45" w14:textId="77777777" w:rsidTr="00733792">
        <w:tc>
          <w:tcPr>
            <w:tcW w:w="528" w:type="dxa"/>
            <w:tcBorders>
              <w:top w:val="single" w:sz="4" w:space="0" w:color="000000"/>
              <w:left w:val="single" w:sz="4" w:space="0" w:color="000000"/>
              <w:bottom w:val="single" w:sz="4" w:space="0" w:color="000000"/>
              <w:right w:val="single" w:sz="4" w:space="0" w:color="000000"/>
            </w:tcBorders>
          </w:tcPr>
          <w:p w14:paraId="10EEDC7A"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11</w:t>
            </w:r>
          </w:p>
        </w:tc>
        <w:tc>
          <w:tcPr>
            <w:tcW w:w="4570" w:type="dxa"/>
            <w:tcBorders>
              <w:top w:val="single" w:sz="4" w:space="0" w:color="000000"/>
              <w:left w:val="single" w:sz="4" w:space="0" w:color="000000"/>
              <w:bottom w:val="single" w:sz="4" w:space="0" w:color="000000"/>
              <w:right w:val="single" w:sz="4" w:space="0" w:color="000000"/>
            </w:tcBorders>
          </w:tcPr>
          <w:p w14:paraId="368CF609" w14:textId="77777777" w:rsidR="00705DBF" w:rsidRPr="00705DBF" w:rsidRDefault="00705DBF" w:rsidP="00705DB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705DBF">
              <w:rPr>
                <w:rFonts w:ascii="Times New Roman" w:eastAsia="Times New Roman" w:hAnsi="Times New Roman" w:cs="Times New Roman"/>
                <w:sz w:val="24"/>
                <w:szCs w:val="24"/>
              </w:rPr>
              <w:t xml:space="preserve"> (пункт 11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58C77635" w14:textId="77777777" w:rsidR="00705DBF" w:rsidRPr="00705DBF" w:rsidRDefault="00705DBF" w:rsidP="00705DBF">
            <w:pPr>
              <w:widowControl w:val="0"/>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1.11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2EDADC4C" w14:textId="77777777" w:rsidTr="00733792">
        <w:tc>
          <w:tcPr>
            <w:tcW w:w="528" w:type="dxa"/>
            <w:tcBorders>
              <w:top w:val="single" w:sz="4" w:space="0" w:color="000000"/>
              <w:left w:val="single" w:sz="4" w:space="0" w:color="000000"/>
              <w:bottom w:val="single" w:sz="4" w:space="0" w:color="000000"/>
              <w:right w:val="single" w:sz="4" w:space="0" w:color="000000"/>
            </w:tcBorders>
          </w:tcPr>
          <w:p w14:paraId="0BCCA91D"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12</w:t>
            </w:r>
          </w:p>
        </w:tc>
        <w:tc>
          <w:tcPr>
            <w:tcW w:w="4570" w:type="dxa"/>
            <w:tcBorders>
              <w:top w:val="single" w:sz="4" w:space="0" w:color="000000"/>
              <w:left w:val="single" w:sz="4" w:space="0" w:color="000000"/>
              <w:bottom w:val="single" w:sz="4" w:space="0" w:color="000000"/>
              <w:right w:val="single" w:sz="4" w:space="0" w:color="000000"/>
            </w:tcBorders>
          </w:tcPr>
          <w:p w14:paraId="45807881" w14:textId="77777777" w:rsidR="00705DBF" w:rsidRPr="00705DBF" w:rsidRDefault="00705DBF" w:rsidP="00705DBF">
            <w:pPr>
              <w:widowControl w:val="0"/>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246" w:type="dxa"/>
            <w:tcBorders>
              <w:top w:val="single" w:sz="4" w:space="0" w:color="000000"/>
              <w:left w:val="single" w:sz="4" w:space="0" w:color="000000"/>
              <w:bottom w:val="single" w:sz="4" w:space="0" w:color="000000"/>
              <w:right w:val="single" w:sz="4" w:space="0" w:color="000000"/>
            </w:tcBorders>
          </w:tcPr>
          <w:p w14:paraId="6C9BC4D4" w14:textId="77777777" w:rsidR="00705DBF" w:rsidRPr="00705DBF" w:rsidRDefault="00705DBF" w:rsidP="00705DBF">
            <w:pPr>
              <w:widowControl w:val="0"/>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shd w:val="clear" w:color="auto" w:fill="FFFFFF"/>
              </w:rPr>
              <w:t xml:space="preserve">1.12 Учасник підтверджує відсутність підстави для відмови йому </w:t>
            </w:r>
            <w:r w:rsidRPr="00705DBF">
              <w:rPr>
                <w:rFonts w:ascii="Times New Roman" w:eastAsia="Times New Roman" w:hAnsi="Times New Roman" w:cs="Times New Roman"/>
                <w:sz w:val="24"/>
                <w:szCs w:val="24"/>
              </w:rPr>
              <w:t>в участі у процедурі закупівлі</w:t>
            </w:r>
            <w:r w:rsidRPr="00705DBF">
              <w:rPr>
                <w:rFonts w:ascii="Times New Roman" w:eastAsia="Times New Roman" w:hAnsi="Times New Roman" w:cs="Times New Roman"/>
                <w:sz w:val="24"/>
                <w:szCs w:val="24"/>
                <w:shd w:val="clear" w:color="auto" w:fill="FFFFFF"/>
              </w:rPr>
              <w:t xml:space="preserve"> шляхом самостійного декларування відсутності такої підстави в електронній системі закупівель під час подання тендерної пропозиції</w:t>
            </w:r>
          </w:p>
        </w:tc>
      </w:tr>
      <w:tr w:rsidR="00705DBF" w:rsidRPr="00705DBF" w14:paraId="76E76600" w14:textId="77777777" w:rsidTr="00733792">
        <w:trPr>
          <w:trHeight w:val="5821"/>
        </w:trPr>
        <w:tc>
          <w:tcPr>
            <w:tcW w:w="528" w:type="dxa"/>
            <w:tcBorders>
              <w:left w:val="single" w:sz="4" w:space="0" w:color="000000"/>
              <w:bottom w:val="single" w:sz="4" w:space="0" w:color="000000"/>
              <w:right w:val="single" w:sz="4" w:space="0" w:color="000000"/>
            </w:tcBorders>
          </w:tcPr>
          <w:p w14:paraId="1D421D03" w14:textId="77777777" w:rsidR="00705DBF" w:rsidRPr="00705DBF" w:rsidRDefault="00705DBF" w:rsidP="00705DBF">
            <w:pPr>
              <w:widowControl w:val="0"/>
              <w:suppressAutoHyphens/>
              <w:spacing w:after="0" w:line="240" w:lineRule="auto"/>
              <w:jc w:val="center"/>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lastRenderedPageBreak/>
              <w:t>13</w:t>
            </w:r>
          </w:p>
        </w:tc>
        <w:tc>
          <w:tcPr>
            <w:tcW w:w="4570" w:type="dxa"/>
            <w:tcBorders>
              <w:left w:val="single" w:sz="4" w:space="0" w:color="000000"/>
              <w:bottom w:val="single" w:sz="4" w:space="0" w:color="000000"/>
              <w:right w:val="single" w:sz="4" w:space="0" w:color="000000"/>
            </w:tcBorders>
          </w:tcPr>
          <w:p w14:paraId="0C5FC7EC" w14:textId="77777777" w:rsidR="00705DBF" w:rsidRPr="00705DBF" w:rsidRDefault="00705DBF" w:rsidP="00705DBF">
            <w:pPr>
              <w:widowControl w:val="0"/>
              <w:suppressAutoHyphens/>
              <w:spacing w:after="0" w:line="240" w:lineRule="auto"/>
              <w:ind w:firstLine="284"/>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другої статті 17 Закону)</w:t>
            </w:r>
          </w:p>
        </w:tc>
        <w:tc>
          <w:tcPr>
            <w:tcW w:w="4246" w:type="dxa"/>
            <w:tcBorders>
              <w:left w:val="single" w:sz="4" w:space="0" w:color="000000"/>
              <w:bottom w:val="single" w:sz="4" w:space="0" w:color="000000"/>
              <w:right w:val="single" w:sz="4" w:space="0" w:color="000000"/>
            </w:tcBorders>
          </w:tcPr>
          <w:p w14:paraId="51855551" w14:textId="77777777" w:rsidR="00705DBF" w:rsidRPr="00705DBF" w:rsidRDefault="00705DBF" w:rsidP="00705DBF">
            <w:pPr>
              <w:widowControl w:val="0"/>
              <w:suppressAutoHyphens/>
              <w:spacing w:after="0" w:line="240" w:lineRule="auto"/>
              <w:ind w:firstLine="283"/>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1.13 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14:paraId="0326E131" w14:textId="77777777" w:rsidR="00705DBF" w:rsidRPr="00705DBF" w:rsidRDefault="00705DBF" w:rsidP="00705DBF">
            <w:pPr>
              <w:widowControl w:val="0"/>
              <w:suppressAutoHyphens/>
              <w:spacing w:after="0" w:line="240" w:lineRule="auto"/>
              <w:ind w:firstLine="283"/>
              <w:jc w:val="both"/>
              <w:rPr>
                <w:rFonts w:ascii="Times New Roman" w:eastAsia="Times New Roman" w:hAnsi="Times New Roman" w:cs="Times New Roman"/>
                <w:sz w:val="24"/>
                <w:szCs w:val="24"/>
              </w:rPr>
            </w:pPr>
            <w:r w:rsidRPr="00705DBF">
              <w:rPr>
                <w:rFonts w:ascii="Times New Roman" w:eastAsia="Times New Roman" w:hAnsi="Times New Roman" w:cs="Times New Roman"/>
                <w:sz w:val="24"/>
                <w:szCs w:val="24"/>
              </w:rPr>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599C356" w14:textId="77777777" w:rsidR="00705DBF" w:rsidRPr="00705DBF" w:rsidRDefault="00705DBF" w:rsidP="00705DBF">
            <w:pPr>
              <w:widowControl w:val="0"/>
              <w:tabs>
                <w:tab w:val="left" w:pos="993"/>
              </w:tabs>
              <w:suppressAutoHyphens/>
              <w:spacing w:after="0" w:line="240" w:lineRule="auto"/>
              <w:ind w:firstLine="283"/>
              <w:jc w:val="both"/>
              <w:rPr>
                <w:rFonts w:ascii="Times New Roman" w:eastAsia="Times New Roman" w:hAnsi="Times New Roman" w:cs="Times New Roman"/>
                <w:sz w:val="24"/>
                <w:szCs w:val="24"/>
                <w:shd w:val="clear" w:color="auto" w:fill="E0C2CD"/>
              </w:rPr>
            </w:pPr>
          </w:p>
        </w:tc>
      </w:tr>
    </w:tbl>
    <w:p w14:paraId="6B605607" w14:textId="399D0608" w:rsidR="00607CF7" w:rsidRDefault="00607CF7">
      <w:pPr>
        <w:rPr>
          <w:rFonts w:ascii="Times New Roman" w:hAnsi="Times New Roman" w:cs="Times New Roman"/>
          <w:sz w:val="24"/>
          <w:szCs w:val="24"/>
        </w:rPr>
      </w:pPr>
    </w:p>
    <w:p w14:paraId="39B7E163" w14:textId="608753C6" w:rsidR="0032348F" w:rsidRPr="002E455E" w:rsidRDefault="00F55F80" w:rsidP="002E455E">
      <w:pPr>
        <w:pStyle w:val="a3"/>
        <w:widowControl w:val="0"/>
        <w:numPr>
          <w:ilvl w:val="0"/>
          <w:numId w:val="1"/>
        </w:numPr>
        <w:suppressAutoHyphens/>
        <w:spacing w:after="0" w:line="240" w:lineRule="auto"/>
        <w:jc w:val="center"/>
        <w:rPr>
          <w:rFonts w:ascii="Times New Roman" w:eastAsia="Times New Roman" w:hAnsi="Times New Roman" w:cs="Times New Roman"/>
          <w:sz w:val="24"/>
          <w:szCs w:val="24"/>
        </w:rPr>
      </w:pPr>
      <w:r w:rsidRPr="002E455E">
        <w:rPr>
          <w:rFonts w:ascii="Times New Roman" w:eastAsia="Times New Roman" w:hAnsi="Times New Roman" w:cs="Times New Roman"/>
          <w:b/>
          <w:sz w:val="24"/>
          <w:szCs w:val="24"/>
        </w:rPr>
        <w:t>ІНФОРМАЦІЯ ТА ПЕРЕЛІК ДОКУМЕНТІВ ДЛЯ ПЕРЕМОЖЦЯ ПРОЦЕДУРИ ЗАКУПІВЛІ</w:t>
      </w:r>
    </w:p>
    <w:p w14:paraId="00101F44" w14:textId="77777777" w:rsidR="0032348F" w:rsidRPr="0032348F" w:rsidRDefault="0032348F" w:rsidP="0032348F">
      <w:pPr>
        <w:widowControl w:val="0"/>
        <w:suppressAutoHyphens/>
        <w:spacing w:after="0" w:line="240" w:lineRule="auto"/>
        <w:ind w:firstLine="709"/>
        <w:jc w:val="both"/>
        <w:rPr>
          <w:rFonts w:ascii="Times New Roman" w:eastAsia="Times New Roman" w:hAnsi="Times New Roman" w:cs="Times New Roman"/>
          <w:sz w:val="24"/>
          <w:szCs w:val="24"/>
        </w:rPr>
      </w:pPr>
      <w:r w:rsidRPr="0032348F">
        <w:rPr>
          <w:rFonts w:ascii="Times New Roman" w:eastAsia="Times New Roman" w:hAnsi="Times New Roman" w:cs="Times New Roman"/>
          <w:color w:val="000000"/>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6" w:tgtFrame="_blank">
        <w:r w:rsidRPr="0032348F">
          <w:rPr>
            <w:rFonts w:ascii="Times New Roman" w:eastAsia="Times New Roman" w:hAnsi="Times New Roman" w:cs="Times New Roman"/>
            <w:color w:val="000000"/>
            <w:sz w:val="24"/>
            <w:szCs w:val="24"/>
            <w:shd w:val="clear" w:color="auto" w:fill="FFFFFF"/>
          </w:rPr>
          <w:t>пунктами 3</w:t>
        </w:r>
      </w:hyperlink>
      <w:r w:rsidRPr="0032348F">
        <w:rPr>
          <w:rFonts w:ascii="Times New Roman" w:eastAsia="Times New Roman" w:hAnsi="Times New Roman" w:cs="Times New Roman"/>
          <w:color w:val="000000"/>
          <w:sz w:val="24"/>
          <w:szCs w:val="24"/>
          <w:shd w:val="clear" w:color="auto" w:fill="FFFFFF"/>
        </w:rPr>
        <w:t>, </w:t>
      </w:r>
      <w:hyperlink r:id="rId7" w:tgtFrame="_blank">
        <w:r w:rsidRPr="0032348F">
          <w:rPr>
            <w:rFonts w:ascii="Times New Roman" w:eastAsia="Times New Roman" w:hAnsi="Times New Roman" w:cs="Times New Roman"/>
            <w:color w:val="000000"/>
            <w:sz w:val="24"/>
            <w:szCs w:val="24"/>
            <w:shd w:val="clear" w:color="auto" w:fill="FFFFFF"/>
          </w:rPr>
          <w:t>5</w:t>
        </w:r>
      </w:hyperlink>
      <w:r w:rsidRPr="0032348F">
        <w:rPr>
          <w:rFonts w:ascii="Times New Roman" w:eastAsia="Times New Roman" w:hAnsi="Times New Roman" w:cs="Times New Roman"/>
          <w:color w:val="000000"/>
          <w:sz w:val="24"/>
          <w:szCs w:val="24"/>
          <w:shd w:val="clear" w:color="auto" w:fill="FFFFFF"/>
        </w:rPr>
        <w:t>, </w:t>
      </w:r>
      <w:hyperlink r:id="rId8" w:tgtFrame="_blank">
        <w:r w:rsidRPr="0032348F">
          <w:rPr>
            <w:rFonts w:ascii="Times New Roman" w:eastAsia="Times New Roman" w:hAnsi="Times New Roman" w:cs="Times New Roman"/>
            <w:color w:val="000000"/>
            <w:sz w:val="24"/>
            <w:szCs w:val="24"/>
            <w:shd w:val="clear" w:color="auto" w:fill="FFFFFF"/>
          </w:rPr>
          <w:t>6</w:t>
        </w:r>
      </w:hyperlink>
      <w:r w:rsidRPr="0032348F">
        <w:rPr>
          <w:rFonts w:ascii="Times New Roman" w:eastAsia="Times New Roman" w:hAnsi="Times New Roman" w:cs="Times New Roman"/>
          <w:color w:val="000000"/>
          <w:sz w:val="24"/>
          <w:szCs w:val="24"/>
          <w:shd w:val="clear" w:color="auto" w:fill="FFFFFF"/>
        </w:rPr>
        <w:t> і </w:t>
      </w:r>
      <w:hyperlink r:id="rId9" w:tgtFrame="_blank">
        <w:r w:rsidRPr="0032348F">
          <w:rPr>
            <w:rFonts w:ascii="Times New Roman" w:eastAsia="Times New Roman" w:hAnsi="Times New Roman" w:cs="Times New Roman"/>
            <w:color w:val="000000"/>
            <w:sz w:val="24"/>
            <w:szCs w:val="24"/>
            <w:shd w:val="clear" w:color="auto" w:fill="FFFFFF"/>
          </w:rPr>
          <w:t>12 частини першої</w:t>
        </w:r>
      </w:hyperlink>
      <w:r w:rsidRPr="0032348F">
        <w:rPr>
          <w:rFonts w:ascii="Times New Roman" w:eastAsia="Times New Roman" w:hAnsi="Times New Roman" w:cs="Times New Roman"/>
          <w:color w:val="000000"/>
          <w:sz w:val="24"/>
          <w:szCs w:val="24"/>
          <w:shd w:val="clear" w:color="auto" w:fill="FFFFFF"/>
        </w:rPr>
        <w:t> та </w:t>
      </w:r>
      <w:hyperlink r:id="rId10" w:tgtFrame="_blank">
        <w:r w:rsidRPr="0032348F">
          <w:rPr>
            <w:rFonts w:ascii="Times New Roman" w:eastAsia="Times New Roman" w:hAnsi="Times New Roman" w:cs="Times New Roman"/>
            <w:color w:val="000000"/>
            <w:sz w:val="24"/>
            <w:szCs w:val="24"/>
            <w:shd w:val="clear" w:color="auto" w:fill="FFFFFF"/>
          </w:rPr>
          <w:t>частиною другою статті 17 Закону</w:t>
        </w:r>
      </w:hyperlink>
      <w:r w:rsidRPr="0032348F">
        <w:rPr>
          <w:rFonts w:ascii="Times New Roman" w:eastAsia="Times New Roman" w:hAnsi="Times New Roman" w:cs="Times New Roman"/>
          <w:color w:val="000000"/>
          <w:sz w:val="24"/>
          <w:szCs w:val="24"/>
          <w:shd w:val="clear" w:color="auto" w:fill="FFFFFF"/>
        </w:rPr>
        <w:t>.</w:t>
      </w:r>
    </w:p>
    <w:p w14:paraId="058C1679" w14:textId="77777777" w:rsidR="0032348F" w:rsidRPr="0032348F" w:rsidRDefault="0032348F" w:rsidP="0032348F">
      <w:pPr>
        <w:widowControl w:val="0"/>
        <w:suppressAutoHyphens/>
        <w:spacing w:after="0" w:line="240" w:lineRule="auto"/>
        <w:ind w:firstLine="709"/>
        <w:jc w:val="both"/>
        <w:rPr>
          <w:rFonts w:ascii="Times New Roman" w:eastAsia="Times New Roman" w:hAnsi="Times New Roman" w:cs="Times New Roman"/>
          <w:sz w:val="24"/>
          <w:szCs w:val="24"/>
        </w:rPr>
      </w:pPr>
      <w:r w:rsidRPr="0032348F">
        <w:rPr>
          <w:rFonts w:ascii="Times New Roman" w:eastAsia="Times New Roman" w:hAnsi="Times New Roman" w:cs="Times New Roman"/>
          <w:color w:val="000000"/>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w:t>
      </w:r>
      <w:hyperlink r:id="rId11" w:tgtFrame="_blank">
        <w:r w:rsidRPr="0032348F">
          <w:rPr>
            <w:rFonts w:ascii="Times New Roman" w:eastAsia="Times New Roman" w:hAnsi="Times New Roman" w:cs="Times New Roman"/>
            <w:color w:val="000000"/>
            <w:sz w:val="24"/>
            <w:szCs w:val="24"/>
            <w:shd w:val="clear" w:color="auto" w:fill="FFFFFF"/>
          </w:rPr>
          <w:t>Законом України «Про доступ до публічної інформації</w:t>
        </w:r>
      </w:hyperlink>
      <w:r w:rsidRPr="0032348F">
        <w:rPr>
          <w:rFonts w:ascii="Times New Roman" w:eastAsia="Times New Roman" w:hAnsi="Times New Roman" w:cs="Times New Roman"/>
          <w:color w:val="000000"/>
          <w:sz w:val="24"/>
          <w:szCs w:val="24"/>
          <w:shd w:val="clear" w:color="auto" w:fill="FFFFFF"/>
        </w:rPr>
        <w:t>»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A06EB2" w14:textId="77777777" w:rsidR="0032348F" w:rsidRDefault="0032348F" w:rsidP="0032348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uk-UA"/>
        </w:rPr>
      </w:pPr>
      <w:r w:rsidRPr="0032348F">
        <w:rPr>
          <w:rFonts w:ascii="Times New Roman" w:eastAsia="Times New Roman" w:hAnsi="Times New Roman" w:cs="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tgtFrame="_blank">
        <w:r w:rsidRPr="0032348F">
          <w:rPr>
            <w:rFonts w:ascii="Times New Roman" w:eastAsia="Times New Roman" w:hAnsi="Times New Roman" w:cs="Times New Roman"/>
            <w:sz w:val="24"/>
            <w:szCs w:val="24"/>
            <w:lang w:eastAsia="uk-UA"/>
          </w:rPr>
          <w:t>Закону</w:t>
        </w:r>
      </w:hyperlink>
      <w:r w:rsidRPr="0032348F">
        <w:rPr>
          <w:rFonts w:ascii="Times New Roman" w:eastAsia="Times New Roman" w:hAnsi="Times New Roman" w:cs="Times New Roman"/>
          <w:sz w:val="24"/>
          <w:szCs w:val="24"/>
          <w:lang w:eastAsia="uk-UA"/>
        </w:rPr>
        <w:t> та Особливостей, і приймає рішення про намір укласти договір про закупівлю у порядку та на умовах, визначених </w:t>
      </w:r>
      <w:hyperlink r:id="rId13" w:tgtFrame="_blank">
        <w:r w:rsidRPr="0032348F">
          <w:rPr>
            <w:rFonts w:ascii="Times New Roman" w:eastAsia="Times New Roman" w:hAnsi="Times New Roman" w:cs="Times New Roman"/>
            <w:sz w:val="24"/>
            <w:szCs w:val="24"/>
            <w:lang w:eastAsia="uk-UA"/>
          </w:rPr>
          <w:t>статтею 33 Закону</w:t>
        </w:r>
      </w:hyperlink>
      <w:r w:rsidRPr="0032348F">
        <w:rPr>
          <w:rFonts w:ascii="Times New Roman" w:eastAsia="Times New Roman" w:hAnsi="Times New Roman" w:cs="Times New Roman"/>
          <w:sz w:val="24"/>
          <w:szCs w:val="24"/>
          <w:lang w:eastAsia="uk-UA"/>
        </w:rPr>
        <w:t xml:space="preserve"> та пунктом 46 Особливостей.</w:t>
      </w:r>
    </w:p>
    <w:p w14:paraId="57FD2BFC" w14:textId="4489CCBD" w:rsidR="0032348F" w:rsidRDefault="0032348F" w:rsidP="0032348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4" w:tgtFrame="_blank">
        <w:r w:rsidRPr="0032348F">
          <w:rPr>
            <w:rFonts w:ascii="Times New Roman" w:eastAsia="Times New Roman" w:hAnsi="Times New Roman" w:cs="Times New Roman"/>
            <w:sz w:val="24"/>
            <w:szCs w:val="24"/>
          </w:rPr>
          <w:t>статтею</w:t>
        </w:r>
        <w:r>
          <w:rPr>
            <w:rFonts w:ascii="Times New Roman" w:eastAsia="Times New Roman" w:hAnsi="Times New Roman" w:cs="Times New Roman"/>
            <w:sz w:val="24"/>
            <w:szCs w:val="24"/>
          </w:rPr>
          <w:t xml:space="preserve"> </w:t>
        </w:r>
        <w:r w:rsidRPr="0032348F">
          <w:rPr>
            <w:rFonts w:ascii="Times New Roman" w:eastAsia="Times New Roman" w:hAnsi="Times New Roman" w:cs="Times New Roman"/>
            <w:sz w:val="24"/>
            <w:szCs w:val="24"/>
          </w:rPr>
          <w:t>33 Закону</w:t>
        </w:r>
      </w:hyperlink>
      <w:r>
        <w:rPr>
          <w:rFonts w:ascii="Times New Roman" w:eastAsia="Times New Roman" w:hAnsi="Times New Roman" w:cs="Times New Roman"/>
          <w:sz w:val="24"/>
          <w:szCs w:val="24"/>
        </w:rPr>
        <w:t xml:space="preserve"> </w:t>
      </w:r>
      <w:r w:rsidRPr="0032348F">
        <w:rPr>
          <w:rFonts w:ascii="Times New Roman" w:eastAsia="Times New Roman" w:hAnsi="Times New Roman" w:cs="Times New Roman"/>
          <w:sz w:val="24"/>
          <w:szCs w:val="24"/>
        </w:rPr>
        <w:t>та Особливостями</w:t>
      </w:r>
      <w:r>
        <w:rPr>
          <w:rFonts w:ascii="Times New Roman" w:eastAsia="Times New Roman" w:hAnsi="Times New Roman" w:cs="Times New Roman"/>
          <w:sz w:val="24"/>
          <w:szCs w:val="24"/>
        </w:rPr>
        <w:t>.</w:t>
      </w:r>
    </w:p>
    <w:p w14:paraId="75803683" w14:textId="77777777" w:rsidR="0032348F" w:rsidRDefault="0032348F" w:rsidP="0032348F">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uk-UA"/>
        </w:rPr>
      </w:pPr>
    </w:p>
    <w:p w14:paraId="007B5F0A" w14:textId="74A34513" w:rsidR="0032348F" w:rsidRPr="002E455E" w:rsidRDefault="00F55F80" w:rsidP="002E455E">
      <w:pPr>
        <w:pStyle w:val="a3"/>
        <w:widowControl w:val="0"/>
        <w:numPr>
          <w:ilvl w:val="0"/>
          <w:numId w:val="1"/>
        </w:numPr>
        <w:suppressAutoHyphens/>
        <w:spacing w:after="0" w:line="240" w:lineRule="auto"/>
        <w:jc w:val="center"/>
        <w:rPr>
          <w:rFonts w:ascii="Times New Roman" w:eastAsia="Times New Roman" w:hAnsi="Times New Roman" w:cs="Times New Roman"/>
          <w:sz w:val="24"/>
          <w:szCs w:val="24"/>
        </w:rPr>
      </w:pPr>
      <w:r w:rsidRPr="002E455E">
        <w:rPr>
          <w:rFonts w:ascii="Times New Roman" w:eastAsia="Times New Roman" w:hAnsi="Times New Roman" w:cs="Times New Roman"/>
          <w:b/>
          <w:bCs/>
          <w:sz w:val="24"/>
          <w:szCs w:val="24"/>
          <w:lang w:eastAsia="uk-UA"/>
        </w:rPr>
        <w:t>ДОКУМЕНТИ ДЛЯ ПІДТВЕРДЖЕННЯ ІНФОРМАЦІЇ ПРО ВІДСУТНІСТЬ ПІДСТАВ ДЛЯ ВІДМОВИ</w:t>
      </w:r>
      <w:r w:rsidRPr="002E455E">
        <w:rPr>
          <w:rFonts w:ascii="Times New Roman" w:eastAsia="Times New Roman" w:hAnsi="Times New Roman" w:cs="Times New Roman"/>
          <w:b/>
          <w:bCs/>
          <w:color w:val="000000"/>
          <w:sz w:val="24"/>
          <w:szCs w:val="24"/>
        </w:rPr>
        <w:t xml:space="preserve"> ПЕРЕМОЖЦЮ В УЧАСТІ У ПРОЦЕДУРІ ЗАКУПІВЛІ ТА ВІДХИЛЕННІ ЙОГО ТЕНДЕРНОЇ ПРОПОЗИЦІЇ*</w:t>
      </w:r>
    </w:p>
    <w:p w14:paraId="17F9A3E7" w14:textId="77777777" w:rsidR="0032348F" w:rsidRPr="0032348F" w:rsidRDefault="0032348F" w:rsidP="0032348F">
      <w:pPr>
        <w:widowControl w:val="0"/>
        <w:suppressAutoHyphens/>
        <w:spacing w:after="0" w:line="240" w:lineRule="auto"/>
        <w:rPr>
          <w:rFonts w:ascii="Times New Roman" w:eastAsia="Times New Roman" w:hAnsi="Times New Roman" w:cs="Times New Roman"/>
          <w:b/>
          <w:bCs/>
          <w:sz w:val="24"/>
          <w:szCs w:val="24"/>
        </w:rPr>
      </w:pPr>
    </w:p>
    <w:p w14:paraId="206550AD" w14:textId="77777777" w:rsidR="002E455E" w:rsidRDefault="002E455E" w:rsidP="0032348F">
      <w:pPr>
        <w:widowControl w:val="0"/>
        <w:suppressAutoHyphens/>
        <w:spacing w:after="0" w:line="240" w:lineRule="auto"/>
        <w:jc w:val="right"/>
        <w:rPr>
          <w:rFonts w:ascii="Times New Roman" w:eastAsia="Times New Roman" w:hAnsi="Times New Roman" w:cs="Times New Roman"/>
          <w:b/>
          <w:sz w:val="24"/>
          <w:szCs w:val="24"/>
        </w:rPr>
      </w:pPr>
    </w:p>
    <w:p w14:paraId="5F11A145" w14:textId="0A0296F1" w:rsidR="0032348F" w:rsidRPr="0032348F" w:rsidRDefault="0032348F" w:rsidP="0032348F">
      <w:pPr>
        <w:widowControl w:val="0"/>
        <w:suppressAutoHyphens/>
        <w:spacing w:after="0" w:line="240" w:lineRule="auto"/>
        <w:jc w:val="right"/>
        <w:rPr>
          <w:rFonts w:ascii="Times New Roman" w:eastAsia="Times New Roman" w:hAnsi="Times New Roman" w:cs="Times New Roman"/>
          <w:sz w:val="24"/>
          <w:szCs w:val="24"/>
        </w:rPr>
      </w:pPr>
      <w:r w:rsidRPr="0032348F">
        <w:rPr>
          <w:rFonts w:ascii="Times New Roman" w:eastAsia="Times New Roman" w:hAnsi="Times New Roman" w:cs="Times New Roman"/>
          <w:b/>
          <w:sz w:val="24"/>
          <w:szCs w:val="24"/>
        </w:rPr>
        <w:t>Таблиця 4</w:t>
      </w:r>
    </w:p>
    <w:tbl>
      <w:tblPr>
        <w:tblW w:w="5000" w:type="pct"/>
        <w:tblLayout w:type="fixed"/>
        <w:tblLook w:val="0000" w:firstRow="0" w:lastRow="0" w:firstColumn="0" w:lastColumn="0" w:noHBand="0" w:noVBand="0"/>
      </w:tblPr>
      <w:tblGrid>
        <w:gridCol w:w="545"/>
        <w:gridCol w:w="3247"/>
        <w:gridCol w:w="5836"/>
      </w:tblGrid>
      <w:tr w:rsidR="0032348F" w:rsidRPr="0032348F" w14:paraId="1E5B7CD8" w14:textId="77777777" w:rsidTr="006D3CD1">
        <w:trPr>
          <w:trHeight w:val="925"/>
        </w:trPr>
        <w:tc>
          <w:tcPr>
            <w:tcW w:w="545" w:type="dxa"/>
            <w:tcBorders>
              <w:top w:val="single" w:sz="4" w:space="0" w:color="000000"/>
              <w:left w:val="single" w:sz="4" w:space="0" w:color="000000"/>
              <w:bottom w:val="single" w:sz="4" w:space="0" w:color="000000"/>
              <w:right w:val="single" w:sz="4" w:space="0" w:color="000000"/>
            </w:tcBorders>
            <w:vAlign w:val="center"/>
          </w:tcPr>
          <w:p w14:paraId="4264BCEE" w14:textId="77777777" w:rsidR="0032348F" w:rsidRPr="0032348F" w:rsidRDefault="0032348F" w:rsidP="0032348F">
            <w:pPr>
              <w:widowControl w:val="0"/>
              <w:suppressAutoHyphens/>
              <w:spacing w:after="0" w:line="240" w:lineRule="auto"/>
              <w:jc w:val="center"/>
              <w:rPr>
                <w:rFonts w:ascii="Times New Roman" w:eastAsia="Times New Roman" w:hAnsi="Times New Roman" w:cs="Times New Roman"/>
                <w:sz w:val="24"/>
                <w:szCs w:val="24"/>
              </w:rPr>
            </w:pPr>
            <w:r w:rsidRPr="0032348F">
              <w:rPr>
                <w:rFonts w:ascii="Times New Roman" w:eastAsia="Times New Roman" w:hAnsi="Times New Roman" w:cs="Times New Roman"/>
                <w:b/>
                <w:sz w:val="24"/>
                <w:szCs w:val="24"/>
              </w:rPr>
              <w:t>№ з/п</w:t>
            </w:r>
          </w:p>
        </w:tc>
        <w:tc>
          <w:tcPr>
            <w:tcW w:w="3247" w:type="dxa"/>
            <w:tcBorders>
              <w:top w:val="single" w:sz="4" w:space="0" w:color="000000"/>
              <w:left w:val="single" w:sz="4" w:space="0" w:color="000000"/>
              <w:bottom w:val="single" w:sz="4" w:space="0" w:color="000000"/>
              <w:right w:val="single" w:sz="4" w:space="0" w:color="000000"/>
            </w:tcBorders>
            <w:vAlign w:val="center"/>
          </w:tcPr>
          <w:p w14:paraId="2DB0C4FD" w14:textId="77777777" w:rsidR="0032348F" w:rsidRPr="0032348F" w:rsidRDefault="0032348F" w:rsidP="0032348F">
            <w:pPr>
              <w:widowControl w:val="0"/>
              <w:suppressAutoHyphens/>
              <w:spacing w:after="0" w:line="240" w:lineRule="auto"/>
              <w:jc w:val="center"/>
              <w:rPr>
                <w:rFonts w:ascii="Times New Roman" w:eastAsia="Times New Roman" w:hAnsi="Times New Roman" w:cs="Times New Roman"/>
                <w:sz w:val="24"/>
                <w:szCs w:val="24"/>
              </w:rPr>
            </w:pPr>
            <w:r w:rsidRPr="0032348F">
              <w:rPr>
                <w:rFonts w:ascii="Times New Roman" w:eastAsia="Times New Roman" w:hAnsi="Times New Roman" w:cs="Times New Roman"/>
                <w:b/>
                <w:sz w:val="24"/>
                <w:szCs w:val="24"/>
              </w:rPr>
              <w:t>Підстава для відмови переможцю в участі у процедурі закупівлі та відхиленні його тендерної пропозиції</w:t>
            </w:r>
          </w:p>
        </w:tc>
        <w:tc>
          <w:tcPr>
            <w:tcW w:w="5836" w:type="dxa"/>
            <w:tcBorders>
              <w:top w:val="single" w:sz="4" w:space="0" w:color="000000"/>
              <w:left w:val="single" w:sz="4" w:space="0" w:color="000000"/>
              <w:bottom w:val="single" w:sz="4" w:space="0" w:color="000000"/>
              <w:right w:val="single" w:sz="4" w:space="0" w:color="000000"/>
            </w:tcBorders>
            <w:vAlign w:val="center"/>
          </w:tcPr>
          <w:p w14:paraId="7181DF2C" w14:textId="77777777" w:rsidR="0032348F" w:rsidRPr="0032348F" w:rsidRDefault="0032348F" w:rsidP="0032348F">
            <w:pPr>
              <w:widowControl w:val="0"/>
              <w:suppressAutoHyphens/>
              <w:spacing w:after="0" w:line="240" w:lineRule="auto"/>
              <w:jc w:val="center"/>
              <w:rPr>
                <w:rFonts w:ascii="Times New Roman" w:eastAsia="Times New Roman" w:hAnsi="Times New Roman" w:cs="Times New Roman"/>
                <w:sz w:val="24"/>
                <w:szCs w:val="24"/>
              </w:rPr>
            </w:pPr>
            <w:r w:rsidRPr="0032348F">
              <w:rPr>
                <w:rFonts w:ascii="Times New Roman" w:eastAsia="Times New Roman" w:hAnsi="Times New Roman" w:cs="Times New Roman"/>
                <w:b/>
                <w:sz w:val="24"/>
                <w:szCs w:val="24"/>
              </w:rPr>
              <w:t>Документи, що підтверджують відсутність підстави для відмови переможцю в участі у процедурі закупівлі та відхиленні його тендерної пропозиції</w:t>
            </w:r>
          </w:p>
        </w:tc>
      </w:tr>
      <w:tr w:rsidR="0032348F" w:rsidRPr="0032348F" w14:paraId="6C3BB612" w14:textId="77777777" w:rsidTr="006D3CD1">
        <w:tc>
          <w:tcPr>
            <w:tcW w:w="545" w:type="dxa"/>
            <w:tcBorders>
              <w:top w:val="single" w:sz="4" w:space="0" w:color="000000"/>
              <w:left w:val="single" w:sz="4" w:space="0" w:color="000000"/>
              <w:bottom w:val="single" w:sz="4" w:space="0" w:color="000000"/>
              <w:right w:val="single" w:sz="4" w:space="0" w:color="000000"/>
            </w:tcBorders>
          </w:tcPr>
          <w:p w14:paraId="36D126A3" w14:textId="77777777" w:rsidR="0032348F" w:rsidRPr="0032348F" w:rsidRDefault="0032348F" w:rsidP="0032348F">
            <w:pPr>
              <w:widowControl w:val="0"/>
              <w:suppressAutoHyphens/>
              <w:spacing w:after="0" w:line="240" w:lineRule="auto"/>
              <w:jc w:val="center"/>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10C40F96" w14:textId="77777777" w:rsidR="0032348F" w:rsidRPr="0032348F" w:rsidRDefault="0032348F" w:rsidP="0032348F">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статті 17 Закону)</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4C96B533" w14:textId="77777777" w:rsidR="0032348F" w:rsidRPr="0032348F" w:rsidRDefault="0032348F" w:rsidP="0032348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1.1 Інформаційна довідка з Єдиного державного реєстру осіб, які вчинили корупційні або пов’язані з корупцією правопорушення про те, що службова (посадова) особа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 Документ повинен бути не більше місячної давнини (30 днів) відносно дати подання документа.</w:t>
            </w:r>
          </w:p>
          <w:p w14:paraId="4CB238D9" w14:textId="77777777" w:rsidR="0032348F" w:rsidRPr="0032348F" w:rsidRDefault="0032348F" w:rsidP="0032348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Відповідно до підпункту 1 пункту 14 розділу ІІІ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від 09.02.2018 № 166, зареєстрованого в Міністерстві юстиції України 21.03.2018 № 345/31797 не можливо отримати відкриту для безоплатного цілодобового доступу до відомостей з Реєстру через офіційний веб-сайт Національного агентства з питань запобігання корупції інформацію про фізичну особу, яку притягнуто до відповідальності за вчинення корупційного або пов’язаного з корупцією правопорушення, за критерієм пошуку по реєстраційному номеру облікової картки платника податків (або серії та номеру паспорта для фізичних осіб, які відмовились від отримання реєстраційному номеру облікової картки платника податків через свої релігійні переконання), а відтак конкретно ідентифікувати особу</w:t>
            </w:r>
          </w:p>
        </w:tc>
      </w:tr>
      <w:tr w:rsidR="0032348F" w:rsidRPr="0032348F" w14:paraId="6E0B4C8B" w14:textId="77777777" w:rsidTr="006D3CD1">
        <w:tc>
          <w:tcPr>
            <w:tcW w:w="545" w:type="dxa"/>
            <w:tcBorders>
              <w:top w:val="single" w:sz="4" w:space="0" w:color="000000"/>
              <w:left w:val="single" w:sz="4" w:space="0" w:color="000000"/>
              <w:bottom w:val="single" w:sz="4" w:space="0" w:color="000000"/>
              <w:right w:val="single" w:sz="4" w:space="0" w:color="000000"/>
            </w:tcBorders>
          </w:tcPr>
          <w:p w14:paraId="49C4B731" w14:textId="77777777" w:rsidR="0032348F" w:rsidRPr="0032348F" w:rsidRDefault="0032348F" w:rsidP="0032348F">
            <w:pPr>
              <w:widowControl w:val="0"/>
              <w:suppressAutoHyphens/>
              <w:spacing w:after="0" w:line="240" w:lineRule="auto"/>
              <w:jc w:val="center"/>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2</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1AB4A6F3" w14:textId="77777777" w:rsidR="0032348F" w:rsidRPr="0032348F" w:rsidRDefault="0032348F" w:rsidP="0032348F">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 xml:space="preserve">Фізична особа, яка є учасником процедури закупівлі, була засуджена за </w:t>
            </w:r>
            <w:r w:rsidRPr="0032348F">
              <w:rPr>
                <w:rFonts w:ascii="Times New Roman" w:eastAsia="Times New Roman" w:hAnsi="Times New Roman" w:cs="Times New Roman"/>
                <w:sz w:val="24"/>
                <w:szCs w:val="24"/>
                <w:shd w:val="clear" w:color="auto" w:fill="FFFFFF"/>
              </w:rPr>
              <w:t>кримінальне правопорушення, вчинене з корисливих мотивів (зокрема, пов’язане</w:t>
            </w:r>
            <w:r w:rsidRPr="0032348F">
              <w:rPr>
                <w:rFonts w:ascii="Times New Roman" w:eastAsia="Times New Roman" w:hAnsi="Times New Roman" w:cs="Times New Roman"/>
                <w:sz w:val="24"/>
                <w:szCs w:val="24"/>
              </w:rPr>
              <w:t xml:space="preserve"> з хабарництвом та відмиванням коштів), судимість з якої не знято або не погашено у встановленому законом порядку (пункт 5 частини 1 статті 17 Закону)</w:t>
            </w:r>
          </w:p>
          <w:p w14:paraId="1F756B15" w14:textId="77777777" w:rsidR="0032348F" w:rsidRPr="0032348F" w:rsidRDefault="0032348F" w:rsidP="0032348F">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7699BDF2" w14:textId="63390F71" w:rsidR="0032348F" w:rsidRPr="0032348F" w:rsidRDefault="0032348F" w:rsidP="0032348F">
            <w:pPr>
              <w:widowControl w:val="0"/>
              <w:shd w:val="clear" w:color="auto" w:fill="FFFFFF"/>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bCs/>
                <w:sz w:val="24"/>
                <w:szCs w:val="24"/>
                <w:shd w:val="clear" w:color="auto" w:fill="FFFFFF"/>
              </w:rPr>
              <w:t xml:space="preserve">2.1 </w:t>
            </w:r>
            <w:r w:rsidR="002E455E">
              <w:rPr>
                <w:rFonts w:ascii="Times New Roman" w:eastAsia="Times New Roman" w:hAnsi="Times New Roman" w:cs="Times New Roman"/>
                <w:bCs/>
                <w:sz w:val="24"/>
                <w:szCs w:val="24"/>
                <w:shd w:val="clear" w:color="auto" w:fill="FFFFFF"/>
              </w:rPr>
              <w:t>Повний в</w:t>
            </w:r>
            <w:r w:rsidRPr="0032348F">
              <w:rPr>
                <w:rFonts w:ascii="Times New Roman" w:eastAsia="Times New Roman" w:hAnsi="Times New Roman" w:cs="Times New Roman"/>
                <w:bCs/>
                <w:sz w:val="24"/>
                <w:szCs w:val="24"/>
                <w:shd w:val="clear" w:color="auto" w:fill="FFFFFF"/>
              </w:rPr>
              <w:t xml:space="preserve">итяг з інформаційно-аналітичної системи «Облік відомостей про притягнення особи до кримінальної відповідальності та наявності судимості» (повний) з інформацією про </w:t>
            </w:r>
            <w:r w:rsidRPr="0032348F">
              <w:rPr>
                <w:rFonts w:ascii="Times New Roman" w:eastAsia="Times New Roman" w:hAnsi="Times New Roman" w:cs="Times New Roman"/>
                <w:sz w:val="24"/>
                <w:szCs w:val="24"/>
                <w:shd w:val="clear" w:color="auto" w:fill="FFFFFF"/>
              </w:rPr>
              <w:t>притягнення (не притягнення) фізичної особи до кримінальної відповідальності, відсутність (наявність) в неї судимості або обмежень, передбачених кримінальним процесуальним законодавством України.</w:t>
            </w:r>
          </w:p>
          <w:p w14:paraId="0318EB66" w14:textId="77777777" w:rsidR="0032348F" w:rsidRPr="0032348F" w:rsidRDefault="0032348F" w:rsidP="0032348F">
            <w:pPr>
              <w:widowControl w:val="0"/>
              <w:shd w:val="clear" w:color="auto" w:fill="FFFFFF"/>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shd w:val="clear" w:color="auto" w:fill="FFFFFF"/>
              </w:rPr>
              <w:t xml:space="preserve">Відповідно до Порядку </w:t>
            </w:r>
            <w:r w:rsidRPr="0032348F">
              <w:rPr>
                <w:rFonts w:ascii="Times New Roman" w:eastAsia="Times New Roman" w:hAnsi="Times New Roman" w:cs="Times New Roman"/>
                <w:bCs/>
                <w:sz w:val="24"/>
                <w:szCs w:val="24"/>
                <w:shd w:val="clear" w:color="auto" w:fill="FFFFFF"/>
              </w:rPr>
              <w:t xml:space="preserve">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30.03.2022 № 207, зареєстрованого в </w:t>
            </w:r>
            <w:r w:rsidRPr="0032348F">
              <w:rPr>
                <w:rFonts w:ascii="Times New Roman" w:eastAsia="Times New Roman" w:hAnsi="Times New Roman" w:cs="Times New Roman"/>
                <w:bCs/>
                <w:sz w:val="24"/>
                <w:szCs w:val="24"/>
                <w:shd w:val="clear" w:color="auto" w:fill="FFFFFF"/>
              </w:rPr>
              <w:lastRenderedPageBreak/>
              <w:t xml:space="preserve">Міністерстві юстиції України 15.04.2022 за № 426/37762, він </w:t>
            </w:r>
            <w:r w:rsidRPr="0032348F">
              <w:rPr>
                <w:rFonts w:ascii="Times New Roman" w:eastAsia="Times New Roman" w:hAnsi="Times New Roman" w:cs="Times New Roman"/>
                <w:sz w:val="24"/>
                <w:szCs w:val="24"/>
                <w:shd w:val="clear" w:color="auto" w:fill="FFFFFF"/>
              </w:rPr>
              <w:t>визначає процедуру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(далі - ІАС). Фізична особа, яка досягла 14-річного віку, має право на отримання з ІАС відомостей про себе в паперовій або електронній формі. Сформований в електронній формі Витяг засвідчується електронною печаткою служби ЄІС МВС</w:t>
            </w:r>
          </w:p>
        </w:tc>
      </w:tr>
      <w:tr w:rsidR="0032348F" w:rsidRPr="0032348F" w14:paraId="3B73CB13" w14:textId="77777777" w:rsidTr="006D3CD1">
        <w:tc>
          <w:tcPr>
            <w:tcW w:w="545" w:type="dxa"/>
            <w:tcBorders>
              <w:top w:val="single" w:sz="4" w:space="0" w:color="000000"/>
              <w:left w:val="single" w:sz="4" w:space="0" w:color="000000"/>
              <w:bottom w:val="single" w:sz="4" w:space="0" w:color="000000"/>
              <w:right w:val="single" w:sz="4" w:space="0" w:color="000000"/>
            </w:tcBorders>
          </w:tcPr>
          <w:p w14:paraId="42845BF2" w14:textId="77777777" w:rsidR="0032348F" w:rsidRPr="0032348F" w:rsidRDefault="0032348F" w:rsidP="0032348F">
            <w:pPr>
              <w:widowControl w:val="0"/>
              <w:suppressAutoHyphens/>
              <w:spacing w:after="0" w:line="240" w:lineRule="auto"/>
              <w:jc w:val="center"/>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lastRenderedPageBreak/>
              <w:t>3</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6AC82F99" w14:textId="77777777" w:rsidR="0032348F" w:rsidRPr="0032348F" w:rsidRDefault="0032348F" w:rsidP="0032348F">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 xml:space="preserve">Службова (посадова) особа учасника процедури закупівлі, яка підписала тендерну пропозицію була засуджена за </w:t>
            </w:r>
            <w:r w:rsidRPr="0032348F">
              <w:rPr>
                <w:rFonts w:ascii="Times New Roman" w:eastAsia="Times New Roman" w:hAnsi="Times New Roman" w:cs="Times New Roman"/>
                <w:sz w:val="24"/>
                <w:szCs w:val="24"/>
                <w:shd w:val="clear" w:color="auto" w:fill="FFFFFF"/>
              </w:rPr>
              <w:t>кримінальне правопорушення, вчинене з корисливих мотивів (зокрема, пов’язане</w:t>
            </w:r>
            <w:r w:rsidRPr="0032348F">
              <w:rPr>
                <w:rFonts w:ascii="Times New Roman" w:eastAsia="Times New Roman" w:hAnsi="Times New Roman" w:cs="Times New Roman"/>
                <w:sz w:val="24"/>
                <w:szCs w:val="24"/>
              </w:rPr>
              <w:t xml:space="preserve">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1CD6F4E0" w14:textId="62EC466E" w:rsidR="0032348F" w:rsidRPr="0032348F" w:rsidRDefault="0032348F" w:rsidP="0032348F">
            <w:pPr>
              <w:widowControl w:val="0"/>
              <w:shd w:val="clear" w:color="auto" w:fill="FFFFFF"/>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bCs/>
                <w:sz w:val="24"/>
                <w:szCs w:val="24"/>
                <w:shd w:val="clear" w:color="auto" w:fill="FFFFFF"/>
              </w:rPr>
              <w:t xml:space="preserve">3.1 </w:t>
            </w:r>
            <w:r w:rsidR="002E455E">
              <w:rPr>
                <w:rFonts w:ascii="Times New Roman" w:eastAsia="Times New Roman" w:hAnsi="Times New Roman" w:cs="Times New Roman"/>
                <w:bCs/>
                <w:sz w:val="24"/>
                <w:szCs w:val="24"/>
                <w:shd w:val="clear" w:color="auto" w:fill="FFFFFF"/>
              </w:rPr>
              <w:t>Повний в</w:t>
            </w:r>
            <w:r w:rsidRPr="0032348F">
              <w:rPr>
                <w:rFonts w:ascii="Times New Roman" w:eastAsia="Times New Roman" w:hAnsi="Times New Roman" w:cs="Times New Roman"/>
                <w:bCs/>
                <w:sz w:val="24"/>
                <w:szCs w:val="24"/>
                <w:shd w:val="clear" w:color="auto" w:fill="FFFFFF"/>
              </w:rPr>
              <w:t xml:space="preserve">итяг з інформаційно-аналітичної системи «Облік відомостей про притягнення особи до кримінальної відповідальності та наявності судимості» (повний) з інформацією про </w:t>
            </w:r>
            <w:r w:rsidRPr="0032348F">
              <w:rPr>
                <w:rFonts w:ascii="Times New Roman" w:eastAsia="Times New Roman" w:hAnsi="Times New Roman" w:cs="Times New Roman"/>
                <w:sz w:val="24"/>
                <w:szCs w:val="24"/>
                <w:shd w:val="clear" w:color="auto" w:fill="FFFFFF"/>
              </w:rPr>
              <w:t>притягнення (не притягнення) службової (посадової) особи учасника до кримінальної відповідальності, відсутність (наявність) в неї судимості або обмежень, передбачених кримінальним процесуальним законодавством України.</w:t>
            </w:r>
          </w:p>
          <w:p w14:paraId="7D7CE540" w14:textId="77777777" w:rsidR="0032348F" w:rsidRPr="0032348F" w:rsidRDefault="0032348F" w:rsidP="0032348F">
            <w:pPr>
              <w:widowControl w:val="0"/>
              <w:shd w:val="clear" w:color="auto" w:fill="FFFFFF"/>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shd w:val="clear" w:color="auto" w:fill="FFFFFF"/>
              </w:rPr>
              <w:t xml:space="preserve">Відповідно до Порядку </w:t>
            </w:r>
            <w:r w:rsidRPr="0032348F">
              <w:rPr>
                <w:rFonts w:ascii="Times New Roman" w:eastAsia="Times New Roman" w:hAnsi="Times New Roman" w:cs="Times New Roman"/>
                <w:bCs/>
                <w:sz w:val="24"/>
                <w:szCs w:val="24"/>
                <w:shd w:val="clear" w:color="auto" w:fill="FFFFFF"/>
              </w:rPr>
              <w:t>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30.03.2022 № 207, зареєстрованого в Міністерстві юстиції України 15.04.2022 за</w:t>
            </w:r>
            <w:r w:rsidRPr="0032348F">
              <w:rPr>
                <w:rFonts w:ascii="Times New Roman" w:eastAsia="Times New Roman" w:hAnsi="Times New Roman" w:cs="Times New Roman"/>
                <w:bCs/>
                <w:sz w:val="24"/>
                <w:szCs w:val="24"/>
                <w:shd w:val="clear" w:color="auto" w:fill="FFFFFF"/>
              </w:rPr>
              <w:br/>
              <w:t xml:space="preserve">№ 426/37762, він </w:t>
            </w:r>
            <w:r w:rsidRPr="0032348F">
              <w:rPr>
                <w:rFonts w:ascii="Times New Roman" w:eastAsia="Times New Roman" w:hAnsi="Times New Roman" w:cs="Times New Roman"/>
                <w:sz w:val="24"/>
                <w:szCs w:val="24"/>
                <w:shd w:val="clear" w:color="auto" w:fill="FFFFFF"/>
              </w:rPr>
              <w:t>визначає процедуру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(далі - ІАС). Фізична особа, яка досягла 14-річного віку, має право на отримання з ІАС відомостей про себе в паперовій або електронній формі. Сформований в електронній формі Витяг засвідчується електронною печаткою служби ЄІС МВС</w:t>
            </w:r>
          </w:p>
        </w:tc>
      </w:tr>
      <w:tr w:rsidR="0032348F" w:rsidRPr="0032348F" w14:paraId="5697B3B8" w14:textId="77777777" w:rsidTr="006D3CD1">
        <w:tc>
          <w:tcPr>
            <w:tcW w:w="545" w:type="dxa"/>
            <w:tcBorders>
              <w:top w:val="single" w:sz="4" w:space="0" w:color="000000"/>
              <w:left w:val="single" w:sz="4" w:space="0" w:color="000000"/>
              <w:bottom w:val="single" w:sz="4" w:space="0" w:color="000000"/>
              <w:right w:val="single" w:sz="4" w:space="0" w:color="000000"/>
            </w:tcBorders>
          </w:tcPr>
          <w:p w14:paraId="6442776F" w14:textId="77777777" w:rsidR="0032348F" w:rsidRPr="0032348F" w:rsidRDefault="0032348F" w:rsidP="0032348F">
            <w:pPr>
              <w:widowControl w:val="0"/>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4</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64ECCDDD" w14:textId="77777777" w:rsidR="0032348F" w:rsidRPr="0032348F" w:rsidRDefault="0032348F" w:rsidP="0032348F">
            <w:pPr>
              <w:widowControl w:val="0"/>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57268176" w14:textId="77777777" w:rsidR="000D3BED" w:rsidRPr="0032348F" w:rsidRDefault="0032348F" w:rsidP="000D3BED">
            <w:pPr>
              <w:widowControl w:val="0"/>
              <w:shd w:val="clear" w:color="auto" w:fill="FFFFFF"/>
              <w:tabs>
                <w:tab w:val="left" w:pos="159"/>
                <w:tab w:val="left" w:pos="397"/>
              </w:tabs>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 xml:space="preserve">4.1 </w:t>
            </w:r>
            <w:r w:rsidR="000D3BED">
              <w:rPr>
                <w:rFonts w:ascii="Times New Roman" w:eastAsia="Times New Roman" w:hAnsi="Times New Roman" w:cs="Times New Roman"/>
                <w:bCs/>
                <w:sz w:val="24"/>
                <w:szCs w:val="24"/>
                <w:shd w:val="clear" w:color="auto" w:fill="FFFFFF"/>
              </w:rPr>
              <w:t>Повний в</w:t>
            </w:r>
            <w:r w:rsidR="000D3BED" w:rsidRPr="0032348F">
              <w:rPr>
                <w:rFonts w:ascii="Times New Roman" w:eastAsia="Times New Roman" w:hAnsi="Times New Roman" w:cs="Times New Roman"/>
                <w:bCs/>
                <w:sz w:val="24"/>
                <w:szCs w:val="24"/>
                <w:shd w:val="clear" w:color="auto" w:fill="FFFFFF"/>
              </w:rPr>
              <w:t xml:space="preserve">итяг з інформаційно-аналітичної системи «Облік відомостей про притягнення особи до кримінальної відповідальності та наявності судимості» (повний) з інформацією про </w:t>
            </w:r>
            <w:r w:rsidR="000D3BED" w:rsidRPr="0032348F">
              <w:rPr>
                <w:rFonts w:ascii="Times New Roman" w:eastAsia="Times New Roman" w:hAnsi="Times New Roman" w:cs="Times New Roman"/>
                <w:sz w:val="24"/>
                <w:szCs w:val="24"/>
                <w:shd w:val="clear" w:color="auto" w:fill="FFFFFF"/>
              </w:rPr>
              <w:t>притягнення (не притягнення) службової (посадової) особи учасника до кримінальної відповідальності, відсутність (наявність) в неї судимості або обмежень, передбачених кримінальним процесуальним законодавством України.</w:t>
            </w:r>
          </w:p>
          <w:p w14:paraId="6BA290BE" w14:textId="7B4162DB" w:rsidR="0032348F" w:rsidRPr="0032348F" w:rsidRDefault="000D3BED" w:rsidP="000D3BED">
            <w:pPr>
              <w:widowControl w:val="0"/>
              <w:shd w:val="clear" w:color="auto" w:fill="FFFFFF"/>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shd w:val="clear" w:color="auto" w:fill="FFFFFF"/>
              </w:rPr>
              <w:t xml:space="preserve">Відповідно до Порядку </w:t>
            </w:r>
            <w:r w:rsidRPr="0032348F">
              <w:rPr>
                <w:rFonts w:ascii="Times New Roman" w:eastAsia="Times New Roman" w:hAnsi="Times New Roman" w:cs="Times New Roman"/>
                <w:bCs/>
                <w:sz w:val="24"/>
                <w:szCs w:val="24"/>
                <w:shd w:val="clear" w:color="auto" w:fill="FFFFFF"/>
              </w:rPr>
              <w:t>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30.03.2022 № 207, зареєстрованого в Міністерстві юстиції України 15.04.2022 за</w:t>
            </w:r>
            <w:r w:rsidRPr="0032348F">
              <w:rPr>
                <w:rFonts w:ascii="Times New Roman" w:eastAsia="Times New Roman" w:hAnsi="Times New Roman" w:cs="Times New Roman"/>
                <w:bCs/>
                <w:sz w:val="24"/>
                <w:szCs w:val="24"/>
                <w:shd w:val="clear" w:color="auto" w:fill="FFFFFF"/>
              </w:rPr>
              <w:br/>
              <w:t xml:space="preserve">№ 426/37762, він </w:t>
            </w:r>
            <w:r w:rsidRPr="0032348F">
              <w:rPr>
                <w:rFonts w:ascii="Times New Roman" w:eastAsia="Times New Roman" w:hAnsi="Times New Roman" w:cs="Times New Roman"/>
                <w:sz w:val="24"/>
                <w:szCs w:val="24"/>
                <w:shd w:val="clear" w:color="auto" w:fill="FFFFFF"/>
              </w:rPr>
              <w:t xml:space="preserve">визначає процедуру доступу до </w:t>
            </w:r>
            <w:r w:rsidRPr="0032348F">
              <w:rPr>
                <w:rFonts w:ascii="Times New Roman" w:eastAsia="Times New Roman" w:hAnsi="Times New Roman" w:cs="Times New Roman"/>
                <w:sz w:val="24"/>
                <w:szCs w:val="24"/>
                <w:shd w:val="clear" w:color="auto" w:fill="FFFFFF"/>
              </w:rPr>
              <w:lastRenderedPageBreak/>
              <w:t>відомостей інформаційно-аналітичної системи «Облік відомостей про притягнення особи до кримінальної відповідальності та наявності судимості» (далі - ІАС). Фізична особа, яка досягла 14-річного віку, має право на отримання з ІАС відомостей про себе в паперовій або електронній формі. Сформований в електронній формі Витяг засвідчується електронною печаткою служби ЄІС МВС</w:t>
            </w:r>
          </w:p>
        </w:tc>
      </w:tr>
      <w:tr w:rsidR="0032348F" w:rsidRPr="0032348F" w14:paraId="546ED58D" w14:textId="77777777" w:rsidTr="006D3CD1">
        <w:tc>
          <w:tcPr>
            <w:tcW w:w="545" w:type="dxa"/>
            <w:tcBorders>
              <w:top w:val="single" w:sz="4" w:space="0" w:color="000000"/>
              <w:left w:val="single" w:sz="4" w:space="0" w:color="000000"/>
              <w:bottom w:val="single" w:sz="4" w:space="0" w:color="000000"/>
              <w:right w:val="single" w:sz="4" w:space="0" w:color="000000"/>
            </w:tcBorders>
          </w:tcPr>
          <w:p w14:paraId="14D68CDD" w14:textId="77777777" w:rsidR="0032348F" w:rsidRPr="0032348F" w:rsidRDefault="0032348F" w:rsidP="0032348F">
            <w:pPr>
              <w:widowControl w:val="0"/>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lastRenderedPageBreak/>
              <w:t>5</w:t>
            </w: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05E6A6CC" w14:textId="77777777" w:rsidR="0032348F" w:rsidRPr="0032348F" w:rsidRDefault="0032348F" w:rsidP="0032348F">
            <w:pPr>
              <w:widowControl w:val="0"/>
              <w:suppressAutoHyphens/>
              <w:spacing w:after="0" w:line="240" w:lineRule="auto"/>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5836" w:type="dxa"/>
            <w:tcBorders>
              <w:top w:val="single" w:sz="4" w:space="0" w:color="000000"/>
              <w:left w:val="single" w:sz="4" w:space="0" w:color="000000"/>
              <w:bottom w:val="single" w:sz="4" w:space="0" w:color="000000"/>
              <w:right w:val="single" w:sz="4" w:space="0" w:color="000000"/>
            </w:tcBorders>
            <w:shd w:val="clear" w:color="auto" w:fill="auto"/>
          </w:tcPr>
          <w:p w14:paraId="7C998F89" w14:textId="77777777" w:rsidR="0032348F" w:rsidRPr="0032348F" w:rsidRDefault="0032348F" w:rsidP="0032348F">
            <w:pPr>
              <w:widowControl w:val="0"/>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5.1 Довідка у довільній формі про те, що в Учасника процедури закупівлі відсутні не виконані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A247A26" w14:textId="77777777" w:rsidR="0032348F" w:rsidRPr="0032348F" w:rsidRDefault="0032348F" w:rsidP="0032348F">
            <w:pPr>
              <w:widowControl w:val="0"/>
              <w:suppressAutoHyphens/>
              <w:spacing w:after="0" w:line="240" w:lineRule="auto"/>
              <w:ind w:firstLine="284"/>
              <w:jc w:val="both"/>
              <w:rPr>
                <w:rFonts w:ascii="Times New Roman" w:eastAsia="Times New Roman" w:hAnsi="Times New Roman" w:cs="Times New Roman"/>
                <w:sz w:val="24"/>
                <w:szCs w:val="24"/>
              </w:rPr>
            </w:pPr>
            <w:r w:rsidRPr="0032348F">
              <w:rPr>
                <w:rFonts w:ascii="Times New Roman" w:eastAsia="Times New Roman" w:hAnsi="Times New Roman" w:cs="Times New Roman"/>
                <w:sz w:val="24"/>
                <w:szCs w:val="24"/>
              </w:rPr>
              <w:t xml:space="preserve">5.2 Учасник процедури закупівлі, що перебуває в обставинах, зазначених у </w:t>
            </w:r>
            <w:hyperlink w:anchor="n1276" w:tgtFrame="Current Document">
              <w:r w:rsidRPr="0032348F">
                <w:rPr>
                  <w:rFonts w:ascii="Times New Roman" w:eastAsia="Times New Roman" w:hAnsi="Times New Roman" w:cs="Times New Roman"/>
                  <w:sz w:val="24"/>
                  <w:szCs w:val="24"/>
                </w:rPr>
                <w:t>частині другій</w:t>
              </w:r>
            </w:hyperlink>
            <w:r w:rsidRPr="0032348F">
              <w:rPr>
                <w:rFonts w:ascii="Times New Roman" w:eastAsia="Times New Roman" w:hAnsi="Times New Roman" w:cs="Times New Roman"/>
                <w:sz w:val="24"/>
                <w:szCs w:val="24"/>
              </w:rPr>
              <w:t xml:space="preserve">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надає документальне підтвердження інформації про те, що він сплатив або зобов’язався сплатити відповідні зобов’язання та відшкодування завданих збитків (копії квитанції з установи банку про сплату заборгованості або гарантійний лист на фірмовому бланку учасника підписаний посадовою особою учасника та скріплений печаткою (за наявності) про те, що він зобов’язується сплатити відповідні зобов’язання та відшкодувати завдані замовнику збитки)</w:t>
            </w:r>
          </w:p>
        </w:tc>
      </w:tr>
    </w:tbl>
    <w:p w14:paraId="5ADC52CA" w14:textId="77777777" w:rsidR="006D3CD1" w:rsidRDefault="006D3CD1" w:rsidP="006D3CD1">
      <w:pPr>
        <w:widowControl w:val="0"/>
        <w:suppressAutoHyphens/>
        <w:spacing w:after="0" w:line="240" w:lineRule="auto"/>
        <w:jc w:val="both"/>
        <w:rPr>
          <w:rFonts w:ascii="Roboto Condensed Light" w:eastAsia="Times New Roman" w:hAnsi="Roboto Condensed Light" w:cs="Roboto Condensed Light"/>
          <w:sz w:val="24"/>
          <w:szCs w:val="24"/>
        </w:rPr>
      </w:pPr>
    </w:p>
    <w:p w14:paraId="2592C607" w14:textId="0F0556B7" w:rsidR="006D3CD1" w:rsidRPr="00051083" w:rsidRDefault="006D3CD1" w:rsidP="006D3CD1">
      <w:pPr>
        <w:widowControl w:val="0"/>
        <w:suppressAutoHyphens/>
        <w:spacing w:after="0" w:line="240" w:lineRule="auto"/>
        <w:jc w:val="both"/>
        <w:rPr>
          <w:rFonts w:ascii="Times New Roman" w:eastAsia="Times New Roman" w:hAnsi="Times New Roman" w:cs="Times New Roman"/>
          <w:sz w:val="24"/>
          <w:szCs w:val="24"/>
        </w:rPr>
      </w:pPr>
      <w:r w:rsidRPr="00051083">
        <w:rPr>
          <w:rFonts w:ascii="Times New Roman" w:eastAsia="Times New Roman" w:hAnsi="Times New Roman" w:cs="Times New Roman"/>
          <w:sz w:val="24"/>
          <w:szCs w:val="24"/>
        </w:rPr>
        <w:t>**До службової (посадової) особи, яку уповноважено переможцем процедури закупівлі представляти його інтереси під час проведення процедури закупівлі, належать службові (посадові) особи, які підписують тендерну пропозицію, укладають договір про закупівлю.</w:t>
      </w:r>
    </w:p>
    <w:p w14:paraId="0AC3C433" w14:textId="77777777" w:rsidR="006D3CD1" w:rsidRPr="00051083" w:rsidRDefault="006D3CD1" w:rsidP="006D3CD1">
      <w:pPr>
        <w:widowControl w:val="0"/>
        <w:suppressAutoHyphens/>
        <w:spacing w:after="0" w:line="240" w:lineRule="auto"/>
        <w:jc w:val="both"/>
        <w:rPr>
          <w:rFonts w:ascii="Times New Roman" w:eastAsia="Times New Roman" w:hAnsi="Times New Roman" w:cs="Times New Roman"/>
          <w:sz w:val="24"/>
          <w:szCs w:val="24"/>
        </w:rPr>
      </w:pPr>
      <w:r w:rsidRPr="00051083">
        <w:rPr>
          <w:rFonts w:ascii="Times New Roman" w:eastAsia="Times New Roman" w:hAnsi="Times New Roman" w:cs="Times New Roman"/>
          <w:sz w:val="24"/>
          <w:szCs w:val="24"/>
        </w:rPr>
        <w:t xml:space="preserve">***У разі якщо, на дату розкриття тендерної пропозиції, чинним законодавством буде передбачена можливість отримання публічної інформації, що оприлюднена у формі відкритих даних згідно із </w:t>
      </w:r>
      <w:hyperlink r:id="rId15" w:tgtFrame="https://zakon.rada.gov.ua/laws/show/2939-17">
        <w:r w:rsidRPr="00051083">
          <w:rPr>
            <w:rFonts w:ascii="Times New Roman" w:eastAsia="Times New Roman" w:hAnsi="Times New Roman" w:cs="Times New Roman"/>
            <w:sz w:val="24"/>
            <w:szCs w:val="24"/>
          </w:rPr>
          <w:t>Законом України</w:t>
        </w:r>
      </w:hyperlink>
      <w:r w:rsidRPr="00051083">
        <w:rPr>
          <w:rFonts w:ascii="Times New Roman" w:eastAsia="Times New Roman" w:hAnsi="Times New Roman" w:cs="Times New Roman"/>
          <w:sz w:val="24"/>
          <w:szCs w:val="24"/>
        </w:rPr>
        <w:t xml:space="preserve"> «Про доступ до публічної інформації» та/або міститься у відкритих єдиних державних реєстрах, доступ до яких є вільним, переможець таку інформацію у вигляді сформованого документу не надає. При цьому переможець подає довідку у довільній формі із зазначенням підстав ненадання документа з посиланням на відповідні нормативні акти та електронні ресурси уповноваженого органу.</w:t>
      </w:r>
    </w:p>
    <w:p w14:paraId="134AA136" w14:textId="77777777" w:rsidR="006D3CD1" w:rsidRPr="00051083" w:rsidRDefault="006D3CD1" w:rsidP="006D3CD1">
      <w:pPr>
        <w:widowControl w:val="0"/>
        <w:shd w:val="clear" w:color="auto" w:fill="FFFFFF"/>
        <w:suppressAutoHyphens/>
        <w:spacing w:after="0" w:line="240" w:lineRule="auto"/>
        <w:jc w:val="both"/>
        <w:rPr>
          <w:rFonts w:ascii="Times New Roman" w:eastAsia="Times New Roman" w:hAnsi="Times New Roman" w:cs="Times New Roman"/>
          <w:sz w:val="24"/>
          <w:szCs w:val="24"/>
        </w:rPr>
      </w:pPr>
      <w:r w:rsidRPr="00051083">
        <w:rPr>
          <w:rFonts w:ascii="Times New Roman" w:eastAsia="Times New Roman" w:hAnsi="Times New Roman" w:cs="Times New Roman"/>
          <w:sz w:val="24"/>
          <w:szCs w:val="24"/>
        </w:rPr>
        <w:t>Примітки:</w:t>
      </w:r>
    </w:p>
    <w:p w14:paraId="31174F70" w14:textId="77777777" w:rsidR="006D3CD1" w:rsidRPr="00051083" w:rsidRDefault="006D3CD1" w:rsidP="006D3CD1">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051083">
        <w:rPr>
          <w:rFonts w:ascii="Times New Roman" w:eastAsia="Times New Roman" w:hAnsi="Times New Roman" w:cs="Times New Roman"/>
          <w:sz w:val="24"/>
          <w:szCs w:val="24"/>
        </w:rPr>
        <w:t>1. Учасники-нерезиденти для виконання вимог щодо подання документів, передбачених додатками тендерної документації подають у складі своєї тендерної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664F45B7" w14:textId="77777777" w:rsidR="006D3CD1" w:rsidRPr="00051083" w:rsidRDefault="006D3CD1" w:rsidP="006D3CD1">
      <w:pPr>
        <w:widowControl w:val="0"/>
        <w:suppressAutoHyphens/>
        <w:spacing w:after="0" w:line="240" w:lineRule="auto"/>
        <w:ind w:firstLine="720"/>
        <w:jc w:val="both"/>
        <w:rPr>
          <w:rFonts w:ascii="Times New Roman" w:eastAsia="Times New Roman" w:hAnsi="Times New Roman" w:cs="Times New Roman"/>
          <w:sz w:val="24"/>
          <w:szCs w:val="24"/>
        </w:rPr>
      </w:pPr>
      <w:r w:rsidRPr="00051083">
        <w:rPr>
          <w:rFonts w:ascii="Times New Roman" w:eastAsia="Times New Roman" w:hAnsi="Times New Roman" w:cs="Times New Roman"/>
          <w:sz w:val="24"/>
          <w:szCs w:val="24"/>
        </w:rPr>
        <w:t>2. Всі документи, які подаються Учасником передбачених Додатками тендерної документації мають бути чинними на момент розкриття тендерних пропозицій.</w:t>
      </w:r>
    </w:p>
    <w:p w14:paraId="0A326902" w14:textId="77777777" w:rsidR="006D3CD1" w:rsidRPr="006D3CD1" w:rsidRDefault="006D3CD1" w:rsidP="006D3CD1">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051083">
        <w:rPr>
          <w:rFonts w:ascii="Times New Roman" w:eastAsia="Times New Roman" w:hAnsi="Times New Roman" w:cs="Times New Roman"/>
          <w:sz w:val="24"/>
          <w:szCs w:val="24"/>
        </w:rPr>
        <w:t>3. Всі документи, які викладені на іноземній мові, подаються Учасником у складі своєї</w:t>
      </w:r>
      <w:r w:rsidRPr="006D3CD1">
        <w:rPr>
          <w:rFonts w:ascii="Times New Roman" w:eastAsia="Times New Roman" w:hAnsi="Times New Roman" w:cs="Times New Roman"/>
          <w:sz w:val="24"/>
          <w:szCs w:val="24"/>
        </w:rPr>
        <w:t xml:space="preserve"> </w:t>
      </w:r>
      <w:r w:rsidRPr="006D3CD1">
        <w:rPr>
          <w:rFonts w:ascii="Times New Roman" w:eastAsia="Times New Roman" w:hAnsi="Times New Roman" w:cs="Times New Roman"/>
          <w:sz w:val="24"/>
          <w:szCs w:val="24"/>
        </w:rPr>
        <w:lastRenderedPageBreak/>
        <w:t>пропозиції з перекладом на українську мову.</w:t>
      </w:r>
    </w:p>
    <w:p w14:paraId="4AF317F1" w14:textId="77777777" w:rsidR="006D3CD1" w:rsidRPr="006D3CD1" w:rsidRDefault="006D3CD1" w:rsidP="006D3CD1">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6D3CD1">
        <w:rPr>
          <w:rFonts w:ascii="Times New Roman" w:eastAsia="Times New Roman" w:hAnsi="Times New Roman" w:cs="Times New Roman"/>
          <w:sz w:val="24"/>
          <w:szCs w:val="24"/>
        </w:rPr>
        <w:t>4.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AEA4473" w14:textId="77777777" w:rsidR="006D3CD1" w:rsidRPr="006D3CD1" w:rsidRDefault="006D3CD1" w:rsidP="006D3CD1">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rPr>
      </w:pPr>
      <w:r w:rsidRPr="006D3CD1">
        <w:rPr>
          <w:rFonts w:ascii="Times New Roman" w:eastAsia="Times New Roman" w:hAnsi="Times New Roman" w:cs="Times New Roman"/>
          <w:sz w:val="24"/>
          <w:szCs w:val="24"/>
        </w:rPr>
        <w:t>5. У разі не надання будь-якого документу відповідно до вимог тендерної документації (в тому числі Додатку 2 тендерної документації), Учасник повинен надати Довідку в довільній формі з обґрунтування підстав щодо ненадання таких документів або надає іншій документ, якщо таке передбачено тендерною документацією.</w:t>
      </w:r>
    </w:p>
    <w:p w14:paraId="3850F00E" w14:textId="77777777" w:rsidR="006D3CD1" w:rsidRPr="006D3CD1" w:rsidRDefault="006D3CD1" w:rsidP="006D3CD1">
      <w:pPr>
        <w:widowControl w:val="0"/>
        <w:suppressAutoHyphens/>
        <w:spacing w:after="0" w:line="240" w:lineRule="auto"/>
        <w:ind w:firstLine="720"/>
        <w:jc w:val="both"/>
        <w:rPr>
          <w:rFonts w:ascii="Times New Roman" w:eastAsia="Times New Roman" w:hAnsi="Times New Roman" w:cs="Times New Roman"/>
          <w:sz w:val="24"/>
          <w:szCs w:val="24"/>
        </w:rPr>
      </w:pPr>
      <w:r w:rsidRPr="006D3CD1">
        <w:rPr>
          <w:rFonts w:ascii="Times New Roman" w:eastAsia="Times New Roman" w:hAnsi="Times New Roman" w:cs="Times New Roman"/>
          <w:sz w:val="24"/>
          <w:szCs w:val="24"/>
        </w:rPr>
        <w:t>6. Учасник може надати додаткові матеріали про його відповідність кваліфікаційним критеріям.</w:t>
      </w:r>
    </w:p>
    <w:p w14:paraId="141621BB" w14:textId="77777777" w:rsidR="006D3CD1" w:rsidRPr="006D3CD1" w:rsidRDefault="006D3CD1" w:rsidP="006D3CD1">
      <w:pPr>
        <w:widowControl w:val="0"/>
        <w:suppressAutoHyphens/>
        <w:spacing w:after="0" w:line="240" w:lineRule="auto"/>
        <w:ind w:firstLine="720"/>
        <w:jc w:val="both"/>
        <w:rPr>
          <w:rFonts w:ascii="Times New Roman" w:eastAsia="Times New Roman" w:hAnsi="Times New Roman" w:cs="Times New Roman"/>
          <w:sz w:val="24"/>
          <w:szCs w:val="24"/>
        </w:rPr>
      </w:pPr>
      <w:r w:rsidRPr="006D3CD1">
        <w:rPr>
          <w:rFonts w:ascii="Times New Roman" w:eastAsia="Times New Roman" w:hAnsi="Times New Roman" w:cs="Times New Roman"/>
          <w:sz w:val="24"/>
          <w:szCs w:val="24"/>
        </w:rPr>
        <w:t>7. За підроблення документів Учасник торгів несе кримінальну відповідальність згідно зі статті 358 Кримінального кодексу України.</w:t>
      </w:r>
    </w:p>
    <w:p w14:paraId="3018B1D7" w14:textId="77777777" w:rsidR="006D3CD1" w:rsidRPr="006D3CD1" w:rsidRDefault="006D3CD1" w:rsidP="006D3CD1">
      <w:pPr>
        <w:widowControl w:val="0"/>
        <w:suppressAutoHyphens/>
        <w:spacing w:after="0" w:line="240" w:lineRule="auto"/>
        <w:ind w:firstLine="720"/>
        <w:jc w:val="both"/>
        <w:rPr>
          <w:rFonts w:ascii="Times New Roman" w:eastAsia="Times New Roman" w:hAnsi="Times New Roman" w:cs="Times New Roman"/>
          <w:sz w:val="24"/>
          <w:szCs w:val="24"/>
        </w:rPr>
      </w:pPr>
      <w:r w:rsidRPr="006D3CD1">
        <w:rPr>
          <w:rFonts w:ascii="Times New Roman" w:eastAsia="Times New Roman" w:hAnsi="Times New Roman" w:cs="Times New Roman"/>
          <w:sz w:val="24"/>
          <w:szCs w:val="24"/>
        </w:rPr>
        <w:t>8. Будь-яка інформація від імені Учасника у формі довідок, листів, тощо підписується уповноваженою особою та скріплюється печаткою (вимога не стосується учасників, що згідно чинного законодавства здійснюють свою діяльність без печатки).</w:t>
      </w:r>
    </w:p>
    <w:p w14:paraId="04E1671E" w14:textId="77777777" w:rsidR="0032348F" w:rsidRPr="0032348F" w:rsidRDefault="0032348F" w:rsidP="0032348F">
      <w:pPr>
        <w:jc w:val="both"/>
        <w:rPr>
          <w:rFonts w:ascii="Times New Roman" w:hAnsi="Times New Roman" w:cs="Times New Roman"/>
          <w:sz w:val="24"/>
          <w:szCs w:val="24"/>
        </w:rPr>
      </w:pPr>
    </w:p>
    <w:sectPr w:rsidR="0032348F" w:rsidRPr="0032348F" w:rsidSect="00705D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Condensed Light">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1740F"/>
    <w:multiLevelType w:val="hybridMultilevel"/>
    <w:tmpl w:val="519A08A0"/>
    <w:lvl w:ilvl="0" w:tplc="DFDEE21E">
      <w:start w:val="1"/>
      <w:numFmt w:val="decimal"/>
      <w:lvlText w:val="%1."/>
      <w:lvlJc w:val="left"/>
      <w:pPr>
        <w:ind w:left="1068" w:hanging="360"/>
      </w:pPr>
      <w:rPr>
        <w:rFonts w:hint="default"/>
        <w:b/>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16cid:durableId="1372804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78"/>
    <w:rsid w:val="00051083"/>
    <w:rsid w:val="000D3BED"/>
    <w:rsid w:val="002A3B36"/>
    <w:rsid w:val="002E455E"/>
    <w:rsid w:val="0032348F"/>
    <w:rsid w:val="004A6B96"/>
    <w:rsid w:val="004D20FD"/>
    <w:rsid w:val="005E2B37"/>
    <w:rsid w:val="00607CF7"/>
    <w:rsid w:val="006D3CD1"/>
    <w:rsid w:val="00705DBF"/>
    <w:rsid w:val="007855AA"/>
    <w:rsid w:val="00860BDD"/>
    <w:rsid w:val="00CB139F"/>
    <w:rsid w:val="00D01B78"/>
    <w:rsid w:val="00F55F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E9E4"/>
  <w15:chartTrackingRefBased/>
  <w15:docId w15:val="{151B7179-2FBE-403A-B061-F1BD7FC9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2_08_16&amp;an=1281" TargetMode="External"/><Relationship Id="rId13" Type="http://schemas.openxmlformats.org/officeDocument/2006/relationships/hyperlink" Target="https://ips.ligazakon.net/document/view/t150922?ed=2022_08_16&amp;an=1626" TargetMode="External"/><Relationship Id="rId3" Type="http://schemas.openxmlformats.org/officeDocument/2006/relationships/styles" Target="styles.xml"/><Relationship Id="rId7" Type="http://schemas.openxmlformats.org/officeDocument/2006/relationships/hyperlink" Target="https://ips.ligazakon.net/document/view/t150922?ed=2022_08_16&amp;an=1280" TargetMode="External"/><Relationship Id="rId12" Type="http://schemas.openxmlformats.org/officeDocument/2006/relationships/hyperlink" Target="https://ips.ligazakon.net/document/view/t150922?ed=2022_08_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ps.ligazakon.net/document/view/t150922?ed=2022_08_16&amp;an=1278" TargetMode="External"/><Relationship Id="rId11" Type="http://schemas.openxmlformats.org/officeDocument/2006/relationships/hyperlink" Target="https://ips.ligazakon.net/document/view/t112939?ed=2022_01_27"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ips.ligazakon.net/document/view/t150922?ed=2022_08_16&amp;an=1289" TargetMode="External"/><Relationship Id="rId4" Type="http://schemas.openxmlformats.org/officeDocument/2006/relationships/settings" Target="settings.xml"/><Relationship Id="rId9" Type="http://schemas.openxmlformats.org/officeDocument/2006/relationships/hyperlink" Target="https://ips.ligazakon.net/document/view/t150922?ed=2022_08_16&amp;an=1287" TargetMode="External"/><Relationship Id="rId14" Type="http://schemas.openxmlformats.org/officeDocument/2006/relationships/hyperlink" Target="https://ips.ligazakon.net/document/view/t150922?ed=2022_08_16&amp;an=162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BBDE8-9CE5-4DDF-96D1-D5451E5E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14361</Words>
  <Characters>8186</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Єлізавета-Роксолана Ільницька</cp:lastModifiedBy>
  <cp:revision>6</cp:revision>
  <dcterms:created xsi:type="dcterms:W3CDTF">2022-12-07T12:11:00Z</dcterms:created>
  <dcterms:modified xsi:type="dcterms:W3CDTF">2022-12-07T20:58:00Z</dcterms:modified>
</cp:coreProperties>
</file>