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6D" w:rsidRPr="003C7B9B" w:rsidRDefault="00A66C6D" w:rsidP="00A66C6D">
      <w:pPr>
        <w:widowControl w:val="0"/>
        <w:autoSpaceDE w:val="0"/>
        <w:autoSpaceDN w:val="0"/>
        <w:adjustRightInd w:val="0"/>
        <w:jc w:val="right"/>
        <w:rPr>
          <w:rFonts w:ascii="Times New Roman CYR" w:hAnsi="Times New Roman CYR" w:cs="Times New Roman CYR"/>
          <w:b/>
          <w:bCs/>
          <w:color w:val="000000"/>
          <w:sz w:val="22"/>
          <w:szCs w:val="22"/>
          <w:lang w:val="uk-UA" w:eastAsia="uk-UA"/>
        </w:rPr>
      </w:pPr>
      <w:r w:rsidRPr="003C7B9B">
        <w:rPr>
          <w:rFonts w:ascii="Times New Roman CYR" w:hAnsi="Times New Roman CYR" w:cs="Times New Roman CYR"/>
          <w:b/>
          <w:bCs/>
          <w:color w:val="000000"/>
          <w:sz w:val="22"/>
          <w:szCs w:val="22"/>
          <w:lang w:val="uk-UA" w:eastAsia="uk-UA"/>
        </w:rPr>
        <w:t>Додаток № 3</w:t>
      </w:r>
    </w:p>
    <w:p w:rsidR="00A66C6D" w:rsidRPr="00BD20D4" w:rsidRDefault="00A66C6D" w:rsidP="00A66C6D">
      <w:pPr>
        <w:widowControl w:val="0"/>
        <w:tabs>
          <w:tab w:val="left" w:pos="9781"/>
        </w:tabs>
        <w:autoSpaceDE w:val="0"/>
        <w:autoSpaceDN w:val="0"/>
        <w:adjustRightInd w:val="0"/>
        <w:jc w:val="center"/>
        <w:rPr>
          <w:rFonts w:ascii="Times New Roman CYR" w:hAnsi="Times New Roman CYR" w:cs="Times New Roman CYR"/>
          <w:b/>
          <w:bCs/>
          <w:sz w:val="23"/>
          <w:szCs w:val="23"/>
          <w:lang w:val="uk-UA"/>
        </w:rPr>
      </w:pPr>
      <w:r w:rsidRPr="00BD20D4">
        <w:rPr>
          <w:rFonts w:ascii="Times New Roman CYR" w:hAnsi="Times New Roman CYR" w:cs="Times New Roman CYR"/>
          <w:b/>
          <w:bCs/>
          <w:sz w:val="23"/>
          <w:szCs w:val="23"/>
          <w:lang w:val="uk-UA"/>
        </w:rPr>
        <w:t xml:space="preserve">ПРОЄКТ </w:t>
      </w:r>
    </w:p>
    <w:p w:rsidR="00A66C6D" w:rsidRDefault="00A66C6D" w:rsidP="00A66C6D">
      <w:pPr>
        <w:tabs>
          <w:tab w:val="left" w:pos="9781"/>
        </w:tabs>
        <w:autoSpaceDE w:val="0"/>
        <w:autoSpaceDN w:val="0"/>
        <w:adjustRightInd w:val="0"/>
        <w:jc w:val="center"/>
        <w:rPr>
          <w:b/>
          <w:bCs/>
          <w:sz w:val="23"/>
          <w:szCs w:val="23"/>
        </w:rPr>
      </w:pPr>
      <w:r w:rsidRPr="00BD20D4">
        <w:rPr>
          <w:b/>
          <w:bCs/>
          <w:sz w:val="23"/>
          <w:szCs w:val="23"/>
        </w:rPr>
        <w:t>ДОГОВІ</w:t>
      </w:r>
      <w:proofErr w:type="gramStart"/>
      <w:r w:rsidRPr="00BD20D4">
        <w:rPr>
          <w:b/>
          <w:bCs/>
          <w:sz w:val="23"/>
          <w:szCs w:val="23"/>
        </w:rPr>
        <w:t>Р</w:t>
      </w:r>
      <w:proofErr w:type="gramEnd"/>
      <w:r w:rsidRPr="00BD20D4">
        <w:rPr>
          <w:b/>
          <w:bCs/>
          <w:sz w:val="23"/>
          <w:szCs w:val="23"/>
        </w:rPr>
        <w:t xml:space="preserve"> </w:t>
      </w:r>
    </w:p>
    <w:p w:rsidR="00A66C6D" w:rsidRPr="00BD20D4" w:rsidRDefault="00A66C6D" w:rsidP="00A66C6D">
      <w:pPr>
        <w:tabs>
          <w:tab w:val="left" w:pos="9781"/>
        </w:tabs>
        <w:autoSpaceDE w:val="0"/>
        <w:autoSpaceDN w:val="0"/>
        <w:adjustRightInd w:val="0"/>
        <w:jc w:val="center"/>
        <w:rPr>
          <w:b/>
          <w:bCs/>
          <w:sz w:val="23"/>
          <w:szCs w:val="23"/>
          <w:lang w:val="uk-UA"/>
        </w:rPr>
      </w:pPr>
      <w:r>
        <w:rPr>
          <w:b/>
          <w:bCs/>
          <w:sz w:val="23"/>
          <w:szCs w:val="23"/>
          <w:lang w:val="uk-UA"/>
        </w:rPr>
        <w:t>про надання послуг</w:t>
      </w:r>
    </w:p>
    <w:p w:rsidR="00A66C6D" w:rsidRPr="00BD20D4" w:rsidRDefault="00A66C6D" w:rsidP="00A66C6D">
      <w:pPr>
        <w:tabs>
          <w:tab w:val="left" w:pos="9781"/>
        </w:tabs>
        <w:autoSpaceDE w:val="0"/>
        <w:autoSpaceDN w:val="0"/>
        <w:adjustRightInd w:val="0"/>
        <w:jc w:val="center"/>
        <w:rPr>
          <w:b/>
          <w:bCs/>
          <w:sz w:val="23"/>
          <w:szCs w:val="23"/>
        </w:rPr>
      </w:pPr>
    </w:p>
    <w:p w:rsidR="00A66C6D" w:rsidRPr="00BD20D4" w:rsidRDefault="00A66C6D" w:rsidP="00A66C6D">
      <w:pPr>
        <w:tabs>
          <w:tab w:val="left" w:pos="9781"/>
        </w:tabs>
        <w:jc w:val="both"/>
        <w:rPr>
          <w:noProof/>
          <w:sz w:val="23"/>
          <w:szCs w:val="23"/>
        </w:rPr>
      </w:pPr>
      <w:r w:rsidRPr="00BD20D4">
        <w:rPr>
          <w:noProof/>
          <w:sz w:val="23"/>
          <w:szCs w:val="23"/>
        </w:rPr>
        <w:t xml:space="preserve">м. </w:t>
      </w:r>
      <w:r w:rsidRPr="00BD20D4">
        <w:rPr>
          <w:noProof/>
          <w:sz w:val="23"/>
          <w:szCs w:val="23"/>
          <w:lang w:val="uk-UA"/>
        </w:rPr>
        <w:t xml:space="preserve">Запоріжжя    </w:t>
      </w:r>
      <w:r w:rsidRPr="00BD20D4">
        <w:rPr>
          <w:noProof/>
          <w:sz w:val="23"/>
          <w:szCs w:val="23"/>
        </w:rPr>
        <w:t xml:space="preserve">                                                                           </w:t>
      </w:r>
      <w:r w:rsidRPr="00BD20D4">
        <w:rPr>
          <w:noProof/>
          <w:sz w:val="23"/>
          <w:szCs w:val="23"/>
          <w:lang w:val="uk-UA"/>
        </w:rPr>
        <w:t xml:space="preserve">      </w:t>
      </w:r>
      <w:r w:rsidRPr="00BD20D4">
        <w:rPr>
          <w:noProof/>
          <w:sz w:val="23"/>
          <w:szCs w:val="23"/>
        </w:rPr>
        <w:t>_______</w:t>
      </w:r>
      <w:r w:rsidRPr="00BD20D4">
        <w:rPr>
          <w:noProof/>
          <w:sz w:val="23"/>
          <w:szCs w:val="23"/>
          <w:lang w:val="uk-UA"/>
        </w:rPr>
        <w:t>___________</w:t>
      </w:r>
      <w:r w:rsidRPr="00BD20D4">
        <w:rPr>
          <w:noProof/>
          <w:sz w:val="23"/>
          <w:szCs w:val="23"/>
        </w:rPr>
        <w:t>__ 20</w:t>
      </w:r>
      <w:r w:rsidRPr="00BD20D4">
        <w:rPr>
          <w:noProof/>
          <w:sz w:val="23"/>
          <w:szCs w:val="23"/>
          <w:lang w:val="uk-UA"/>
        </w:rPr>
        <w:t>2</w:t>
      </w:r>
      <w:r>
        <w:rPr>
          <w:noProof/>
          <w:sz w:val="23"/>
          <w:szCs w:val="23"/>
          <w:lang w:val="uk-UA"/>
        </w:rPr>
        <w:t>4</w:t>
      </w:r>
      <w:r w:rsidRPr="00BD20D4">
        <w:rPr>
          <w:noProof/>
          <w:sz w:val="23"/>
          <w:szCs w:val="23"/>
        </w:rPr>
        <w:t xml:space="preserve"> р. </w:t>
      </w:r>
    </w:p>
    <w:p w:rsidR="00A66C6D" w:rsidRPr="00BD20D4" w:rsidRDefault="00A66C6D" w:rsidP="00A66C6D">
      <w:pPr>
        <w:tabs>
          <w:tab w:val="left" w:pos="9781"/>
        </w:tabs>
        <w:ind w:firstLine="708"/>
        <w:jc w:val="both"/>
        <w:rPr>
          <w:b/>
          <w:bCs/>
          <w:sz w:val="23"/>
          <w:szCs w:val="23"/>
        </w:rPr>
      </w:pPr>
    </w:p>
    <w:p w:rsidR="00A66C6D" w:rsidRPr="00BD20D4" w:rsidRDefault="00A66C6D" w:rsidP="00A66C6D">
      <w:pPr>
        <w:tabs>
          <w:tab w:val="left" w:pos="9781"/>
        </w:tabs>
        <w:ind w:firstLine="708"/>
        <w:jc w:val="both"/>
        <w:rPr>
          <w:noProof/>
          <w:sz w:val="23"/>
          <w:szCs w:val="23"/>
        </w:rPr>
      </w:pPr>
      <w:r w:rsidRPr="00BD20D4">
        <w:rPr>
          <w:b/>
          <w:bCs/>
          <w:sz w:val="23"/>
          <w:szCs w:val="23"/>
        </w:rPr>
        <w:t>_</w:t>
      </w:r>
      <w:r w:rsidRPr="00BD20D4">
        <w:rPr>
          <w:b/>
          <w:bCs/>
          <w:sz w:val="23"/>
          <w:szCs w:val="23"/>
          <w:lang w:val="uk-UA"/>
        </w:rPr>
        <w:t>_________________________</w:t>
      </w:r>
      <w:r w:rsidRPr="00BD20D4">
        <w:rPr>
          <w:b/>
          <w:bCs/>
          <w:sz w:val="23"/>
          <w:szCs w:val="23"/>
        </w:rPr>
        <w:t>_________________________________</w:t>
      </w:r>
      <w:r w:rsidRPr="00BD20D4">
        <w:rPr>
          <w:noProof/>
          <w:sz w:val="23"/>
          <w:szCs w:val="23"/>
        </w:rPr>
        <w:t xml:space="preserve">, далі – </w:t>
      </w:r>
      <w:r w:rsidRPr="00BD20D4">
        <w:rPr>
          <w:noProof/>
          <w:sz w:val="23"/>
          <w:szCs w:val="23"/>
          <w:lang w:val="uk-UA"/>
        </w:rPr>
        <w:t>Виконавець</w:t>
      </w:r>
      <w:r w:rsidRPr="00BD20D4">
        <w:rPr>
          <w:noProof/>
          <w:sz w:val="23"/>
          <w:szCs w:val="23"/>
        </w:rPr>
        <w:t xml:space="preserve">, в особі _________________________________, що діє на підставі ________________, з однієї сторони, та </w:t>
      </w:r>
    </w:p>
    <w:p w:rsidR="00A66C6D" w:rsidRDefault="00A66C6D" w:rsidP="00A66C6D">
      <w:pPr>
        <w:tabs>
          <w:tab w:val="left" w:pos="9781"/>
        </w:tabs>
        <w:ind w:firstLine="708"/>
        <w:jc w:val="both"/>
        <w:rPr>
          <w:sz w:val="23"/>
          <w:szCs w:val="23"/>
          <w:lang w:val="uk-UA"/>
        </w:rPr>
      </w:pPr>
      <w:r w:rsidRPr="00BD20D4">
        <w:rPr>
          <w:b/>
          <w:sz w:val="23"/>
          <w:szCs w:val="23"/>
          <w:lang w:val="uk-UA"/>
        </w:rPr>
        <w:t>ЗАПОРІЗЬКЕ КОМУНАЛЬНЕ ПІДПРИЄМСТВО МІСЬКОГО ЕЛЕКТРОТРАНСПОРТУ «ЗАПОРІЖЕЛЕКТРОТРАНС»</w:t>
      </w:r>
      <w:r w:rsidRPr="00BD20D4">
        <w:rPr>
          <w:b/>
          <w:sz w:val="23"/>
          <w:szCs w:val="23"/>
        </w:rPr>
        <w:t xml:space="preserve">, </w:t>
      </w:r>
      <w:r w:rsidRPr="00BD20D4">
        <w:rPr>
          <w:sz w:val="23"/>
          <w:szCs w:val="23"/>
        </w:rPr>
        <w:t xml:space="preserve">далі – </w:t>
      </w:r>
      <w:r w:rsidRPr="00BD20D4">
        <w:rPr>
          <w:sz w:val="23"/>
          <w:szCs w:val="23"/>
          <w:lang w:val="uk-UA"/>
        </w:rPr>
        <w:t>Замовник</w:t>
      </w:r>
      <w:r w:rsidRPr="00BD20D4">
        <w:rPr>
          <w:b/>
          <w:bCs/>
          <w:sz w:val="23"/>
          <w:szCs w:val="23"/>
        </w:rPr>
        <w:t>,</w:t>
      </w:r>
      <w:r w:rsidRPr="00BD20D4">
        <w:rPr>
          <w:sz w:val="23"/>
          <w:szCs w:val="23"/>
        </w:rPr>
        <w:t xml:space="preserve"> в особі </w:t>
      </w:r>
      <w:r w:rsidRPr="00BD20D4">
        <w:rPr>
          <w:sz w:val="23"/>
          <w:szCs w:val="23"/>
          <w:lang w:val="uk-UA"/>
        </w:rPr>
        <w:t>_________________________________________</w:t>
      </w:r>
      <w:r w:rsidRPr="00BD20D4">
        <w:rPr>
          <w:sz w:val="23"/>
          <w:szCs w:val="23"/>
          <w:u w:val="single"/>
        </w:rPr>
        <w:t>,</w:t>
      </w:r>
      <w:r w:rsidRPr="00BD20D4">
        <w:rPr>
          <w:sz w:val="23"/>
          <w:szCs w:val="23"/>
        </w:rPr>
        <w:t xml:space="preserve"> що діє на підставі </w:t>
      </w:r>
      <w:r w:rsidRPr="00BD20D4">
        <w:rPr>
          <w:sz w:val="23"/>
          <w:szCs w:val="23"/>
          <w:lang w:val="uk-UA"/>
        </w:rPr>
        <w:t>_____________________________</w:t>
      </w:r>
      <w:r w:rsidRPr="00BD20D4">
        <w:rPr>
          <w:sz w:val="23"/>
          <w:szCs w:val="23"/>
        </w:rPr>
        <w:t xml:space="preserve"> з іншої сторони,</w:t>
      </w:r>
      <w:r w:rsidRPr="00BD20D4">
        <w:rPr>
          <w:noProof/>
          <w:sz w:val="23"/>
          <w:szCs w:val="23"/>
        </w:rPr>
        <w:t xml:space="preserve"> </w:t>
      </w:r>
      <w:r w:rsidRPr="00BD20D4">
        <w:rPr>
          <w:sz w:val="23"/>
          <w:szCs w:val="23"/>
          <w:lang w:val="uk-UA"/>
        </w:rPr>
        <w:t>разом надалі іменовані “Сторони”, уклали даний Договір про надання послуг</w:t>
      </w:r>
      <w:r w:rsidRPr="00BD20D4">
        <w:rPr>
          <w:sz w:val="23"/>
          <w:szCs w:val="23"/>
        </w:rPr>
        <w:t>, далі – Договір</w:t>
      </w:r>
      <w:r w:rsidRPr="00BD20D4">
        <w:rPr>
          <w:sz w:val="23"/>
          <w:szCs w:val="23"/>
          <w:lang w:val="uk-UA"/>
        </w:rPr>
        <w:t xml:space="preserve"> про наступне:</w:t>
      </w:r>
    </w:p>
    <w:p w:rsidR="00A66C6D" w:rsidRPr="00BD20D4" w:rsidRDefault="00A66C6D" w:rsidP="00A66C6D">
      <w:pPr>
        <w:tabs>
          <w:tab w:val="left" w:pos="9781"/>
        </w:tabs>
        <w:ind w:firstLine="708"/>
        <w:jc w:val="both"/>
        <w:rPr>
          <w:noProof/>
          <w:sz w:val="23"/>
          <w:szCs w:val="23"/>
        </w:rPr>
      </w:pPr>
    </w:p>
    <w:p w:rsidR="00A66C6D" w:rsidRPr="00BD20D4" w:rsidRDefault="00A66C6D" w:rsidP="00A66C6D">
      <w:pPr>
        <w:tabs>
          <w:tab w:val="left" w:pos="1080"/>
          <w:tab w:val="left" w:pos="5960"/>
          <w:tab w:val="left" w:pos="8560"/>
          <w:tab w:val="left" w:pos="9781"/>
        </w:tabs>
        <w:ind w:firstLine="540"/>
        <w:jc w:val="center"/>
        <w:rPr>
          <w:b/>
          <w:sz w:val="23"/>
          <w:szCs w:val="23"/>
          <w:lang w:val="uk-UA"/>
        </w:rPr>
      </w:pPr>
      <w:r w:rsidRPr="00BD20D4">
        <w:rPr>
          <w:b/>
          <w:sz w:val="23"/>
          <w:szCs w:val="23"/>
          <w:lang w:val="uk-UA"/>
        </w:rPr>
        <w:t>1. ПРЕДМЕТ ДОГОВОРУ</w:t>
      </w:r>
    </w:p>
    <w:p w:rsidR="00A66C6D" w:rsidRPr="00F23F89" w:rsidRDefault="00A66C6D" w:rsidP="00A66C6D">
      <w:pPr>
        <w:tabs>
          <w:tab w:val="left" w:pos="9781"/>
        </w:tabs>
        <w:jc w:val="both"/>
        <w:rPr>
          <w:sz w:val="23"/>
          <w:szCs w:val="23"/>
          <w:lang w:val="uk-UA"/>
        </w:rPr>
      </w:pPr>
      <w:r w:rsidRPr="00F23F89">
        <w:rPr>
          <w:sz w:val="23"/>
          <w:szCs w:val="23"/>
          <w:lang w:val="uk-UA"/>
        </w:rPr>
        <w:t xml:space="preserve">1.1. Замовник  доручає, а Виконавець на підставі заявки Замовника зобов’язується надати </w:t>
      </w:r>
      <w:r w:rsidRPr="00F23F89">
        <w:rPr>
          <w:b/>
          <w:i/>
          <w:sz w:val="23"/>
          <w:szCs w:val="23"/>
          <w:lang w:val="uk-UA"/>
        </w:rPr>
        <w:t>послуги             з розробки технічного завдання та робочого проєкту «Встановлення Автоматизованої системи комерційного обліку електроенергії (АСКОЕ) Запорізького комунального підприємства міського електротранспорту «Запоріжелектротранс»</w:t>
      </w:r>
      <w:r w:rsidRPr="00F23F89">
        <w:rPr>
          <w:sz w:val="23"/>
          <w:szCs w:val="23"/>
          <w:lang w:val="uk-UA"/>
        </w:rPr>
        <w:t xml:space="preserve"> (код за ДК 021:2015 – 50530000-9 – послуги з ремонту і технічного обслуговування техніки) – (далі – послуги), а Замовник зобов’язується прийняти надані послуги згідно акту приймання-передачі та оплатити їх. </w:t>
      </w:r>
    </w:p>
    <w:p w:rsidR="00A66C6D" w:rsidRPr="00F23F89" w:rsidRDefault="00A66C6D" w:rsidP="00A66C6D">
      <w:pPr>
        <w:tabs>
          <w:tab w:val="left" w:pos="9781"/>
        </w:tabs>
        <w:jc w:val="both"/>
        <w:rPr>
          <w:sz w:val="23"/>
          <w:szCs w:val="23"/>
          <w:lang w:val="uk-UA"/>
        </w:rPr>
      </w:pPr>
      <w:r w:rsidRPr="00F23F89">
        <w:rPr>
          <w:sz w:val="23"/>
          <w:szCs w:val="23"/>
          <w:lang w:val="uk-UA"/>
        </w:rPr>
        <w:t xml:space="preserve">1.2. Склад та обсяги послуг визначаються відповідно до Додатку № 1 – Перелік об’єктів Замовника та Додатку № 2 – Завдання на проєктування, що є невід’ємними частинами даного договору.  </w:t>
      </w:r>
    </w:p>
    <w:p w:rsidR="00A66C6D" w:rsidRPr="00F23F89" w:rsidRDefault="00A66C6D" w:rsidP="00A66C6D">
      <w:pPr>
        <w:jc w:val="both"/>
        <w:rPr>
          <w:sz w:val="23"/>
          <w:szCs w:val="23"/>
          <w:lang w:val="uk-UA"/>
        </w:rPr>
      </w:pPr>
      <w:r w:rsidRPr="00F23F89">
        <w:rPr>
          <w:sz w:val="23"/>
          <w:szCs w:val="23"/>
          <w:lang w:val="uk-UA"/>
        </w:rPr>
        <w:t>1.3. Виконавець підтверджує:</w:t>
      </w:r>
    </w:p>
    <w:p w:rsidR="00A66C6D" w:rsidRPr="00F23F89" w:rsidRDefault="00A66C6D" w:rsidP="00A66C6D">
      <w:pPr>
        <w:pStyle w:val="3"/>
        <w:numPr>
          <w:ilvl w:val="0"/>
          <w:numId w:val="1"/>
        </w:numPr>
        <w:shd w:val="clear" w:color="auto" w:fill="auto"/>
        <w:tabs>
          <w:tab w:val="left" w:pos="142"/>
        </w:tabs>
        <w:spacing w:before="0" w:after="0" w:line="240" w:lineRule="auto"/>
        <w:ind w:left="0" w:firstLine="0"/>
        <w:rPr>
          <w:lang w:val="uk-UA"/>
        </w:rPr>
      </w:pPr>
      <w:r w:rsidRPr="00F23F89">
        <w:rPr>
          <w:lang w:val="uk-UA"/>
        </w:rPr>
        <w:t>що для надання послуг згідно даного Договору має усі необхідні ліцензії, дозволи, свідоцтва, сертифікати тощо (у випадках, передбачених діючим законодавством України), діючі на момент надання послуг;</w:t>
      </w:r>
    </w:p>
    <w:p w:rsidR="00A66C6D" w:rsidRPr="00F23F89" w:rsidRDefault="00A66C6D" w:rsidP="00A66C6D">
      <w:pPr>
        <w:pStyle w:val="3"/>
        <w:numPr>
          <w:ilvl w:val="0"/>
          <w:numId w:val="1"/>
        </w:numPr>
        <w:shd w:val="clear" w:color="auto" w:fill="auto"/>
        <w:tabs>
          <w:tab w:val="left" w:pos="142"/>
        </w:tabs>
        <w:spacing w:before="0" w:after="0" w:line="240" w:lineRule="auto"/>
        <w:ind w:left="0" w:firstLine="0"/>
        <w:rPr>
          <w:lang w:val="uk-UA"/>
        </w:rPr>
      </w:pPr>
      <w:r w:rsidRPr="00F23F89">
        <w:rPr>
          <w:lang w:val="uk-UA"/>
        </w:rPr>
        <w:t>що працівники, які допущенні до надання послуг, передбачених даним договором мають усі необхідні допуски, дозволи, свідоцтва тощо (у випадках, передбачених діючим законодавством України), діючі на момент надання послуг.</w:t>
      </w:r>
    </w:p>
    <w:p w:rsidR="00A66C6D" w:rsidRDefault="00A66C6D" w:rsidP="00A66C6D">
      <w:pPr>
        <w:widowControl w:val="0"/>
        <w:jc w:val="both"/>
        <w:rPr>
          <w:sz w:val="12"/>
          <w:szCs w:val="12"/>
          <w:highlight w:val="cyan"/>
          <w:lang w:val="uk-UA"/>
        </w:rPr>
      </w:pPr>
    </w:p>
    <w:p w:rsidR="00A66C6D" w:rsidRPr="00F23F89" w:rsidRDefault="00A66C6D" w:rsidP="00A66C6D">
      <w:pPr>
        <w:tabs>
          <w:tab w:val="left" w:pos="9781"/>
        </w:tabs>
        <w:jc w:val="center"/>
        <w:rPr>
          <w:sz w:val="23"/>
          <w:szCs w:val="23"/>
          <w:lang w:val="uk-UA"/>
        </w:rPr>
      </w:pPr>
      <w:r w:rsidRPr="00F23F89">
        <w:rPr>
          <w:b/>
          <w:bCs/>
          <w:sz w:val="23"/>
          <w:szCs w:val="23"/>
          <w:lang w:val="uk-UA"/>
        </w:rPr>
        <w:t>2. ПОРЯДОК НАДАННЯ ПОСЛУГ</w:t>
      </w:r>
    </w:p>
    <w:p w:rsidR="00A66C6D" w:rsidRPr="00F23F89" w:rsidRDefault="00A66C6D" w:rsidP="00A66C6D">
      <w:pPr>
        <w:tabs>
          <w:tab w:val="left" w:pos="426"/>
          <w:tab w:val="left" w:pos="9781"/>
        </w:tabs>
        <w:jc w:val="both"/>
        <w:rPr>
          <w:sz w:val="23"/>
          <w:szCs w:val="23"/>
          <w:lang w:val="uk-UA"/>
        </w:rPr>
      </w:pPr>
      <w:r w:rsidRPr="00F23F89">
        <w:rPr>
          <w:sz w:val="23"/>
          <w:szCs w:val="23"/>
          <w:lang w:val="uk-UA"/>
        </w:rPr>
        <w:t>2.1. Термін надання послуг – протягом 60 (шістдесяти) календарних днів з моменту здійснення передплати Замовником передплати відповідно до п. 3.3.1. даного Договору.</w:t>
      </w:r>
    </w:p>
    <w:p w:rsidR="00A66C6D" w:rsidRPr="00F23F89" w:rsidRDefault="00A66C6D" w:rsidP="00A66C6D">
      <w:pPr>
        <w:tabs>
          <w:tab w:val="left" w:pos="426"/>
          <w:tab w:val="left" w:pos="9781"/>
        </w:tabs>
        <w:jc w:val="both"/>
        <w:rPr>
          <w:sz w:val="23"/>
          <w:szCs w:val="23"/>
          <w:lang w:val="uk-UA"/>
        </w:rPr>
      </w:pPr>
      <w:r w:rsidRPr="00F23F89">
        <w:rPr>
          <w:sz w:val="23"/>
          <w:szCs w:val="23"/>
          <w:lang w:val="uk-UA"/>
        </w:rPr>
        <w:t>2.2. Виконавець здійснює послуги відповідно до Завдання на проєктування (Додаток № 2 Договору) та за результатом наданих послуг надає Замовнику документи передбачені зазначеним Додатком.</w:t>
      </w:r>
    </w:p>
    <w:p w:rsidR="00A66C6D" w:rsidRPr="00F23F89" w:rsidRDefault="00A66C6D" w:rsidP="00A66C6D">
      <w:pPr>
        <w:tabs>
          <w:tab w:val="left" w:pos="426"/>
          <w:tab w:val="left" w:pos="840"/>
          <w:tab w:val="left" w:pos="9781"/>
        </w:tabs>
        <w:jc w:val="both"/>
        <w:rPr>
          <w:sz w:val="23"/>
          <w:szCs w:val="23"/>
          <w:lang w:val="uk-UA"/>
        </w:rPr>
      </w:pPr>
      <w:r w:rsidRPr="00F23F89">
        <w:rPr>
          <w:sz w:val="23"/>
          <w:szCs w:val="23"/>
          <w:lang w:val="uk-UA"/>
        </w:rPr>
        <w:t>2.3. Фактом надання послуг є підписаний з обох сторін Акт приймання – передачі наданих послуг.</w:t>
      </w:r>
    </w:p>
    <w:p w:rsidR="00A66C6D" w:rsidRDefault="00A66C6D" w:rsidP="00A66C6D">
      <w:pPr>
        <w:tabs>
          <w:tab w:val="left" w:pos="426"/>
          <w:tab w:val="left" w:pos="840"/>
          <w:tab w:val="left" w:pos="9781"/>
        </w:tabs>
        <w:jc w:val="both"/>
        <w:rPr>
          <w:sz w:val="23"/>
          <w:szCs w:val="23"/>
          <w:lang w:val="uk-UA"/>
        </w:rPr>
      </w:pPr>
      <w:r w:rsidRPr="00F23F89">
        <w:rPr>
          <w:sz w:val="23"/>
          <w:szCs w:val="23"/>
          <w:lang w:val="uk-UA"/>
        </w:rPr>
        <w:t>2.4. Замовник, протягом 5 (п’яти) робочих днів з дня отримання Акту приймання – передачі наданих послуг зобов’язаний направити Виконавцю підписаний Акт приймання – передачі наданих послуг або мотивовану відмову від прийняття наданих послуг з переліком недоліків, необхідних доробок, строків їх виконання.</w:t>
      </w:r>
    </w:p>
    <w:p w:rsidR="00A66C6D" w:rsidRPr="00335C99" w:rsidRDefault="00A66C6D" w:rsidP="00A66C6D">
      <w:pPr>
        <w:tabs>
          <w:tab w:val="left" w:pos="426"/>
          <w:tab w:val="left" w:pos="840"/>
          <w:tab w:val="left" w:pos="9781"/>
        </w:tabs>
        <w:jc w:val="both"/>
        <w:rPr>
          <w:sz w:val="16"/>
          <w:szCs w:val="16"/>
          <w:lang w:val="uk-UA"/>
        </w:rPr>
      </w:pPr>
    </w:p>
    <w:p w:rsidR="00A66C6D" w:rsidRPr="00F23F89" w:rsidRDefault="00A66C6D" w:rsidP="00A66C6D">
      <w:pPr>
        <w:tabs>
          <w:tab w:val="left" w:pos="1560"/>
          <w:tab w:val="left" w:pos="9781"/>
        </w:tabs>
        <w:jc w:val="center"/>
        <w:rPr>
          <w:sz w:val="23"/>
          <w:szCs w:val="23"/>
          <w:lang w:val="uk-UA"/>
        </w:rPr>
      </w:pPr>
      <w:r w:rsidRPr="00F23F89">
        <w:rPr>
          <w:b/>
          <w:bCs/>
          <w:sz w:val="23"/>
          <w:szCs w:val="23"/>
          <w:lang w:val="uk-UA"/>
        </w:rPr>
        <w:t>3. ЦІНА ДОГОВОРУ ТА УМОВИ РОЗРАХУНКІВ</w:t>
      </w:r>
    </w:p>
    <w:p w:rsidR="00A66C6D" w:rsidRPr="00F23F89" w:rsidRDefault="00A66C6D" w:rsidP="00A66C6D">
      <w:pPr>
        <w:tabs>
          <w:tab w:val="left" w:pos="426"/>
          <w:tab w:val="left" w:pos="840"/>
          <w:tab w:val="left" w:pos="10065"/>
        </w:tabs>
        <w:jc w:val="both"/>
        <w:rPr>
          <w:sz w:val="23"/>
          <w:szCs w:val="23"/>
          <w:lang w:val="uk-UA"/>
        </w:rPr>
      </w:pPr>
      <w:r w:rsidRPr="00F23F89">
        <w:rPr>
          <w:sz w:val="23"/>
          <w:szCs w:val="23"/>
          <w:lang w:val="uk-UA"/>
        </w:rPr>
        <w:t>3.1. Загальна сума по Договору складає ____________ (________________________________), ____(з/без) ПДВ.</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3.2. До вартості послуг включена вартість витратних матеріалів наданих та використаних Виконавцем в процесі надання послуг, затрати по виїзду спеціалі</w:t>
      </w:r>
      <w:proofErr w:type="gramStart"/>
      <w:r w:rsidRPr="00F23F89">
        <w:rPr>
          <w:rFonts w:ascii="Times New Roman" w:hAnsi="Times New Roman" w:cs="Times New Roman"/>
          <w:sz w:val="23"/>
          <w:szCs w:val="23"/>
        </w:rPr>
        <w:t>ст</w:t>
      </w:r>
      <w:proofErr w:type="gramEnd"/>
      <w:r w:rsidRPr="00F23F89">
        <w:rPr>
          <w:rFonts w:ascii="Times New Roman" w:hAnsi="Times New Roman" w:cs="Times New Roman"/>
          <w:sz w:val="23"/>
          <w:szCs w:val="23"/>
        </w:rPr>
        <w:t>ів (за необхідністю), а також всі податки, збори та обов’язкові платежі.</w:t>
      </w:r>
    </w:p>
    <w:p w:rsidR="00A66C6D" w:rsidRPr="00F23F89" w:rsidRDefault="00A66C6D" w:rsidP="00A66C6D">
      <w:pPr>
        <w:tabs>
          <w:tab w:val="left" w:pos="0"/>
        </w:tabs>
        <w:jc w:val="both"/>
        <w:rPr>
          <w:sz w:val="23"/>
          <w:szCs w:val="23"/>
        </w:rPr>
      </w:pPr>
      <w:r w:rsidRPr="00F23F89">
        <w:rPr>
          <w:sz w:val="23"/>
          <w:szCs w:val="23"/>
          <w:lang w:val="uk-UA"/>
        </w:rPr>
        <w:t xml:space="preserve">3.3. </w:t>
      </w:r>
      <w:r w:rsidRPr="00F23F89">
        <w:rPr>
          <w:sz w:val="23"/>
          <w:szCs w:val="23"/>
        </w:rPr>
        <w:t>Оплата послуг здійснюється наступним чином:</w:t>
      </w:r>
    </w:p>
    <w:p w:rsidR="00A66C6D" w:rsidRPr="00F23F89" w:rsidRDefault="00A66C6D" w:rsidP="00A66C6D">
      <w:pPr>
        <w:tabs>
          <w:tab w:val="left" w:pos="0"/>
          <w:tab w:val="num" w:pos="1140"/>
        </w:tabs>
        <w:jc w:val="both"/>
        <w:rPr>
          <w:sz w:val="23"/>
          <w:szCs w:val="23"/>
        </w:rPr>
      </w:pPr>
      <w:r w:rsidRPr="00F23F89">
        <w:rPr>
          <w:sz w:val="23"/>
          <w:szCs w:val="23"/>
        </w:rPr>
        <w:t xml:space="preserve">3.3.1. - 20 % передплати </w:t>
      </w:r>
      <w:r w:rsidRPr="00F23F89">
        <w:rPr>
          <w:sz w:val="23"/>
          <w:szCs w:val="23"/>
          <w:lang w:val="uk-UA"/>
        </w:rPr>
        <w:t>загальної вартості послуг</w:t>
      </w:r>
      <w:r w:rsidRPr="00F23F89">
        <w:rPr>
          <w:sz w:val="23"/>
          <w:szCs w:val="23"/>
        </w:rPr>
        <w:t xml:space="preserve"> шляхом безготівкового перерахування грошових кошті</w:t>
      </w:r>
      <w:proofErr w:type="gramStart"/>
      <w:r w:rsidRPr="00F23F89">
        <w:rPr>
          <w:sz w:val="23"/>
          <w:szCs w:val="23"/>
        </w:rPr>
        <w:t>в</w:t>
      </w:r>
      <w:proofErr w:type="gramEnd"/>
      <w:r w:rsidRPr="00F23F89">
        <w:rPr>
          <w:sz w:val="23"/>
          <w:szCs w:val="23"/>
        </w:rPr>
        <w:t xml:space="preserve"> на поточний рахунок Виконавця;</w:t>
      </w:r>
    </w:p>
    <w:p w:rsidR="00A66C6D" w:rsidRPr="00F23F89" w:rsidRDefault="00A66C6D" w:rsidP="00A66C6D">
      <w:pPr>
        <w:tabs>
          <w:tab w:val="left" w:pos="0"/>
          <w:tab w:val="num" w:pos="1140"/>
        </w:tabs>
        <w:jc w:val="both"/>
        <w:rPr>
          <w:sz w:val="23"/>
          <w:szCs w:val="23"/>
        </w:rPr>
      </w:pPr>
      <w:r w:rsidRPr="00F23F89">
        <w:rPr>
          <w:sz w:val="23"/>
          <w:szCs w:val="23"/>
        </w:rPr>
        <w:t>3.3.2. - 80 % (решта оплати) – протягом 40 (</w:t>
      </w:r>
      <w:r w:rsidRPr="00F23F89">
        <w:rPr>
          <w:sz w:val="23"/>
          <w:szCs w:val="23"/>
          <w:lang w:val="uk-UA"/>
        </w:rPr>
        <w:t>сорока</w:t>
      </w:r>
      <w:r w:rsidRPr="00F23F89">
        <w:rPr>
          <w:sz w:val="23"/>
          <w:szCs w:val="23"/>
        </w:rPr>
        <w:t xml:space="preserve">) </w:t>
      </w:r>
      <w:r w:rsidRPr="00F23F89">
        <w:rPr>
          <w:sz w:val="23"/>
          <w:szCs w:val="23"/>
          <w:lang w:val="uk-UA"/>
        </w:rPr>
        <w:t>календарних</w:t>
      </w:r>
      <w:r w:rsidRPr="00F23F89">
        <w:rPr>
          <w:sz w:val="23"/>
          <w:szCs w:val="23"/>
        </w:rPr>
        <w:t xml:space="preserve"> днів </w:t>
      </w:r>
      <w:proofErr w:type="gramStart"/>
      <w:r w:rsidRPr="00F23F89">
        <w:rPr>
          <w:sz w:val="23"/>
          <w:szCs w:val="23"/>
        </w:rPr>
        <w:t>п</w:t>
      </w:r>
      <w:proofErr w:type="gramEnd"/>
      <w:r w:rsidRPr="00F23F89">
        <w:rPr>
          <w:sz w:val="23"/>
          <w:szCs w:val="23"/>
        </w:rPr>
        <w:t>ісля надання послуг з дня підписання акту приймання-передачі наданих послуг.</w:t>
      </w:r>
    </w:p>
    <w:p w:rsidR="00A66C6D" w:rsidRPr="00F23F89" w:rsidRDefault="00A66C6D" w:rsidP="00A66C6D">
      <w:pPr>
        <w:tabs>
          <w:tab w:val="left" w:pos="426"/>
          <w:tab w:val="left" w:pos="840"/>
          <w:tab w:val="left" w:pos="10065"/>
        </w:tabs>
        <w:jc w:val="both"/>
        <w:rPr>
          <w:sz w:val="23"/>
          <w:szCs w:val="23"/>
          <w:lang w:val="uk-UA"/>
        </w:rPr>
      </w:pPr>
      <w:r w:rsidRPr="00F23F89">
        <w:rPr>
          <w:sz w:val="23"/>
          <w:szCs w:val="23"/>
          <w:lang w:val="uk-UA"/>
        </w:rPr>
        <w:lastRenderedPageBreak/>
        <w:t>3.4. Днем оплати послуг є день перерахування коштів Замовником на поточний рахунок Виконавця.</w:t>
      </w:r>
    </w:p>
    <w:p w:rsidR="00A66C6D" w:rsidRDefault="00A66C6D" w:rsidP="00A66C6D">
      <w:pPr>
        <w:pStyle w:val="a6"/>
        <w:ind w:left="0" w:firstLine="0"/>
        <w:jc w:val="both"/>
        <w:rPr>
          <w:sz w:val="23"/>
          <w:szCs w:val="23"/>
          <w:lang w:val="uk-UA"/>
        </w:rPr>
      </w:pPr>
      <w:r w:rsidRPr="00F23F89">
        <w:rPr>
          <w:sz w:val="23"/>
          <w:szCs w:val="23"/>
          <w:lang w:val="uk-UA"/>
        </w:rPr>
        <w:t>3.5. У разі виділення Замовнику бюджетного фінансування на оплату наданих послуг за даним Договором, розрахунки за надані послуги будуть проводитись за рахунок бюджетних коштів, про що складається відповідна додаткова угода.</w:t>
      </w:r>
    </w:p>
    <w:p w:rsidR="00A66C6D" w:rsidRPr="00335C99" w:rsidRDefault="00A66C6D" w:rsidP="00A66C6D">
      <w:pPr>
        <w:pStyle w:val="a6"/>
        <w:ind w:left="0" w:firstLine="0"/>
        <w:jc w:val="both"/>
        <w:rPr>
          <w:sz w:val="16"/>
          <w:szCs w:val="16"/>
          <w:lang w:val="uk-UA"/>
        </w:rPr>
      </w:pPr>
    </w:p>
    <w:p w:rsidR="00A66C6D" w:rsidRPr="00F23F89" w:rsidRDefault="00A66C6D" w:rsidP="00A66C6D">
      <w:pPr>
        <w:tabs>
          <w:tab w:val="left" w:pos="426"/>
          <w:tab w:val="left" w:pos="840"/>
          <w:tab w:val="left" w:pos="9781"/>
        </w:tabs>
        <w:jc w:val="center"/>
        <w:rPr>
          <w:b/>
          <w:sz w:val="23"/>
          <w:szCs w:val="23"/>
          <w:lang w:val="uk-UA"/>
        </w:rPr>
      </w:pPr>
      <w:r w:rsidRPr="00F23F89">
        <w:rPr>
          <w:b/>
          <w:sz w:val="23"/>
          <w:szCs w:val="23"/>
          <w:lang w:val="uk-UA"/>
        </w:rPr>
        <w:t>4. ПРАВА ТА ОБОВ’ЯЗКИ СТОРІН</w:t>
      </w:r>
    </w:p>
    <w:p w:rsidR="00A66C6D" w:rsidRPr="00F23F89" w:rsidRDefault="00A66C6D" w:rsidP="00A66C6D">
      <w:pPr>
        <w:pStyle w:val="a5"/>
        <w:rPr>
          <w:rFonts w:ascii="Times New Roman" w:hAnsi="Times New Roman" w:cs="Times New Roman"/>
          <w:bCs/>
          <w:iCs/>
          <w:sz w:val="23"/>
          <w:szCs w:val="23"/>
        </w:rPr>
      </w:pPr>
      <w:r w:rsidRPr="00F23F89">
        <w:rPr>
          <w:rFonts w:ascii="Times New Roman" w:hAnsi="Times New Roman" w:cs="Times New Roman"/>
          <w:sz w:val="23"/>
          <w:szCs w:val="23"/>
        </w:rPr>
        <w:t xml:space="preserve">4.1. </w:t>
      </w:r>
      <w:r w:rsidRPr="00F23F89">
        <w:rPr>
          <w:rFonts w:ascii="Times New Roman" w:hAnsi="Times New Roman" w:cs="Times New Roman"/>
          <w:bCs/>
          <w:iCs/>
          <w:sz w:val="23"/>
          <w:szCs w:val="23"/>
          <w:u w:val="single"/>
        </w:rPr>
        <w:t>Виконавець зобов’язаний</w:t>
      </w:r>
      <w:r w:rsidRPr="00F23F89">
        <w:rPr>
          <w:rFonts w:ascii="Times New Roman" w:hAnsi="Times New Roman" w:cs="Times New Roman"/>
          <w:bCs/>
          <w:iCs/>
          <w:sz w:val="23"/>
          <w:szCs w:val="23"/>
        </w:rPr>
        <w:t>:</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bCs/>
          <w:iCs/>
          <w:sz w:val="23"/>
          <w:szCs w:val="23"/>
        </w:rPr>
        <w:t xml:space="preserve">4.1.1. </w:t>
      </w:r>
      <w:r w:rsidRPr="00F23F89">
        <w:rPr>
          <w:rFonts w:ascii="Times New Roman" w:hAnsi="Times New Roman" w:cs="Times New Roman"/>
          <w:sz w:val="23"/>
          <w:szCs w:val="23"/>
        </w:rPr>
        <w:t xml:space="preserve">Забезпечити надання послуг за цим договором фахівцями необхідної кваліфікації. </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 xml:space="preserve">4.1.2. Своєчасно та якісно, своїми силами та засобами, згідно вимогам чинного законодавства, нормативних документів і актів, надати послуги </w:t>
      </w:r>
      <w:proofErr w:type="gramStart"/>
      <w:r w:rsidRPr="00F23F89">
        <w:rPr>
          <w:rFonts w:ascii="Times New Roman" w:hAnsi="Times New Roman" w:cs="Times New Roman"/>
          <w:sz w:val="23"/>
          <w:szCs w:val="23"/>
        </w:rPr>
        <w:t>у</w:t>
      </w:r>
      <w:proofErr w:type="gramEnd"/>
      <w:r w:rsidRPr="00F23F89">
        <w:rPr>
          <w:rFonts w:ascii="Times New Roman" w:hAnsi="Times New Roman" w:cs="Times New Roman"/>
          <w:sz w:val="23"/>
          <w:szCs w:val="23"/>
        </w:rPr>
        <w:t xml:space="preserve"> відповідності до умов даного Договору.</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4.1.3. Складати та передавати Замовнику належним чином оформлені акт приймання-передачі  наданих послуг та рахунок на оплату.</w:t>
      </w:r>
    </w:p>
    <w:p w:rsidR="00A66C6D" w:rsidRPr="00F23F89" w:rsidRDefault="00A66C6D" w:rsidP="00A66C6D">
      <w:pPr>
        <w:pStyle w:val="a5"/>
        <w:rPr>
          <w:rFonts w:ascii="Times New Roman" w:hAnsi="Times New Roman" w:cs="Times New Roman"/>
          <w:b/>
          <w:bCs/>
          <w:iCs/>
          <w:sz w:val="23"/>
          <w:szCs w:val="23"/>
        </w:rPr>
      </w:pPr>
      <w:r w:rsidRPr="00F23F89">
        <w:rPr>
          <w:rFonts w:ascii="Times New Roman" w:hAnsi="Times New Roman" w:cs="Times New Roman"/>
          <w:sz w:val="23"/>
          <w:szCs w:val="23"/>
        </w:rPr>
        <w:t>4.1.4. По завершенню надання послуг, згідно з п. 2.3. Договору, надати відповідні документи.</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 xml:space="preserve">4.1.5. Усунути виявлені Замовником недоліки якості у встановлені Договором терміни. </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4.1.6. При виникненні обставин, що перешкоджають належному виконанню своїх зобов’язань, згідно з цим договором, протягом одного робочого дня письмово повідомити про це Замовника.</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 xml:space="preserve">4.1.7. </w:t>
      </w:r>
      <w:bookmarkStart w:id="0" w:name="_Hlk30776767"/>
      <w:r w:rsidRPr="00F23F89">
        <w:rPr>
          <w:rFonts w:ascii="Times New Roman" w:hAnsi="Times New Roman" w:cs="Times New Roman"/>
          <w:sz w:val="23"/>
          <w:szCs w:val="23"/>
        </w:rPr>
        <w:t>Нести відповідальність за наявність діючих дозволів, ліцензій, сертифікатів, необхідних для надання послуг за цим Договором (</w:t>
      </w:r>
      <w:proofErr w:type="gramStart"/>
      <w:r w:rsidRPr="00F23F89">
        <w:rPr>
          <w:rFonts w:ascii="Times New Roman" w:hAnsi="Times New Roman" w:cs="Times New Roman"/>
          <w:sz w:val="23"/>
          <w:szCs w:val="23"/>
        </w:rPr>
        <w:t>у</w:t>
      </w:r>
      <w:proofErr w:type="gramEnd"/>
      <w:r w:rsidRPr="00F23F89">
        <w:rPr>
          <w:rFonts w:ascii="Times New Roman" w:hAnsi="Times New Roman" w:cs="Times New Roman"/>
          <w:sz w:val="23"/>
          <w:szCs w:val="23"/>
        </w:rPr>
        <w:t xml:space="preserve"> випадках, передбачених чинним законодавством)</w:t>
      </w:r>
      <w:bookmarkEnd w:id="0"/>
      <w:r w:rsidRPr="00F23F89">
        <w:rPr>
          <w:rFonts w:ascii="Times New Roman" w:hAnsi="Times New Roman" w:cs="Times New Roman"/>
          <w:sz w:val="23"/>
          <w:szCs w:val="23"/>
        </w:rPr>
        <w:t>.</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 xml:space="preserve">4.1.8. </w:t>
      </w:r>
      <w:r w:rsidRPr="00F23F89">
        <w:rPr>
          <w:rFonts w:ascii="Times New Roman" w:hAnsi="Times New Roman" w:cs="Times New Roman"/>
          <w:color w:val="000000"/>
          <w:sz w:val="23"/>
          <w:szCs w:val="23"/>
          <w:lang w:eastAsia="uk-UA"/>
        </w:rPr>
        <w:t xml:space="preserve">Сплатити штрафні санкції і відшкодувати збитки в разі невиконання, або неналежного виконання ним зобов'язань за цим Договором, якщо </w:t>
      </w:r>
      <w:proofErr w:type="gramStart"/>
      <w:r w:rsidRPr="00F23F89">
        <w:rPr>
          <w:rFonts w:ascii="Times New Roman" w:hAnsi="Times New Roman" w:cs="Times New Roman"/>
          <w:color w:val="000000"/>
          <w:sz w:val="23"/>
          <w:szCs w:val="23"/>
          <w:lang w:eastAsia="uk-UA"/>
        </w:rPr>
        <w:t>в</w:t>
      </w:r>
      <w:proofErr w:type="gramEnd"/>
      <w:r w:rsidRPr="00F23F89">
        <w:rPr>
          <w:rFonts w:ascii="Times New Roman" w:hAnsi="Times New Roman" w:cs="Times New Roman"/>
          <w:color w:val="000000"/>
          <w:sz w:val="23"/>
          <w:szCs w:val="23"/>
          <w:lang w:eastAsia="uk-UA"/>
        </w:rPr>
        <w:t xml:space="preserve">ін не доведе, що порушення цього </w:t>
      </w:r>
      <w:proofErr w:type="gramStart"/>
      <w:r w:rsidRPr="00F23F89">
        <w:rPr>
          <w:rFonts w:ascii="Times New Roman" w:hAnsi="Times New Roman" w:cs="Times New Roman"/>
          <w:color w:val="000000"/>
          <w:sz w:val="23"/>
          <w:szCs w:val="23"/>
          <w:lang w:eastAsia="uk-UA"/>
        </w:rPr>
        <w:t>Договору</w:t>
      </w:r>
      <w:proofErr w:type="gramEnd"/>
      <w:r w:rsidRPr="00F23F89">
        <w:rPr>
          <w:rFonts w:ascii="Times New Roman" w:hAnsi="Times New Roman" w:cs="Times New Roman"/>
          <w:color w:val="000000"/>
          <w:sz w:val="23"/>
          <w:szCs w:val="23"/>
          <w:lang w:eastAsia="uk-UA"/>
        </w:rPr>
        <w:t xml:space="preserve"> сталося не з його вини.</w:t>
      </w:r>
    </w:p>
    <w:p w:rsidR="00A66C6D" w:rsidRPr="00F23F89" w:rsidRDefault="00A66C6D" w:rsidP="00A66C6D">
      <w:pPr>
        <w:jc w:val="both"/>
        <w:rPr>
          <w:bCs/>
          <w:iCs/>
          <w:sz w:val="23"/>
          <w:szCs w:val="23"/>
        </w:rPr>
      </w:pPr>
      <w:r w:rsidRPr="00F23F89">
        <w:rPr>
          <w:bCs/>
          <w:iCs/>
          <w:sz w:val="23"/>
          <w:szCs w:val="23"/>
        </w:rPr>
        <w:t xml:space="preserve">4.2. </w:t>
      </w:r>
      <w:r w:rsidRPr="00F23F89">
        <w:rPr>
          <w:bCs/>
          <w:iCs/>
          <w:sz w:val="23"/>
          <w:szCs w:val="23"/>
          <w:u w:val="single"/>
        </w:rPr>
        <w:t>Виконавець має право:</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4.2.1. На своєчасне отримання від Замовника оплати якісно наданих послуг.</w:t>
      </w:r>
    </w:p>
    <w:p w:rsidR="00A66C6D" w:rsidRPr="00F23F89" w:rsidRDefault="00A66C6D" w:rsidP="00A66C6D">
      <w:pPr>
        <w:jc w:val="both"/>
        <w:rPr>
          <w:bCs/>
          <w:iCs/>
          <w:sz w:val="23"/>
          <w:szCs w:val="23"/>
        </w:rPr>
      </w:pPr>
      <w:r w:rsidRPr="00F23F89">
        <w:rPr>
          <w:bCs/>
          <w:iCs/>
          <w:sz w:val="23"/>
          <w:szCs w:val="23"/>
        </w:rPr>
        <w:t xml:space="preserve">4.2.2. </w:t>
      </w:r>
      <w:r w:rsidRPr="00F23F89">
        <w:rPr>
          <w:sz w:val="23"/>
          <w:szCs w:val="23"/>
        </w:rPr>
        <w:t>У разі невиконання зобов'язань Замовником, Виконавець має право достроково розірвати цей Догові</w:t>
      </w:r>
      <w:proofErr w:type="gramStart"/>
      <w:r w:rsidRPr="00F23F89">
        <w:rPr>
          <w:sz w:val="23"/>
          <w:szCs w:val="23"/>
        </w:rPr>
        <w:t>р</w:t>
      </w:r>
      <w:proofErr w:type="gramEnd"/>
      <w:r w:rsidRPr="00F23F89">
        <w:rPr>
          <w:sz w:val="23"/>
          <w:szCs w:val="23"/>
        </w:rPr>
        <w:t>, письмово повідомивши про це Замовника у строк 30 календарних днів.</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4.2.3. Отримувати інформацію від Замовника, необхідну для виконання своїх зобов’язань по  даному договору.</w:t>
      </w:r>
    </w:p>
    <w:p w:rsidR="00A66C6D" w:rsidRPr="00F23F89" w:rsidRDefault="00A66C6D" w:rsidP="00A66C6D">
      <w:pPr>
        <w:jc w:val="both"/>
        <w:rPr>
          <w:bCs/>
          <w:iCs/>
          <w:sz w:val="23"/>
          <w:szCs w:val="23"/>
        </w:rPr>
      </w:pPr>
      <w:r w:rsidRPr="00F23F89">
        <w:rPr>
          <w:bCs/>
          <w:iCs/>
          <w:sz w:val="23"/>
          <w:szCs w:val="23"/>
        </w:rPr>
        <w:t xml:space="preserve">4.3. </w:t>
      </w:r>
      <w:r w:rsidRPr="00F23F89">
        <w:rPr>
          <w:bCs/>
          <w:iCs/>
          <w:sz w:val="23"/>
          <w:szCs w:val="23"/>
          <w:u w:val="single"/>
        </w:rPr>
        <w:t>Замовник зобов’язаний:</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4.3.1. Своєчасно та в повному обсязі оплачувати вартість наданих послуг.</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4.3.2. Прийняти надані послуги згідно з актом наданих послуг або передати Виконавцю акт недолі</w:t>
      </w:r>
      <w:proofErr w:type="gramStart"/>
      <w:r w:rsidRPr="00F23F89">
        <w:rPr>
          <w:rFonts w:ascii="Times New Roman" w:hAnsi="Times New Roman" w:cs="Times New Roman"/>
          <w:sz w:val="23"/>
          <w:szCs w:val="23"/>
        </w:rPr>
        <w:t>к</w:t>
      </w:r>
      <w:proofErr w:type="gramEnd"/>
      <w:r w:rsidRPr="00F23F89">
        <w:rPr>
          <w:rFonts w:ascii="Times New Roman" w:hAnsi="Times New Roman" w:cs="Times New Roman"/>
          <w:sz w:val="23"/>
          <w:szCs w:val="23"/>
        </w:rPr>
        <w:t>ів з вказаним терміном їх усунення.</w:t>
      </w:r>
    </w:p>
    <w:p w:rsidR="00A66C6D" w:rsidRPr="00F23F89" w:rsidRDefault="00A66C6D" w:rsidP="00A66C6D">
      <w:pPr>
        <w:pStyle w:val="a5"/>
        <w:rPr>
          <w:rFonts w:ascii="Times New Roman" w:hAnsi="Times New Roman" w:cs="Times New Roman"/>
          <w:sz w:val="23"/>
          <w:szCs w:val="23"/>
          <w:u w:val="single"/>
        </w:rPr>
      </w:pPr>
      <w:r w:rsidRPr="00F23F89">
        <w:rPr>
          <w:rFonts w:ascii="Times New Roman" w:hAnsi="Times New Roman" w:cs="Times New Roman"/>
          <w:sz w:val="23"/>
          <w:szCs w:val="23"/>
        </w:rPr>
        <w:t xml:space="preserve">4.4. </w:t>
      </w:r>
      <w:r w:rsidRPr="00F23F89">
        <w:rPr>
          <w:rFonts w:ascii="Times New Roman" w:hAnsi="Times New Roman" w:cs="Times New Roman"/>
          <w:sz w:val="23"/>
          <w:szCs w:val="23"/>
          <w:u w:val="single"/>
        </w:rPr>
        <w:t>Замовник має право:</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 xml:space="preserve">4.4.1. </w:t>
      </w:r>
      <w:r w:rsidRPr="00F23F89">
        <w:rPr>
          <w:rFonts w:ascii="Times New Roman" w:hAnsi="Times New Roman" w:cs="Times New Roman"/>
          <w:bCs/>
          <w:iCs/>
          <w:sz w:val="23"/>
          <w:szCs w:val="23"/>
        </w:rPr>
        <w:t>На своєчасне та якісне надання Виконавцем послуг.</w:t>
      </w:r>
    </w:p>
    <w:p w:rsidR="00A66C6D" w:rsidRPr="00F23F89" w:rsidRDefault="00A66C6D" w:rsidP="00A66C6D">
      <w:pPr>
        <w:pStyle w:val="21"/>
        <w:shd w:val="clear" w:color="auto" w:fill="auto"/>
        <w:tabs>
          <w:tab w:val="left" w:pos="1225"/>
        </w:tabs>
        <w:spacing w:before="0" w:line="240" w:lineRule="auto"/>
        <w:rPr>
          <w:sz w:val="23"/>
          <w:szCs w:val="23"/>
          <w:lang w:val="uk-UA" w:eastAsia="en-US"/>
        </w:rPr>
      </w:pPr>
      <w:r w:rsidRPr="00F23F89">
        <w:rPr>
          <w:color w:val="000000"/>
          <w:sz w:val="23"/>
          <w:szCs w:val="23"/>
          <w:lang w:val="uk-UA" w:eastAsia="uk-UA"/>
        </w:rPr>
        <w:t xml:space="preserve">4.4.2. </w:t>
      </w:r>
      <w:r w:rsidRPr="00F23F89">
        <w:rPr>
          <w:sz w:val="23"/>
          <w:szCs w:val="23"/>
        </w:rPr>
        <w:t>Достроково розірвати цей догові</w:t>
      </w:r>
      <w:proofErr w:type="gramStart"/>
      <w:r w:rsidRPr="00F23F89">
        <w:rPr>
          <w:sz w:val="23"/>
          <w:szCs w:val="23"/>
        </w:rPr>
        <w:t>р</w:t>
      </w:r>
      <w:proofErr w:type="gramEnd"/>
      <w:r w:rsidRPr="00F23F89">
        <w:rPr>
          <w:sz w:val="23"/>
          <w:szCs w:val="23"/>
        </w:rPr>
        <w:t xml:space="preserve"> у разі невиконання зобов'язань Виконавцем, повідомивши </w:t>
      </w:r>
      <w:r w:rsidRPr="00F23F89">
        <w:rPr>
          <w:sz w:val="23"/>
          <w:szCs w:val="23"/>
          <w:lang w:val="uk-UA"/>
        </w:rPr>
        <w:t xml:space="preserve">про це </w:t>
      </w:r>
      <w:r w:rsidRPr="00F23F89">
        <w:rPr>
          <w:sz w:val="23"/>
          <w:szCs w:val="23"/>
        </w:rPr>
        <w:t>його у строк</w:t>
      </w:r>
      <w:r w:rsidRPr="00F23F89">
        <w:rPr>
          <w:sz w:val="23"/>
          <w:szCs w:val="23"/>
          <w:lang w:val="uk-UA"/>
        </w:rPr>
        <w:t xml:space="preserve"> за</w:t>
      </w:r>
      <w:r w:rsidRPr="00F23F89">
        <w:rPr>
          <w:sz w:val="23"/>
          <w:szCs w:val="23"/>
        </w:rPr>
        <w:t xml:space="preserve"> 5</w:t>
      </w:r>
      <w:r w:rsidRPr="00F23F89">
        <w:rPr>
          <w:sz w:val="23"/>
          <w:szCs w:val="23"/>
          <w:lang w:val="uk-UA"/>
        </w:rPr>
        <w:t xml:space="preserve"> (п’ять)</w:t>
      </w:r>
      <w:r w:rsidRPr="00F23F89">
        <w:rPr>
          <w:sz w:val="23"/>
          <w:szCs w:val="23"/>
        </w:rPr>
        <w:t xml:space="preserve"> календарних днів</w:t>
      </w:r>
      <w:r w:rsidRPr="00F23F89">
        <w:rPr>
          <w:sz w:val="23"/>
          <w:szCs w:val="23"/>
          <w:lang w:val="uk-UA"/>
        </w:rPr>
        <w:t xml:space="preserve"> до запланованої дати</w:t>
      </w:r>
      <w:r w:rsidRPr="00F23F89">
        <w:rPr>
          <w:sz w:val="23"/>
          <w:szCs w:val="23"/>
          <w:lang w:eastAsia="en-US"/>
        </w:rPr>
        <w:t>.</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4.4.3. Контролювати хід надання Виконавцем послуг та у випадку виявлення порушень цього Договору – вимагати від Виконавця їх усунення.</w:t>
      </w:r>
    </w:p>
    <w:p w:rsidR="00A66C6D" w:rsidRPr="00F23F89" w:rsidRDefault="00A66C6D" w:rsidP="00A66C6D">
      <w:pPr>
        <w:pStyle w:val="a3"/>
        <w:tabs>
          <w:tab w:val="left" w:pos="426"/>
        </w:tabs>
        <w:spacing w:before="0" w:beforeAutospacing="0" w:after="0"/>
        <w:jc w:val="both"/>
        <w:rPr>
          <w:sz w:val="23"/>
          <w:szCs w:val="23"/>
          <w:lang w:val="uk-UA"/>
        </w:rPr>
      </w:pPr>
      <w:r w:rsidRPr="00F23F89">
        <w:rPr>
          <w:sz w:val="23"/>
          <w:szCs w:val="23"/>
          <w:lang w:val="uk-UA"/>
        </w:rPr>
        <w:t>4.4.4. Відстрочити виконання своїх зобов'язань за цим Договором на строк (термін) невиконання, та/або неналежного виконання Виконавцем своїх зобов’язань за цим договором.</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 xml:space="preserve">4.4.5. Повернути документи Виконавцю без здійснення оплати в разі їх неналежного оформлення та не приймати послуги. </w:t>
      </w:r>
    </w:p>
    <w:p w:rsidR="00A66C6D" w:rsidRPr="00F23F89" w:rsidRDefault="00A66C6D" w:rsidP="00A66C6D">
      <w:pPr>
        <w:jc w:val="both"/>
        <w:rPr>
          <w:sz w:val="23"/>
          <w:szCs w:val="23"/>
        </w:rPr>
      </w:pPr>
      <w:r w:rsidRPr="00F23F89">
        <w:rPr>
          <w:color w:val="000000"/>
          <w:sz w:val="23"/>
          <w:szCs w:val="23"/>
        </w:rPr>
        <w:t xml:space="preserve">4.4.6. На відшкодування завданих йому збитків, відповідно до </w:t>
      </w:r>
      <w:proofErr w:type="gramStart"/>
      <w:r w:rsidRPr="00F23F89">
        <w:rPr>
          <w:color w:val="000000"/>
          <w:sz w:val="23"/>
          <w:szCs w:val="23"/>
        </w:rPr>
        <w:t>чинного</w:t>
      </w:r>
      <w:proofErr w:type="gramEnd"/>
      <w:r w:rsidRPr="00F23F89">
        <w:rPr>
          <w:color w:val="000000"/>
          <w:sz w:val="23"/>
          <w:szCs w:val="23"/>
        </w:rPr>
        <w:t xml:space="preserve"> законодавства України </w:t>
      </w:r>
      <w:r w:rsidRPr="00F23F89">
        <w:rPr>
          <w:sz w:val="23"/>
          <w:szCs w:val="23"/>
        </w:rPr>
        <w:t>та умов цього договору.</w:t>
      </w:r>
    </w:p>
    <w:p w:rsidR="00A66C6D" w:rsidRDefault="00A66C6D" w:rsidP="00A66C6D">
      <w:pPr>
        <w:jc w:val="both"/>
        <w:rPr>
          <w:sz w:val="23"/>
          <w:szCs w:val="23"/>
          <w:lang w:val="uk-UA" w:eastAsia="en-US"/>
        </w:rPr>
      </w:pPr>
      <w:r w:rsidRPr="00F23F89">
        <w:rPr>
          <w:sz w:val="23"/>
          <w:szCs w:val="23"/>
          <w:lang w:eastAsia="en-US"/>
        </w:rPr>
        <w:t xml:space="preserve">4.4.7. Вимагати своєчасне та повне оформлення </w:t>
      </w:r>
      <w:proofErr w:type="gramStart"/>
      <w:r w:rsidRPr="00F23F89">
        <w:rPr>
          <w:sz w:val="23"/>
          <w:szCs w:val="23"/>
          <w:lang w:eastAsia="en-US"/>
        </w:rPr>
        <w:t>вс</w:t>
      </w:r>
      <w:proofErr w:type="gramEnd"/>
      <w:r w:rsidRPr="00F23F89">
        <w:rPr>
          <w:sz w:val="23"/>
          <w:szCs w:val="23"/>
          <w:lang w:eastAsia="en-US"/>
        </w:rPr>
        <w:t>іх супровідних документів, що стосуються цього Договору.</w:t>
      </w:r>
    </w:p>
    <w:p w:rsidR="00A66C6D" w:rsidRPr="00335C99" w:rsidRDefault="00A66C6D" w:rsidP="00A66C6D">
      <w:pPr>
        <w:jc w:val="both"/>
        <w:rPr>
          <w:sz w:val="23"/>
          <w:szCs w:val="23"/>
          <w:lang w:val="uk-UA" w:eastAsia="en-US"/>
        </w:rPr>
      </w:pPr>
    </w:p>
    <w:p w:rsidR="00A66C6D" w:rsidRPr="00F23F89" w:rsidRDefault="00A66C6D" w:rsidP="00A66C6D">
      <w:pPr>
        <w:tabs>
          <w:tab w:val="left" w:pos="426"/>
          <w:tab w:val="left" w:pos="840"/>
          <w:tab w:val="left" w:pos="10065"/>
        </w:tabs>
        <w:jc w:val="center"/>
        <w:rPr>
          <w:b/>
          <w:sz w:val="23"/>
          <w:szCs w:val="23"/>
          <w:lang w:val="uk-UA"/>
        </w:rPr>
      </w:pPr>
      <w:r w:rsidRPr="00F23F89">
        <w:rPr>
          <w:b/>
          <w:sz w:val="23"/>
          <w:szCs w:val="23"/>
          <w:lang w:val="uk-UA"/>
        </w:rPr>
        <w:t xml:space="preserve">5. ВІДПОВІДАЛЬНІСТЬ СТОРІН </w:t>
      </w:r>
    </w:p>
    <w:p w:rsidR="00A66C6D" w:rsidRPr="00F23F89" w:rsidRDefault="00A66C6D" w:rsidP="00A66C6D">
      <w:pPr>
        <w:tabs>
          <w:tab w:val="left" w:pos="0"/>
          <w:tab w:val="left" w:pos="10065"/>
        </w:tabs>
        <w:jc w:val="both"/>
        <w:rPr>
          <w:sz w:val="23"/>
          <w:szCs w:val="23"/>
          <w:lang w:val="uk-UA"/>
        </w:rPr>
      </w:pPr>
      <w:r w:rsidRPr="00F23F89">
        <w:rPr>
          <w:sz w:val="23"/>
          <w:szCs w:val="23"/>
          <w:lang w:val="uk-UA"/>
        </w:rPr>
        <w:t xml:space="preserve">5.1. </w:t>
      </w:r>
      <w:r w:rsidRPr="00F23F89">
        <w:rPr>
          <w:sz w:val="23"/>
          <w:szCs w:val="23"/>
          <w:shd w:val="clear" w:color="auto" w:fill="FFFFFF"/>
        </w:rPr>
        <w:t>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A66C6D" w:rsidRPr="00F23F89" w:rsidRDefault="00A66C6D" w:rsidP="00A66C6D">
      <w:pPr>
        <w:tabs>
          <w:tab w:val="left" w:pos="426"/>
          <w:tab w:val="left" w:pos="10065"/>
        </w:tabs>
        <w:jc w:val="both"/>
        <w:rPr>
          <w:sz w:val="23"/>
          <w:szCs w:val="23"/>
          <w:lang w:val="uk-UA"/>
        </w:rPr>
      </w:pPr>
      <w:r w:rsidRPr="00F23F89">
        <w:rPr>
          <w:sz w:val="23"/>
          <w:szCs w:val="23"/>
          <w:lang w:val="uk-UA"/>
        </w:rPr>
        <w:t xml:space="preserve">5.2. У разі надання послуг неналежної якості, </w:t>
      </w:r>
      <w:r w:rsidRPr="00F23F89">
        <w:rPr>
          <w:sz w:val="23"/>
          <w:szCs w:val="23"/>
        </w:rPr>
        <w:t>Виконавець зобов’язується власними силами та за власний рахунок усунути недоліки</w:t>
      </w:r>
      <w:r w:rsidRPr="00F23F89">
        <w:rPr>
          <w:sz w:val="23"/>
          <w:szCs w:val="23"/>
          <w:lang w:val="uk-UA"/>
        </w:rPr>
        <w:t xml:space="preserve"> у терміни, </w:t>
      </w:r>
      <w:bookmarkStart w:id="1" w:name="_GoBack"/>
      <w:bookmarkEnd w:id="1"/>
      <w:r w:rsidRPr="00F23F89">
        <w:rPr>
          <w:sz w:val="23"/>
          <w:szCs w:val="23"/>
          <w:lang w:val="uk-UA"/>
        </w:rPr>
        <w:t>погоджені Сторонами та сплатити на користь Замовника штраф в розмірі 5 % від вартості неякісно наданих послуг.</w:t>
      </w:r>
    </w:p>
    <w:p w:rsidR="00A66C6D" w:rsidRPr="00F23F89" w:rsidRDefault="00A66C6D" w:rsidP="00A66C6D">
      <w:pPr>
        <w:jc w:val="both"/>
        <w:rPr>
          <w:sz w:val="23"/>
          <w:szCs w:val="23"/>
        </w:rPr>
      </w:pPr>
      <w:r w:rsidRPr="00F23F89">
        <w:rPr>
          <w:sz w:val="23"/>
          <w:szCs w:val="23"/>
          <w:lang w:val="uk-UA"/>
        </w:rPr>
        <w:t xml:space="preserve">5.3. </w:t>
      </w:r>
      <w:r w:rsidRPr="00F23F89">
        <w:rPr>
          <w:rStyle w:val="hps"/>
          <w:sz w:val="23"/>
          <w:szCs w:val="23"/>
        </w:rPr>
        <w:t>Виконавець</w:t>
      </w:r>
      <w:r w:rsidRPr="00F23F89">
        <w:rPr>
          <w:sz w:val="23"/>
          <w:szCs w:val="23"/>
        </w:rPr>
        <w:t xml:space="preserve"> </w:t>
      </w:r>
      <w:r w:rsidRPr="00F23F89">
        <w:rPr>
          <w:rStyle w:val="hps"/>
          <w:sz w:val="23"/>
          <w:szCs w:val="23"/>
        </w:rPr>
        <w:t>зобов'язується оплатити</w:t>
      </w:r>
      <w:r w:rsidRPr="00F23F89">
        <w:rPr>
          <w:sz w:val="23"/>
          <w:szCs w:val="23"/>
        </w:rPr>
        <w:t xml:space="preserve"> </w:t>
      </w:r>
      <w:r w:rsidRPr="00F23F89">
        <w:rPr>
          <w:rStyle w:val="hps"/>
          <w:sz w:val="23"/>
          <w:szCs w:val="23"/>
        </w:rPr>
        <w:t>Замовнику</w:t>
      </w:r>
      <w:r w:rsidRPr="00F23F89">
        <w:rPr>
          <w:sz w:val="23"/>
          <w:szCs w:val="23"/>
        </w:rPr>
        <w:t xml:space="preserve"> </w:t>
      </w:r>
      <w:r w:rsidRPr="00F23F89">
        <w:rPr>
          <w:rStyle w:val="hps"/>
          <w:sz w:val="23"/>
          <w:szCs w:val="23"/>
        </w:rPr>
        <w:t>пеню</w:t>
      </w:r>
      <w:r w:rsidRPr="00F23F89">
        <w:rPr>
          <w:sz w:val="23"/>
          <w:szCs w:val="23"/>
        </w:rPr>
        <w:t xml:space="preserve"> </w:t>
      </w:r>
      <w:r w:rsidRPr="00F23F89">
        <w:rPr>
          <w:rStyle w:val="hps"/>
          <w:sz w:val="23"/>
          <w:szCs w:val="23"/>
        </w:rPr>
        <w:t>в</w:t>
      </w:r>
      <w:r w:rsidRPr="00F23F89">
        <w:rPr>
          <w:sz w:val="23"/>
          <w:szCs w:val="23"/>
        </w:rPr>
        <w:t xml:space="preserve"> </w:t>
      </w:r>
      <w:r w:rsidRPr="00F23F89">
        <w:rPr>
          <w:rStyle w:val="hps"/>
          <w:sz w:val="23"/>
          <w:szCs w:val="23"/>
        </w:rPr>
        <w:t>розмі</w:t>
      </w:r>
      <w:proofErr w:type="gramStart"/>
      <w:r w:rsidRPr="00F23F89">
        <w:rPr>
          <w:rStyle w:val="hps"/>
          <w:sz w:val="23"/>
          <w:szCs w:val="23"/>
        </w:rPr>
        <w:t>р</w:t>
      </w:r>
      <w:proofErr w:type="gramEnd"/>
      <w:r w:rsidRPr="00F23F89">
        <w:rPr>
          <w:rStyle w:val="hps"/>
          <w:sz w:val="23"/>
          <w:szCs w:val="23"/>
        </w:rPr>
        <w:t xml:space="preserve">і </w:t>
      </w:r>
      <w:r w:rsidRPr="00F23F89">
        <w:rPr>
          <w:rStyle w:val="hps"/>
          <w:sz w:val="23"/>
          <w:szCs w:val="23"/>
          <w:lang w:val="uk-UA"/>
        </w:rPr>
        <w:t>облікової ставки НБУ</w:t>
      </w:r>
      <w:r w:rsidRPr="00F23F89">
        <w:rPr>
          <w:rStyle w:val="hps"/>
          <w:sz w:val="23"/>
          <w:szCs w:val="23"/>
        </w:rPr>
        <w:t xml:space="preserve"> </w:t>
      </w:r>
      <w:r w:rsidRPr="00F23F89">
        <w:rPr>
          <w:sz w:val="23"/>
          <w:szCs w:val="23"/>
        </w:rPr>
        <w:t>що діяла в період прострочення</w:t>
      </w:r>
      <w:r w:rsidRPr="00F23F89">
        <w:rPr>
          <w:sz w:val="23"/>
          <w:szCs w:val="23"/>
          <w:lang w:val="uk-UA"/>
        </w:rPr>
        <w:t>,</w:t>
      </w:r>
      <w:r w:rsidRPr="00F23F89">
        <w:rPr>
          <w:rStyle w:val="hps"/>
          <w:sz w:val="23"/>
          <w:szCs w:val="23"/>
        </w:rPr>
        <w:t xml:space="preserve"> за кожен день прострочення:</w:t>
      </w:r>
    </w:p>
    <w:p w:rsidR="00A66C6D" w:rsidRPr="00F23F89" w:rsidRDefault="00A66C6D" w:rsidP="00A66C6D">
      <w:pPr>
        <w:jc w:val="both"/>
        <w:rPr>
          <w:sz w:val="23"/>
          <w:szCs w:val="23"/>
        </w:rPr>
      </w:pPr>
      <w:r w:rsidRPr="00F23F89">
        <w:rPr>
          <w:rStyle w:val="hps"/>
          <w:sz w:val="23"/>
          <w:szCs w:val="23"/>
        </w:rPr>
        <w:t>-</w:t>
      </w:r>
      <w:r w:rsidRPr="00F23F89">
        <w:rPr>
          <w:sz w:val="23"/>
          <w:szCs w:val="23"/>
        </w:rPr>
        <w:t xml:space="preserve"> </w:t>
      </w:r>
      <w:proofErr w:type="gramStart"/>
      <w:r w:rsidRPr="00F23F89">
        <w:rPr>
          <w:sz w:val="23"/>
          <w:szCs w:val="23"/>
        </w:rPr>
        <w:t>у</w:t>
      </w:r>
      <w:proofErr w:type="gramEnd"/>
      <w:r w:rsidRPr="00F23F89">
        <w:rPr>
          <w:sz w:val="23"/>
          <w:szCs w:val="23"/>
        </w:rPr>
        <w:t xml:space="preserve"> разі </w:t>
      </w:r>
      <w:r w:rsidRPr="00F23F89">
        <w:rPr>
          <w:sz w:val="23"/>
          <w:szCs w:val="23"/>
          <w:lang w:val="uk-UA"/>
        </w:rPr>
        <w:t>надання послуг</w:t>
      </w:r>
      <w:r w:rsidRPr="00F23F89">
        <w:rPr>
          <w:sz w:val="23"/>
          <w:szCs w:val="23"/>
        </w:rPr>
        <w:t xml:space="preserve"> не в повному обсязі (</w:t>
      </w:r>
      <w:r w:rsidRPr="00F23F89">
        <w:rPr>
          <w:rStyle w:val="hps"/>
          <w:sz w:val="23"/>
          <w:szCs w:val="23"/>
        </w:rPr>
        <w:t>від</w:t>
      </w:r>
      <w:r w:rsidRPr="00F23F89">
        <w:rPr>
          <w:sz w:val="23"/>
          <w:szCs w:val="23"/>
        </w:rPr>
        <w:t xml:space="preserve"> </w:t>
      </w:r>
      <w:r w:rsidRPr="00F23F89">
        <w:rPr>
          <w:rStyle w:val="hps"/>
          <w:sz w:val="23"/>
          <w:szCs w:val="23"/>
        </w:rPr>
        <w:t>вартості</w:t>
      </w:r>
      <w:r w:rsidRPr="00F23F89">
        <w:rPr>
          <w:sz w:val="23"/>
          <w:szCs w:val="23"/>
        </w:rPr>
        <w:t xml:space="preserve"> </w:t>
      </w:r>
      <w:r w:rsidRPr="00F23F89">
        <w:rPr>
          <w:spacing w:val="-2"/>
          <w:sz w:val="23"/>
          <w:szCs w:val="23"/>
          <w:lang w:val="uk-UA"/>
        </w:rPr>
        <w:t>не наданих послуг</w:t>
      </w:r>
      <w:r w:rsidRPr="00F23F89">
        <w:rPr>
          <w:spacing w:val="-2"/>
          <w:sz w:val="23"/>
          <w:szCs w:val="23"/>
        </w:rPr>
        <w:t>);</w:t>
      </w:r>
    </w:p>
    <w:p w:rsidR="00A66C6D" w:rsidRPr="00F23F89" w:rsidRDefault="00A66C6D" w:rsidP="00A66C6D">
      <w:pPr>
        <w:tabs>
          <w:tab w:val="left" w:pos="426"/>
          <w:tab w:val="left" w:pos="10065"/>
        </w:tabs>
        <w:jc w:val="both"/>
        <w:rPr>
          <w:spacing w:val="-2"/>
          <w:sz w:val="23"/>
          <w:szCs w:val="23"/>
          <w:lang w:val="uk-UA"/>
        </w:rPr>
      </w:pPr>
      <w:r w:rsidRPr="00F23F89">
        <w:rPr>
          <w:spacing w:val="-2"/>
          <w:sz w:val="23"/>
          <w:szCs w:val="23"/>
        </w:rPr>
        <w:lastRenderedPageBreak/>
        <w:t xml:space="preserve">- </w:t>
      </w:r>
      <w:proofErr w:type="gramStart"/>
      <w:r w:rsidRPr="00F23F89">
        <w:rPr>
          <w:spacing w:val="-2"/>
          <w:sz w:val="23"/>
          <w:szCs w:val="23"/>
        </w:rPr>
        <w:t>у</w:t>
      </w:r>
      <w:proofErr w:type="gramEnd"/>
      <w:r w:rsidRPr="00F23F89">
        <w:rPr>
          <w:spacing w:val="-2"/>
          <w:sz w:val="23"/>
          <w:szCs w:val="23"/>
        </w:rPr>
        <w:t xml:space="preserve"> разі порушення строку надання послуг (від суми </w:t>
      </w:r>
      <w:r w:rsidRPr="00F23F89">
        <w:rPr>
          <w:sz w:val="23"/>
          <w:szCs w:val="23"/>
          <w:lang w:val="uk-UA"/>
        </w:rPr>
        <w:t xml:space="preserve">несвоєчасно наданих </w:t>
      </w:r>
      <w:r w:rsidRPr="00F23F89">
        <w:rPr>
          <w:spacing w:val="-2"/>
          <w:sz w:val="23"/>
          <w:szCs w:val="23"/>
        </w:rPr>
        <w:t>послуг).</w:t>
      </w:r>
    </w:p>
    <w:p w:rsidR="00A66C6D" w:rsidRPr="00F23F89" w:rsidRDefault="00A66C6D" w:rsidP="00A66C6D">
      <w:pPr>
        <w:pStyle w:val="12"/>
        <w:jc w:val="both"/>
        <w:rPr>
          <w:rFonts w:ascii="Times New Roman" w:hAnsi="Times New Roman" w:cs="Times New Roman"/>
          <w:sz w:val="23"/>
          <w:szCs w:val="23"/>
        </w:rPr>
      </w:pPr>
      <w:r w:rsidRPr="00F23F89">
        <w:rPr>
          <w:rFonts w:ascii="Times New Roman" w:hAnsi="Times New Roman" w:cs="Times New Roman"/>
          <w:sz w:val="23"/>
          <w:szCs w:val="23"/>
          <w:lang w:val="uk-UA"/>
        </w:rPr>
        <w:t xml:space="preserve">5.4. </w:t>
      </w:r>
      <w:r w:rsidRPr="00F23F89">
        <w:rPr>
          <w:rFonts w:ascii="Times New Roman" w:hAnsi="Times New Roman" w:cs="Times New Roman"/>
          <w:sz w:val="23"/>
          <w:szCs w:val="23"/>
        </w:rPr>
        <w:t xml:space="preserve">У разі відмови </w:t>
      </w:r>
      <w:r w:rsidRPr="00F23F89">
        <w:rPr>
          <w:rFonts w:ascii="Times New Roman" w:hAnsi="Times New Roman" w:cs="Times New Roman"/>
          <w:sz w:val="23"/>
          <w:szCs w:val="23"/>
          <w:lang w:val="uk-UA"/>
        </w:rPr>
        <w:t>Виконавця</w:t>
      </w:r>
      <w:r w:rsidRPr="00F23F89">
        <w:rPr>
          <w:rFonts w:ascii="Times New Roman" w:hAnsi="Times New Roman" w:cs="Times New Roman"/>
          <w:sz w:val="23"/>
          <w:szCs w:val="23"/>
        </w:rPr>
        <w:t xml:space="preserve"> </w:t>
      </w:r>
      <w:r w:rsidRPr="00F23F89">
        <w:rPr>
          <w:rFonts w:ascii="Times New Roman" w:hAnsi="Times New Roman" w:cs="Times New Roman"/>
          <w:sz w:val="23"/>
          <w:szCs w:val="23"/>
          <w:lang w:val="uk-UA"/>
        </w:rPr>
        <w:t>від надання</w:t>
      </w:r>
      <w:r w:rsidRPr="00F23F89">
        <w:rPr>
          <w:rFonts w:ascii="Times New Roman" w:hAnsi="Times New Roman" w:cs="Times New Roman"/>
          <w:sz w:val="23"/>
          <w:szCs w:val="23"/>
        </w:rPr>
        <w:t xml:space="preserve"> </w:t>
      </w:r>
      <w:r w:rsidRPr="00F23F89">
        <w:rPr>
          <w:rFonts w:ascii="Times New Roman" w:hAnsi="Times New Roman" w:cs="Times New Roman"/>
          <w:sz w:val="23"/>
          <w:szCs w:val="23"/>
          <w:lang w:val="uk-UA"/>
        </w:rPr>
        <w:t>послуг повністю або частково</w:t>
      </w:r>
      <w:r w:rsidRPr="00F23F89">
        <w:rPr>
          <w:rFonts w:ascii="Times New Roman" w:hAnsi="Times New Roman" w:cs="Times New Roman"/>
          <w:sz w:val="23"/>
          <w:szCs w:val="23"/>
        </w:rPr>
        <w:t xml:space="preserve">, останній зобов’язується сплатити на користь </w:t>
      </w:r>
      <w:r w:rsidRPr="00F23F89">
        <w:rPr>
          <w:rFonts w:ascii="Times New Roman" w:hAnsi="Times New Roman" w:cs="Times New Roman"/>
          <w:sz w:val="23"/>
          <w:szCs w:val="23"/>
          <w:lang w:val="uk-UA"/>
        </w:rPr>
        <w:t xml:space="preserve">Замовника </w:t>
      </w:r>
      <w:r w:rsidRPr="00F23F89">
        <w:rPr>
          <w:rFonts w:ascii="Times New Roman" w:hAnsi="Times New Roman" w:cs="Times New Roman"/>
          <w:sz w:val="23"/>
          <w:szCs w:val="23"/>
        </w:rPr>
        <w:t>штраф в розмі</w:t>
      </w:r>
      <w:proofErr w:type="gramStart"/>
      <w:r w:rsidRPr="00F23F89">
        <w:rPr>
          <w:rFonts w:ascii="Times New Roman" w:hAnsi="Times New Roman" w:cs="Times New Roman"/>
          <w:sz w:val="23"/>
          <w:szCs w:val="23"/>
        </w:rPr>
        <w:t>р</w:t>
      </w:r>
      <w:proofErr w:type="gramEnd"/>
      <w:r w:rsidRPr="00F23F89">
        <w:rPr>
          <w:rFonts w:ascii="Times New Roman" w:hAnsi="Times New Roman" w:cs="Times New Roman"/>
          <w:sz w:val="23"/>
          <w:szCs w:val="23"/>
        </w:rPr>
        <w:t xml:space="preserve">і 10% від </w:t>
      </w:r>
      <w:r w:rsidRPr="00F23F89">
        <w:rPr>
          <w:rFonts w:ascii="Times New Roman" w:hAnsi="Times New Roman" w:cs="Times New Roman"/>
          <w:sz w:val="23"/>
          <w:szCs w:val="23"/>
          <w:lang w:val="uk-UA"/>
        </w:rPr>
        <w:t>вартості</w:t>
      </w:r>
      <w:r w:rsidRPr="00F23F89">
        <w:rPr>
          <w:rFonts w:ascii="Times New Roman" w:hAnsi="Times New Roman" w:cs="Times New Roman"/>
          <w:sz w:val="23"/>
          <w:szCs w:val="23"/>
        </w:rPr>
        <w:t xml:space="preserve"> не</w:t>
      </w:r>
      <w:r w:rsidRPr="00F23F89">
        <w:rPr>
          <w:rFonts w:ascii="Times New Roman" w:hAnsi="Times New Roman" w:cs="Times New Roman"/>
          <w:sz w:val="23"/>
          <w:szCs w:val="23"/>
          <w:lang w:val="uk-UA"/>
        </w:rPr>
        <w:t>наданих</w:t>
      </w:r>
      <w:r w:rsidRPr="00F23F89">
        <w:rPr>
          <w:rFonts w:ascii="Times New Roman" w:hAnsi="Times New Roman" w:cs="Times New Roman"/>
          <w:sz w:val="23"/>
          <w:szCs w:val="23"/>
        </w:rPr>
        <w:t xml:space="preserve"> </w:t>
      </w:r>
      <w:r w:rsidRPr="00F23F89">
        <w:rPr>
          <w:rFonts w:ascii="Times New Roman" w:hAnsi="Times New Roman" w:cs="Times New Roman"/>
          <w:sz w:val="23"/>
          <w:szCs w:val="23"/>
          <w:lang w:val="uk-UA"/>
        </w:rPr>
        <w:t>послуг</w:t>
      </w:r>
      <w:r w:rsidRPr="00F23F89">
        <w:rPr>
          <w:rFonts w:ascii="Times New Roman" w:hAnsi="Times New Roman" w:cs="Times New Roman"/>
          <w:sz w:val="23"/>
          <w:szCs w:val="23"/>
        </w:rPr>
        <w:t>.</w:t>
      </w:r>
    </w:p>
    <w:p w:rsidR="00A66C6D" w:rsidRPr="00F23F89" w:rsidRDefault="00A66C6D" w:rsidP="00A66C6D">
      <w:pPr>
        <w:jc w:val="both"/>
        <w:rPr>
          <w:sz w:val="23"/>
          <w:szCs w:val="23"/>
        </w:rPr>
      </w:pPr>
      <w:r w:rsidRPr="00F23F89">
        <w:rPr>
          <w:sz w:val="23"/>
          <w:szCs w:val="23"/>
        </w:rPr>
        <w:t xml:space="preserve">5.5. </w:t>
      </w:r>
      <w:proofErr w:type="gramStart"/>
      <w:r w:rsidRPr="00F23F89">
        <w:rPr>
          <w:sz w:val="23"/>
          <w:szCs w:val="23"/>
        </w:rPr>
        <w:t>При</w:t>
      </w:r>
      <w:proofErr w:type="gramEnd"/>
      <w:r w:rsidRPr="00F23F89">
        <w:rPr>
          <w:sz w:val="23"/>
          <w:szCs w:val="23"/>
        </w:rPr>
        <w:t xml:space="preserve"> відмові Виконавця від надання послуг повністю або частково, та у разі розірвання договору, Виконавець зобов’язується протягом 3 (трьох) банківських днів повернути суму попередньої оплати або залишок суми попередньої оплати з урахуванням фактично наданих послуг.</w:t>
      </w:r>
    </w:p>
    <w:p w:rsidR="00A66C6D" w:rsidRPr="00F23F89" w:rsidRDefault="00A66C6D" w:rsidP="00A66C6D">
      <w:pPr>
        <w:pStyle w:val="12"/>
        <w:jc w:val="both"/>
        <w:rPr>
          <w:rFonts w:ascii="Times New Roman" w:hAnsi="Times New Roman" w:cs="Times New Roman"/>
          <w:sz w:val="23"/>
          <w:szCs w:val="23"/>
        </w:rPr>
      </w:pPr>
      <w:r w:rsidRPr="00F23F89">
        <w:rPr>
          <w:rFonts w:ascii="Times New Roman" w:hAnsi="Times New Roman" w:cs="Times New Roman"/>
          <w:sz w:val="23"/>
          <w:szCs w:val="23"/>
          <w:lang w:val="uk-UA"/>
        </w:rPr>
        <w:t>5.6.</w:t>
      </w:r>
      <w:r w:rsidRPr="00F23F89">
        <w:rPr>
          <w:rFonts w:ascii="Times New Roman" w:hAnsi="Times New Roman" w:cs="Times New Roman"/>
          <w:sz w:val="23"/>
          <w:szCs w:val="23"/>
        </w:rPr>
        <w:t xml:space="preserve"> </w:t>
      </w:r>
      <w:proofErr w:type="gramStart"/>
      <w:r w:rsidRPr="00F23F89">
        <w:rPr>
          <w:rFonts w:ascii="Times New Roman" w:hAnsi="Times New Roman" w:cs="Times New Roman"/>
          <w:sz w:val="23"/>
          <w:szCs w:val="23"/>
        </w:rPr>
        <w:t>У</w:t>
      </w:r>
      <w:proofErr w:type="gramEnd"/>
      <w:r w:rsidRPr="00F23F89">
        <w:rPr>
          <w:rFonts w:ascii="Times New Roman" w:hAnsi="Times New Roman" w:cs="Times New Roman"/>
          <w:sz w:val="23"/>
          <w:szCs w:val="23"/>
        </w:rPr>
        <w:t xml:space="preserve"> разі порушення строку оплати наданих послуг</w:t>
      </w:r>
      <w:r w:rsidRPr="00F23F89">
        <w:rPr>
          <w:rFonts w:ascii="Times New Roman" w:hAnsi="Times New Roman" w:cs="Times New Roman"/>
          <w:sz w:val="23"/>
          <w:szCs w:val="23"/>
          <w:lang w:val="uk-UA"/>
        </w:rPr>
        <w:t xml:space="preserve"> згідно п. 3.3.2. Договору,</w:t>
      </w:r>
      <w:r w:rsidRPr="00F23F89">
        <w:rPr>
          <w:rFonts w:ascii="Times New Roman" w:hAnsi="Times New Roman" w:cs="Times New Roman"/>
          <w:sz w:val="23"/>
          <w:szCs w:val="23"/>
        </w:rPr>
        <w:t xml:space="preserve"> Замовник сплачує Виконавцю пеню у розмірі облікової ставки НБУ, що діяла у період прострочення, від суми заборгованості за кожен день прострочення.</w:t>
      </w:r>
    </w:p>
    <w:p w:rsidR="00A66C6D" w:rsidRPr="00F23F89" w:rsidRDefault="00A66C6D" w:rsidP="00A66C6D">
      <w:pPr>
        <w:jc w:val="both"/>
        <w:rPr>
          <w:sz w:val="23"/>
          <w:szCs w:val="23"/>
          <w:lang w:val="uk-UA"/>
        </w:rPr>
      </w:pPr>
      <w:r w:rsidRPr="00F23F89">
        <w:rPr>
          <w:sz w:val="23"/>
          <w:szCs w:val="23"/>
          <w:shd w:val="clear" w:color="auto" w:fill="FFFFFF"/>
          <w:lang w:val="uk-UA"/>
        </w:rPr>
        <w:t>5.7. Замовник, за прострочення</w:t>
      </w:r>
      <w:r w:rsidRPr="00F23F89">
        <w:rPr>
          <w:sz w:val="23"/>
          <w:szCs w:val="23"/>
          <w:shd w:val="clear" w:color="auto" w:fill="FFFFFF"/>
        </w:rPr>
        <w:t xml:space="preserve"> </w:t>
      </w:r>
      <w:r w:rsidRPr="00F23F89">
        <w:rPr>
          <w:sz w:val="23"/>
          <w:szCs w:val="23"/>
          <w:shd w:val="clear" w:color="auto" w:fill="FFFFFF"/>
          <w:lang w:val="uk-UA"/>
        </w:rPr>
        <w:t>строку оплати</w:t>
      </w:r>
      <w:r w:rsidRPr="00F23F89">
        <w:rPr>
          <w:sz w:val="23"/>
          <w:szCs w:val="23"/>
          <w:shd w:val="clear" w:color="auto" w:fill="FFFFFF"/>
        </w:rPr>
        <w:t xml:space="preserve">, на вимогу </w:t>
      </w:r>
      <w:r w:rsidRPr="00F23F89">
        <w:rPr>
          <w:sz w:val="23"/>
          <w:szCs w:val="23"/>
          <w:shd w:val="clear" w:color="auto" w:fill="FFFFFF"/>
          <w:lang w:val="uk-UA"/>
        </w:rPr>
        <w:t>Виконавця</w:t>
      </w:r>
      <w:r w:rsidRPr="00F23F89">
        <w:rPr>
          <w:sz w:val="23"/>
          <w:szCs w:val="23"/>
          <w:shd w:val="clear" w:color="auto" w:fill="FFFFFF"/>
        </w:rPr>
        <w:t xml:space="preserve"> </w:t>
      </w:r>
      <w:r w:rsidRPr="00F23F89">
        <w:rPr>
          <w:sz w:val="23"/>
          <w:szCs w:val="23"/>
          <w:shd w:val="clear" w:color="auto" w:fill="FFFFFF"/>
          <w:lang w:val="uk-UA"/>
        </w:rPr>
        <w:t>сплачує 1 (один)</w:t>
      </w:r>
      <w:r w:rsidRPr="00F23F89">
        <w:rPr>
          <w:sz w:val="23"/>
          <w:szCs w:val="23"/>
          <w:shd w:val="clear" w:color="auto" w:fill="FFFFFF"/>
        </w:rPr>
        <w:t xml:space="preserve"> </w:t>
      </w:r>
      <w:r w:rsidRPr="00F23F89">
        <w:rPr>
          <w:sz w:val="23"/>
          <w:szCs w:val="23"/>
          <w:shd w:val="clear" w:color="auto" w:fill="FFFFFF"/>
          <w:lang w:val="uk-UA"/>
        </w:rPr>
        <w:t xml:space="preserve">відсоток </w:t>
      </w:r>
      <w:r w:rsidRPr="00F23F89">
        <w:rPr>
          <w:sz w:val="23"/>
          <w:szCs w:val="23"/>
          <w:shd w:val="clear" w:color="auto" w:fill="FFFFFF"/>
        </w:rPr>
        <w:t>річних від простроченої суми.</w:t>
      </w:r>
    </w:p>
    <w:p w:rsidR="00A66C6D" w:rsidRPr="00F23F89" w:rsidRDefault="00A66C6D" w:rsidP="00A66C6D">
      <w:pPr>
        <w:pStyle w:val="12"/>
        <w:jc w:val="both"/>
        <w:rPr>
          <w:rFonts w:ascii="Times New Roman" w:hAnsi="Times New Roman" w:cs="Times New Roman"/>
          <w:sz w:val="23"/>
          <w:szCs w:val="23"/>
          <w:lang w:val="uk-UA"/>
        </w:rPr>
      </w:pPr>
      <w:r w:rsidRPr="00F23F89">
        <w:rPr>
          <w:rFonts w:ascii="Times New Roman" w:hAnsi="Times New Roman" w:cs="Times New Roman"/>
          <w:sz w:val="23"/>
          <w:szCs w:val="23"/>
          <w:lang w:val="uk-UA"/>
        </w:rPr>
        <w:t>5.8. Замовник звільняється від відповідальності за прострочення строку оплати наданих послуг у разі затримки бюджетного ф</w:t>
      </w:r>
      <w:r w:rsidRPr="00F23F89">
        <w:rPr>
          <w:rFonts w:ascii="Times New Roman" w:hAnsi="Times New Roman" w:cs="Times New Roman"/>
          <w:sz w:val="23"/>
          <w:szCs w:val="23"/>
        </w:rPr>
        <w:t>інансування з боку Головного розпорядника бюджетних коштів</w:t>
      </w:r>
      <w:r w:rsidRPr="00F23F89">
        <w:rPr>
          <w:rFonts w:ascii="Times New Roman" w:hAnsi="Times New Roman" w:cs="Times New Roman"/>
          <w:sz w:val="23"/>
          <w:szCs w:val="23"/>
          <w:lang w:val="uk-UA"/>
        </w:rPr>
        <w:t xml:space="preserve"> (у разі оплати за рахунок бюджетних коштів).</w:t>
      </w:r>
    </w:p>
    <w:p w:rsidR="00A66C6D" w:rsidRPr="00F23F89" w:rsidRDefault="00A66C6D" w:rsidP="00A66C6D">
      <w:pPr>
        <w:tabs>
          <w:tab w:val="left" w:pos="426"/>
          <w:tab w:val="left" w:pos="10065"/>
        </w:tabs>
        <w:jc w:val="both"/>
        <w:rPr>
          <w:sz w:val="23"/>
          <w:szCs w:val="23"/>
        </w:rPr>
      </w:pPr>
      <w:r w:rsidRPr="00F23F89">
        <w:rPr>
          <w:sz w:val="23"/>
          <w:szCs w:val="23"/>
        </w:rPr>
        <w:t>5.</w:t>
      </w:r>
      <w:r w:rsidRPr="00F23F89">
        <w:rPr>
          <w:sz w:val="23"/>
          <w:szCs w:val="23"/>
          <w:lang w:val="uk-UA"/>
        </w:rPr>
        <w:t>9</w:t>
      </w:r>
      <w:r w:rsidRPr="00F23F89">
        <w:rPr>
          <w:sz w:val="23"/>
          <w:szCs w:val="23"/>
        </w:rPr>
        <w:t xml:space="preserve">. У разі, якщо органами державної фіскальної служби, іншими контролюючими органами (через повідомлення-рішення, внесення корегувань у особовий рахунок Замовника як платника податку, іншим способом) та/чи </w:t>
      </w:r>
      <w:proofErr w:type="gramStart"/>
      <w:r w:rsidRPr="00F23F89">
        <w:rPr>
          <w:sz w:val="23"/>
          <w:szCs w:val="23"/>
        </w:rPr>
        <w:t>р</w:t>
      </w:r>
      <w:proofErr w:type="gramEnd"/>
      <w:r w:rsidRPr="00F23F89">
        <w:rPr>
          <w:sz w:val="23"/>
          <w:szCs w:val="23"/>
        </w:rPr>
        <w:t xml:space="preserve">ішенням (постановою) суду буде зменшено податковий кредит Замовника з ПДВ за будь-якими податковими накладними Виконавця, або зменшені валові витрати (витрати) Замовника на послуги, що були надані Виконавцем, донараховані Замовнику податки, збори, обов’язкові платежі, нараховані Замовнику штрафні санкції за порушення податкового законодавства чи судом буде прийнято </w:t>
      </w:r>
      <w:proofErr w:type="gramStart"/>
      <w:r w:rsidRPr="00F23F89">
        <w:rPr>
          <w:sz w:val="23"/>
          <w:szCs w:val="23"/>
        </w:rPr>
        <w:t>р</w:t>
      </w:r>
      <w:proofErr w:type="gramEnd"/>
      <w:r w:rsidRPr="00F23F89">
        <w:rPr>
          <w:sz w:val="23"/>
          <w:szCs w:val="23"/>
        </w:rPr>
        <w:t>ішення про стягнення на користь держави отриманого з угоди (договору), що визнана недійсною, і це буде пов’язано, включаючи, але не обмежуючись:</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 xml:space="preserve">- скасуванням державної реєстрації Виконавця або залучених ним третіх </w:t>
      </w:r>
      <w:proofErr w:type="gramStart"/>
      <w:r w:rsidRPr="00F23F89">
        <w:rPr>
          <w:rFonts w:ascii="Times New Roman" w:hAnsi="Times New Roman" w:cs="Times New Roman"/>
          <w:sz w:val="23"/>
          <w:szCs w:val="23"/>
        </w:rPr>
        <w:t>осіб</w:t>
      </w:r>
      <w:proofErr w:type="gramEnd"/>
      <w:r w:rsidRPr="00F23F89">
        <w:rPr>
          <w:rFonts w:ascii="Times New Roman" w:hAnsi="Times New Roman" w:cs="Times New Roman"/>
          <w:sz w:val="23"/>
          <w:szCs w:val="23"/>
        </w:rPr>
        <w:t>;</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 xml:space="preserve">- виключенням Виконавця або залучених ним третіх осіб з реєстру платників податку на додану вартість, у тому числі і внаслідок анулювання </w:t>
      </w:r>
      <w:proofErr w:type="gramStart"/>
      <w:r w:rsidRPr="00F23F89">
        <w:rPr>
          <w:rFonts w:ascii="Times New Roman" w:hAnsi="Times New Roman" w:cs="Times New Roman"/>
          <w:sz w:val="23"/>
          <w:szCs w:val="23"/>
        </w:rPr>
        <w:t>св</w:t>
      </w:r>
      <w:proofErr w:type="gramEnd"/>
      <w:r w:rsidRPr="00F23F89">
        <w:rPr>
          <w:rFonts w:ascii="Times New Roman" w:hAnsi="Times New Roman" w:cs="Times New Roman"/>
          <w:sz w:val="23"/>
          <w:szCs w:val="23"/>
        </w:rPr>
        <w:t>ідоцтва платника ПДВ;</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 xml:space="preserve">- господарськими відносинами Виконавця та/чи його залученими до виконання Договору третіми особами із </w:t>
      </w:r>
      <w:proofErr w:type="gramStart"/>
      <w:r w:rsidRPr="00F23F89">
        <w:rPr>
          <w:rFonts w:ascii="Times New Roman" w:hAnsi="Times New Roman" w:cs="Times New Roman"/>
          <w:sz w:val="23"/>
          <w:szCs w:val="23"/>
        </w:rPr>
        <w:t>п</w:t>
      </w:r>
      <w:proofErr w:type="gramEnd"/>
      <w:r w:rsidRPr="00F23F89">
        <w:rPr>
          <w:rFonts w:ascii="Times New Roman" w:hAnsi="Times New Roman" w:cs="Times New Roman"/>
          <w:sz w:val="23"/>
          <w:szCs w:val="23"/>
        </w:rPr>
        <w:t>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 xml:space="preserve">- неналежним веденням Виконавцем або залученими ним третіми особами бухгалтерського та/чи податкового </w:t>
      </w:r>
      <w:proofErr w:type="gramStart"/>
      <w:r w:rsidRPr="00F23F89">
        <w:rPr>
          <w:rFonts w:ascii="Times New Roman" w:hAnsi="Times New Roman" w:cs="Times New Roman"/>
          <w:sz w:val="23"/>
          <w:szCs w:val="23"/>
        </w:rPr>
        <w:t>обл</w:t>
      </w:r>
      <w:proofErr w:type="gramEnd"/>
      <w:r w:rsidRPr="00F23F89">
        <w:rPr>
          <w:rFonts w:ascii="Times New Roman" w:hAnsi="Times New Roman" w:cs="Times New Roman"/>
          <w:sz w:val="23"/>
          <w:szCs w:val="23"/>
        </w:rPr>
        <w:t>іку, несвоєчасним, невідповідним шляхом, не в повній мірі наданням у органи державної фіскальної служби необхідної податкової звітності;</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 встановленням органами державної фіскальної служби чи судом недійсності (</w:t>
      </w:r>
      <w:proofErr w:type="gramStart"/>
      <w:r w:rsidRPr="00F23F89">
        <w:rPr>
          <w:rFonts w:ascii="Times New Roman" w:hAnsi="Times New Roman" w:cs="Times New Roman"/>
          <w:sz w:val="23"/>
          <w:szCs w:val="23"/>
        </w:rPr>
        <w:t>у</w:t>
      </w:r>
      <w:proofErr w:type="gramEnd"/>
      <w:r w:rsidRPr="00F23F89">
        <w:rPr>
          <w:rFonts w:ascii="Times New Roman" w:hAnsi="Times New Roman" w:cs="Times New Roman"/>
          <w:sz w:val="23"/>
          <w:szCs w:val="23"/>
        </w:rPr>
        <w:t xml:space="preserve"> </w:t>
      </w:r>
      <w:proofErr w:type="gramStart"/>
      <w:r w:rsidRPr="00F23F89">
        <w:rPr>
          <w:rFonts w:ascii="Times New Roman" w:hAnsi="Times New Roman" w:cs="Times New Roman"/>
          <w:sz w:val="23"/>
          <w:szCs w:val="23"/>
        </w:rPr>
        <w:t>тому</w:t>
      </w:r>
      <w:proofErr w:type="gramEnd"/>
      <w:r w:rsidRPr="00F23F89">
        <w:rPr>
          <w:rFonts w:ascii="Times New Roman" w:hAnsi="Times New Roman" w:cs="Times New Roman"/>
          <w:sz w:val="23"/>
          <w:szCs w:val="23"/>
        </w:rPr>
        <w:t xml:space="preserve"> числі нікчемності) угоди (договору), укладеної між Замовником та Виконавцем  чи між Виконавцем та його залученими до виконання угоди (договору) контрагентами (третіми особами);</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 xml:space="preserve">- будь-якими фактами, що </w:t>
      </w:r>
      <w:proofErr w:type="gramStart"/>
      <w:r w:rsidRPr="00F23F89">
        <w:rPr>
          <w:rFonts w:ascii="Times New Roman" w:hAnsi="Times New Roman" w:cs="Times New Roman"/>
          <w:sz w:val="23"/>
          <w:szCs w:val="23"/>
        </w:rPr>
        <w:t>пов’язан</w:t>
      </w:r>
      <w:proofErr w:type="gramEnd"/>
      <w:r w:rsidRPr="00F23F89">
        <w:rPr>
          <w:rFonts w:ascii="Times New Roman" w:hAnsi="Times New Roman" w:cs="Times New Roman"/>
          <w:sz w:val="23"/>
          <w:szCs w:val="23"/>
        </w:rPr>
        <w:t>і з порушенням Виконавцем або залученими ним третіми особами податкового законодавства,</w:t>
      </w:r>
    </w:p>
    <w:p w:rsidR="00A66C6D" w:rsidRPr="00F23F89" w:rsidRDefault="00A66C6D" w:rsidP="00A66C6D">
      <w:pPr>
        <w:pStyle w:val="a5"/>
        <w:ind w:firstLine="426"/>
        <w:rPr>
          <w:rFonts w:ascii="Times New Roman" w:hAnsi="Times New Roman" w:cs="Times New Roman"/>
          <w:sz w:val="23"/>
          <w:szCs w:val="23"/>
        </w:rPr>
      </w:pPr>
      <w:r w:rsidRPr="00F23F89">
        <w:rPr>
          <w:rFonts w:ascii="Times New Roman" w:hAnsi="Times New Roman" w:cs="Times New Roman"/>
          <w:sz w:val="23"/>
          <w:szCs w:val="23"/>
        </w:rPr>
        <w:t>Виконавець зобов’язаний протягом 5 (п’яти) днів з дати відправки Замовником відповідної вимоги Виконавцю, сплатити Замовнику грошові кошти у розмі</w:t>
      </w:r>
      <w:proofErr w:type="gramStart"/>
      <w:r w:rsidRPr="00F23F89">
        <w:rPr>
          <w:rFonts w:ascii="Times New Roman" w:hAnsi="Times New Roman" w:cs="Times New Roman"/>
          <w:sz w:val="23"/>
          <w:szCs w:val="23"/>
        </w:rPr>
        <w:t>р</w:t>
      </w:r>
      <w:proofErr w:type="gramEnd"/>
      <w:r w:rsidRPr="00F23F89">
        <w:rPr>
          <w:rFonts w:ascii="Times New Roman" w:hAnsi="Times New Roman" w:cs="Times New Roman"/>
          <w:sz w:val="23"/>
          <w:szCs w:val="23"/>
        </w:rPr>
        <w:t>і, що дорівнює сумі, на яку Замовнику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A66C6D" w:rsidRPr="00420B67" w:rsidRDefault="00A66C6D" w:rsidP="00A66C6D">
      <w:pPr>
        <w:tabs>
          <w:tab w:val="left" w:pos="10065"/>
        </w:tabs>
        <w:jc w:val="both"/>
        <w:rPr>
          <w:sz w:val="23"/>
          <w:szCs w:val="23"/>
          <w:lang w:val="uk-UA"/>
        </w:rPr>
      </w:pPr>
      <w:r w:rsidRPr="00420B67">
        <w:rPr>
          <w:sz w:val="23"/>
          <w:szCs w:val="23"/>
          <w:lang w:val="uk-UA"/>
        </w:rPr>
        <w:t>5.</w:t>
      </w:r>
      <w:r>
        <w:rPr>
          <w:sz w:val="23"/>
          <w:szCs w:val="23"/>
          <w:lang w:val="uk-UA"/>
        </w:rPr>
        <w:t>10</w:t>
      </w:r>
      <w:r w:rsidRPr="00420B67">
        <w:rPr>
          <w:sz w:val="23"/>
          <w:szCs w:val="23"/>
          <w:lang w:val="uk-UA"/>
        </w:rPr>
        <w:t xml:space="preserve">. </w:t>
      </w:r>
      <w:r w:rsidRPr="00420B67">
        <w:rPr>
          <w:sz w:val="23"/>
          <w:szCs w:val="23"/>
        </w:rPr>
        <w:t xml:space="preserve">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w:t>
      </w:r>
      <w:proofErr w:type="gramStart"/>
      <w:r w:rsidRPr="00420B67">
        <w:rPr>
          <w:sz w:val="23"/>
          <w:szCs w:val="23"/>
        </w:rPr>
        <w:t>на</w:t>
      </w:r>
      <w:proofErr w:type="gramEnd"/>
      <w:r w:rsidRPr="00420B67">
        <w:rPr>
          <w:sz w:val="23"/>
          <w:szCs w:val="23"/>
        </w:rPr>
        <w:t xml:space="preserve">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w:t>
      </w:r>
      <w:proofErr w:type="gramStart"/>
      <w:r w:rsidRPr="00420B67">
        <w:rPr>
          <w:sz w:val="23"/>
          <w:szCs w:val="23"/>
        </w:rPr>
        <w:t>вл</w:t>
      </w:r>
      <w:proofErr w:type="gramEnd"/>
      <w:r w:rsidRPr="00420B67">
        <w:rPr>
          <w:sz w:val="23"/>
          <w:szCs w:val="23"/>
        </w:rPr>
        <w:t>і».</w:t>
      </w:r>
    </w:p>
    <w:p w:rsidR="00A66C6D" w:rsidRDefault="00A66C6D" w:rsidP="00A66C6D">
      <w:pPr>
        <w:jc w:val="both"/>
        <w:rPr>
          <w:sz w:val="23"/>
          <w:szCs w:val="23"/>
          <w:lang w:val="uk-UA"/>
        </w:rPr>
      </w:pPr>
      <w:r w:rsidRPr="00420B67">
        <w:rPr>
          <w:sz w:val="23"/>
          <w:szCs w:val="23"/>
          <w:lang w:val="uk-UA" w:eastAsia="en-US"/>
        </w:rPr>
        <w:t>5.1</w:t>
      </w:r>
      <w:r>
        <w:rPr>
          <w:sz w:val="23"/>
          <w:szCs w:val="23"/>
          <w:lang w:val="uk-UA" w:eastAsia="en-US"/>
        </w:rPr>
        <w:t>1</w:t>
      </w:r>
      <w:r w:rsidRPr="00420B67">
        <w:rPr>
          <w:sz w:val="23"/>
          <w:szCs w:val="23"/>
          <w:lang w:val="uk-UA" w:eastAsia="en-US"/>
        </w:rPr>
        <w:t xml:space="preserve">. </w:t>
      </w:r>
      <w:r w:rsidRPr="00420B67">
        <w:rPr>
          <w:sz w:val="23"/>
          <w:szCs w:val="23"/>
          <w:lang w:val="uk-UA"/>
        </w:rPr>
        <w:t xml:space="preserve">Сплата </w:t>
      </w:r>
      <w:r w:rsidRPr="00420B67">
        <w:rPr>
          <w:rStyle w:val="hps"/>
          <w:sz w:val="23"/>
          <w:szCs w:val="23"/>
          <w:lang w:val="uk-UA"/>
        </w:rPr>
        <w:t>штрафних санкцій</w:t>
      </w:r>
      <w:r w:rsidRPr="00420B67">
        <w:rPr>
          <w:sz w:val="23"/>
          <w:szCs w:val="23"/>
          <w:lang w:val="uk-UA"/>
        </w:rPr>
        <w:t xml:space="preserve"> </w:t>
      </w:r>
      <w:r w:rsidRPr="00420B67">
        <w:rPr>
          <w:rStyle w:val="hps"/>
          <w:sz w:val="23"/>
          <w:szCs w:val="23"/>
          <w:lang w:val="uk-UA"/>
        </w:rPr>
        <w:t>не звільняє винну Сторону</w:t>
      </w:r>
      <w:r w:rsidRPr="00420B67">
        <w:rPr>
          <w:sz w:val="23"/>
          <w:szCs w:val="23"/>
          <w:lang w:val="uk-UA"/>
        </w:rPr>
        <w:t xml:space="preserve"> </w:t>
      </w:r>
      <w:r w:rsidRPr="00420B67">
        <w:rPr>
          <w:rStyle w:val="hps"/>
          <w:sz w:val="23"/>
          <w:szCs w:val="23"/>
          <w:lang w:val="uk-UA"/>
        </w:rPr>
        <w:t>від</w:t>
      </w:r>
      <w:r w:rsidRPr="00420B67">
        <w:rPr>
          <w:sz w:val="23"/>
          <w:szCs w:val="23"/>
          <w:lang w:val="uk-UA"/>
        </w:rPr>
        <w:t xml:space="preserve"> </w:t>
      </w:r>
      <w:r w:rsidRPr="00420B67">
        <w:rPr>
          <w:rStyle w:val="hps"/>
          <w:sz w:val="23"/>
          <w:szCs w:val="23"/>
          <w:lang w:val="uk-UA"/>
        </w:rPr>
        <w:t>виконання</w:t>
      </w:r>
      <w:r w:rsidRPr="00420B67">
        <w:rPr>
          <w:sz w:val="23"/>
          <w:szCs w:val="23"/>
          <w:lang w:val="uk-UA"/>
        </w:rPr>
        <w:t xml:space="preserve"> </w:t>
      </w:r>
      <w:r w:rsidRPr="00420B67">
        <w:rPr>
          <w:rStyle w:val="hps"/>
          <w:sz w:val="23"/>
          <w:szCs w:val="23"/>
          <w:lang w:val="uk-UA"/>
        </w:rPr>
        <w:t>основного</w:t>
      </w:r>
      <w:r w:rsidRPr="00420B67">
        <w:rPr>
          <w:sz w:val="23"/>
          <w:szCs w:val="23"/>
          <w:lang w:val="uk-UA"/>
        </w:rPr>
        <w:t xml:space="preserve"> </w:t>
      </w:r>
      <w:r w:rsidRPr="00420B67">
        <w:rPr>
          <w:rStyle w:val="hps"/>
          <w:sz w:val="23"/>
          <w:szCs w:val="23"/>
          <w:lang w:val="uk-UA"/>
        </w:rPr>
        <w:t>зобов'язання за цим Договором</w:t>
      </w:r>
      <w:r w:rsidRPr="00420B67">
        <w:rPr>
          <w:sz w:val="23"/>
          <w:szCs w:val="23"/>
          <w:lang w:val="uk-UA"/>
        </w:rPr>
        <w:t>.</w:t>
      </w:r>
    </w:p>
    <w:p w:rsidR="00A66C6D" w:rsidRPr="00420B67" w:rsidRDefault="00A66C6D" w:rsidP="00A66C6D">
      <w:pPr>
        <w:jc w:val="both"/>
        <w:rPr>
          <w:sz w:val="23"/>
          <w:szCs w:val="23"/>
          <w:lang w:val="uk-UA" w:eastAsia="en-US"/>
        </w:rPr>
      </w:pPr>
    </w:p>
    <w:p w:rsidR="00A66C6D" w:rsidRPr="00420B67" w:rsidRDefault="00A66C6D" w:rsidP="00A66C6D">
      <w:pPr>
        <w:tabs>
          <w:tab w:val="left" w:pos="9781"/>
        </w:tabs>
        <w:jc w:val="center"/>
        <w:rPr>
          <w:sz w:val="23"/>
          <w:szCs w:val="23"/>
          <w:lang w:val="uk-UA"/>
        </w:rPr>
      </w:pPr>
      <w:r w:rsidRPr="00420B67">
        <w:rPr>
          <w:b/>
          <w:bCs/>
          <w:sz w:val="23"/>
          <w:szCs w:val="23"/>
          <w:lang w:val="uk-UA"/>
        </w:rPr>
        <w:t>6. ВИРІШЕННЯ СПОРІВ</w:t>
      </w:r>
    </w:p>
    <w:p w:rsidR="00A66C6D" w:rsidRPr="00420B67" w:rsidRDefault="00A66C6D" w:rsidP="00A66C6D">
      <w:pPr>
        <w:tabs>
          <w:tab w:val="left" w:pos="0"/>
          <w:tab w:val="left" w:pos="10065"/>
        </w:tabs>
        <w:jc w:val="both"/>
        <w:rPr>
          <w:sz w:val="23"/>
          <w:szCs w:val="23"/>
          <w:lang w:val="uk-UA"/>
        </w:rPr>
      </w:pPr>
      <w:r w:rsidRPr="00420B67">
        <w:rPr>
          <w:sz w:val="23"/>
          <w:szCs w:val="23"/>
          <w:lang w:val="uk-UA"/>
        </w:rPr>
        <w:t>6.1. Усі спори, що виникають з цього Договору або пов’язані з ним, вирішуються шляхом переговорів між Сторонами.</w:t>
      </w:r>
    </w:p>
    <w:p w:rsidR="00A66C6D" w:rsidRDefault="00A66C6D" w:rsidP="00A66C6D">
      <w:pPr>
        <w:tabs>
          <w:tab w:val="left" w:pos="426"/>
          <w:tab w:val="left" w:pos="10065"/>
        </w:tabs>
        <w:jc w:val="both"/>
        <w:rPr>
          <w:sz w:val="23"/>
          <w:szCs w:val="23"/>
          <w:lang w:val="uk-UA"/>
        </w:rPr>
      </w:pPr>
      <w:r w:rsidRPr="00420B67">
        <w:rPr>
          <w:sz w:val="23"/>
          <w:szCs w:val="23"/>
          <w:lang w:val="uk-UA"/>
        </w:rPr>
        <w:lastRenderedPageBreak/>
        <w:t xml:space="preserve">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у відповідності до чинного в Україні законодавства. </w:t>
      </w:r>
    </w:p>
    <w:p w:rsidR="00A66C6D" w:rsidRPr="00420B67" w:rsidRDefault="00A66C6D" w:rsidP="00A66C6D">
      <w:pPr>
        <w:tabs>
          <w:tab w:val="left" w:pos="426"/>
          <w:tab w:val="left" w:pos="10065"/>
        </w:tabs>
        <w:jc w:val="both"/>
        <w:rPr>
          <w:sz w:val="23"/>
          <w:szCs w:val="23"/>
          <w:lang w:val="uk-UA"/>
        </w:rPr>
      </w:pPr>
    </w:p>
    <w:p w:rsidR="00A66C6D" w:rsidRPr="00420B67" w:rsidRDefault="00A66C6D" w:rsidP="00A66C6D">
      <w:pPr>
        <w:tabs>
          <w:tab w:val="left" w:pos="840"/>
          <w:tab w:val="left" w:pos="9781"/>
        </w:tabs>
        <w:jc w:val="center"/>
        <w:rPr>
          <w:sz w:val="23"/>
          <w:szCs w:val="23"/>
          <w:lang w:val="uk-UA"/>
        </w:rPr>
      </w:pPr>
      <w:r w:rsidRPr="00420B67">
        <w:rPr>
          <w:b/>
          <w:bCs/>
          <w:sz w:val="23"/>
          <w:szCs w:val="23"/>
          <w:lang w:val="uk-UA"/>
        </w:rPr>
        <w:t>7. ФОРС-МАЖОРНІ ОБСТАВИНИ</w:t>
      </w:r>
    </w:p>
    <w:p w:rsidR="00A66C6D" w:rsidRPr="00F23F89" w:rsidRDefault="00A66C6D" w:rsidP="00A66C6D">
      <w:pPr>
        <w:pStyle w:val="a5"/>
        <w:rPr>
          <w:rFonts w:ascii="Times New Roman" w:hAnsi="Times New Roman" w:cs="Times New Roman"/>
          <w:sz w:val="23"/>
          <w:szCs w:val="23"/>
          <w:lang w:val="uk-UA"/>
        </w:rPr>
      </w:pPr>
      <w:r w:rsidRPr="00F23F89">
        <w:rPr>
          <w:rFonts w:ascii="Times New Roman" w:hAnsi="Times New Roman" w:cs="Times New Roman"/>
          <w:sz w:val="23"/>
          <w:szCs w:val="23"/>
          <w:lang w:val="uk-UA"/>
        </w:rPr>
        <w:t xml:space="preserve">7.1. </w:t>
      </w:r>
      <w:bookmarkStart w:id="2" w:name="88"/>
      <w:bookmarkEnd w:id="2"/>
      <w:r w:rsidRPr="00F23F89">
        <w:rPr>
          <w:rFonts w:ascii="Times New Roman" w:hAnsi="Times New Roman" w:cs="Times New Roman"/>
          <w:sz w:val="23"/>
          <w:szCs w:val="23"/>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воєнні дії, терористичні акти, заборона імпорту, інші перепони), що знаходяться поза контролю, волі та бажання Сторін.</w:t>
      </w:r>
    </w:p>
    <w:p w:rsidR="00A66C6D" w:rsidRPr="00F23F89" w:rsidRDefault="00A66C6D" w:rsidP="00A66C6D">
      <w:pPr>
        <w:pStyle w:val="a5"/>
        <w:rPr>
          <w:rFonts w:ascii="Times New Roman" w:hAnsi="Times New Roman" w:cs="Times New Roman"/>
          <w:sz w:val="23"/>
          <w:szCs w:val="23"/>
        </w:rPr>
      </w:pPr>
      <w:r w:rsidRPr="00F23F89">
        <w:rPr>
          <w:rFonts w:ascii="Times New Roman" w:hAnsi="Times New Roman" w:cs="Times New Roman"/>
          <w:sz w:val="23"/>
          <w:szCs w:val="23"/>
        </w:rPr>
        <w:t xml:space="preserve">7.2. Сторона, що не може виконувати зобов'язання за цим Договором у наслідок дії обставин непереборної сили, повинна не </w:t>
      </w:r>
      <w:proofErr w:type="gramStart"/>
      <w:r w:rsidRPr="00F23F89">
        <w:rPr>
          <w:rFonts w:ascii="Times New Roman" w:hAnsi="Times New Roman" w:cs="Times New Roman"/>
          <w:sz w:val="23"/>
          <w:szCs w:val="23"/>
        </w:rPr>
        <w:t>п</w:t>
      </w:r>
      <w:proofErr w:type="gramEnd"/>
      <w:r w:rsidRPr="00F23F89">
        <w:rPr>
          <w:rFonts w:ascii="Times New Roman" w:hAnsi="Times New Roman" w:cs="Times New Roman"/>
          <w:sz w:val="23"/>
          <w:szCs w:val="23"/>
        </w:rPr>
        <w:t xml:space="preserve">ізніше ніж протягом 10 календарних днів з моменту їх виникнення повідомити про це іншу Сторону у письмовій формі. </w:t>
      </w:r>
    </w:p>
    <w:p w:rsidR="00A66C6D" w:rsidRPr="00F23F89" w:rsidRDefault="00A66C6D" w:rsidP="00A66C6D">
      <w:pPr>
        <w:jc w:val="both"/>
        <w:rPr>
          <w:sz w:val="23"/>
          <w:szCs w:val="23"/>
          <w:lang w:val="uk-UA"/>
        </w:rPr>
      </w:pPr>
      <w:r w:rsidRPr="00F23F89">
        <w:rPr>
          <w:sz w:val="23"/>
          <w:szCs w:val="23"/>
          <w:lang w:val="uk-UA"/>
        </w:rPr>
        <w:t xml:space="preserve">7.3. Доказом виникнення обставин непереборної сили та строку їх дії є відповідні документи, які видаються органами, уповноваженими видавати такі документи (зокрема, торгово-промислова палата України або інші уповноважені державні органи), а також нормативні акти Верховної Ради України, Президента України, Кабінету Міністрів України, які підтверджують наявність (виникнення) обставин непереборної сили. </w:t>
      </w:r>
    </w:p>
    <w:p w:rsidR="00A66C6D" w:rsidRPr="00F23F89" w:rsidRDefault="00A66C6D" w:rsidP="00A66C6D">
      <w:pPr>
        <w:pStyle w:val="a5"/>
        <w:rPr>
          <w:rFonts w:ascii="Times New Roman" w:hAnsi="Times New Roman" w:cs="Times New Roman"/>
          <w:sz w:val="23"/>
          <w:szCs w:val="23"/>
        </w:rPr>
      </w:pPr>
      <w:bookmarkStart w:id="3" w:name="91"/>
      <w:bookmarkStart w:id="4" w:name="89"/>
      <w:bookmarkEnd w:id="3"/>
      <w:bookmarkEnd w:id="4"/>
      <w:r w:rsidRPr="00F23F89">
        <w:rPr>
          <w:rFonts w:ascii="Times New Roman" w:hAnsi="Times New Roman" w:cs="Times New Roman"/>
          <w:sz w:val="23"/>
          <w:szCs w:val="23"/>
        </w:rPr>
        <w:t xml:space="preserve">7.4. </w:t>
      </w:r>
      <w:proofErr w:type="gramStart"/>
      <w:r w:rsidRPr="00F23F89">
        <w:rPr>
          <w:rFonts w:ascii="Times New Roman" w:hAnsi="Times New Roman" w:cs="Times New Roman"/>
          <w:sz w:val="23"/>
          <w:szCs w:val="23"/>
        </w:rPr>
        <w:t>У</w:t>
      </w:r>
      <w:proofErr w:type="gramEnd"/>
      <w:r w:rsidRPr="00F23F89">
        <w:rPr>
          <w:rFonts w:ascii="Times New Roman" w:hAnsi="Times New Roman" w:cs="Times New Roman"/>
          <w:sz w:val="23"/>
          <w:szCs w:val="23"/>
        </w:rPr>
        <w:t xml:space="preserve"> </w:t>
      </w:r>
      <w:proofErr w:type="gramStart"/>
      <w:r w:rsidRPr="00F23F89">
        <w:rPr>
          <w:rFonts w:ascii="Times New Roman" w:hAnsi="Times New Roman" w:cs="Times New Roman"/>
          <w:sz w:val="23"/>
          <w:szCs w:val="23"/>
        </w:rPr>
        <w:t>раз</w:t>
      </w:r>
      <w:proofErr w:type="gramEnd"/>
      <w:r w:rsidRPr="00F23F89">
        <w:rPr>
          <w:rFonts w:ascii="Times New Roman" w:hAnsi="Times New Roman" w:cs="Times New Roman"/>
          <w:sz w:val="23"/>
          <w:szCs w:val="23"/>
        </w:rPr>
        <w:t xml:space="preserve">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A66C6D" w:rsidRDefault="00A66C6D" w:rsidP="00A66C6D">
      <w:pPr>
        <w:pStyle w:val="a5"/>
        <w:rPr>
          <w:rFonts w:ascii="Times New Roman" w:hAnsi="Times New Roman" w:cs="Times New Roman"/>
          <w:sz w:val="23"/>
          <w:szCs w:val="23"/>
          <w:lang w:val="uk-UA"/>
        </w:rPr>
      </w:pPr>
      <w:r w:rsidRPr="00F23F89">
        <w:rPr>
          <w:rFonts w:ascii="Times New Roman" w:hAnsi="Times New Roman" w:cs="Times New Roman"/>
          <w:sz w:val="23"/>
          <w:szCs w:val="23"/>
        </w:rPr>
        <w:t>7.5. Враховуючи те, що даний Догові</w:t>
      </w:r>
      <w:proofErr w:type="gramStart"/>
      <w:r w:rsidRPr="00F23F89">
        <w:rPr>
          <w:rFonts w:ascii="Times New Roman" w:hAnsi="Times New Roman" w:cs="Times New Roman"/>
          <w:sz w:val="23"/>
          <w:szCs w:val="23"/>
        </w:rPr>
        <w:t>р</w:t>
      </w:r>
      <w:proofErr w:type="gramEnd"/>
      <w:r w:rsidRPr="00F23F89">
        <w:rPr>
          <w:rFonts w:ascii="Times New Roman" w:hAnsi="Times New Roman" w:cs="Times New Roman"/>
          <w:sz w:val="23"/>
          <w:szCs w:val="23"/>
        </w:rPr>
        <w:t xml:space="preserve">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A66C6D" w:rsidRPr="00335C99" w:rsidRDefault="00A66C6D" w:rsidP="00A66C6D">
      <w:pPr>
        <w:pStyle w:val="a5"/>
        <w:rPr>
          <w:rFonts w:ascii="Times New Roman" w:hAnsi="Times New Roman" w:cs="Times New Roman"/>
          <w:sz w:val="23"/>
          <w:szCs w:val="23"/>
          <w:lang w:val="uk-UA"/>
        </w:rPr>
      </w:pPr>
    </w:p>
    <w:p w:rsidR="00A66C6D" w:rsidRPr="00420B67" w:rsidRDefault="00A66C6D" w:rsidP="00A66C6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jc w:val="center"/>
        <w:rPr>
          <w:b/>
          <w:bCs/>
          <w:color w:val="000000"/>
          <w:sz w:val="23"/>
          <w:szCs w:val="23"/>
          <w:lang w:val="uk-UA"/>
        </w:rPr>
      </w:pPr>
      <w:r w:rsidRPr="00420B67">
        <w:rPr>
          <w:b/>
          <w:bCs/>
          <w:color w:val="000000"/>
          <w:sz w:val="23"/>
          <w:szCs w:val="23"/>
          <w:lang w:val="uk-UA"/>
        </w:rPr>
        <w:t>8. АНТИКОРУПЦІЙНЕ ЗАСТЕРЕЖЕННЯ</w:t>
      </w:r>
    </w:p>
    <w:p w:rsidR="00A66C6D" w:rsidRPr="00420B67" w:rsidRDefault="00A66C6D" w:rsidP="00A66C6D">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rPr>
          <w:bCs/>
          <w:color w:val="000000"/>
          <w:sz w:val="23"/>
          <w:szCs w:val="23"/>
          <w:lang w:val="uk-UA"/>
        </w:rPr>
      </w:pPr>
      <w:r w:rsidRPr="00420B67">
        <w:rPr>
          <w:bCs/>
          <w:color w:val="000000"/>
          <w:sz w:val="23"/>
          <w:szCs w:val="23"/>
          <w:lang w:val="uk-UA"/>
        </w:rPr>
        <w:t>8.1</w:t>
      </w:r>
      <w:r w:rsidRPr="00420B67">
        <w:rPr>
          <w:b/>
          <w:bCs/>
          <w:color w:val="000000"/>
          <w:sz w:val="23"/>
          <w:szCs w:val="23"/>
          <w:lang w:val="uk-UA"/>
        </w:rPr>
        <w:t xml:space="preserve">. </w:t>
      </w:r>
      <w:r w:rsidRPr="00420B67">
        <w:rPr>
          <w:bCs/>
          <w:color w:val="000000"/>
          <w:sz w:val="23"/>
          <w:szCs w:val="23"/>
          <w:lang w:val="uk-UA"/>
        </w:rPr>
        <w:t>При виконанні своїх зобов’язань за цим Договором, Сторони, їх афільовані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A66C6D" w:rsidRPr="00420B67" w:rsidRDefault="00A66C6D" w:rsidP="00A66C6D">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rPr>
          <w:bCs/>
          <w:color w:val="000000"/>
          <w:sz w:val="23"/>
          <w:szCs w:val="23"/>
          <w:lang w:val="uk-UA"/>
        </w:rPr>
      </w:pPr>
      <w:r w:rsidRPr="00420B67">
        <w:rPr>
          <w:bCs/>
          <w:color w:val="000000"/>
          <w:sz w:val="23"/>
          <w:szCs w:val="23"/>
          <w:lang w:val="uk-UA"/>
        </w:rPr>
        <w:t>8.2. При виконанні своїх зобов’язань за цим Договором, Сторони, їх афільовані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66C6D" w:rsidRPr="00420B67" w:rsidRDefault="00A66C6D" w:rsidP="00A66C6D">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jc w:val="both"/>
        <w:rPr>
          <w:bCs/>
          <w:color w:val="000000"/>
          <w:sz w:val="23"/>
          <w:szCs w:val="23"/>
          <w:lang w:val="uk-UA"/>
        </w:rPr>
      </w:pPr>
      <w:r w:rsidRPr="00420B67">
        <w:rPr>
          <w:bCs/>
          <w:color w:val="000000"/>
          <w:sz w:val="23"/>
          <w:szCs w:val="23"/>
          <w:lang w:val="uk-UA"/>
        </w:rPr>
        <w:t>8.3.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A66C6D" w:rsidRDefault="00A66C6D" w:rsidP="00A66C6D">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3"/>
          <w:szCs w:val="23"/>
          <w:lang w:val="uk-UA"/>
        </w:rPr>
      </w:pPr>
      <w:r w:rsidRPr="00420B67">
        <w:rPr>
          <w:bCs/>
          <w:color w:val="000000"/>
          <w:sz w:val="23"/>
          <w:szCs w:val="23"/>
          <w:lang w:val="uk-UA"/>
        </w:rPr>
        <w:t>8.4.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афільованими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A66C6D" w:rsidRPr="00420B67" w:rsidRDefault="00A66C6D" w:rsidP="00A66C6D">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3"/>
          <w:szCs w:val="23"/>
          <w:lang w:val="uk-UA"/>
        </w:rPr>
      </w:pPr>
    </w:p>
    <w:p w:rsidR="00A66C6D" w:rsidRPr="00420B67" w:rsidRDefault="00A66C6D" w:rsidP="00A66C6D">
      <w:pPr>
        <w:tabs>
          <w:tab w:val="left" w:pos="9781"/>
        </w:tabs>
        <w:jc w:val="center"/>
        <w:rPr>
          <w:sz w:val="23"/>
          <w:szCs w:val="23"/>
          <w:lang w:val="uk-UA"/>
        </w:rPr>
      </w:pPr>
      <w:r w:rsidRPr="00420B67">
        <w:rPr>
          <w:b/>
          <w:bCs/>
          <w:sz w:val="23"/>
          <w:szCs w:val="23"/>
          <w:lang w:val="uk-UA"/>
        </w:rPr>
        <w:t>9. ТЕРМІН ДІЇ ДОГОВОРУ</w:t>
      </w:r>
    </w:p>
    <w:p w:rsidR="00A66C6D" w:rsidRPr="00420B67" w:rsidRDefault="00A66C6D" w:rsidP="00A66C6D">
      <w:pPr>
        <w:tabs>
          <w:tab w:val="left" w:pos="0"/>
          <w:tab w:val="left" w:pos="426"/>
          <w:tab w:val="left" w:pos="10065"/>
        </w:tabs>
        <w:jc w:val="both"/>
        <w:rPr>
          <w:bCs/>
          <w:sz w:val="23"/>
          <w:szCs w:val="23"/>
          <w:lang w:val="uk-UA"/>
        </w:rPr>
      </w:pPr>
      <w:r w:rsidRPr="00420B67">
        <w:rPr>
          <w:sz w:val="23"/>
          <w:szCs w:val="23"/>
          <w:lang w:val="uk-UA"/>
        </w:rPr>
        <w:t>9.1. Цей Договір вступає в силу з моменту підписання і діє до 31.12.2024 р.</w:t>
      </w:r>
      <w:r w:rsidRPr="00420B67">
        <w:rPr>
          <w:sz w:val="23"/>
          <w:szCs w:val="23"/>
        </w:rPr>
        <w:t>, а в частині обов’язків з розрахунків  – до повного виконання.</w:t>
      </w:r>
    </w:p>
    <w:p w:rsidR="00A66C6D" w:rsidRPr="00420B67" w:rsidRDefault="00A66C6D" w:rsidP="00A66C6D">
      <w:pPr>
        <w:tabs>
          <w:tab w:val="left" w:pos="-142"/>
          <w:tab w:val="left" w:pos="426"/>
          <w:tab w:val="left" w:pos="10065"/>
        </w:tabs>
        <w:jc w:val="both"/>
        <w:rPr>
          <w:bCs/>
          <w:sz w:val="23"/>
          <w:szCs w:val="23"/>
          <w:lang w:val="uk-UA"/>
        </w:rPr>
      </w:pPr>
      <w:r w:rsidRPr="00420B67">
        <w:rPr>
          <w:bCs/>
          <w:sz w:val="23"/>
          <w:szCs w:val="23"/>
          <w:lang w:val="uk-UA"/>
        </w:rPr>
        <w:t xml:space="preserve">9.2. Цей Договір може бути розірвано в односторонньому порядку на підставах та в порядку визначених діючим в Україні законодавством та даним договором. </w:t>
      </w:r>
    </w:p>
    <w:p w:rsidR="00A66C6D" w:rsidRPr="00420B67" w:rsidRDefault="00A66C6D" w:rsidP="00A66C6D">
      <w:pPr>
        <w:tabs>
          <w:tab w:val="left" w:pos="-142"/>
          <w:tab w:val="left" w:pos="426"/>
          <w:tab w:val="left" w:pos="10065"/>
        </w:tabs>
        <w:jc w:val="both"/>
        <w:rPr>
          <w:sz w:val="23"/>
          <w:szCs w:val="23"/>
          <w:lang w:val="uk-UA"/>
        </w:rPr>
      </w:pPr>
      <w:r w:rsidRPr="00420B67">
        <w:rPr>
          <w:bCs/>
          <w:sz w:val="23"/>
          <w:szCs w:val="23"/>
          <w:lang w:val="uk-UA"/>
        </w:rPr>
        <w:t xml:space="preserve">9.3. </w:t>
      </w:r>
      <w:r w:rsidRPr="00420B67">
        <w:rPr>
          <w:sz w:val="23"/>
          <w:szCs w:val="23"/>
        </w:rPr>
        <w:t>Догові</w:t>
      </w:r>
      <w:proofErr w:type="gramStart"/>
      <w:r w:rsidRPr="00420B67">
        <w:rPr>
          <w:sz w:val="23"/>
          <w:szCs w:val="23"/>
        </w:rPr>
        <w:t>р</w:t>
      </w:r>
      <w:proofErr w:type="gramEnd"/>
      <w:r w:rsidRPr="00420B67">
        <w:rPr>
          <w:sz w:val="23"/>
          <w:szCs w:val="23"/>
        </w:rPr>
        <w:t xml:space="preserve"> може бути достроково розірваний за взаємною згодою Сторін.</w:t>
      </w:r>
    </w:p>
    <w:p w:rsidR="00A66C6D" w:rsidRDefault="00A66C6D" w:rsidP="00A66C6D">
      <w:pPr>
        <w:tabs>
          <w:tab w:val="left" w:pos="-142"/>
          <w:tab w:val="left" w:pos="426"/>
          <w:tab w:val="left" w:pos="10065"/>
        </w:tabs>
        <w:jc w:val="both"/>
        <w:rPr>
          <w:bCs/>
          <w:sz w:val="23"/>
          <w:szCs w:val="23"/>
          <w:lang w:val="uk-UA"/>
        </w:rPr>
      </w:pPr>
      <w:r w:rsidRPr="00420B67">
        <w:rPr>
          <w:bCs/>
          <w:sz w:val="23"/>
          <w:szCs w:val="23"/>
          <w:lang w:val="uk-UA"/>
        </w:rPr>
        <w:t>9.4. Цей Договір вважається розірваним з моменту належного оформлення Сторонами відповідної додаткової угоди до цього Договору.</w:t>
      </w:r>
    </w:p>
    <w:p w:rsidR="00A66C6D" w:rsidRDefault="00A66C6D" w:rsidP="00A66C6D">
      <w:pPr>
        <w:tabs>
          <w:tab w:val="left" w:pos="-142"/>
          <w:tab w:val="left" w:pos="426"/>
          <w:tab w:val="left" w:pos="10065"/>
        </w:tabs>
        <w:jc w:val="both"/>
        <w:rPr>
          <w:bCs/>
          <w:sz w:val="23"/>
          <w:szCs w:val="23"/>
          <w:lang w:val="uk-UA"/>
        </w:rPr>
      </w:pPr>
    </w:p>
    <w:p w:rsidR="00A66C6D" w:rsidRPr="00420B67" w:rsidRDefault="00A66C6D" w:rsidP="00A66C6D">
      <w:pPr>
        <w:pStyle w:val="ae"/>
        <w:numPr>
          <w:ilvl w:val="0"/>
          <w:numId w:val="2"/>
        </w:numPr>
        <w:ind w:left="0"/>
        <w:contextualSpacing/>
        <w:jc w:val="center"/>
        <w:rPr>
          <w:b/>
          <w:bCs/>
          <w:iCs/>
          <w:sz w:val="23"/>
          <w:szCs w:val="23"/>
          <w:lang w:val="uk-UA"/>
        </w:rPr>
      </w:pPr>
      <w:r w:rsidRPr="00420B67">
        <w:rPr>
          <w:b/>
          <w:bCs/>
          <w:iCs/>
          <w:sz w:val="23"/>
          <w:szCs w:val="23"/>
          <w:lang w:val="uk-UA"/>
        </w:rPr>
        <w:t>ЗМІНА, ДОПОВНЕННЯ ТА РОЗІРВАННЯ ДОГОВОРУ</w:t>
      </w:r>
    </w:p>
    <w:p w:rsidR="00A66C6D" w:rsidRPr="00420B67" w:rsidRDefault="00A66C6D" w:rsidP="00A66C6D">
      <w:pPr>
        <w:pStyle w:val="a8"/>
        <w:rPr>
          <w:sz w:val="23"/>
          <w:szCs w:val="23"/>
        </w:rPr>
      </w:pPr>
      <w:r w:rsidRPr="00420B67">
        <w:rPr>
          <w:sz w:val="23"/>
          <w:szCs w:val="23"/>
          <w:lang w:val="uk-UA"/>
        </w:rPr>
        <w:t>10.</w:t>
      </w:r>
      <w:r w:rsidRPr="00420B67">
        <w:rPr>
          <w:sz w:val="23"/>
          <w:szCs w:val="23"/>
        </w:rPr>
        <w:t>1. Даний Догові</w:t>
      </w:r>
      <w:proofErr w:type="gramStart"/>
      <w:r w:rsidRPr="00420B67">
        <w:rPr>
          <w:sz w:val="23"/>
          <w:szCs w:val="23"/>
        </w:rPr>
        <w:t>р</w:t>
      </w:r>
      <w:proofErr w:type="gramEnd"/>
      <w:r w:rsidRPr="00420B67">
        <w:rPr>
          <w:sz w:val="23"/>
          <w:szCs w:val="23"/>
        </w:rPr>
        <w:t xml:space="preserve"> може бути змінений або доповнений лише за взаємної згоди сторін.</w:t>
      </w:r>
    </w:p>
    <w:p w:rsidR="00A66C6D" w:rsidRPr="00420B67" w:rsidRDefault="00A66C6D" w:rsidP="00A66C6D">
      <w:pPr>
        <w:pStyle w:val="a8"/>
        <w:rPr>
          <w:sz w:val="23"/>
          <w:szCs w:val="23"/>
        </w:rPr>
      </w:pPr>
      <w:r w:rsidRPr="00420B67">
        <w:rPr>
          <w:sz w:val="23"/>
          <w:szCs w:val="23"/>
          <w:lang w:val="uk-UA"/>
        </w:rPr>
        <w:lastRenderedPageBreak/>
        <w:t>10</w:t>
      </w:r>
      <w:r w:rsidRPr="00420B67">
        <w:rPr>
          <w:sz w:val="23"/>
          <w:szCs w:val="23"/>
        </w:rPr>
        <w:t xml:space="preserve">.2. Зміни або доповнення до даного Договору мають бути викладені в письмовій формі, </w:t>
      </w:r>
      <w:proofErr w:type="gramStart"/>
      <w:r w:rsidRPr="00420B67">
        <w:rPr>
          <w:sz w:val="23"/>
          <w:szCs w:val="23"/>
        </w:rPr>
        <w:t>п</w:t>
      </w:r>
      <w:proofErr w:type="gramEnd"/>
      <w:r w:rsidRPr="00420B67">
        <w:rPr>
          <w:sz w:val="23"/>
          <w:szCs w:val="23"/>
        </w:rPr>
        <w:t>ідписані і завірені печатками уповноваженими на те представниками сторін і є невід’ємною частиною даного Договору.</w:t>
      </w:r>
    </w:p>
    <w:p w:rsidR="00A66C6D" w:rsidRPr="00420B67" w:rsidRDefault="00A66C6D" w:rsidP="00A66C6D">
      <w:pPr>
        <w:pStyle w:val="a8"/>
        <w:rPr>
          <w:sz w:val="23"/>
          <w:szCs w:val="23"/>
        </w:rPr>
      </w:pPr>
      <w:r w:rsidRPr="00420B67">
        <w:rPr>
          <w:sz w:val="23"/>
          <w:szCs w:val="23"/>
          <w:lang w:val="uk-UA"/>
        </w:rPr>
        <w:t>10</w:t>
      </w:r>
      <w:r w:rsidRPr="00420B67">
        <w:rPr>
          <w:sz w:val="23"/>
          <w:szCs w:val="23"/>
        </w:rPr>
        <w:t xml:space="preserve">.3. Розірвання даного Договору до закінчення строку його дії можливе за взаємної згоди сторін.  </w:t>
      </w:r>
    </w:p>
    <w:p w:rsidR="00A66C6D" w:rsidRPr="00420B67" w:rsidRDefault="00A66C6D" w:rsidP="00A66C6D">
      <w:pPr>
        <w:pStyle w:val="ae"/>
        <w:ind w:left="0"/>
        <w:jc w:val="both"/>
        <w:rPr>
          <w:sz w:val="23"/>
          <w:szCs w:val="23"/>
          <w:lang w:val="uk-UA"/>
        </w:rPr>
      </w:pPr>
      <w:r w:rsidRPr="00420B67">
        <w:rPr>
          <w:sz w:val="23"/>
          <w:szCs w:val="23"/>
          <w:lang w:val="uk-UA"/>
        </w:rPr>
        <w:t>10</w:t>
      </w:r>
      <w:r w:rsidRPr="00420B67">
        <w:rPr>
          <w:sz w:val="23"/>
          <w:szCs w:val="23"/>
        </w:rPr>
        <w:t xml:space="preserve">.4. </w:t>
      </w:r>
      <w:r w:rsidRPr="00420B67">
        <w:rPr>
          <w:sz w:val="23"/>
          <w:szCs w:val="23"/>
          <w:lang w:val="uk-UA"/>
        </w:rPr>
        <w:t>Замовник має право відмовитися від Договору в односторонньому порядку в наступних випадках:</w:t>
      </w:r>
    </w:p>
    <w:p w:rsidR="00A66C6D" w:rsidRPr="00420B67" w:rsidRDefault="00A66C6D" w:rsidP="00A66C6D">
      <w:pPr>
        <w:pStyle w:val="ae"/>
        <w:ind w:left="0"/>
        <w:jc w:val="both"/>
        <w:rPr>
          <w:sz w:val="23"/>
          <w:szCs w:val="23"/>
          <w:lang w:val="uk-UA"/>
        </w:rPr>
      </w:pPr>
      <w:r w:rsidRPr="00420B67">
        <w:rPr>
          <w:sz w:val="23"/>
          <w:szCs w:val="23"/>
          <w:lang w:val="uk-UA"/>
        </w:rPr>
        <w:t>- якщо надані Виконавцем послуги не відповідають вимогам даного Договору та технічним вимогам Замовника</w:t>
      </w:r>
      <w:r w:rsidRPr="00420B67">
        <w:rPr>
          <w:noProof/>
          <w:sz w:val="23"/>
          <w:szCs w:val="23"/>
          <w:lang w:val="uk-UA"/>
        </w:rPr>
        <w:t>;</w:t>
      </w:r>
      <w:r w:rsidRPr="00420B67">
        <w:rPr>
          <w:sz w:val="23"/>
          <w:szCs w:val="23"/>
          <w:lang w:val="uk-UA"/>
        </w:rPr>
        <w:t xml:space="preserve"> </w:t>
      </w:r>
    </w:p>
    <w:p w:rsidR="00A66C6D" w:rsidRPr="00420B67" w:rsidRDefault="00A66C6D" w:rsidP="00A66C6D">
      <w:pPr>
        <w:pStyle w:val="ae"/>
        <w:ind w:left="0"/>
        <w:jc w:val="both"/>
        <w:rPr>
          <w:sz w:val="23"/>
          <w:szCs w:val="23"/>
          <w:lang w:val="uk-UA"/>
        </w:rPr>
      </w:pPr>
      <w:r w:rsidRPr="00420B67">
        <w:rPr>
          <w:sz w:val="23"/>
          <w:szCs w:val="23"/>
          <w:lang w:val="uk-UA"/>
        </w:rPr>
        <w:t xml:space="preserve">- </w:t>
      </w:r>
      <w:r w:rsidRPr="00420B67">
        <w:rPr>
          <w:sz w:val="23"/>
          <w:szCs w:val="23"/>
        </w:rPr>
        <w:t xml:space="preserve">якщо Виконавець своєчасно не </w:t>
      </w:r>
      <w:r w:rsidRPr="00420B67">
        <w:rPr>
          <w:sz w:val="23"/>
          <w:szCs w:val="23"/>
          <w:lang w:val="uk-UA"/>
        </w:rPr>
        <w:t>надає послуги</w:t>
      </w:r>
      <w:r w:rsidRPr="00420B67">
        <w:rPr>
          <w:sz w:val="23"/>
          <w:szCs w:val="23"/>
        </w:rPr>
        <w:t xml:space="preserve"> або </w:t>
      </w:r>
      <w:r w:rsidRPr="00420B67">
        <w:rPr>
          <w:sz w:val="23"/>
          <w:szCs w:val="23"/>
          <w:lang w:val="uk-UA"/>
        </w:rPr>
        <w:t>надає</w:t>
      </w:r>
      <w:r w:rsidRPr="00420B67">
        <w:rPr>
          <w:sz w:val="23"/>
          <w:szCs w:val="23"/>
        </w:rPr>
        <w:t xml:space="preserve"> їх настільки повільно, що закінчення їх у строк, визначений Договором, стає неможливим</w:t>
      </w:r>
      <w:r w:rsidRPr="00420B67">
        <w:rPr>
          <w:sz w:val="23"/>
          <w:szCs w:val="23"/>
          <w:lang w:val="uk-UA"/>
        </w:rPr>
        <w:t>;</w:t>
      </w:r>
    </w:p>
    <w:p w:rsidR="00A66C6D" w:rsidRPr="00420B67" w:rsidRDefault="00A66C6D" w:rsidP="00A66C6D">
      <w:pPr>
        <w:pStyle w:val="ae"/>
        <w:ind w:left="0"/>
        <w:jc w:val="both"/>
        <w:rPr>
          <w:sz w:val="23"/>
          <w:szCs w:val="23"/>
          <w:lang w:val="uk-UA"/>
        </w:rPr>
      </w:pPr>
      <w:r w:rsidRPr="00420B67">
        <w:rPr>
          <w:sz w:val="23"/>
          <w:szCs w:val="23"/>
          <w:lang w:val="uk-UA"/>
        </w:rPr>
        <w:t>- в інших випадках, передбачених чинним законодавством України.</w:t>
      </w:r>
    </w:p>
    <w:p w:rsidR="00A66C6D" w:rsidRPr="00420B67" w:rsidRDefault="00A66C6D" w:rsidP="00A66C6D">
      <w:pPr>
        <w:pStyle w:val="ae"/>
        <w:ind w:left="0"/>
        <w:jc w:val="both"/>
        <w:rPr>
          <w:sz w:val="23"/>
          <w:szCs w:val="23"/>
          <w:lang w:val="uk-UA"/>
        </w:rPr>
      </w:pPr>
      <w:r w:rsidRPr="00420B67">
        <w:rPr>
          <w:sz w:val="23"/>
          <w:szCs w:val="23"/>
          <w:lang w:val="uk-UA"/>
        </w:rPr>
        <w:t>10.5. У випадку прийняття Замовником рішення про відмову від Договору, з підстав, вказаних у п. 10.4. даного Договору, Замовник має право:</w:t>
      </w:r>
    </w:p>
    <w:p w:rsidR="00A66C6D" w:rsidRPr="00420B67" w:rsidRDefault="00A66C6D" w:rsidP="00A66C6D">
      <w:pPr>
        <w:pStyle w:val="ae"/>
        <w:ind w:left="0"/>
        <w:jc w:val="both"/>
        <w:rPr>
          <w:sz w:val="23"/>
          <w:szCs w:val="23"/>
          <w:lang w:val="uk-UA"/>
        </w:rPr>
      </w:pPr>
      <w:r w:rsidRPr="00420B67">
        <w:rPr>
          <w:sz w:val="23"/>
          <w:szCs w:val="23"/>
          <w:lang w:val="uk-UA"/>
        </w:rPr>
        <w:t xml:space="preserve">- письмово повідомити Виконавця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rsidR="00A66C6D" w:rsidRPr="00420B67" w:rsidRDefault="00A66C6D" w:rsidP="00A66C6D">
      <w:pPr>
        <w:pStyle w:val="a8"/>
        <w:rPr>
          <w:sz w:val="23"/>
          <w:szCs w:val="23"/>
        </w:rPr>
      </w:pPr>
      <w:r w:rsidRPr="00420B67">
        <w:rPr>
          <w:sz w:val="23"/>
          <w:szCs w:val="23"/>
        </w:rPr>
        <w:t xml:space="preserve">- встановити Виконавцю строк, в який він зобов’язаний усунути недоліки, які призвели до прийняття </w:t>
      </w:r>
      <w:proofErr w:type="gramStart"/>
      <w:r w:rsidRPr="00420B67">
        <w:rPr>
          <w:sz w:val="23"/>
          <w:szCs w:val="23"/>
        </w:rPr>
        <w:t>р</w:t>
      </w:r>
      <w:proofErr w:type="gramEnd"/>
      <w:r w:rsidRPr="00420B67">
        <w:rPr>
          <w:sz w:val="23"/>
          <w:szCs w:val="23"/>
        </w:rPr>
        <w:t>ішення про відмову від Договору в односторонньому порядку. В такому випадку Замовник направляє Виконавцю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w:t>
      </w:r>
      <w:proofErr w:type="gramStart"/>
      <w:r w:rsidRPr="00420B67">
        <w:rPr>
          <w:sz w:val="23"/>
          <w:szCs w:val="23"/>
        </w:rPr>
        <w:t>р</w:t>
      </w:r>
      <w:proofErr w:type="gramEnd"/>
      <w:r w:rsidRPr="00420B67">
        <w:rPr>
          <w:sz w:val="23"/>
          <w:szCs w:val="23"/>
        </w:rPr>
        <w:t xml:space="preserve"> припиняє дію зі спливом строку, встановленого Замовником для усунення недоліків.</w:t>
      </w:r>
    </w:p>
    <w:p w:rsidR="00A66C6D" w:rsidRPr="00420B67" w:rsidRDefault="00A66C6D" w:rsidP="00A66C6D">
      <w:pPr>
        <w:pStyle w:val="ae"/>
        <w:ind w:left="0"/>
        <w:jc w:val="both"/>
        <w:rPr>
          <w:sz w:val="23"/>
          <w:szCs w:val="23"/>
          <w:lang w:val="uk-UA"/>
        </w:rPr>
      </w:pPr>
      <w:r w:rsidRPr="00420B67">
        <w:rPr>
          <w:sz w:val="23"/>
          <w:szCs w:val="23"/>
          <w:lang w:val="uk-UA"/>
        </w:rPr>
        <w:t>10.6.</w:t>
      </w:r>
      <w:r w:rsidRPr="00420B67">
        <w:rPr>
          <w:sz w:val="23"/>
          <w:szCs w:val="23"/>
        </w:rPr>
        <w:t xml:space="preserve"> </w:t>
      </w:r>
      <w:r w:rsidRPr="00420B67">
        <w:rPr>
          <w:sz w:val="23"/>
          <w:szCs w:val="23"/>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5" w:name="n370"/>
      <w:bookmarkEnd w:id="5"/>
      <w:r w:rsidRPr="00420B67">
        <w:rPr>
          <w:sz w:val="23"/>
          <w:szCs w:val="23"/>
          <w:lang w:val="uk-UA"/>
        </w:rPr>
        <w:t xml:space="preserve"> визначення грошового еквівалента зобов’язання в іноземній валюті;</w:t>
      </w:r>
      <w:bookmarkStart w:id="6" w:name="n371"/>
      <w:bookmarkEnd w:id="6"/>
      <w:r w:rsidRPr="00420B67">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7" w:name="n372"/>
      <w:bookmarkEnd w:id="7"/>
      <w:r w:rsidRPr="00420B67">
        <w:rPr>
          <w:sz w:val="23"/>
          <w:szCs w:val="23"/>
          <w:lang w:val="uk-UA"/>
        </w:rPr>
        <w:t>.</w:t>
      </w:r>
    </w:p>
    <w:p w:rsidR="00A66C6D" w:rsidRPr="00420B67" w:rsidRDefault="00A66C6D" w:rsidP="00A66C6D">
      <w:pPr>
        <w:pStyle w:val="ae"/>
        <w:suppressAutoHyphens/>
        <w:ind w:left="0"/>
        <w:jc w:val="both"/>
        <w:rPr>
          <w:sz w:val="23"/>
          <w:szCs w:val="23"/>
          <w:lang w:val="uk-UA"/>
        </w:rPr>
      </w:pPr>
      <w:r w:rsidRPr="00420B67">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A66C6D" w:rsidRDefault="00A66C6D" w:rsidP="00A66C6D">
      <w:pPr>
        <w:pStyle w:val="ae"/>
        <w:widowControl w:val="0"/>
        <w:ind w:left="0"/>
        <w:jc w:val="both"/>
        <w:rPr>
          <w:sz w:val="23"/>
          <w:szCs w:val="23"/>
          <w:lang w:val="uk-UA"/>
        </w:rPr>
      </w:pPr>
      <w:r w:rsidRPr="00420B67">
        <w:rPr>
          <w:sz w:val="23"/>
          <w:szCs w:val="23"/>
          <w:lang w:val="uk-UA"/>
        </w:rPr>
        <w:t>10.7. Обов’язок доведення настання обставин, визначених п. 10.6. покладається на Сторону, яка виступає ініціатором внесення таких змін.</w:t>
      </w:r>
    </w:p>
    <w:p w:rsidR="00A66C6D" w:rsidRPr="00420B67" w:rsidRDefault="00A66C6D" w:rsidP="00A66C6D">
      <w:pPr>
        <w:pStyle w:val="ae"/>
        <w:widowControl w:val="0"/>
        <w:ind w:left="0"/>
        <w:jc w:val="both"/>
        <w:rPr>
          <w:sz w:val="23"/>
          <w:szCs w:val="23"/>
          <w:lang w:val="uk-UA"/>
        </w:rPr>
      </w:pPr>
    </w:p>
    <w:p w:rsidR="00A66C6D" w:rsidRPr="00420B67" w:rsidRDefault="00A66C6D" w:rsidP="00A66C6D">
      <w:pPr>
        <w:pStyle w:val="a8"/>
        <w:numPr>
          <w:ilvl w:val="0"/>
          <w:numId w:val="2"/>
        </w:numPr>
        <w:suppressAutoHyphens/>
        <w:ind w:left="0"/>
        <w:jc w:val="center"/>
        <w:rPr>
          <w:b/>
          <w:bCs/>
          <w:iCs/>
          <w:sz w:val="23"/>
          <w:szCs w:val="23"/>
          <w:lang w:val="uk-UA"/>
        </w:rPr>
      </w:pPr>
      <w:r w:rsidRPr="00420B67">
        <w:rPr>
          <w:b/>
          <w:bCs/>
          <w:iCs/>
          <w:sz w:val="23"/>
          <w:szCs w:val="23"/>
          <w:lang w:val="uk-UA"/>
        </w:rPr>
        <w:t>ІНШІ УМОВИ</w:t>
      </w:r>
    </w:p>
    <w:p w:rsidR="00A66C6D" w:rsidRPr="00420B67" w:rsidRDefault="00A66C6D" w:rsidP="00A66C6D">
      <w:pPr>
        <w:pStyle w:val="a8"/>
        <w:rPr>
          <w:sz w:val="23"/>
          <w:szCs w:val="23"/>
          <w:lang w:val="uk-UA"/>
        </w:rPr>
      </w:pPr>
      <w:r w:rsidRPr="00420B67">
        <w:rPr>
          <w:sz w:val="23"/>
          <w:szCs w:val="23"/>
          <w:lang w:val="uk-UA"/>
        </w:rPr>
        <w:t>11.1. 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A66C6D" w:rsidRPr="00420B67" w:rsidRDefault="00A66C6D" w:rsidP="00A66C6D">
      <w:pPr>
        <w:jc w:val="both"/>
        <w:rPr>
          <w:sz w:val="23"/>
          <w:szCs w:val="23"/>
          <w:lang w:val="uk-UA"/>
        </w:rPr>
      </w:pPr>
      <w:r w:rsidRPr="00420B67">
        <w:rPr>
          <w:sz w:val="23"/>
          <w:szCs w:val="23"/>
          <w:lang w:val="uk-UA"/>
        </w:rPr>
        <w:t>Сторони повністю усвідомлюють, що вся надана інформація про представників Виконавця та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Виконавця та Замовника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Права Представника регламентуються ст.8 Закону України «Про захист персональних даних». Підпис на цьому Договорі та інших документах Виконавця і Замовника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A66C6D" w:rsidRPr="00420B67" w:rsidRDefault="00A66C6D" w:rsidP="00A66C6D">
      <w:pPr>
        <w:pStyle w:val="a8"/>
        <w:rPr>
          <w:sz w:val="23"/>
          <w:szCs w:val="23"/>
          <w:lang w:val="uk-UA"/>
        </w:rPr>
      </w:pPr>
      <w:r w:rsidRPr="00420B67">
        <w:rPr>
          <w:sz w:val="23"/>
          <w:szCs w:val="23"/>
          <w:lang w:val="uk-UA"/>
        </w:rPr>
        <w:t>11.2. Даний Договір складений на українській мові у двох примірниках, що мають однакову юридичну силу,  по одному для кожної сторони.</w:t>
      </w:r>
    </w:p>
    <w:p w:rsidR="00A66C6D" w:rsidRPr="00420B67" w:rsidRDefault="00A66C6D" w:rsidP="00A66C6D">
      <w:pPr>
        <w:pStyle w:val="a8"/>
        <w:rPr>
          <w:sz w:val="23"/>
          <w:szCs w:val="23"/>
          <w:lang w:val="uk-UA"/>
        </w:rPr>
      </w:pPr>
      <w:r w:rsidRPr="00420B67">
        <w:rPr>
          <w:sz w:val="23"/>
          <w:szCs w:val="23"/>
          <w:lang w:val="uk-UA"/>
        </w:rPr>
        <w:t>11.3.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pdf.),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A66C6D" w:rsidRPr="00420B67" w:rsidRDefault="00A66C6D" w:rsidP="00A66C6D">
      <w:pPr>
        <w:jc w:val="both"/>
        <w:rPr>
          <w:sz w:val="23"/>
          <w:szCs w:val="23"/>
          <w:lang w:val="uk-UA"/>
        </w:rPr>
      </w:pPr>
      <w:r w:rsidRPr="00420B67">
        <w:rPr>
          <w:sz w:val="23"/>
          <w:szCs w:val="23"/>
          <w:lang w:val="uk-UA"/>
        </w:rPr>
        <w:lastRenderedPageBreak/>
        <w:t>11.4.  Замовник відноситься до суб’єктів середнього підприємства.</w:t>
      </w:r>
    </w:p>
    <w:p w:rsidR="00A66C6D" w:rsidRPr="00420B67" w:rsidRDefault="00A66C6D" w:rsidP="00A66C6D">
      <w:pPr>
        <w:pStyle w:val="a8"/>
        <w:rPr>
          <w:sz w:val="23"/>
          <w:szCs w:val="23"/>
          <w:lang w:val="uk-UA"/>
        </w:rPr>
      </w:pPr>
      <w:r w:rsidRPr="00420B67">
        <w:rPr>
          <w:sz w:val="23"/>
          <w:szCs w:val="23"/>
          <w:lang w:val="uk-UA"/>
        </w:rPr>
        <w:t>Виконавець відноситься до суб’єктів (мікропідприємства, малого підприємства, середнього підприємства, великого підприємства) ____________________________________.</w:t>
      </w:r>
    </w:p>
    <w:p w:rsidR="00A66C6D" w:rsidRPr="00F23F89" w:rsidRDefault="00A66C6D" w:rsidP="00A66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F23F89">
        <w:rPr>
          <w:bCs/>
          <w:sz w:val="23"/>
          <w:szCs w:val="23"/>
          <w:lang w:val="uk-UA"/>
        </w:rPr>
        <w:t>11.5.</w:t>
      </w:r>
      <w:r w:rsidRPr="00F23F89">
        <w:rPr>
          <w:sz w:val="23"/>
          <w:szCs w:val="23"/>
          <w:lang w:val="uk-UA"/>
        </w:rPr>
        <w:t xml:space="preserve"> Згідно з діючим законодавством України, Замовник є платником податку на прибуток та платником ПДВ на загальних умовах.</w:t>
      </w:r>
    </w:p>
    <w:p w:rsidR="00A66C6D" w:rsidRPr="00F23F89" w:rsidRDefault="00A66C6D" w:rsidP="00A66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F23F89">
        <w:rPr>
          <w:sz w:val="23"/>
          <w:szCs w:val="23"/>
          <w:lang w:val="uk-UA"/>
        </w:rPr>
        <w:t>11.6. Згідно з діючим законодавством України, Виконавець є платником ____________________________________________________________________________.</w:t>
      </w:r>
    </w:p>
    <w:p w:rsidR="00A66C6D" w:rsidRPr="00F23F89" w:rsidRDefault="00A66C6D" w:rsidP="00A66C6D">
      <w:pPr>
        <w:pStyle w:val="a8"/>
        <w:rPr>
          <w:sz w:val="23"/>
          <w:szCs w:val="23"/>
          <w:lang w:val="uk-UA"/>
        </w:rPr>
      </w:pPr>
      <w:r w:rsidRPr="00F23F89">
        <w:rPr>
          <w:sz w:val="23"/>
          <w:szCs w:val="23"/>
          <w:lang w:val="uk-UA"/>
        </w:rPr>
        <w:t>11.7. Виконавець підтверджує, що даний договір __________(</w:t>
      </w:r>
      <w:r w:rsidRPr="00F23F89">
        <w:rPr>
          <w:sz w:val="23"/>
          <w:szCs w:val="23"/>
          <w:u w:val="single"/>
          <w:lang w:val="uk-UA"/>
        </w:rPr>
        <w:t>є/не є)</w:t>
      </w:r>
      <w:r w:rsidRPr="00F23F89">
        <w:rPr>
          <w:sz w:val="23"/>
          <w:szCs w:val="23"/>
          <w:lang w:val="uk-UA"/>
        </w:rPr>
        <w:t xml:space="preserve">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та товариств з додатковою відповідальністю).</w:t>
      </w:r>
    </w:p>
    <w:p w:rsidR="00A66C6D" w:rsidRPr="00F23F89" w:rsidRDefault="00A66C6D" w:rsidP="00A66C6D">
      <w:pPr>
        <w:tabs>
          <w:tab w:val="left" w:pos="1080"/>
        </w:tabs>
        <w:jc w:val="both"/>
        <w:rPr>
          <w:spacing w:val="-6"/>
          <w:sz w:val="23"/>
          <w:szCs w:val="23"/>
          <w:lang w:val="uk-UA"/>
        </w:rPr>
      </w:pPr>
      <w:r w:rsidRPr="00F23F89">
        <w:rPr>
          <w:sz w:val="23"/>
          <w:szCs w:val="23"/>
          <w:lang w:val="uk-UA"/>
        </w:rPr>
        <w:t xml:space="preserve">11.8. </w:t>
      </w:r>
      <w:r w:rsidRPr="00F23F89">
        <w:rPr>
          <w:spacing w:val="2"/>
          <w:sz w:val="23"/>
          <w:szCs w:val="23"/>
          <w:lang w:val="uk-UA"/>
        </w:rPr>
        <w:t xml:space="preserve">У разі зміни юридичної, фактичної адреси, розрахункового рахунку або системи оподаткування, сторона, в </w:t>
      </w:r>
      <w:r w:rsidRPr="00F23F89">
        <w:rPr>
          <w:sz w:val="23"/>
          <w:szCs w:val="23"/>
          <w:lang w:val="uk-UA"/>
        </w:rPr>
        <w:t xml:space="preserve">якій відбулися ці зміни, зобов'язана якомога скоріше, але не пізніше  10 календарних днів, повідомити про  це другу </w:t>
      </w:r>
      <w:r w:rsidRPr="00F23F89">
        <w:rPr>
          <w:spacing w:val="-6"/>
          <w:sz w:val="23"/>
          <w:szCs w:val="23"/>
          <w:lang w:val="uk-UA"/>
        </w:rPr>
        <w:t>сторону.</w:t>
      </w:r>
    </w:p>
    <w:p w:rsidR="00A66C6D" w:rsidRPr="00F23F89" w:rsidRDefault="00A66C6D" w:rsidP="00A66C6D">
      <w:pPr>
        <w:tabs>
          <w:tab w:val="left" w:pos="1080"/>
        </w:tabs>
        <w:jc w:val="both"/>
        <w:rPr>
          <w:sz w:val="23"/>
          <w:szCs w:val="23"/>
          <w:lang w:val="uk-UA"/>
        </w:rPr>
      </w:pPr>
      <w:r w:rsidRPr="00F23F89">
        <w:rPr>
          <w:color w:val="000000"/>
          <w:spacing w:val="-6"/>
          <w:sz w:val="23"/>
          <w:szCs w:val="23"/>
          <w:lang w:val="uk-UA"/>
        </w:rPr>
        <w:t xml:space="preserve">11.9. </w:t>
      </w:r>
      <w:r w:rsidRPr="00F23F89">
        <w:rPr>
          <w:sz w:val="23"/>
          <w:szCs w:val="23"/>
          <w:lang w:val="uk-UA"/>
        </w:rPr>
        <w:t>Виконавець (юридична особа) підтверджує та гарантує, що:</w:t>
      </w:r>
    </w:p>
    <w:p w:rsidR="00A66C6D" w:rsidRPr="00F23F89" w:rsidRDefault="00A66C6D" w:rsidP="00A66C6D">
      <w:pPr>
        <w:tabs>
          <w:tab w:val="left" w:pos="1080"/>
        </w:tabs>
        <w:jc w:val="both"/>
        <w:rPr>
          <w:sz w:val="23"/>
          <w:szCs w:val="23"/>
          <w:lang w:val="uk-UA"/>
        </w:rPr>
      </w:pPr>
      <w:r w:rsidRPr="00F23F89">
        <w:rPr>
          <w:sz w:val="23"/>
          <w:szCs w:val="23"/>
          <w:lang w:val="uk-UA"/>
        </w:rPr>
        <w:t xml:space="preserve">- на момент укладення договору, кінцевими бенефіціарними власниками, а також членами, учасниками (акціонерами) юридичної особи, </w:t>
      </w:r>
      <w:r w:rsidRPr="00F23F89">
        <w:rPr>
          <w:sz w:val="23"/>
          <w:szCs w:val="23"/>
          <w:shd w:val="clear" w:color="auto" w:fill="FFFFFF"/>
          <w:lang w:val="uk-UA"/>
        </w:rPr>
        <w:t>що мають частку в статутному капіталі 10 і більше відсотків (далі – активи),</w:t>
      </w:r>
      <w:r w:rsidRPr="00F23F89">
        <w:rPr>
          <w:sz w:val="23"/>
          <w:szCs w:val="23"/>
          <w:lang w:val="uk-UA"/>
        </w:rPr>
        <w:t xml:space="preserve"> не є Російська Федерація (далі – «РФ»), Республіка Білорусь (далі – «РБ»), </w:t>
      </w:r>
      <w:r w:rsidRPr="00F23F89">
        <w:rPr>
          <w:sz w:val="23"/>
          <w:szCs w:val="23"/>
          <w:shd w:val="clear" w:color="auto" w:fill="FFFFFF"/>
          <w:lang w:val="uk-UA"/>
        </w:rPr>
        <w:t>Ісламська Республіка Іран</w:t>
      </w:r>
      <w:r w:rsidRPr="00F23F89">
        <w:rPr>
          <w:color w:val="333333"/>
          <w:sz w:val="23"/>
          <w:szCs w:val="23"/>
          <w:shd w:val="clear" w:color="auto" w:fill="FFFFFF"/>
          <w:lang w:val="uk-UA"/>
        </w:rPr>
        <w:t xml:space="preserve"> </w:t>
      </w:r>
      <w:r w:rsidRPr="00F23F89">
        <w:rPr>
          <w:sz w:val="23"/>
          <w:szCs w:val="23"/>
          <w:lang w:val="uk-UA"/>
        </w:rPr>
        <w:t>(далі – ІРІ), громадяни РФ/РБ/ІРІ або юридична особа, створена та зареєстрована відповідно до законодавства РФ/РБ/ІРІ;</w:t>
      </w:r>
    </w:p>
    <w:p w:rsidR="00A66C6D" w:rsidRPr="00F23F89" w:rsidRDefault="00A66C6D" w:rsidP="00A66C6D">
      <w:pPr>
        <w:tabs>
          <w:tab w:val="left" w:pos="1080"/>
        </w:tabs>
        <w:jc w:val="both"/>
        <w:rPr>
          <w:sz w:val="23"/>
          <w:szCs w:val="23"/>
          <w:lang w:val="uk-UA"/>
        </w:rPr>
      </w:pPr>
      <w:r w:rsidRPr="00F23F89">
        <w:rPr>
          <w:sz w:val="23"/>
          <w:szCs w:val="23"/>
          <w:lang w:val="uk-UA"/>
        </w:rPr>
        <w:t>- у разі зміни кінцевого бенефіціарного власника або члена, учасника (акціонера) юридичної особи Виконавець зобов’язується попередньо повідомити про такі зміни, але не пізніше дня здійснення таких змін;</w:t>
      </w:r>
    </w:p>
    <w:p w:rsidR="00A66C6D" w:rsidRPr="00F23F89" w:rsidRDefault="00A66C6D" w:rsidP="00A66C6D">
      <w:pPr>
        <w:tabs>
          <w:tab w:val="left" w:pos="1080"/>
        </w:tabs>
        <w:jc w:val="both"/>
        <w:rPr>
          <w:sz w:val="23"/>
          <w:szCs w:val="23"/>
          <w:lang w:val="uk-UA"/>
        </w:rPr>
      </w:pPr>
      <w:r w:rsidRPr="00F23F89">
        <w:rPr>
          <w:sz w:val="23"/>
          <w:szCs w:val="23"/>
          <w:lang w:val="uk-UA"/>
        </w:rPr>
        <w:t>- з моменту зміни кінцевого бенефіціарного власника або члена, учасника (акціонера) юридичної особи на фізичну або юридичну особу з РФ/РБ/ІРІ, Замовник має право на одностороннє розірвання договору.</w:t>
      </w:r>
    </w:p>
    <w:p w:rsidR="00A66C6D" w:rsidRPr="00F23F89" w:rsidRDefault="00A66C6D" w:rsidP="00A66C6D">
      <w:pPr>
        <w:pStyle w:val="a8"/>
        <w:rPr>
          <w:sz w:val="23"/>
          <w:szCs w:val="23"/>
          <w:lang w:val="uk-UA"/>
        </w:rPr>
      </w:pPr>
      <w:r w:rsidRPr="00F23F89">
        <w:rPr>
          <w:sz w:val="23"/>
          <w:szCs w:val="23"/>
          <w:lang w:val="uk-UA"/>
        </w:rPr>
        <w:t>11.10. Жодна сторона не має права передавати свої права та обов’язки по даному Договору третій стороні без письмової згоди на це іншої сторони.</w:t>
      </w:r>
    </w:p>
    <w:p w:rsidR="00A66C6D" w:rsidRDefault="00A66C6D" w:rsidP="00A66C6D">
      <w:pPr>
        <w:jc w:val="both"/>
        <w:rPr>
          <w:sz w:val="23"/>
          <w:szCs w:val="23"/>
          <w:lang w:val="uk-UA"/>
        </w:rPr>
      </w:pPr>
      <w:r w:rsidRPr="00F23F89">
        <w:rPr>
          <w:sz w:val="23"/>
          <w:szCs w:val="23"/>
          <w:lang w:val="uk-UA"/>
        </w:rPr>
        <w:t>11.11. З питань, що не врегульовані даним Договором, Сторони мають керуватися діючим законодавством України.</w:t>
      </w:r>
    </w:p>
    <w:p w:rsidR="00A66C6D" w:rsidRDefault="00A66C6D" w:rsidP="00A66C6D">
      <w:pPr>
        <w:jc w:val="both"/>
        <w:rPr>
          <w:sz w:val="23"/>
          <w:szCs w:val="23"/>
          <w:lang w:val="uk-UA"/>
        </w:rPr>
      </w:pPr>
    </w:p>
    <w:p w:rsidR="00A66C6D" w:rsidRPr="00F23F89" w:rsidRDefault="00A66C6D" w:rsidP="00A66C6D">
      <w:pPr>
        <w:jc w:val="both"/>
        <w:rPr>
          <w:sz w:val="23"/>
          <w:szCs w:val="23"/>
          <w:lang w:val="uk-UA"/>
        </w:rPr>
      </w:pPr>
    </w:p>
    <w:p w:rsidR="00A66C6D" w:rsidRPr="00F23F89" w:rsidRDefault="00A66C6D" w:rsidP="00A66C6D">
      <w:pPr>
        <w:pStyle w:val="a5"/>
        <w:jc w:val="center"/>
        <w:rPr>
          <w:rFonts w:ascii="Times New Roman" w:hAnsi="Times New Roman" w:cs="Times New Roman"/>
          <w:b/>
          <w:spacing w:val="-4"/>
          <w:sz w:val="23"/>
          <w:szCs w:val="23"/>
        </w:rPr>
      </w:pPr>
      <w:r w:rsidRPr="00F23F89">
        <w:rPr>
          <w:rFonts w:ascii="Times New Roman" w:hAnsi="Times New Roman" w:cs="Times New Roman"/>
          <w:b/>
          <w:spacing w:val="-4"/>
          <w:sz w:val="23"/>
          <w:szCs w:val="23"/>
        </w:rPr>
        <w:t xml:space="preserve">12. ДОДАТКИ </w:t>
      </w:r>
      <w:proofErr w:type="gramStart"/>
      <w:r w:rsidRPr="00F23F89">
        <w:rPr>
          <w:rFonts w:ascii="Times New Roman" w:hAnsi="Times New Roman" w:cs="Times New Roman"/>
          <w:b/>
          <w:spacing w:val="-4"/>
          <w:sz w:val="23"/>
          <w:szCs w:val="23"/>
        </w:rPr>
        <w:t>ДО</w:t>
      </w:r>
      <w:proofErr w:type="gramEnd"/>
      <w:r w:rsidRPr="00F23F89">
        <w:rPr>
          <w:rFonts w:ascii="Times New Roman" w:hAnsi="Times New Roman" w:cs="Times New Roman"/>
          <w:b/>
          <w:spacing w:val="-4"/>
          <w:sz w:val="23"/>
          <w:szCs w:val="23"/>
        </w:rPr>
        <w:t xml:space="preserve"> ДОГОВОРУ</w:t>
      </w:r>
    </w:p>
    <w:p w:rsidR="00A66C6D" w:rsidRPr="00F23F89" w:rsidRDefault="00A66C6D" w:rsidP="00A66C6D">
      <w:pPr>
        <w:pStyle w:val="a5"/>
        <w:rPr>
          <w:rFonts w:ascii="Times New Roman" w:hAnsi="Times New Roman" w:cs="Times New Roman"/>
          <w:bCs/>
          <w:iCs/>
          <w:spacing w:val="-4"/>
          <w:sz w:val="23"/>
          <w:szCs w:val="23"/>
        </w:rPr>
      </w:pPr>
      <w:bookmarkStart w:id="8" w:name="o109"/>
      <w:bookmarkEnd w:id="8"/>
      <w:r w:rsidRPr="00F23F89">
        <w:rPr>
          <w:rFonts w:ascii="Times New Roman" w:hAnsi="Times New Roman" w:cs="Times New Roman"/>
          <w:bCs/>
          <w:iCs/>
          <w:spacing w:val="-4"/>
          <w:sz w:val="23"/>
          <w:szCs w:val="23"/>
        </w:rPr>
        <w:t>Невід’ємними частинами цього Договору</w:t>
      </w:r>
      <w:proofErr w:type="gramStart"/>
      <w:r w:rsidRPr="00F23F89">
        <w:rPr>
          <w:rFonts w:ascii="Times New Roman" w:hAnsi="Times New Roman" w:cs="Times New Roman"/>
          <w:bCs/>
          <w:iCs/>
          <w:spacing w:val="-4"/>
          <w:sz w:val="23"/>
          <w:szCs w:val="23"/>
        </w:rPr>
        <w:t xml:space="preserve"> є:</w:t>
      </w:r>
      <w:proofErr w:type="gramEnd"/>
    </w:p>
    <w:p w:rsidR="00A66C6D" w:rsidRPr="00F23F89" w:rsidRDefault="00A66C6D" w:rsidP="00A66C6D">
      <w:pPr>
        <w:tabs>
          <w:tab w:val="left" w:pos="9781"/>
        </w:tabs>
        <w:rPr>
          <w:sz w:val="23"/>
          <w:szCs w:val="23"/>
          <w:lang w:val="uk-UA"/>
        </w:rPr>
      </w:pPr>
      <w:bookmarkStart w:id="9" w:name="o110"/>
      <w:bookmarkEnd w:id="9"/>
      <w:r w:rsidRPr="00F23F89">
        <w:rPr>
          <w:sz w:val="23"/>
          <w:szCs w:val="23"/>
          <w:lang w:val="uk-UA"/>
        </w:rPr>
        <w:t>Додаток № 1 – Перелік об’єктів Замовника;</w:t>
      </w:r>
    </w:p>
    <w:p w:rsidR="00A66C6D" w:rsidRDefault="00A66C6D" w:rsidP="00A66C6D">
      <w:pPr>
        <w:tabs>
          <w:tab w:val="left" w:pos="9781"/>
        </w:tabs>
        <w:rPr>
          <w:sz w:val="23"/>
          <w:szCs w:val="23"/>
          <w:lang w:val="uk-UA"/>
        </w:rPr>
      </w:pPr>
      <w:r w:rsidRPr="00F23F89">
        <w:rPr>
          <w:sz w:val="23"/>
          <w:szCs w:val="23"/>
          <w:lang w:val="uk-UA"/>
        </w:rPr>
        <w:t>Додаток № 2 – Завдання на проєктування.</w:t>
      </w:r>
    </w:p>
    <w:p w:rsidR="00A66C6D" w:rsidRDefault="00A66C6D" w:rsidP="00A66C6D">
      <w:pPr>
        <w:tabs>
          <w:tab w:val="left" w:pos="9781"/>
        </w:tabs>
        <w:rPr>
          <w:b/>
          <w:bCs/>
          <w:sz w:val="12"/>
          <w:szCs w:val="12"/>
          <w:lang w:val="uk-UA"/>
        </w:rPr>
      </w:pPr>
    </w:p>
    <w:p w:rsidR="00A66C6D" w:rsidRDefault="00A66C6D" w:rsidP="00A66C6D">
      <w:pPr>
        <w:tabs>
          <w:tab w:val="left" w:pos="9781"/>
        </w:tabs>
        <w:rPr>
          <w:b/>
          <w:bCs/>
          <w:sz w:val="12"/>
          <w:szCs w:val="12"/>
          <w:lang w:val="uk-UA"/>
        </w:rPr>
      </w:pPr>
    </w:p>
    <w:p w:rsidR="00A66C6D" w:rsidRDefault="00A66C6D" w:rsidP="00A66C6D">
      <w:pPr>
        <w:tabs>
          <w:tab w:val="left" w:pos="9781"/>
        </w:tabs>
        <w:rPr>
          <w:b/>
          <w:bCs/>
          <w:sz w:val="12"/>
          <w:szCs w:val="12"/>
          <w:lang w:val="uk-UA"/>
        </w:rPr>
      </w:pPr>
    </w:p>
    <w:p w:rsidR="00A66C6D" w:rsidRDefault="00A66C6D" w:rsidP="00A66C6D">
      <w:pPr>
        <w:tabs>
          <w:tab w:val="left" w:pos="9781"/>
        </w:tabs>
        <w:rPr>
          <w:b/>
          <w:bCs/>
          <w:sz w:val="12"/>
          <w:szCs w:val="12"/>
          <w:lang w:val="uk-UA"/>
        </w:rPr>
      </w:pPr>
    </w:p>
    <w:p w:rsidR="00A66C6D" w:rsidRDefault="00A66C6D" w:rsidP="00A66C6D">
      <w:pPr>
        <w:tabs>
          <w:tab w:val="left" w:pos="9781"/>
        </w:tabs>
        <w:rPr>
          <w:b/>
          <w:bCs/>
          <w:sz w:val="12"/>
          <w:szCs w:val="12"/>
          <w:lang w:val="uk-UA"/>
        </w:rPr>
      </w:pPr>
    </w:p>
    <w:p w:rsidR="00A66C6D" w:rsidRPr="003C7B9B" w:rsidRDefault="00A66C6D" w:rsidP="00A66C6D">
      <w:pPr>
        <w:tabs>
          <w:tab w:val="left" w:pos="9781"/>
        </w:tabs>
        <w:rPr>
          <w:b/>
          <w:bCs/>
          <w:sz w:val="12"/>
          <w:szCs w:val="12"/>
          <w:lang w:val="uk-UA"/>
        </w:rPr>
      </w:pPr>
    </w:p>
    <w:p w:rsidR="00A66C6D" w:rsidRPr="00420B67" w:rsidRDefault="00A66C6D" w:rsidP="00A66C6D">
      <w:pPr>
        <w:pStyle w:val="ae"/>
        <w:numPr>
          <w:ilvl w:val="0"/>
          <w:numId w:val="14"/>
        </w:numPr>
        <w:tabs>
          <w:tab w:val="left" w:pos="851"/>
        </w:tabs>
        <w:contextualSpacing/>
        <w:jc w:val="center"/>
        <w:rPr>
          <w:b/>
          <w:bCs/>
          <w:sz w:val="23"/>
          <w:szCs w:val="23"/>
          <w:lang w:val="uk-UA"/>
        </w:rPr>
      </w:pPr>
      <w:r w:rsidRPr="00420B67">
        <w:rPr>
          <w:b/>
          <w:bCs/>
          <w:sz w:val="23"/>
          <w:szCs w:val="23"/>
          <w:lang w:val="uk-UA"/>
        </w:rPr>
        <w:t>РЕКВІЗИТА ТА ПІДПИСИ СТОРІН</w:t>
      </w:r>
    </w:p>
    <w:p w:rsidR="00A66C6D" w:rsidRPr="00420B67" w:rsidRDefault="00A66C6D" w:rsidP="00A66C6D">
      <w:pPr>
        <w:pStyle w:val="1"/>
        <w:ind w:left="0" w:firstLine="426"/>
        <w:jc w:val="center"/>
        <w:rPr>
          <w:sz w:val="23"/>
          <w:szCs w:val="23"/>
          <w:lang w:val="uk-UA"/>
        </w:rPr>
      </w:pPr>
      <w:r w:rsidRPr="00420B67">
        <w:rPr>
          <w:sz w:val="23"/>
          <w:szCs w:val="23"/>
          <w:lang w:val="uk-UA"/>
        </w:rPr>
        <w:t>ВИКОНАВЕЦЬ</w:t>
      </w:r>
      <w:r w:rsidRPr="00420B67">
        <w:rPr>
          <w:sz w:val="23"/>
          <w:szCs w:val="23"/>
          <w:lang w:val="uk-UA"/>
        </w:rPr>
        <w:tab/>
      </w:r>
      <w:r w:rsidRPr="00420B67">
        <w:rPr>
          <w:sz w:val="23"/>
          <w:szCs w:val="23"/>
          <w:lang w:val="uk-UA"/>
        </w:rPr>
        <w:tab/>
      </w:r>
      <w:r w:rsidRPr="00420B67">
        <w:rPr>
          <w:sz w:val="23"/>
          <w:szCs w:val="23"/>
          <w:lang w:val="uk-UA"/>
        </w:rPr>
        <w:tab/>
        <w:t xml:space="preserve">                             ЗАМОВНИК</w:t>
      </w:r>
    </w:p>
    <w:tbl>
      <w:tblPr>
        <w:tblW w:w="0" w:type="auto"/>
        <w:tblInd w:w="108" w:type="dxa"/>
        <w:tblLook w:val="00A0"/>
      </w:tblPr>
      <w:tblGrid>
        <w:gridCol w:w="4750"/>
        <w:gridCol w:w="4712"/>
      </w:tblGrid>
      <w:tr w:rsidR="00A66C6D" w:rsidRPr="00BD20D4" w:rsidTr="00E36E8D">
        <w:trPr>
          <w:trHeight w:val="2179"/>
        </w:trPr>
        <w:tc>
          <w:tcPr>
            <w:tcW w:w="4750" w:type="dxa"/>
          </w:tcPr>
          <w:p w:rsidR="00A66C6D" w:rsidRPr="00420B67" w:rsidRDefault="00A66C6D" w:rsidP="00E36E8D">
            <w:pPr>
              <w:pStyle w:val="ac"/>
              <w:ind w:firstLine="34"/>
              <w:rPr>
                <w:sz w:val="23"/>
                <w:szCs w:val="23"/>
                <w:lang w:val="uk-UA"/>
              </w:rPr>
            </w:pPr>
            <w:r w:rsidRPr="00420B67">
              <w:rPr>
                <w:sz w:val="23"/>
                <w:szCs w:val="23"/>
                <w:lang w:val="uk-UA"/>
              </w:rPr>
              <w:t>__________________________________</w:t>
            </w:r>
          </w:p>
          <w:p w:rsidR="00A66C6D" w:rsidRPr="00420B67" w:rsidRDefault="00A66C6D" w:rsidP="00E36E8D">
            <w:pPr>
              <w:pStyle w:val="ac"/>
              <w:ind w:firstLine="34"/>
              <w:rPr>
                <w:b w:val="0"/>
                <w:sz w:val="23"/>
                <w:szCs w:val="23"/>
                <w:lang w:val="uk-UA"/>
              </w:rPr>
            </w:pPr>
            <w:r w:rsidRPr="00420B67">
              <w:rPr>
                <w:b w:val="0"/>
                <w:sz w:val="23"/>
                <w:szCs w:val="23"/>
                <w:lang w:val="uk-UA"/>
              </w:rPr>
              <w:t>__________________________________</w:t>
            </w:r>
          </w:p>
          <w:p w:rsidR="00A66C6D" w:rsidRPr="00420B67" w:rsidRDefault="00A66C6D" w:rsidP="00E36E8D">
            <w:pPr>
              <w:pStyle w:val="a8"/>
              <w:ind w:firstLine="34"/>
              <w:rPr>
                <w:sz w:val="23"/>
                <w:szCs w:val="23"/>
                <w:lang w:val="uk-UA" w:eastAsia="zh-CN"/>
              </w:rPr>
            </w:pPr>
            <w:r w:rsidRPr="00420B67">
              <w:rPr>
                <w:sz w:val="23"/>
                <w:szCs w:val="23"/>
                <w:lang w:val="uk-UA" w:eastAsia="zh-CN"/>
              </w:rPr>
              <w:t>__________________________________</w:t>
            </w:r>
          </w:p>
          <w:p w:rsidR="00A66C6D" w:rsidRPr="00420B67" w:rsidRDefault="00A66C6D" w:rsidP="00E36E8D">
            <w:pPr>
              <w:pStyle w:val="ac"/>
              <w:ind w:firstLine="34"/>
              <w:rPr>
                <w:b w:val="0"/>
                <w:bCs w:val="0"/>
                <w:sz w:val="23"/>
                <w:szCs w:val="23"/>
                <w:lang w:val="uk-UA"/>
              </w:rPr>
            </w:pPr>
            <w:r w:rsidRPr="00420B67">
              <w:rPr>
                <w:b w:val="0"/>
                <w:bCs w:val="0"/>
                <w:sz w:val="23"/>
                <w:szCs w:val="23"/>
                <w:lang w:val="uk-UA"/>
              </w:rPr>
              <w:t>__________________________________</w:t>
            </w:r>
          </w:p>
          <w:p w:rsidR="00A66C6D" w:rsidRPr="00420B67" w:rsidRDefault="00A66C6D" w:rsidP="00E36E8D">
            <w:pPr>
              <w:pStyle w:val="a8"/>
              <w:ind w:firstLine="34"/>
              <w:rPr>
                <w:sz w:val="23"/>
                <w:szCs w:val="23"/>
                <w:lang w:val="uk-UA" w:eastAsia="zh-CN"/>
              </w:rPr>
            </w:pPr>
            <w:r w:rsidRPr="00420B67">
              <w:rPr>
                <w:sz w:val="23"/>
                <w:szCs w:val="23"/>
                <w:lang w:val="uk-UA"/>
              </w:rPr>
              <w:t>__________________________________</w:t>
            </w:r>
          </w:p>
          <w:p w:rsidR="00A66C6D" w:rsidRPr="00420B67" w:rsidRDefault="00A66C6D" w:rsidP="00E36E8D">
            <w:pPr>
              <w:pStyle w:val="a8"/>
              <w:ind w:firstLine="34"/>
              <w:rPr>
                <w:sz w:val="23"/>
                <w:szCs w:val="23"/>
                <w:lang w:val="uk-UA" w:eastAsia="zh-CN"/>
              </w:rPr>
            </w:pPr>
            <w:r w:rsidRPr="00420B67">
              <w:rPr>
                <w:sz w:val="23"/>
                <w:szCs w:val="23"/>
                <w:lang w:val="uk-UA" w:eastAsia="zh-CN"/>
              </w:rPr>
              <w:t>__________________________________</w:t>
            </w:r>
          </w:p>
          <w:p w:rsidR="00A66C6D" w:rsidRPr="00420B67" w:rsidRDefault="00A66C6D" w:rsidP="00E36E8D">
            <w:pPr>
              <w:pStyle w:val="a8"/>
              <w:ind w:firstLine="34"/>
              <w:rPr>
                <w:sz w:val="23"/>
                <w:szCs w:val="23"/>
                <w:lang w:val="uk-UA" w:eastAsia="zh-CN"/>
              </w:rPr>
            </w:pPr>
            <w:r w:rsidRPr="00420B67">
              <w:rPr>
                <w:sz w:val="23"/>
                <w:szCs w:val="23"/>
                <w:lang w:val="uk-UA" w:eastAsia="zh-CN"/>
              </w:rPr>
              <w:t>__________________________________</w:t>
            </w:r>
          </w:p>
          <w:p w:rsidR="00A66C6D" w:rsidRPr="00420B67" w:rsidRDefault="00A66C6D" w:rsidP="00E36E8D">
            <w:pPr>
              <w:pStyle w:val="a8"/>
              <w:ind w:firstLine="34"/>
              <w:rPr>
                <w:sz w:val="23"/>
                <w:szCs w:val="23"/>
                <w:lang w:val="uk-UA" w:eastAsia="zh-CN"/>
              </w:rPr>
            </w:pPr>
            <w:r w:rsidRPr="00420B67">
              <w:rPr>
                <w:sz w:val="23"/>
                <w:szCs w:val="23"/>
                <w:lang w:val="uk-UA" w:eastAsia="zh-CN"/>
              </w:rPr>
              <w:t>__________________________________</w:t>
            </w:r>
          </w:p>
          <w:p w:rsidR="00A66C6D" w:rsidRPr="00420B67" w:rsidRDefault="00A66C6D" w:rsidP="00E36E8D">
            <w:pPr>
              <w:pStyle w:val="a8"/>
              <w:ind w:firstLine="34"/>
              <w:rPr>
                <w:sz w:val="23"/>
                <w:szCs w:val="23"/>
                <w:lang w:val="uk-UA"/>
              </w:rPr>
            </w:pPr>
            <w:r w:rsidRPr="00420B67">
              <w:rPr>
                <w:sz w:val="23"/>
                <w:szCs w:val="23"/>
                <w:lang w:val="uk-UA"/>
              </w:rPr>
              <w:t>__________________________________</w:t>
            </w:r>
          </w:p>
          <w:p w:rsidR="00A66C6D" w:rsidRPr="00420B67" w:rsidRDefault="00A66C6D" w:rsidP="00E36E8D">
            <w:pPr>
              <w:pStyle w:val="a8"/>
              <w:ind w:firstLine="34"/>
              <w:rPr>
                <w:sz w:val="23"/>
                <w:szCs w:val="23"/>
                <w:shd w:val="clear" w:color="auto" w:fill="FDFDFD"/>
                <w:lang w:val="uk-UA"/>
              </w:rPr>
            </w:pPr>
            <w:r w:rsidRPr="00420B67">
              <w:rPr>
                <w:sz w:val="23"/>
                <w:szCs w:val="23"/>
                <w:lang w:val="uk-UA"/>
              </w:rPr>
              <w:t>__________________________________</w:t>
            </w:r>
          </w:p>
          <w:p w:rsidR="00A66C6D" w:rsidRPr="00420B67" w:rsidRDefault="00A66C6D" w:rsidP="00E36E8D">
            <w:pPr>
              <w:rPr>
                <w:sz w:val="23"/>
                <w:szCs w:val="23"/>
                <w:lang w:val="uk-UA"/>
              </w:rPr>
            </w:pPr>
            <w:r w:rsidRPr="00420B67">
              <w:rPr>
                <w:sz w:val="23"/>
                <w:szCs w:val="23"/>
              </w:rPr>
              <w:t>Електронна адреса:</w:t>
            </w:r>
            <w:r w:rsidRPr="00420B67">
              <w:rPr>
                <w:sz w:val="23"/>
                <w:szCs w:val="23"/>
                <w:lang w:val="uk-UA"/>
              </w:rPr>
              <w:t>__________________</w:t>
            </w:r>
          </w:p>
          <w:p w:rsidR="00A66C6D" w:rsidRPr="00420B67" w:rsidRDefault="00A66C6D" w:rsidP="00E36E8D">
            <w:pPr>
              <w:jc w:val="center"/>
              <w:rPr>
                <w:sz w:val="23"/>
                <w:szCs w:val="23"/>
                <w:lang w:val="uk-UA"/>
              </w:rPr>
            </w:pPr>
          </w:p>
          <w:p w:rsidR="00A66C6D" w:rsidRPr="00420B67" w:rsidRDefault="00A66C6D" w:rsidP="00E36E8D">
            <w:pPr>
              <w:rPr>
                <w:sz w:val="23"/>
                <w:szCs w:val="23"/>
                <w:lang w:val="uk-UA"/>
              </w:rPr>
            </w:pPr>
            <w:r w:rsidRPr="00420B67">
              <w:rPr>
                <w:sz w:val="23"/>
                <w:szCs w:val="23"/>
                <w:lang w:val="uk-UA"/>
              </w:rPr>
              <w:t>__________________________________</w:t>
            </w:r>
          </w:p>
          <w:p w:rsidR="00A66C6D" w:rsidRPr="00420B67" w:rsidRDefault="00A66C6D" w:rsidP="00E36E8D">
            <w:pPr>
              <w:jc w:val="center"/>
              <w:rPr>
                <w:sz w:val="23"/>
                <w:szCs w:val="23"/>
                <w:lang w:val="uk-UA"/>
              </w:rPr>
            </w:pPr>
          </w:p>
          <w:p w:rsidR="00A66C6D" w:rsidRPr="003C7B9B" w:rsidRDefault="00A66C6D" w:rsidP="00E36E8D">
            <w:pPr>
              <w:pStyle w:val="a5"/>
              <w:rPr>
                <w:rFonts w:ascii="Times New Roman" w:hAnsi="Times New Roman" w:cs="Times New Roman"/>
                <w:b/>
                <w:sz w:val="23"/>
                <w:szCs w:val="23"/>
                <w:shd w:val="clear" w:color="auto" w:fill="FDFDFD"/>
              </w:rPr>
            </w:pPr>
            <w:r w:rsidRPr="003C7B9B">
              <w:rPr>
                <w:rFonts w:ascii="Times New Roman" w:hAnsi="Times New Roman" w:cs="Times New Roman"/>
                <w:b/>
                <w:sz w:val="23"/>
                <w:szCs w:val="23"/>
                <w:shd w:val="clear" w:color="auto" w:fill="FDFDFD"/>
              </w:rPr>
              <w:t>________________/__________________</w:t>
            </w:r>
          </w:p>
          <w:p w:rsidR="00A66C6D" w:rsidRPr="00420B67" w:rsidRDefault="00A66C6D" w:rsidP="00E36E8D">
            <w:pPr>
              <w:pStyle w:val="a5"/>
              <w:ind w:firstLine="34"/>
              <w:jc w:val="center"/>
              <w:rPr>
                <w:i/>
                <w:sz w:val="23"/>
                <w:szCs w:val="23"/>
              </w:rPr>
            </w:pPr>
            <w:r w:rsidRPr="003C7B9B">
              <w:rPr>
                <w:rFonts w:ascii="Times New Roman" w:hAnsi="Times New Roman" w:cs="Times New Roman"/>
                <w:i/>
                <w:sz w:val="23"/>
                <w:szCs w:val="23"/>
              </w:rPr>
              <w:t>м.п.</w:t>
            </w:r>
          </w:p>
        </w:tc>
        <w:tc>
          <w:tcPr>
            <w:tcW w:w="4712" w:type="dxa"/>
          </w:tcPr>
          <w:p w:rsidR="00A66C6D" w:rsidRPr="00420B67" w:rsidRDefault="00A66C6D" w:rsidP="00E36E8D">
            <w:pPr>
              <w:pStyle w:val="aa"/>
              <w:spacing w:line="240" w:lineRule="auto"/>
              <w:ind w:firstLine="21"/>
              <w:jc w:val="center"/>
              <w:rPr>
                <w:b/>
                <w:color w:val="auto"/>
                <w:sz w:val="23"/>
                <w:szCs w:val="23"/>
                <w:lang w:val="uk-UA"/>
              </w:rPr>
            </w:pPr>
            <w:r w:rsidRPr="00420B67">
              <w:rPr>
                <w:b/>
                <w:color w:val="auto"/>
                <w:sz w:val="23"/>
                <w:szCs w:val="23"/>
                <w:lang w:val="uk-UA"/>
              </w:rPr>
              <w:t>ПІДПРИЄМСТВО «ЗАПОРІЖЕЛЕКТРОТРАНС»</w:t>
            </w:r>
          </w:p>
          <w:p w:rsidR="00A66C6D" w:rsidRPr="00420B67" w:rsidRDefault="00A66C6D" w:rsidP="00E36E8D">
            <w:pPr>
              <w:pStyle w:val="aa"/>
              <w:spacing w:line="240" w:lineRule="auto"/>
              <w:ind w:firstLine="21"/>
              <w:rPr>
                <w:color w:val="auto"/>
                <w:sz w:val="23"/>
                <w:szCs w:val="23"/>
                <w:lang w:val="uk-UA"/>
              </w:rPr>
            </w:pPr>
            <w:smartTag w:uri="urn:schemas-microsoft-com:office:smarttags" w:element="metricconverter">
              <w:smartTagPr>
                <w:attr w:name="ProductID" w:val="69095, м"/>
              </w:smartTagPr>
              <w:r w:rsidRPr="00420B67">
                <w:rPr>
                  <w:color w:val="auto"/>
                  <w:sz w:val="23"/>
                  <w:szCs w:val="23"/>
                  <w:lang w:val="uk-UA"/>
                </w:rPr>
                <w:t>69095, м</w:t>
              </w:r>
            </w:smartTag>
            <w:r w:rsidRPr="00420B67">
              <w:rPr>
                <w:color w:val="auto"/>
                <w:sz w:val="23"/>
                <w:szCs w:val="23"/>
                <w:lang w:val="uk-UA"/>
              </w:rPr>
              <w:t>. Запоріжжя, вул. Шкільна,2</w:t>
            </w:r>
          </w:p>
          <w:p w:rsidR="00A66C6D" w:rsidRPr="00420B67" w:rsidRDefault="00A66C6D" w:rsidP="00E36E8D">
            <w:pPr>
              <w:pStyle w:val="aa"/>
              <w:spacing w:line="240" w:lineRule="auto"/>
              <w:ind w:firstLine="21"/>
              <w:rPr>
                <w:color w:val="auto"/>
                <w:sz w:val="23"/>
                <w:szCs w:val="23"/>
                <w:lang w:val="uk-UA"/>
              </w:rPr>
            </w:pPr>
            <w:r w:rsidRPr="00420B67">
              <w:rPr>
                <w:color w:val="auto"/>
                <w:sz w:val="23"/>
                <w:szCs w:val="23"/>
                <w:lang w:val="uk-UA"/>
              </w:rPr>
              <w:t>Код ЄДРПОУ 03328379</w:t>
            </w:r>
          </w:p>
          <w:p w:rsidR="00A66C6D" w:rsidRPr="00420B67" w:rsidRDefault="00A66C6D" w:rsidP="00E36E8D">
            <w:pPr>
              <w:widowControl w:val="0"/>
              <w:tabs>
                <w:tab w:val="left" w:pos="-142"/>
              </w:tabs>
              <w:autoSpaceDN w:val="0"/>
              <w:adjustRightInd w:val="0"/>
              <w:ind w:firstLine="21"/>
              <w:jc w:val="both"/>
              <w:rPr>
                <w:sz w:val="23"/>
                <w:szCs w:val="23"/>
                <w:lang w:val="uk-UA" w:eastAsia="en-US"/>
              </w:rPr>
            </w:pPr>
            <w:r w:rsidRPr="00420B67">
              <w:rPr>
                <w:sz w:val="23"/>
                <w:szCs w:val="23"/>
                <w:lang w:val="uk-UA"/>
              </w:rPr>
              <w:t>р/р UA413204780000026000924419434</w:t>
            </w:r>
          </w:p>
          <w:p w:rsidR="00A66C6D" w:rsidRPr="00420B67" w:rsidRDefault="00A66C6D" w:rsidP="00E36E8D">
            <w:pPr>
              <w:widowControl w:val="0"/>
              <w:autoSpaceDE w:val="0"/>
              <w:autoSpaceDN w:val="0"/>
              <w:adjustRightInd w:val="0"/>
              <w:ind w:firstLine="21"/>
              <w:jc w:val="both"/>
              <w:rPr>
                <w:sz w:val="23"/>
                <w:szCs w:val="23"/>
                <w:lang w:val="uk-UA"/>
              </w:rPr>
            </w:pPr>
            <w:r w:rsidRPr="00420B67">
              <w:rPr>
                <w:sz w:val="23"/>
                <w:szCs w:val="23"/>
                <w:lang w:val="uk-UA"/>
              </w:rPr>
              <w:t>в ПАТ АБ «УКРГАЗБАНК» м. Київ</w:t>
            </w:r>
          </w:p>
          <w:p w:rsidR="00A66C6D" w:rsidRPr="00420B67" w:rsidRDefault="00A66C6D" w:rsidP="00E36E8D">
            <w:pPr>
              <w:widowControl w:val="0"/>
              <w:autoSpaceDN w:val="0"/>
              <w:adjustRightInd w:val="0"/>
              <w:ind w:firstLine="21"/>
              <w:jc w:val="both"/>
              <w:rPr>
                <w:rFonts w:eastAsia="Arial"/>
                <w:color w:val="000000"/>
                <w:sz w:val="23"/>
                <w:szCs w:val="23"/>
                <w:lang w:val="uk-UA"/>
              </w:rPr>
            </w:pPr>
            <w:r w:rsidRPr="00420B67">
              <w:rPr>
                <w:rFonts w:eastAsia="Calibri"/>
                <w:sz w:val="23"/>
                <w:szCs w:val="23"/>
                <w:lang w:val="uk-UA"/>
              </w:rPr>
              <w:t>МФО 320478</w:t>
            </w:r>
          </w:p>
          <w:p w:rsidR="00A66C6D" w:rsidRPr="00420B67" w:rsidRDefault="00A66C6D" w:rsidP="00E36E8D">
            <w:pPr>
              <w:pStyle w:val="aa"/>
              <w:spacing w:line="240" w:lineRule="auto"/>
              <w:ind w:firstLine="21"/>
              <w:rPr>
                <w:color w:val="auto"/>
                <w:sz w:val="23"/>
                <w:szCs w:val="23"/>
                <w:lang w:val="uk-UA"/>
              </w:rPr>
            </w:pPr>
            <w:r w:rsidRPr="00420B67">
              <w:rPr>
                <w:color w:val="auto"/>
                <w:sz w:val="23"/>
                <w:szCs w:val="23"/>
                <w:lang w:val="uk-UA"/>
              </w:rPr>
              <w:t>ІПН 033283708248;</w:t>
            </w:r>
          </w:p>
          <w:p w:rsidR="00A66C6D" w:rsidRPr="00420B67" w:rsidRDefault="00A66C6D" w:rsidP="00E36E8D">
            <w:pPr>
              <w:pStyle w:val="aa"/>
              <w:spacing w:line="240" w:lineRule="auto"/>
              <w:ind w:firstLine="21"/>
              <w:rPr>
                <w:color w:val="auto"/>
                <w:sz w:val="23"/>
                <w:szCs w:val="23"/>
                <w:lang w:val="uk-UA"/>
              </w:rPr>
            </w:pPr>
            <w:r w:rsidRPr="00420B67">
              <w:rPr>
                <w:color w:val="auto"/>
                <w:sz w:val="23"/>
                <w:szCs w:val="23"/>
                <w:lang w:val="uk-UA"/>
              </w:rPr>
              <w:t>Свід-во ПДВ № 40373772</w:t>
            </w:r>
          </w:p>
          <w:p w:rsidR="00A66C6D" w:rsidRPr="00420B67" w:rsidRDefault="00A66C6D" w:rsidP="00E36E8D">
            <w:pPr>
              <w:pStyle w:val="aa"/>
              <w:spacing w:line="240" w:lineRule="auto"/>
              <w:ind w:firstLine="21"/>
              <w:rPr>
                <w:color w:val="auto"/>
                <w:sz w:val="23"/>
                <w:szCs w:val="23"/>
                <w:lang w:val="uk-UA"/>
              </w:rPr>
            </w:pPr>
            <w:r w:rsidRPr="00420B67">
              <w:rPr>
                <w:color w:val="auto"/>
                <w:sz w:val="23"/>
                <w:szCs w:val="23"/>
                <w:lang w:val="uk-UA"/>
              </w:rPr>
              <w:t>тел. (061) 787-64-96</w:t>
            </w:r>
          </w:p>
          <w:p w:rsidR="00A66C6D" w:rsidRPr="00420B67" w:rsidRDefault="00A66C6D" w:rsidP="00E36E8D">
            <w:pPr>
              <w:pStyle w:val="aa"/>
              <w:spacing w:line="240" w:lineRule="auto"/>
              <w:ind w:firstLine="21"/>
              <w:rPr>
                <w:sz w:val="23"/>
                <w:szCs w:val="23"/>
              </w:rPr>
            </w:pPr>
            <w:r w:rsidRPr="00420B67">
              <w:rPr>
                <w:sz w:val="23"/>
                <w:szCs w:val="23"/>
                <w:lang w:val="uk-UA"/>
              </w:rPr>
              <w:t>е-</w:t>
            </w:r>
            <w:r w:rsidRPr="00420B67">
              <w:rPr>
                <w:sz w:val="23"/>
                <w:szCs w:val="23"/>
              </w:rPr>
              <w:t>mail</w:t>
            </w:r>
            <w:r w:rsidRPr="00420B67">
              <w:rPr>
                <w:sz w:val="23"/>
                <w:szCs w:val="23"/>
                <w:lang w:val="uk-UA"/>
              </w:rPr>
              <w:t xml:space="preserve">: </w:t>
            </w:r>
            <w:hyperlink r:id="rId5" w:history="1">
              <w:r w:rsidRPr="00420B67">
                <w:rPr>
                  <w:rStyle w:val="a4"/>
                  <w:sz w:val="23"/>
                  <w:szCs w:val="23"/>
                </w:rPr>
                <w:t>zttu</w:t>
              </w:r>
              <w:r w:rsidRPr="00420B67">
                <w:rPr>
                  <w:rStyle w:val="a4"/>
                  <w:sz w:val="23"/>
                  <w:szCs w:val="23"/>
                  <w:lang w:val="uk-UA"/>
                </w:rPr>
                <w:t>2007@</w:t>
              </w:r>
              <w:r w:rsidRPr="00420B67">
                <w:rPr>
                  <w:rStyle w:val="a4"/>
                  <w:sz w:val="23"/>
                  <w:szCs w:val="23"/>
                </w:rPr>
                <w:t>ukr</w:t>
              </w:r>
              <w:r w:rsidRPr="00420B67">
                <w:rPr>
                  <w:rStyle w:val="a4"/>
                  <w:sz w:val="23"/>
                  <w:szCs w:val="23"/>
                  <w:lang w:val="uk-UA"/>
                </w:rPr>
                <w:t>.</w:t>
              </w:r>
              <w:r w:rsidRPr="00420B67">
                <w:rPr>
                  <w:rStyle w:val="a4"/>
                  <w:sz w:val="23"/>
                  <w:szCs w:val="23"/>
                </w:rPr>
                <w:t>net</w:t>
              </w:r>
            </w:hyperlink>
          </w:p>
          <w:p w:rsidR="00A66C6D" w:rsidRPr="00420B67" w:rsidRDefault="00A66C6D" w:rsidP="00E36E8D">
            <w:pPr>
              <w:pStyle w:val="aa"/>
              <w:spacing w:line="240" w:lineRule="auto"/>
              <w:ind w:firstLine="21"/>
              <w:rPr>
                <w:color w:val="auto"/>
                <w:sz w:val="23"/>
                <w:szCs w:val="23"/>
                <w:lang w:val="uk-UA"/>
              </w:rPr>
            </w:pPr>
          </w:p>
          <w:p w:rsidR="00A66C6D" w:rsidRPr="00420B67" w:rsidRDefault="00A66C6D" w:rsidP="00E36E8D">
            <w:pPr>
              <w:pStyle w:val="aa"/>
              <w:spacing w:line="240" w:lineRule="auto"/>
              <w:ind w:firstLine="21"/>
              <w:rPr>
                <w:b/>
                <w:color w:val="auto"/>
                <w:sz w:val="23"/>
                <w:szCs w:val="23"/>
                <w:lang w:val="uk-UA"/>
              </w:rPr>
            </w:pPr>
            <w:r w:rsidRPr="00420B67">
              <w:rPr>
                <w:b/>
                <w:color w:val="auto"/>
                <w:sz w:val="23"/>
                <w:szCs w:val="23"/>
                <w:lang w:val="uk-UA"/>
              </w:rPr>
              <w:t>_________________________________</w:t>
            </w:r>
          </w:p>
          <w:p w:rsidR="00A66C6D" w:rsidRPr="00420B67" w:rsidRDefault="00A66C6D" w:rsidP="00E36E8D">
            <w:pPr>
              <w:pStyle w:val="aa"/>
              <w:spacing w:line="240" w:lineRule="auto"/>
              <w:ind w:firstLine="21"/>
              <w:jc w:val="center"/>
              <w:rPr>
                <w:b/>
                <w:color w:val="auto"/>
                <w:sz w:val="23"/>
                <w:szCs w:val="23"/>
                <w:lang w:val="uk-UA"/>
              </w:rPr>
            </w:pPr>
          </w:p>
          <w:p w:rsidR="00A66C6D" w:rsidRPr="00420B67" w:rsidRDefault="00A66C6D" w:rsidP="00E36E8D">
            <w:pPr>
              <w:pStyle w:val="aa"/>
              <w:spacing w:line="240" w:lineRule="auto"/>
              <w:ind w:firstLine="21"/>
              <w:rPr>
                <w:b/>
                <w:color w:val="auto"/>
                <w:sz w:val="23"/>
                <w:szCs w:val="23"/>
                <w:lang w:val="uk-UA"/>
              </w:rPr>
            </w:pPr>
            <w:r w:rsidRPr="00420B67">
              <w:rPr>
                <w:color w:val="auto"/>
                <w:sz w:val="23"/>
                <w:szCs w:val="23"/>
                <w:lang w:val="uk-UA"/>
              </w:rPr>
              <w:t>____________________/_____________</w:t>
            </w:r>
          </w:p>
          <w:p w:rsidR="00A66C6D" w:rsidRPr="00420B67" w:rsidRDefault="00A66C6D" w:rsidP="00E36E8D">
            <w:pPr>
              <w:pStyle w:val="aa"/>
              <w:spacing w:line="240" w:lineRule="auto"/>
              <w:ind w:firstLine="21"/>
              <w:jc w:val="center"/>
              <w:rPr>
                <w:color w:val="auto"/>
                <w:sz w:val="23"/>
                <w:szCs w:val="23"/>
                <w:lang w:val="uk-UA"/>
              </w:rPr>
            </w:pPr>
            <w:r w:rsidRPr="00420B67">
              <w:rPr>
                <w:i/>
                <w:sz w:val="23"/>
                <w:szCs w:val="23"/>
                <w:lang w:val="uk-UA"/>
              </w:rPr>
              <w:t>м.п.</w:t>
            </w:r>
          </w:p>
        </w:tc>
      </w:tr>
    </w:tbl>
    <w:p w:rsidR="00A66C6D" w:rsidRDefault="00A66C6D" w:rsidP="00A66C6D">
      <w:pPr>
        <w:autoSpaceDE w:val="0"/>
        <w:autoSpaceDN w:val="0"/>
        <w:adjustRightInd w:val="0"/>
        <w:jc w:val="right"/>
        <w:rPr>
          <w:sz w:val="21"/>
          <w:szCs w:val="21"/>
          <w:lang w:val="uk-UA"/>
        </w:rPr>
      </w:pPr>
    </w:p>
    <w:p w:rsidR="00A66C6D" w:rsidRPr="00981D29" w:rsidRDefault="00A66C6D" w:rsidP="00A66C6D">
      <w:pPr>
        <w:autoSpaceDE w:val="0"/>
        <w:autoSpaceDN w:val="0"/>
        <w:adjustRightInd w:val="0"/>
        <w:jc w:val="right"/>
        <w:rPr>
          <w:sz w:val="21"/>
          <w:szCs w:val="21"/>
          <w:lang w:val="uk-UA"/>
        </w:rPr>
      </w:pPr>
      <w:r w:rsidRPr="00981D29">
        <w:rPr>
          <w:sz w:val="21"/>
          <w:szCs w:val="21"/>
          <w:lang w:val="uk-UA"/>
        </w:rPr>
        <w:t>Додаток № 1</w:t>
      </w:r>
    </w:p>
    <w:p w:rsidR="00A66C6D" w:rsidRPr="001A24BA" w:rsidRDefault="00A66C6D" w:rsidP="00A66C6D">
      <w:pPr>
        <w:jc w:val="right"/>
        <w:rPr>
          <w:sz w:val="21"/>
          <w:szCs w:val="21"/>
          <w:lang w:val="uk-UA"/>
        </w:rPr>
      </w:pPr>
      <w:r w:rsidRPr="001A24BA">
        <w:rPr>
          <w:sz w:val="21"/>
          <w:szCs w:val="21"/>
          <w:lang w:val="uk-UA"/>
        </w:rPr>
        <w:t>до договору №______ від ____.____.202</w:t>
      </w:r>
      <w:r>
        <w:rPr>
          <w:sz w:val="21"/>
          <w:szCs w:val="21"/>
          <w:lang w:val="uk-UA"/>
        </w:rPr>
        <w:t>4</w:t>
      </w:r>
      <w:r w:rsidRPr="001A24BA">
        <w:rPr>
          <w:sz w:val="21"/>
          <w:szCs w:val="21"/>
          <w:lang w:val="uk-UA"/>
        </w:rPr>
        <w:t>р.</w:t>
      </w:r>
    </w:p>
    <w:p w:rsidR="00A66C6D" w:rsidRPr="001A24BA" w:rsidRDefault="00A66C6D" w:rsidP="00A66C6D">
      <w:pPr>
        <w:autoSpaceDE w:val="0"/>
        <w:autoSpaceDN w:val="0"/>
        <w:adjustRightInd w:val="0"/>
        <w:jc w:val="center"/>
        <w:rPr>
          <w:b/>
          <w:sz w:val="21"/>
          <w:szCs w:val="21"/>
          <w:lang w:val="uk-UA"/>
        </w:rPr>
      </w:pPr>
    </w:p>
    <w:p w:rsidR="00A66C6D" w:rsidRPr="00154FE0" w:rsidRDefault="00A66C6D" w:rsidP="00A66C6D">
      <w:pPr>
        <w:autoSpaceDE w:val="0"/>
        <w:autoSpaceDN w:val="0"/>
        <w:adjustRightInd w:val="0"/>
        <w:jc w:val="center"/>
        <w:rPr>
          <w:b/>
          <w:lang w:val="uk-UA"/>
        </w:rPr>
      </w:pPr>
      <w:r w:rsidRPr="00154FE0">
        <w:rPr>
          <w:b/>
          <w:lang w:val="uk-UA"/>
        </w:rPr>
        <w:t>ПЕРЕЛІК ОБ’ЄКТІВ  ЗАМОВНИКА</w:t>
      </w:r>
    </w:p>
    <w:p w:rsidR="00A66C6D" w:rsidRPr="00154FE0" w:rsidRDefault="00A66C6D" w:rsidP="00A66C6D">
      <w:pPr>
        <w:jc w:val="center"/>
        <w:rPr>
          <w:b/>
          <w:sz w:val="28"/>
          <w:szCs w:val="28"/>
        </w:rPr>
      </w:pPr>
    </w:p>
    <w:tbl>
      <w:tblPr>
        <w:tblW w:w="10632" w:type="dxa"/>
        <w:tblInd w:w="-318" w:type="dxa"/>
        <w:tblLook w:val="04A0"/>
      </w:tblPr>
      <w:tblGrid>
        <w:gridCol w:w="426"/>
        <w:gridCol w:w="141"/>
        <w:gridCol w:w="3970"/>
        <w:gridCol w:w="929"/>
        <w:gridCol w:w="2331"/>
        <w:gridCol w:w="2694"/>
        <w:gridCol w:w="141"/>
      </w:tblGrid>
      <w:tr w:rsidR="00A66C6D" w:rsidRPr="00154FE0" w:rsidTr="00E36E8D">
        <w:trPr>
          <w:trHeight w:val="900"/>
        </w:trPr>
        <w:tc>
          <w:tcPr>
            <w:tcW w:w="567" w:type="dxa"/>
            <w:gridSpan w:val="2"/>
            <w:tcBorders>
              <w:top w:val="single" w:sz="4" w:space="0" w:color="auto"/>
              <w:left w:val="single" w:sz="4" w:space="0" w:color="auto"/>
              <w:bottom w:val="single" w:sz="4" w:space="0" w:color="auto"/>
              <w:right w:val="single" w:sz="4" w:space="0" w:color="000000"/>
            </w:tcBorders>
            <w:shd w:val="clear" w:color="000000" w:fill="FFFFFF"/>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 xml:space="preserve">№ </w:t>
            </w:r>
          </w:p>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з/</w:t>
            </w:r>
            <w:proofErr w:type="gramStart"/>
            <w:r w:rsidRPr="00154FE0">
              <w:rPr>
                <w:rFonts w:ascii="Times New Roman" w:hAnsi="Times New Roman" w:cs="Times New Roman"/>
                <w:lang w:eastAsia="uk-UA"/>
              </w:rPr>
              <w:t>п</w:t>
            </w:r>
            <w:proofErr w:type="gramEnd"/>
          </w:p>
        </w:tc>
        <w:tc>
          <w:tcPr>
            <w:tcW w:w="39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Перелі</w:t>
            </w:r>
            <w:proofErr w:type="gramStart"/>
            <w:r w:rsidRPr="00154FE0">
              <w:rPr>
                <w:rFonts w:ascii="Times New Roman" w:hAnsi="Times New Roman" w:cs="Times New Roman"/>
                <w:lang w:eastAsia="uk-UA"/>
              </w:rPr>
              <w:t>к</w:t>
            </w:r>
            <w:proofErr w:type="gramEnd"/>
            <w:r w:rsidRPr="00154FE0">
              <w:rPr>
                <w:rFonts w:ascii="Times New Roman" w:hAnsi="Times New Roman" w:cs="Times New Roman"/>
                <w:lang w:eastAsia="uk-UA"/>
              </w:rPr>
              <w:t xml:space="preserve"> об’єктів</w:t>
            </w: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 xml:space="preserve">Перелік точок </w:t>
            </w:r>
            <w:proofErr w:type="gramStart"/>
            <w:r w:rsidRPr="00154FE0">
              <w:rPr>
                <w:rFonts w:ascii="Times New Roman" w:hAnsi="Times New Roman" w:cs="Times New Roman"/>
                <w:lang w:eastAsia="uk-UA"/>
              </w:rPr>
              <w:t>обл</w:t>
            </w:r>
            <w:proofErr w:type="gramEnd"/>
            <w:r w:rsidRPr="00154FE0">
              <w:rPr>
                <w:rFonts w:ascii="Times New Roman" w:hAnsi="Times New Roman" w:cs="Times New Roman"/>
                <w:lang w:eastAsia="uk-UA"/>
              </w:rPr>
              <w:t>іку</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Перелік ЕІС-коді</w:t>
            </w:r>
            <w:proofErr w:type="gramStart"/>
            <w:r w:rsidRPr="00154FE0">
              <w:rPr>
                <w:rFonts w:ascii="Times New Roman" w:hAnsi="Times New Roman" w:cs="Times New Roman"/>
                <w:lang w:eastAsia="uk-UA"/>
              </w:rPr>
              <w:t>в</w:t>
            </w:r>
            <w:proofErr w:type="gramEnd"/>
            <w:r w:rsidRPr="00154FE0">
              <w:rPr>
                <w:rFonts w:ascii="Times New Roman" w:hAnsi="Times New Roman" w:cs="Times New Roman"/>
                <w:lang w:eastAsia="uk-UA"/>
              </w:rPr>
              <w:t xml:space="preserve"> за об’єктами</w:t>
            </w:r>
          </w:p>
        </w:tc>
      </w:tr>
      <w:tr w:rsidR="00A66C6D" w:rsidRPr="00154FE0" w:rsidTr="00E36E8D">
        <w:trPr>
          <w:trHeight w:val="503"/>
        </w:trPr>
        <w:tc>
          <w:tcPr>
            <w:tcW w:w="567" w:type="dxa"/>
            <w:gridSpan w:val="2"/>
            <w:tcBorders>
              <w:top w:val="single" w:sz="4" w:space="0" w:color="auto"/>
              <w:left w:val="single" w:sz="4" w:space="0" w:color="auto"/>
              <w:bottom w:val="single" w:sz="4" w:space="0" w:color="000000"/>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1</w:t>
            </w:r>
          </w:p>
        </w:tc>
        <w:tc>
          <w:tcPr>
            <w:tcW w:w="397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Тягова ПС №23, вул. Діагональна</w:t>
            </w: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«Стекольна» ПрАТ «Запоріжсклофлюс» Ф-9 рез</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62Z3053925593864</w:t>
            </w:r>
          </w:p>
        </w:tc>
      </w:tr>
      <w:tr w:rsidR="00A66C6D" w:rsidRPr="00154FE0" w:rsidTr="00E36E8D">
        <w:trPr>
          <w:trHeight w:val="529"/>
        </w:trPr>
        <w:tc>
          <w:tcPr>
            <w:tcW w:w="567" w:type="dxa"/>
            <w:gridSpan w:val="2"/>
            <w:tcBorders>
              <w:top w:val="single" w:sz="4" w:space="0" w:color="auto"/>
              <w:left w:val="single" w:sz="4" w:space="0" w:color="auto"/>
              <w:bottom w:val="single" w:sz="4" w:space="0" w:color="000000"/>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2</w:t>
            </w:r>
          </w:p>
        </w:tc>
        <w:tc>
          <w:tcPr>
            <w:tcW w:w="3970" w:type="dxa"/>
            <w:vMerge/>
            <w:tcBorders>
              <w:top w:val="single" w:sz="4" w:space="0" w:color="auto"/>
              <w:left w:val="single" w:sz="4" w:space="0" w:color="auto"/>
              <w:bottom w:val="single" w:sz="4" w:space="0" w:color="000000"/>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«Стекольна» ПрАТ «Запоріжсклофлюс» Ф-22</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62Z1226419514557</w:t>
            </w:r>
          </w:p>
        </w:tc>
      </w:tr>
      <w:tr w:rsidR="00A66C6D" w:rsidRPr="00154FE0" w:rsidTr="00E36E8D">
        <w:trPr>
          <w:trHeight w:val="540"/>
        </w:trPr>
        <w:tc>
          <w:tcPr>
            <w:tcW w:w="567" w:type="dxa"/>
            <w:gridSpan w:val="2"/>
            <w:tcBorders>
              <w:top w:val="single" w:sz="4" w:space="0" w:color="auto"/>
              <w:left w:val="single" w:sz="4" w:space="0" w:color="auto"/>
              <w:bottom w:val="single" w:sz="4" w:space="0" w:color="000000"/>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3</w:t>
            </w:r>
          </w:p>
        </w:tc>
        <w:tc>
          <w:tcPr>
            <w:tcW w:w="397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Тягова ПС №17, вул. Теплична</w:t>
            </w: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«О-1» ПрАТ «Запоріжвогнетрив» Ф-20 рез</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62Z4044345213401</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4</w:t>
            </w:r>
          </w:p>
        </w:tc>
        <w:tc>
          <w:tcPr>
            <w:tcW w:w="3970" w:type="dxa"/>
            <w:vMerge/>
            <w:tcBorders>
              <w:top w:val="single" w:sz="4" w:space="0" w:color="auto"/>
              <w:left w:val="single" w:sz="4" w:space="0" w:color="auto"/>
              <w:bottom w:val="single" w:sz="4" w:space="0" w:color="000000"/>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«О-1» ПрАТ «Вогненетрив» Ф-27</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62Z9095179476413</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5</w:t>
            </w:r>
          </w:p>
        </w:tc>
        <w:tc>
          <w:tcPr>
            <w:tcW w:w="397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Тягова ПС №11, вул. Дніпровське шосе,3</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ГРП-3 ПрАТ «ЗТР» Ф-325</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62Z5465611474050</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6</w:t>
            </w:r>
          </w:p>
        </w:tc>
        <w:tc>
          <w:tcPr>
            <w:tcW w:w="3970" w:type="dxa"/>
            <w:vMerge/>
            <w:tcBorders>
              <w:top w:val="single" w:sz="4" w:space="0" w:color="auto"/>
              <w:left w:val="single" w:sz="4" w:space="0" w:color="auto"/>
              <w:bottom w:val="single" w:sz="4" w:space="0" w:color="000000"/>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ГРП-3 ПрАТ «ЗТР» Ф-322</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62Z7549619639486</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7</w:t>
            </w:r>
          </w:p>
        </w:tc>
        <w:tc>
          <w:tcPr>
            <w:tcW w:w="397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Тягова ПС №6, вул. </w:t>
            </w:r>
            <w:proofErr w:type="gramStart"/>
            <w:r w:rsidRPr="00154FE0">
              <w:rPr>
                <w:rFonts w:ascii="Times New Roman" w:hAnsi="Times New Roman" w:cs="Times New Roman"/>
                <w:lang w:eastAsia="uk-UA"/>
              </w:rPr>
              <w:t>Пам’ятна</w:t>
            </w:r>
            <w:proofErr w:type="gramEnd"/>
            <w:r w:rsidRPr="00154FE0">
              <w:rPr>
                <w:rFonts w:ascii="Times New Roman" w:hAnsi="Times New Roman" w:cs="Times New Roman"/>
                <w:lang w:eastAsia="uk-UA"/>
              </w:rPr>
              <w:t xml:space="preserve"> (Сакко і Ванцетті)</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ТП-7 ПрАТ «Запоріжкран» </w:t>
            </w:r>
          </w:p>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Ф-8 рез</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62Z8465357073268</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8</w:t>
            </w:r>
          </w:p>
        </w:tc>
        <w:tc>
          <w:tcPr>
            <w:tcW w:w="3970" w:type="dxa"/>
            <w:vMerge/>
            <w:tcBorders>
              <w:top w:val="single" w:sz="4" w:space="0" w:color="auto"/>
              <w:left w:val="single" w:sz="4" w:space="0" w:color="auto"/>
              <w:bottom w:val="single" w:sz="4" w:space="0" w:color="000000"/>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РУ-2 Ф-7 ПрАТ «Електротехнологія» </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62Z0108432943521</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9</w:t>
            </w:r>
          </w:p>
        </w:tc>
        <w:tc>
          <w:tcPr>
            <w:tcW w:w="397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Тягова ПС №5, вул. </w:t>
            </w:r>
            <w:proofErr w:type="gramStart"/>
            <w:r w:rsidRPr="00154FE0">
              <w:rPr>
                <w:rFonts w:ascii="Times New Roman" w:hAnsi="Times New Roman" w:cs="Times New Roman"/>
                <w:lang w:eastAsia="uk-UA"/>
              </w:rPr>
              <w:t>П</w:t>
            </w:r>
            <w:proofErr w:type="gramEnd"/>
            <w:r w:rsidRPr="00154FE0">
              <w:rPr>
                <w:rFonts w:ascii="Times New Roman" w:hAnsi="Times New Roman" w:cs="Times New Roman"/>
                <w:lang w:eastAsia="uk-UA"/>
              </w:rPr>
              <w:t>івденне шоссе,13</w:t>
            </w: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ПС-64 ПрАТ «Дніпроспецсталь» Ф-3 рез</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62Z8789884083338</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10</w:t>
            </w:r>
          </w:p>
        </w:tc>
        <w:tc>
          <w:tcPr>
            <w:tcW w:w="3970" w:type="dxa"/>
            <w:vMerge/>
            <w:tcBorders>
              <w:top w:val="single" w:sz="4" w:space="0" w:color="auto"/>
              <w:left w:val="single" w:sz="4" w:space="0" w:color="auto"/>
              <w:bottom w:val="single" w:sz="4" w:space="0" w:color="000000"/>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ПС-59 ПрАТ «Дніпроспецсталь» Ф-22</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62Z5206471447713</w:t>
            </w:r>
          </w:p>
        </w:tc>
      </w:tr>
      <w:tr w:rsidR="00A66C6D" w:rsidRPr="00154FE0" w:rsidTr="00E36E8D">
        <w:trPr>
          <w:trHeight w:val="540"/>
        </w:trPr>
        <w:tc>
          <w:tcPr>
            <w:tcW w:w="567" w:type="dxa"/>
            <w:gridSpan w:val="2"/>
            <w:tcBorders>
              <w:top w:val="single" w:sz="4" w:space="0" w:color="auto"/>
              <w:left w:val="single" w:sz="4" w:space="0" w:color="auto"/>
              <w:bottom w:val="single" w:sz="4" w:space="0" w:color="000000"/>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11</w:t>
            </w:r>
          </w:p>
        </w:tc>
        <w:tc>
          <w:tcPr>
            <w:tcW w:w="397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Тягова ПС №3, вул. </w:t>
            </w:r>
            <w:proofErr w:type="gramStart"/>
            <w:r w:rsidRPr="00154FE0">
              <w:rPr>
                <w:rFonts w:ascii="Times New Roman" w:hAnsi="Times New Roman" w:cs="Times New Roman"/>
                <w:lang w:eastAsia="uk-UA"/>
              </w:rPr>
              <w:t>П</w:t>
            </w:r>
            <w:proofErr w:type="gramEnd"/>
            <w:r w:rsidRPr="00154FE0">
              <w:rPr>
                <w:rFonts w:ascii="Times New Roman" w:hAnsi="Times New Roman" w:cs="Times New Roman"/>
                <w:lang w:eastAsia="uk-UA"/>
              </w:rPr>
              <w:t>івденне шосе,13</w:t>
            </w: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ПС-27 ПАТ «Запоріжсталь» </w:t>
            </w:r>
          </w:p>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Ф-32/24 рез</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62Z9903408326247</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12</w:t>
            </w:r>
          </w:p>
        </w:tc>
        <w:tc>
          <w:tcPr>
            <w:tcW w:w="3970" w:type="dxa"/>
            <w:vMerge/>
            <w:tcBorders>
              <w:top w:val="single" w:sz="4" w:space="0" w:color="auto"/>
              <w:left w:val="single" w:sz="4" w:space="0" w:color="auto"/>
              <w:bottom w:val="single" w:sz="4" w:space="0" w:color="000000"/>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ПС-27 ПАТ «Запоріжсталь» </w:t>
            </w:r>
          </w:p>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Ф-31/3</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62Z6316037151331</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13</w:t>
            </w:r>
          </w:p>
        </w:tc>
        <w:tc>
          <w:tcPr>
            <w:tcW w:w="397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Тягова ПС №28, </w:t>
            </w:r>
          </w:p>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вул. Таганська/вул. Михайлова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«Правобережна» Ф-2-02</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62Z1554289877655</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14</w:t>
            </w:r>
          </w:p>
        </w:tc>
        <w:tc>
          <w:tcPr>
            <w:tcW w:w="3970" w:type="dxa"/>
            <w:vMerge/>
            <w:tcBorders>
              <w:top w:val="single" w:sz="4" w:space="0" w:color="auto"/>
              <w:left w:val="single" w:sz="4" w:space="0" w:color="auto"/>
              <w:bottom w:val="single" w:sz="4" w:space="0" w:color="000000"/>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ЦРП ПрАТ «ЗКУ» Ф-28</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62Z7182503724676</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15</w:t>
            </w:r>
          </w:p>
        </w:tc>
        <w:tc>
          <w:tcPr>
            <w:tcW w:w="39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Тягова ПС №31, вул. Хакаська/вул. Братська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«Армаліт» Ф-4</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62Z1242796842716</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16</w:t>
            </w:r>
          </w:p>
        </w:tc>
        <w:tc>
          <w:tcPr>
            <w:tcW w:w="39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Тролейбусний парк №2, вул</w:t>
            </w:r>
            <w:proofErr w:type="gramStart"/>
            <w:r w:rsidRPr="00154FE0">
              <w:rPr>
                <w:rFonts w:ascii="Times New Roman" w:hAnsi="Times New Roman" w:cs="Times New Roman"/>
                <w:lang w:eastAsia="uk-UA"/>
              </w:rPr>
              <w:t xml:space="preserve">.. </w:t>
            </w:r>
            <w:proofErr w:type="gramEnd"/>
            <w:r w:rsidRPr="00154FE0">
              <w:rPr>
                <w:rFonts w:ascii="Times New Roman" w:hAnsi="Times New Roman" w:cs="Times New Roman"/>
                <w:lang w:eastAsia="uk-UA"/>
              </w:rPr>
              <w:t>Складська,13</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w:t>
            </w:r>
            <w:proofErr w:type="gramStart"/>
            <w:r w:rsidRPr="00154FE0">
              <w:rPr>
                <w:rFonts w:ascii="Times New Roman" w:hAnsi="Times New Roman" w:cs="Times New Roman"/>
                <w:lang w:eastAsia="uk-UA"/>
              </w:rPr>
              <w:t>Косм</w:t>
            </w:r>
            <w:proofErr w:type="gramEnd"/>
            <w:r w:rsidRPr="00154FE0">
              <w:rPr>
                <w:rFonts w:ascii="Times New Roman" w:hAnsi="Times New Roman" w:cs="Times New Roman"/>
                <w:lang w:eastAsia="uk-UA"/>
              </w:rPr>
              <w:t>ічна» Ф-5</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62Z7378295320084</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17</w:t>
            </w:r>
          </w:p>
        </w:tc>
        <w:tc>
          <w:tcPr>
            <w:tcW w:w="397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Тягова ПС №16, </w:t>
            </w:r>
          </w:p>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вул</w:t>
            </w:r>
            <w:proofErr w:type="gramStart"/>
            <w:r w:rsidRPr="00154FE0">
              <w:rPr>
                <w:rFonts w:ascii="Times New Roman" w:hAnsi="Times New Roman" w:cs="Times New Roman"/>
                <w:lang w:eastAsia="uk-UA"/>
              </w:rPr>
              <w:t xml:space="preserve">.. </w:t>
            </w:r>
            <w:proofErr w:type="gramEnd"/>
            <w:r w:rsidRPr="00154FE0">
              <w:rPr>
                <w:rFonts w:ascii="Times New Roman" w:hAnsi="Times New Roman" w:cs="Times New Roman"/>
                <w:lang w:eastAsia="uk-UA"/>
              </w:rPr>
              <w:t>Луганська/вул. Автопаркова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w:t>
            </w:r>
            <w:proofErr w:type="gramStart"/>
            <w:r w:rsidRPr="00154FE0">
              <w:rPr>
                <w:rFonts w:ascii="Times New Roman" w:hAnsi="Times New Roman" w:cs="Times New Roman"/>
                <w:lang w:eastAsia="uk-UA"/>
              </w:rPr>
              <w:t>Косм</w:t>
            </w:r>
            <w:proofErr w:type="gramEnd"/>
            <w:r w:rsidRPr="00154FE0">
              <w:rPr>
                <w:rFonts w:ascii="Times New Roman" w:hAnsi="Times New Roman" w:cs="Times New Roman"/>
                <w:lang w:eastAsia="uk-UA"/>
              </w:rPr>
              <w:t>ічна» Ф-2 рез</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62Z0347560189441</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18</w:t>
            </w:r>
          </w:p>
        </w:tc>
        <w:tc>
          <w:tcPr>
            <w:tcW w:w="3970" w:type="dxa"/>
            <w:vMerge/>
            <w:tcBorders>
              <w:top w:val="single" w:sz="4" w:space="0" w:color="auto"/>
              <w:left w:val="single" w:sz="4" w:space="0" w:color="auto"/>
              <w:bottom w:val="single" w:sz="4" w:space="0" w:color="000000"/>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w:t>
            </w:r>
            <w:proofErr w:type="gramStart"/>
            <w:r w:rsidRPr="00154FE0">
              <w:rPr>
                <w:rFonts w:ascii="Times New Roman" w:hAnsi="Times New Roman" w:cs="Times New Roman"/>
                <w:lang w:eastAsia="uk-UA"/>
              </w:rPr>
              <w:t>Косм</w:t>
            </w:r>
            <w:proofErr w:type="gramEnd"/>
            <w:r w:rsidRPr="00154FE0">
              <w:rPr>
                <w:rFonts w:ascii="Times New Roman" w:hAnsi="Times New Roman" w:cs="Times New Roman"/>
                <w:lang w:eastAsia="uk-UA"/>
              </w:rPr>
              <w:t>ічна» Ф-1</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62Z9732958099326</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19</w:t>
            </w:r>
          </w:p>
        </w:tc>
        <w:tc>
          <w:tcPr>
            <w:tcW w:w="397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Тягова ПС №32, вул</w:t>
            </w:r>
            <w:proofErr w:type="gramStart"/>
            <w:r w:rsidRPr="00154FE0">
              <w:rPr>
                <w:rFonts w:ascii="Times New Roman" w:hAnsi="Times New Roman" w:cs="Times New Roman"/>
                <w:lang w:eastAsia="uk-UA"/>
              </w:rPr>
              <w:t xml:space="preserve">.. </w:t>
            </w:r>
            <w:proofErr w:type="gramEnd"/>
            <w:r w:rsidRPr="00154FE0">
              <w:rPr>
                <w:rFonts w:ascii="Times New Roman" w:hAnsi="Times New Roman" w:cs="Times New Roman"/>
                <w:lang w:eastAsia="uk-UA"/>
              </w:rPr>
              <w:t>Зоряна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«Бородинська» Ф-7 рез</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62Z1611802032254</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20</w:t>
            </w:r>
          </w:p>
        </w:tc>
        <w:tc>
          <w:tcPr>
            <w:tcW w:w="3970" w:type="dxa"/>
            <w:vMerge/>
            <w:tcBorders>
              <w:top w:val="single" w:sz="4" w:space="0" w:color="auto"/>
              <w:left w:val="single" w:sz="4" w:space="0" w:color="auto"/>
              <w:bottom w:val="single" w:sz="4" w:space="0" w:color="000000"/>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«Бородинська» Ф-8</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62Z3290375354201</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21</w:t>
            </w:r>
          </w:p>
        </w:tc>
        <w:tc>
          <w:tcPr>
            <w:tcW w:w="397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Тягова ПС №22, вул</w:t>
            </w:r>
            <w:proofErr w:type="gramStart"/>
            <w:r w:rsidRPr="00154FE0">
              <w:rPr>
                <w:rFonts w:ascii="Times New Roman" w:hAnsi="Times New Roman" w:cs="Times New Roman"/>
                <w:lang w:eastAsia="uk-UA"/>
              </w:rPr>
              <w:t xml:space="preserve">.. </w:t>
            </w:r>
            <w:proofErr w:type="gramEnd"/>
            <w:r w:rsidRPr="00154FE0">
              <w:rPr>
                <w:rFonts w:ascii="Times New Roman" w:hAnsi="Times New Roman" w:cs="Times New Roman"/>
                <w:lang w:eastAsia="uk-UA"/>
              </w:rPr>
              <w:t>О. Невського/вул.. Фільтрова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«Промзона» Ф-109 рез</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62Z8214104809983</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22</w:t>
            </w:r>
          </w:p>
        </w:tc>
        <w:tc>
          <w:tcPr>
            <w:tcW w:w="3970" w:type="dxa"/>
            <w:vMerge/>
            <w:tcBorders>
              <w:top w:val="single" w:sz="4" w:space="0" w:color="auto"/>
              <w:left w:val="single" w:sz="4" w:space="0" w:color="auto"/>
              <w:bottom w:val="single" w:sz="4" w:space="0" w:color="000000"/>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«Промзона» Ф-117</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62Z6813445405522</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23</w:t>
            </w:r>
          </w:p>
        </w:tc>
        <w:tc>
          <w:tcPr>
            <w:tcW w:w="397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Тягова ПС №21, вул. Шевченка/вул. Тімірязєва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«Зелений Яр» Ф-8 рез</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62Z0074836585668</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24</w:t>
            </w:r>
          </w:p>
        </w:tc>
        <w:tc>
          <w:tcPr>
            <w:tcW w:w="3970" w:type="dxa"/>
            <w:vMerge/>
            <w:tcBorders>
              <w:top w:val="single" w:sz="4" w:space="0" w:color="auto"/>
              <w:left w:val="single" w:sz="4" w:space="0" w:color="auto"/>
              <w:bottom w:val="single" w:sz="4" w:space="0" w:color="000000"/>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«Зелений Яр» Ф-7</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62Z7580711566229</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25</w:t>
            </w:r>
          </w:p>
        </w:tc>
        <w:tc>
          <w:tcPr>
            <w:tcW w:w="397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Тягова ПС №20, вул. Перемоги</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«ЛБ-2» Ф-21</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62Z5121809632200</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26</w:t>
            </w:r>
          </w:p>
        </w:tc>
        <w:tc>
          <w:tcPr>
            <w:tcW w:w="3970" w:type="dxa"/>
            <w:vMerge/>
            <w:tcBorders>
              <w:top w:val="single" w:sz="4" w:space="0" w:color="auto"/>
              <w:left w:val="single" w:sz="4" w:space="0" w:color="auto"/>
              <w:bottom w:val="single" w:sz="4" w:space="0" w:color="000000"/>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«ЛБ-2» Ф-14</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62Z5080745757874</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27</w:t>
            </w:r>
          </w:p>
        </w:tc>
        <w:tc>
          <w:tcPr>
            <w:tcW w:w="39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Тягова ПС №15, вул. Сєдова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«ЛБ-2» Ф-7</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62Z2796922950592</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28</w:t>
            </w:r>
          </w:p>
        </w:tc>
        <w:tc>
          <w:tcPr>
            <w:tcW w:w="39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Тягова ПС №2, вул</w:t>
            </w:r>
            <w:proofErr w:type="gramStart"/>
            <w:r w:rsidRPr="00154FE0">
              <w:rPr>
                <w:rFonts w:ascii="Times New Roman" w:hAnsi="Times New Roman" w:cs="Times New Roman"/>
                <w:lang w:eastAsia="uk-UA"/>
              </w:rPr>
              <w:t xml:space="preserve">.. </w:t>
            </w:r>
            <w:proofErr w:type="gramEnd"/>
            <w:r w:rsidRPr="00154FE0">
              <w:rPr>
                <w:rFonts w:ascii="Times New Roman" w:hAnsi="Times New Roman" w:cs="Times New Roman"/>
                <w:lang w:eastAsia="uk-UA"/>
              </w:rPr>
              <w:t xml:space="preserve">Рекордна,34 </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«ЛБ-2» Ф-36</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62Z6763318631250</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29</w:t>
            </w:r>
          </w:p>
        </w:tc>
        <w:tc>
          <w:tcPr>
            <w:tcW w:w="397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Тягова ПС №29 </w:t>
            </w:r>
            <w:proofErr w:type="gramStart"/>
            <w:r w:rsidRPr="00154FE0">
              <w:rPr>
                <w:rFonts w:ascii="Times New Roman" w:hAnsi="Times New Roman" w:cs="Times New Roman"/>
                <w:lang w:eastAsia="uk-UA"/>
              </w:rPr>
              <w:t>в</w:t>
            </w:r>
            <w:proofErr w:type="gramEnd"/>
            <w:r w:rsidRPr="00154FE0">
              <w:rPr>
                <w:rFonts w:ascii="Times New Roman" w:hAnsi="Times New Roman" w:cs="Times New Roman"/>
                <w:lang w:eastAsia="uk-UA"/>
              </w:rPr>
              <w:t xml:space="preserve"> </w:t>
            </w:r>
            <w:proofErr w:type="gramStart"/>
            <w:r w:rsidRPr="00154FE0">
              <w:rPr>
                <w:rFonts w:ascii="Times New Roman" w:hAnsi="Times New Roman" w:cs="Times New Roman"/>
                <w:lang w:eastAsia="uk-UA"/>
              </w:rPr>
              <w:t>р-н</w:t>
            </w:r>
            <w:proofErr w:type="gramEnd"/>
            <w:r w:rsidRPr="00154FE0">
              <w:rPr>
                <w:rFonts w:ascii="Times New Roman" w:hAnsi="Times New Roman" w:cs="Times New Roman"/>
                <w:lang w:eastAsia="uk-UA"/>
              </w:rPr>
              <w:t xml:space="preserve">і мосту </w:t>
            </w:r>
          </w:p>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вул. Преображенського</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«ЛБ-1» Ф-40 рез</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62Z5155706868338</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30</w:t>
            </w:r>
          </w:p>
        </w:tc>
        <w:tc>
          <w:tcPr>
            <w:tcW w:w="3970" w:type="dxa"/>
            <w:vMerge/>
            <w:tcBorders>
              <w:top w:val="single" w:sz="4" w:space="0" w:color="auto"/>
              <w:left w:val="single" w:sz="4" w:space="0" w:color="auto"/>
              <w:bottom w:val="single" w:sz="4" w:space="0" w:color="000000"/>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«ЛБ-1 Ф-31</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62Z5822867849422</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31</w:t>
            </w:r>
          </w:p>
        </w:tc>
        <w:tc>
          <w:tcPr>
            <w:tcW w:w="397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Тягова ПС №27, вул. Лобановського</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«ЛБ-1» Ф-38</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62Z5471141140584</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32</w:t>
            </w:r>
          </w:p>
        </w:tc>
        <w:tc>
          <w:tcPr>
            <w:tcW w:w="397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Тягова ПС №9 пр. Металургів/вул. Соборний</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«ЛБ-1» Ф-7</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62Z1962762957600</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33</w:t>
            </w:r>
          </w:p>
        </w:tc>
        <w:tc>
          <w:tcPr>
            <w:tcW w:w="3970" w:type="dxa"/>
            <w:vMerge/>
            <w:tcBorders>
              <w:top w:val="single" w:sz="4" w:space="0" w:color="auto"/>
              <w:left w:val="single" w:sz="4" w:space="0" w:color="auto"/>
              <w:bottom w:val="single" w:sz="4" w:space="0" w:color="000000"/>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«ЛБ-1» Ф-47 рез</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62Z0179704850872</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lastRenderedPageBreak/>
              <w:t>34</w:t>
            </w:r>
          </w:p>
        </w:tc>
        <w:tc>
          <w:tcPr>
            <w:tcW w:w="397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Тягова ПС №13, вул. Шкільна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«Трампарк» Ф-7 рез</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62Z4208264985350</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35</w:t>
            </w:r>
          </w:p>
        </w:tc>
        <w:tc>
          <w:tcPr>
            <w:tcW w:w="3970" w:type="dxa"/>
            <w:vMerge/>
            <w:tcBorders>
              <w:top w:val="single" w:sz="4" w:space="0" w:color="auto"/>
              <w:left w:val="single" w:sz="4" w:space="0" w:color="auto"/>
              <w:bottom w:val="single" w:sz="4" w:space="0" w:color="000000"/>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«Трампарк» Ф-18</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62Z6103641197405</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36</w:t>
            </w:r>
          </w:p>
        </w:tc>
        <w:tc>
          <w:tcPr>
            <w:tcW w:w="397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Тягова ПС №30, вул</w:t>
            </w:r>
            <w:proofErr w:type="gramStart"/>
            <w:r w:rsidRPr="00154FE0">
              <w:rPr>
                <w:rFonts w:ascii="Times New Roman" w:hAnsi="Times New Roman" w:cs="Times New Roman"/>
                <w:lang w:eastAsia="uk-UA"/>
              </w:rPr>
              <w:t xml:space="preserve">.. </w:t>
            </w:r>
            <w:proofErr w:type="gramEnd"/>
            <w:r w:rsidRPr="00154FE0">
              <w:rPr>
                <w:rFonts w:ascii="Times New Roman" w:hAnsi="Times New Roman" w:cs="Times New Roman"/>
                <w:lang w:eastAsia="uk-UA"/>
              </w:rPr>
              <w:t>Чумаченка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«Лікарняна» Ф-6 рез</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62Z3255094449665</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37</w:t>
            </w:r>
          </w:p>
        </w:tc>
        <w:tc>
          <w:tcPr>
            <w:tcW w:w="3970" w:type="dxa"/>
            <w:vMerge/>
            <w:tcBorders>
              <w:top w:val="single" w:sz="4" w:space="0" w:color="auto"/>
              <w:left w:val="single" w:sz="4" w:space="0" w:color="auto"/>
              <w:bottom w:val="single" w:sz="4" w:space="0" w:color="000000"/>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«Лікарняна» Ф-9</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62Z3441275464373</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38</w:t>
            </w:r>
          </w:p>
        </w:tc>
        <w:tc>
          <w:tcPr>
            <w:tcW w:w="397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Тягова ПС №26, вул. Кругова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«НЗ» Ф-48 рез</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62Z6537437618494</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39</w:t>
            </w:r>
          </w:p>
        </w:tc>
        <w:tc>
          <w:tcPr>
            <w:tcW w:w="3970" w:type="dxa"/>
            <w:vMerge/>
            <w:tcBorders>
              <w:top w:val="single" w:sz="4" w:space="0" w:color="auto"/>
              <w:left w:val="single" w:sz="4" w:space="0" w:color="auto"/>
              <w:bottom w:val="single" w:sz="4" w:space="0" w:color="000000"/>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«НЗ» Ф-57</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62Z7753503908008</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40</w:t>
            </w:r>
          </w:p>
        </w:tc>
        <w:tc>
          <w:tcPr>
            <w:tcW w:w="397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Тягова ПС № 4, вул. Іванова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«НЗ» Ф-22  рез</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62Z3060285364605</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41</w:t>
            </w:r>
          </w:p>
        </w:tc>
        <w:tc>
          <w:tcPr>
            <w:tcW w:w="3970" w:type="dxa"/>
            <w:vMerge/>
            <w:tcBorders>
              <w:top w:val="single" w:sz="4" w:space="0" w:color="auto"/>
              <w:left w:val="single" w:sz="4" w:space="0" w:color="auto"/>
              <w:bottom w:val="single" w:sz="4" w:space="0" w:color="000000"/>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ПС «НЗ» Ф-7 </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62Z9951507549460</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42</w:t>
            </w:r>
          </w:p>
        </w:tc>
        <w:tc>
          <w:tcPr>
            <w:tcW w:w="397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Тягова ПС №10, вул. М. Ласточкіна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ПС «Олександрівська-1» </w:t>
            </w:r>
          </w:p>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Ф-31 рез</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62Z8316954207076</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43</w:t>
            </w:r>
          </w:p>
        </w:tc>
        <w:tc>
          <w:tcPr>
            <w:tcW w:w="3970" w:type="dxa"/>
            <w:vMerge/>
            <w:tcBorders>
              <w:top w:val="single" w:sz="4" w:space="0" w:color="auto"/>
              <w:left w:val="single" w:sz="4" w:space="0" w:color="auto"/>
              <w:bottom w:val="single" w:sz="4" w:space="0" w:color="000000"/>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ПС «Олександрівська-1» </w:t>
            </w:r>
          </w:p>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Ф-19</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62Z9328244738584</w:t>
            </w:r>
          </w:p>
        </w:tc>
      </w:tr>
      <w:tr w:rsidR="00A66C6D" w:rsidRPr="00154FE0" w:rsidTr="00E36E8D">
        <w:trPr>
          <w:trHeight w:val="300"/>
        </w:trPr>
        <w:tc>
          <w:tcPr>
            <w:tcW w:w="567" w:type="dxa"/>
            <w:gridSpan w:val="2"/>
            <w:tcBorders>
              <w:top w:val="single" w:sz="4" w:space="0" w:color="auto"/>
              <w:left w:val="single" w:sz="4" w:space="0" w:color="auto"/>
              <w:bottom w:val="single" w:sz="4" w:space="0" w:color="000000"/>
              <w:right w:val="single" w:sz="4" w:space="0" w:color="000000"/>
            </w:tcBorders>
            <w:shd w:val="clear" w:color="000000" w:fill="FFFFFF"/>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44</w:t>
            </w:r>
          </w:p>
        </w:tc>
        <w:tc>
          <w:tcPr>
            <w:tcW w:w="397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Тягова ПС №12, </w:t>
            </w:r>
            <w:proofErr w:type="gramStart"/>
            <w:r w:rsidRPr="00154FE0">
              <w:rPr>
                <w:rFonts w:ascii="Times New Roman" w:hAnsi="Times New Roman" w:cs="Times New Roman"/>
                <w:lang w:eastAsia="uk-UA"/>
              </w:rPr>
              <w:t>П</w:t>
            </w:r>
            <w:proofErr w:type="gramEnd"/>
            <w:r w:rsidRPr="00154FE0">
              <w:rPr>
                <w:rFonts w:ascii="Times New Roman" w:hAnsi="Times New Roman" w:cs="Times New Roman"/>
                <w:lang w:eastAsia="uk-UA"/>
              </w:rPr>
              <w:t>івнічне шосе</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«Ф-2» АТ «ЗФЗ» Ф-18 рез</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62Z2538718715552</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45</w:t>
            </w:r>
          </w:p>
        </w:tc>
        <w:tc>
          <w:tcPr>
            <w:tcW w:w="3970" w:type="dxa"/>
            <w:vMerge/>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«Ф-2» АТ «ЗФЗ» Ф-29</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62Z0067438698252</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46</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Шосе Москва-Сімферополь</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Диспетчерській пункт</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0069206744225</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47</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Вул. Чумаченка (Дисп. пункт)</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Диспетчерській пункт</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6660839193148</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48</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Майдан Радянський</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Майдан Радянський ЕНП</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0775391788462</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49</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Вул. Лізи Чайкіної,51 </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Тенісна, Диспетчерській пункт</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3630464565968</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50</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Вул. </w:t>
            </w:r>
            <w:proofErr w:type="gramStart"/>
            <w:r w:rsidRPr="00154FE0">
              <w:rPr>
                <w:rFonts w:ascii="Times New Roman" w:hAnsi="Times New Roman" w:cs="Times New Roman"/>
                <w:lang w:eastAsia="uk-UA"/>
              </w:rPr>
              <w:t>П</w:t>
            </w:r>
            <w:proofErr w:type="gramEnd"/>
            <w:r w:rsidRPr="00154FE0">
              <w:rPr>
                <w:rFonts w:ascii="Times New Roman" w:hAnsi="Times New Roman" w:cs="Times New Roman"/>
                <w:lang w:eastAsia="uk-UA"/>
              </w:rPr>
              <w:t>іщана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proofErr w:type="gramStart"/>
            <w:r w:rsidRPr="00154FE0">
              <w:rPr>
                <w:rFonts w:ascii="Times New Roman" w:hAnsi="Times New Roman" w:cs="Times New Roman"/>
                <w:lang w:eastAsia="uk-UA"/>
              </w:rPr>
              <w:t>П</w:t>
            </w:r>
            <w:proofErr w:type="gramEnd"/>
            <w:r w:rsidRPr="00154FE0">
              <w:rPr>
                <w:rFonts w:ascii="Times New Roman" w:hAnsi="Times New Roman" w:cs="Times New Roman"/>
                <w:lang w:eastAsia="uk-UA"/>
              </w:rPr>
              <w:t>іщана, Диспетчерській пункт</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1080167048142</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51</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Вул. </w:t>
            </w:r>
            <w:proofErr w:type="gramStart"/>
            <w:r w:rsidRPr="00154FE0">
              <w:rPr>
                <w:rFonts w:ascii="Times New Roman" w:hAnsi="Times New Roman" w:cs="Times New Roman"/>
                <w:lang w:eastAsia="uk-UA"/>
              </w:rPr>
              <w:t>П</w:t>
            </w:r>
            <w:proofErr w:type="gramEnd"/>
            <w:r w:rsidRPr="00154FE0">
              <w:rPr>
                <w:rFonts w:ascii="Times New Roman" w:hAnsi="Times New Roman" w:cs="Times New Roman"/>
                <w:lang w:eastAsia="uk-UA"/>
              </w:rPr>
              <w:t>іщана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proofErr w:type="gramStart"/>
            <w:r w:rsidRPr="00154FE0">
              <w:rPr>
                <w:rFonts w:ascii="Times New Roman" w:hAnsi="Times New Roman" w:cs="Times New Roman"/>
                <w:lang w:eastAsia="uk-UA"/>
              </w:rPr>
              <w:t>П</w:t>
            </w:r>
            <w:proofErr w:type="gramEnd"/>
            <w:r w:rsidRPr="00154FE0">
              <w:rPr>
                <w:rFonts w:ascii="Times New Roman" w:hAnsi="Times New Roman" w:cs="Times New Roman"/>
                <w:lang w:eastAsia="uk-UA"/>
              </w:rPr>
              <w:t>іщана, Диспетчерській пункт</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5868575402067</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52</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Ун. «Україна», вул. Лермонтова,10</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Диспетчерській пункт</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055600899572</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53</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Бул</w:t>
            </w:r>
            <w:proofErr w:type="gramStart"/>
            <w:r w:rsidRPr="00154FE0">
              <w:rPr>
                <w:rFonts w:ascii="Times New Roman" w:hAnsi="Times New Roman" w:cs="Times New Roman"/>
                <w:lang w:eastAsia="uk-UA"/>
              </w:rPr>
              <w:t>.Ш</w:t>
            </w:r>
            <w:proofErr w:type="gramEnd"/>
            <w:r w:rsidRPr="00154FE0">
              <w:rPr>
                <w:rFonts w:ascii="Times New Roman" w:hAnsi="Times New Roman" w:cs="Times New Roman"/>
                <w:lang w:eastAsia="uk-UA"/>
              </w:rPr>
              <w:t>евченка,66</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Набережна, Диспетчерській пункт</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4549814940457</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54</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Вул. Козача,23</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Майстерні ТП 1205 тр.2</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1354184459218</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55</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Вул. Козача,23</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Майстерні ТП 1205 тр.1</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3465865043652</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56</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Вул. </w:t>
            </w:r>
            <w:proofErr w:type="gramStart"/>
            <w:r w:rsidRPr="00154FE0">
              <w:rPr>
                <w:rFonts w:ascii="Times New Roman" w:hAnsi="Times New Roman" w:cs="Times New Roman"/>
                <w:lang w:eastAsia="uk-UA"/>
              </w:rPr>
              <w:t>П</w:t>
            </w:r>
            <w:proofErr w:type="gramEnd"/>
            <w:r w:rsidRPr="00154FE0">
              <w:rPr>
                <w:rFonts w:ascii="Times New Roman" w:hAnsi="Times New Roman" w:cs="Times New Roman"/>
                <w:lang w:eastAsia="uk-UA"/>
              </w:rPr>
              <w:t>івденне шосе,13</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ТП1358 Трол. парк №1</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6455979642909</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57</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Вул. Новокузнецька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Тягова </w:t>
            </w:r>
            <w:proofErr w:type="gramStart"/>
            <w:r w:rsidRPr="00154FE0">
              <w:rPr>
                <w:rFonts w:ascii="Times New Roman" w:hAnsi="Times New Roman" w:cs="Times New Roman"/>
                <w:lang w:eastAsia="uk-UA"/>
              </w:rPr>
              <w:t>п</w:t>
            </w:r>
            <w:proofErr w:type="gramEnd"/>
            <w:r w:rsidRPr="00154FE0">
              <w:rPr>
                <w:rFonts w:ascii="Times New Roman" w:hAnsi="Times New Roman" w:cs="Times New Roman"/>
                <w:lang w:eastAsia="uk-UA"/>
              </w:rPr>
              <w:t>/с № 25 ВВ1</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1048869288315</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58</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Вул. Новокузнецька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Тягова </w:t>
            </w:r>
            <w:proofErr w:type="gramStart"/>
            <w:r w:rsidRPr="00154FE0">
              <w:rPr>
                <w:rFonts w:ascii="Times New Roman" w:hAnsi="Times New Roman" w:cs="Times New Roman"/>
                <w:lang w:eastAsia="uk-UA"/>
              </w:rPr>
              <w:t>п</w:t>
            </w:r>
            <w:proofErr w:type="gramEnd"/>
            <w:r w:rsidRPr="00154FE0">
              <w:rPr>
                <w:rFonts w:ascii="Times New Roman" w:hAnsi="Times New Roman" w:cs="Times New Roman"/>
                <w:lang w:eastAsia="uk-UA"/>
              </w:rPr>
              <w:t>/с № 25 ВВ2</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4190370771415</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59</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Вул. Хакаська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П.ст.31 рез.</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1711494421219</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60</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Вул. Чумаченка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Тягова </w:t>
            </w:r>
            <w:proofErr w:type="gramStart"/>
            <w:r w:rsidRPr="00154FE0">
              <w:rPr>
                <w:rFonts w:ascii="Times New Roman" w:hAnsi="Times New Roman" w:cs="Times New Roman"/>
                <w:lang w:eastAsia="uk-UA"/>
              </w:rPr>
              <w:t>п</w:t>
            </w:r>
            <w:proofErr w:type="gramEnd"/>
            <w:r w:rsidRPr="00154FE0">
              <w:rPr>
                <w:rFonts w:ascii="Times New Roman" w:hAnsi="Times New Roman" w:cs="Times New Roman"/>
                <w:lang w:eastAsia="uk-UA"/>
              </w:rPr>
              <w:t>/с №30</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7112740530940</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61</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Вул</w:t>
            </w:r>
            <w:proofErr w:type="gramStart"/>
            <w:r w:rsidRPr="00154FE0">
              <w:rPr>
                <w:rFonts w:ascii="Times New Roman" w:hAnsi="Times New Roman" w:cs="Times New Roman"/>
                <w:lang w:eastAsia="uk-UA"/>
              </w:rPr>
              <w:t>..</w:t>
            </w:r>
            <w:proofErr w:type="gramEnd"/>
            <w:r w:rsidRPr="00154FE0">
              <w:rPr>
                <w:rFonts w:ascii="Times New Roman" w:hAnsi="Times New Roman" w:cs="Times New Roman"/>
                <w:lang w:eastAsia="uk-UA"/>
              </w:rPr>
              <w:t>Лізи Чайкиної</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ТП 1457 Трамвайне депо № 2</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803008797832</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62</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Вул. Лізи Чайкіной</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КПП 14</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044316161049</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63</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Вул. Паркова (ДК Дніпроспесталь)</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Тягова </w:t>
            </w:r>
            <w:proofErr w:type="gramStart"/>
            <w:r w:rsidRPr="00154FE0">
              <w:rPr>
                <w:rFonts w:ascii="Times New Roman" w:hAnsi="Times New Roman" w:cs="Times New Roman"/>
                <w:lang w:eastAsia="uk-UA"/>
              </w:rPr>
              <w:t>п</w:t>
            </w:r>
            <w:proofErr w:type="gramEnd"/>
            <w:r w:rsidRPr="00154FE0">
              <w:rPr>
                <w:rFonts w:ascii="Times New Roman" w:hAnsi="Times New Roman" w:cs="Times New Roman"/>
                <w:lang w:eastAsia="uk-UA"/>
              </w:rPr>
              <w:t>/с № 19 ВВ2</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0533140573920</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64</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Вул. Паркова (ДК Дніпроспесталь)</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Тягова </w:t>
            </w:r>
            <w:proofErr w:type="gramStart"/>
            <w:r w:rsidRPr="00154FE0">
              <w:rPr>
                <w:rFonts w:ascii="Times New Roman" w:hAnsi="Times New Roman" w:cs="Times New Roman"/>
                <w:lang w:eastAsia="uk-UA"/>
              </w:rPr>
              <w:t>п</w:t>
            </w:r>
            <w:proofErr w:type="gramEnd"/>
            <w:r w:rsidRPr="00154FE0">
              <w:rPr>
                <w:rFonts w:ascii="Times New Roman" w:hAnsi="Times New Roman" w:cs="Times New Roman"/>
                <w:lang w:eastAsia="uk-UA"/>
              </w:rPr>
              <w:t>/с № 19 ВВ2</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4223440163723</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65</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Вул. Харчова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Тягова </w:t>
            </w:r>
            <w:proofErr w:type="gramStart"/>
            <w:r w:rsidRPr="00154FE0">
              <w:rPr>
                <w:rFonts w:ascii="Times New Roman" w:hAnsi="Times New Roman" w:cs="Times New Roman"/>
                <w:lang w:eastAsia="uk-UA"/>
              </w:rPr>
              <w:t>п</w:t>
            </w:r>
            <w:proofErr w:type="gramEnd"/>
            <w:r w:rsidRPr="00154FE0">
              <w:rPr>
                <w:rFonts w:ascii="Times New Roman" w:hAnsi="Times New Roman" w:cs="Times New Roman"/>
                <w:lang w:eastAsia="uk-UA"/>
              </w:rPr>
              <w:t>/с № 8</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6048762035166</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66</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Вул. Харчова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Тягова </w:t>
            </w:r>
            <w:proofErr w:type="gramStart"/>
            <w:r w:rsidRPr="00154FE0">
              <w:rPr>
                <w:rFonts w:ascii="Times New Roman" w:hAnsi="Times New Roman" w:cs="Times New Roman"/>
                <w:lang w:eastAsia="uk-UA"/>
              </w:rPr>
              <w:t>п</w:t>
            </w:r>
            <w:proofErr w:type="gramEnd"/>
            <w:r w:rsidRPr="00154FE0">
              <w:rPr>
                <w:rFonts w:ascii="Times New Roman" w:hAnsi="Times New Roman" w:cs="Times New Roman"/>
                <w:lang w:eastAsia="uk-UA"/>
              </w:rPr>
              <w:t>/с № 8</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6756931326234</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67</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Р-н ДніпроГЕС</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Тягова </w:t>
            </w:r>
            <w:proofErr w:type="gramStart"/>
            <w:r w:rsidRPr="00154FE0">
              <w:rPr>
                <w:rFonts w:ascii="Times New Roman" w:hAnsi="Times New Roman" w:cs="Times New Roman"/>
                <w:lang w:eastAsia="uk-UA"/>
              </w:rPr>
              <w:t>п</w:t>
            </w:r>
            <w:proofErr w:type="gramEnd"/>
            <w:r w:rsidRPr="00154FE0">
              <w:rPr>
                <w:rFonts w:ascii="Times New Roman" w:hAnsi="Times New Roman" w:cs="Times New Roman"/>
                <w:lang w:eastAsia="uk-UA"/>
              </w:rPr>
              <w:t>/с№6</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0654511051145</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68</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Вул. </w:t>
            </w:r>
            <w:proofErr w:type="gramStart"/>
            <w:r w:rsidRPr="00154FE0">
              <w:rPr>
                <w:rFonts w:ascii="Times New Roman" w:hAnsi="Times New Roman" w:cs="Times New Roman"/>
                <w:lang w:eastAsia="uk-UA"/>
              </w:rPr>
              <w:t>П</w:t>
            </w:r>
            <w:proofErr w:type="gramEnd"/>
            <w:r w:rsidRPr="00154FE0">
              <w:rPr>
                <w:rFonts w:ascii="Times New Roman" w:hAnsi="Times New Roman" w:cs="Times New Roman"/>
                <w:lang w:eastAsia="uk-UA"/>
              </w:rPr>
              <w:t>івденне шоссе,70</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Тягова </w:t>
            </w:r>
            <w:proofErr w:type="gramStart"/>
            <w:r w:rsidRPr="00154FE0">
              <w:rPr>
                <w:rFonts w:ascii="Times New Roman" w:hAnsi="Times New Roman" w:cs="Times New Roman"/>
                <w:lang w:eastAsia="uk-UA"/>
              </w:rPr>
              <w:t>п</w:t>
            </w:r>
            <w:proofErr w:type="gramEnd"/>
            <w:r w:rsidRPr="00154FE0">
              <w:rPr>
                <w:rFonts w:ascii="Times New Roman" w:hAnsi="Times New Roman" w:cs="Times New Roman"/>
                <w:lang w:eastAsia="uk-UA"/>
              </w:rPr>
              <w:t>/с №5</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8344237361153</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69</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Вул. Рекордна,34б</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 xml:space="preserve">Тягова </w:t>
            </w:r>
            <w:proofErr w:type="gramStart"/>
            <w:r w:rsidRPr="00154FE0">
              <w:rPr>
                <w:rFonts w:ascii="Times New Roman" w:hAnsi="Times New Roman" w:cs="Times New Roman"/>
                <w:lang w:eastAsia="uk-UA"/>
              </w:rPr>
              <w:t>п</w:t>
            </w:r>
            <w:proofErr w:type="gramEnd"/>
            <w:r w:rsidRPr="00154FE0">
              <w:rPr>
                <w:rFonts w:ascii="Times New Roman" w:hAnsi="Times New Roman" w:cs="Times New Roman"/>
                <w:lang w:eastAsia="uk-UA"/>
              </w:rPr>
              <w:t>/с № 2</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8619903711609</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70</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Вул. Поштова,54</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ПС № 1</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7179857454657</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71</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Вул. Поштова,54</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ТП1221, ВВ</w:t>
            </w:r>
            <w:proofErr w:type="gramStart"/>
            <w:r w:rsidRPr="00154FE0">
              <w:rPr>
                <w:rFonts w:ascii="Times New Roman" w:hAnsi="Times New Roman" w:cs="Times New Roman"/>
                <w:lang w:eastAsia="uk-UA"/>
              </w:rPr>
              <w:t>2</w:t>
            </w:r>
            <w:proofErr w:type="gramEnd"/>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6993575503846</w:t>
            </w:r>
          </w:p>
        </w:tc>
      </w:tr>
      <w:tr w:rsidR="00A66C6D" w:rsidRPr="00154FE0" w:rsidTr="00E36E8D">
        <w:trPr>
          <w:trHeight w:val="300"/>
        </w:trPr>
        <w:tc>
          <w:tcPr>
            <w:tcW w:w="567" w:type="dxa"/>
            <w:gridSpan w:val="2"/>
            <w:tcBorders>
              <w:top w:val="single" w:sz="4" w:space="0" w:color="auto"/>
              <w:left w:val="single" w:sz="4" w:space="0" w:color="auto"/>
              <w:bottom w:val="single" w:sz="4" w:space="0" w:color="auto"/>
              <w:right w:val="single" w:sz="4" w:space="0" w:color="000000"/>
            </w:tcBorders>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72</w:t>
            </w:r>
          </w:p>
        </w:tc>
        <w:tc>
          <w:tcPr>
            <w:tcW w:w="3970" w:type="dxa"/>
            <w:tcBorders>
              <w:top w:val="single" w:sz="4" w:space="0" w:color="auto"/>
              <w:left w:val="single" w:sz="4" w:space="0" w:color="auto"/>
              <w:bottom w:val="single" w:sz="4" w:space="0" w:color="auto"/>
              <w:right w:val="single" w:sz="4" w:space="0" w:color="000000"/>
            </w:tcBorders>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Вул. Поштова, 54</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rPr>
                <w:rFonts w:ascii="Times New Roman" w:hAnsi="Times New Roman" w:cs="Times New Roman"/>
                <w:lang w:eastAsia="uk-UA"/>
              </w:rPr>
            </w:pPr>
            <w:r w:rsidRPr="00154FE0">
              <w:rPr>
                <w:rFonts w:ascii="Times New Roman" w:hAnsi="Times New Roman" w:cs="Times New Roman"/>
                <w:lang w:eastAsia="uk-UA"/>
              </w:rPr>
              <w:t>ТП1221, ВВ</w:t>
            </w:r>
            <w:proofErr w:type="gramStart"/>
            <w:r w:rsidRPr="00154FE0">
              <w:rPr>
                <w:rFonts w:ascii="Times New Roman" w:hAnsi="Times New Roman" w:cs="Times New Roman"/>
                <w:lang w:eastAsia="uk-UA"/>
              </w:rPr>
              <w:t>1</w:t>
            </w:r>
            <w:proofErr w:type="gramEnd"/>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66C6D" w:rsidRPr="00154FE0" w:rsidRDefault="00A66C6D" w:rsidP="00E36E8D">
            <w:pPr>
              <w:pStyle w:val="a5"/>
              <w:jc w:val="center"/>
              <w:rPr>
                <w:rFonts w:ascii="Times New Roman" w:hAnsi="Times New Roman" w:cs="Times New Roman"/>
                <w:lang w:eastAsia="uk-UA"/>
              </w:rPr>
            </w:pPr>
            <w:r w:rsidRPr="00154FE0">
              <w:rPr>
                <w:rFonts w:ascii="Times New Roman" w:hAnsi="Times New Roman" w:cs="Times New Roman"/>
                <w:lang w:eastAsia="uk-UA"/>
              </w:rPr>
              <w:t>62</w:t>
            </w:r>
            <w:r w:rsidRPr="00154FE0">
              <w:rPr>
                <w:rFonts w:ascii="Times New Roman" w:hAnsi="Times New Roman" w:cs="Times New Roman"/>
                <w:lang w:val="en-US" w:eastAsia="uk-UA"/>
              </w:rPr>
              <w:t>Z</w:t>
            </w:r>
            <w:r w:rsidRPr="00154FE0">
              <w:rPr>
                <w:rFonts w:ascii="Times New Roman" w:hAnsi="Times New Roman" w:cs="Times New Roman"/>
                <w:lang w:eastAsia="uk-UA"/>
              </w:rPr>
              <w:t>0273442317885</w:t>
            </w:r>
          </w:p>
        </w:tc>
      </w:tr>
      <w:tr w:rsidR="00A66C6D" w:rsidRPr="00981D29" w:rsidTr="00E36E8D">
        <w:tblPrEx>
          <w:tblLook w:val="0000"/>
        </w:tblPrEx>
        <w:trPr>
          <w:gridBefore w:val="1"/>
          <w:gridAfter w:val="1"/>
          <w:wBefore w:w="426" w:type="dxa"/>
          <w:wAfter w:w="141" w:type="dxa"/>
        </w:trPr>
        <w:tc>
          <w:tcPr>
            <w:tcW w:w="5040" w:type="dxa"/>
            <w:gridSpan w:val="3"/>
            <w:shd w:val="clear" w:color="auto" w:fill="auto"/>
          </w:tcPr>
          <w:p w:rsidR="00A66C6D" w:rsidRPr="001A24BA" w:rsidRDefault="00A66C6D" w:rsidP="00E36E8D">
            <w:pPr>
              <w:keepNext/>
              <w:jc w:val="center"/>
              <w:outlineLvl w:val="1"/>
              <w:rPr>
                <w:b/>
                <w:sz w:val="21"/>
                <w:szCs w:val="21"/>
                <w:u w:val="single"/>
                <w:lang w:val="uk-UA"/>
              </w:rPr>
            </w:pPr>
            <w:r w:rsidRPr="001A24BA">
              <w:rPr>
                <w:b/>
                <w:sz w:val="21"/>
                <w:szCs w:val="21"/>
                <w:u w:val="single"/>
                <w:lang w:val="uk-UA"/>
              </w:rPr>
              <w:t>ВИКОНАВЕЦЬ</w:t>
            </w:r>
          </w:p>
          <w:p w:rsidR="00A66C6D" w:rsidRPr="001A24BA" w:rsidRDefault="00A66C6D" w:rsidP="00E36E8D">
            <w:pPr>
              <w:rPr>
                <w:sz w:val="21"/>
                <w:szCs w:val="21"/>
                <w:lang w:val="uk-UA"/>
              </w:rPr>
            </w:pPr>
          </w:p>
          <w:p w:rsidR="00A66C6D" w:rsidRPr="001A24BA" w:rsidRDefault="00A66C6D" w:rsidP="00E36E8D">
            <w:pPr>
              <w:rPr>
                <w:bCs/>
                <w:sz w:val="21"/>
                <w:szCs w:val="21"/>
                <w:lang w:val="uk-UA"/>
              </w:rPr>
            </w:pPr>
          </w:p>
          <w:p w:rsidR="00A66C6D" w:rsidRPr="001A24BA" w:rsidRDefault="00A66C6D" w:rsidP="00E36E8D">
            <w:pPr>
              <w:rPr>
                <w:bCs/>
                <w:sz w:val="21"/>
                <w:szCs w:val="21"/>
                <w:lang w:val="uk-UA"/>
              </w:rPr>
            </w:pPr>
          </w:p>
          <w:p w:rsidR="00A66C6D" w:rsidRPr="001A24BA" w:rsidRDefault="00A66C6D" w:rsidP="00E36E8D">
            <w:pPr>
              <w:rPr>
                <w:bCs/>
                <w:sz w:val="21"/>
                <w:szCs w:val="21"/>
                <w:lang w:val="uk-UA"/>
              </w:rPr>
            </w:pPr>
          </w:p>
          <w:p w:rsidR="00A66C6D" w:rsidRPr="001A24BA" w:rsidRDefault="00A66C6D" w:rsidP="00E36E8D">
            <w:pPr>
              <w:rPr>
                <w:bCs/>
                <w:sz w:val="21"/>
                <w:szCs w:val="21"/>
                <w:lang w:val="uk-UA"/>
              </w:rPr>
            </w:pPr>
          </w:p>
          <w:p w:rsidR="00A66C6D" w:rsidRPr="001A24BA" w:rsidRDefault="00A66C6D" w:rsidP="00E36E8D">
            <w:pPr>
              <w:rPr>
                <w:bCs/>
                <w:sz w:val="21"/>
                <w:szCs w:val="21"/>
                <w:lang w:val="uk-UA"/>
              </w:rPr>
            </w:pPr>
            <w:r w:rsidRPr="001A24BA">
              <w:rPr>
                <w:bCs/>
                <w:sz w:val="21"/>
                <w:szCs w:val="21"/>
                <w:lang w:val="uk-UA"/>
              </w:rPr>
              <w:t>_________________________</w:t>
            </w:r>
          </w:p>
          <w:p w:rsidR="00A66C6D" w:rsidRPr="001A24BA" w:rsidRDefault="00A66C6D" w:rsidP="00E36E8D">
            <w:pPr>
              <w:rPr>
                <w:bCs/>
                <w:sz w:val="21"/>
                <w:szCs w:val="21"/>
                <w:lang w:val="uk-UA"/>
              </w:rPr>
            </w:pPr>
          </w:p>
          <w:p w:rsidR="00A66C6D" w:rsidRPr="001A24BA" w:rsidRDefault="00A66C6D" w:rsidP="00E36E8D">
            <w:pPr>
              <w:rPr>
                <w:sz w:val="21"/>
                <w:szCs w:val="21"/>
                <w:lang w:val="uk-UA"/>
              </w:rPr>
            </w:pPr>
            <w:r w:rsidRPr="001A24BA">
              <w:rPr>
                <w:bCs/>
                <w:sz w:val="21"/>
                <w:szCs w:val="21"/>
                <w:lang w:val="uk-UA"/>
              </w:rPr>
              <w:t xml:space="preserve">_____________________ /_____________ </w:t>
            </w:r>
          </w:p>
        </w:tc>
        <w:tc>
          <w:tcPr>
            <w:tcW w:w="5025" w:type="dxa"/>
            <w:gridSpan w:val="2"/>
            <w:shd w:val="clear" w:color="auto" w:fill="auto"/>
          </w:tcPr>
          <w:p w:rsidR="00A66C6D" w:rsidRPr="001A24BA" w:rsidRDefault="00A66C6D" w:rsidP="00E36E8D">
            <w:pPr>
              <w:keepNext/>
              <w:jc w:val="center"/>
              <w:outlineLvl w:val="2"/>
              <w:rPr>
                <w:b/>
                <w:sz w:val="21"/>
                <w:szCs w:val="21"/>
                <w:u w:val="single"/>
                <w:lang w:val="uk-UA"/>
              </w:rPr>
            </w:pPr>
            <w:r w:rsidRPr="001A24BA">
              <w:rPr>
                <w:b/>
                <w:sz w:val="21"/>
                <w:szCs w:val="21"/>
                <w:u w:val="single"/>
                <w:lang w:val="uk-UA"/>
              </w:rPr>
              <w:t>ЗАМОВНИК</w:t>
            </w:r>
          </w:p>
          <w:p w:rsidR="00A66C6D" w:rsidRPr="001A24BA" w:rsidRDefault="00A66C6D" w:rsidP="00E36E8D">
            <w:pPr>
              <w:widowControl w:val="0"/>
              <w:jc w:val="center"/>
              <w:rPr>
                <w:rFonts w:eastAsia="SimSun"/>
                <w:b/>
                <w:color w:val="000000"/>
                <w:sz w:val="21"/>
                <w:szCs w:val="21"/>
                <w:lang w:val="uk-UA" w:eastAsia="zh-CN"/>
              </w:rPr>
            </w:pPr>
            <w:r w:rsidRPr="001A24BA">
              <w:rPr>
                <w:rFonts w:eastAsia="SimSun"/>
                <w:b/>
                <w:color w:val="000000"/>
                <w:sz w:val="21"/>
                <w:szCs w:val="21"/>
                <w:lang w:val="uk-UA" w:eastAsia="zh-CN"/>
              </w:rPr>
              <w:t>ПІДПРИЄМСТВО "ЗАПОРІЖЕЛЕКТРОТРАНС"</w:t>
            </w:r>
          </w:p>
          <w:p w:rsidR="00A66C6D" w:rsidRPr="001A24BA" w:rsidRDefault="00A66C6D" w:rsidP="00E36E8D">
            <w:pPr>
              <w:widowControl w:val="0"/>
              <w:jc w:val="both"/>
              <w:rPr>
                <w:b/>
                <w:color w:val="000000"/>
                <w:sz w:val="21"/>
                <w:szCs w:val="21"/>
                <w:lang w:val="uk-UA"/>
              </w:rPr>
            </w:pPr>
          </w:p>
          <w:p w:rsidR="00A66C6D" w:rsidRPr="001A24BA" w:rsidRDefault="00A66C6D" w:rsidP="00E36E8D">
            <w:pPr>
              <w:widowControl w:val="0"/>
              <w:jc w:val="both"/>
              <w:rPr>
                <w:b/>
                <w:color w:val="000000"/>
                <w:sz w:val="21"/>
                <w:szCs w:val="21"/>
                <w:lang w:val="uk-UA"/>
              </w:rPr>
            </w:pPr>
          </w:p>
          <w:p w:rsidR="00A66C6D" w:rsidRPr="001A24BA" w:rsidRDefault="00A66C6D" w:rsidP="00E36E8D">
            <w:pPr>
              <w:widowControl w:val="0"/>
              <w:jc w:val="both"/>
              <w:rPr>
                <w:b/>
                <w:color w:val="000000"/>
                <w:sz w:val="21"/>
                <w:szCs w:val="21"/>
                <w:lang w:val="uk-UA"/>
              </w:rPr>
            </w:pPr>
          </w:p>
          <w:p w:rsidR="00A66C6D" w:rsidRPr="001A24BA" w:rsidRDefault="00A66C6D" w:rsidP="00E36E8D">
            <w:pPr>
              <w:widowControl w:val="0"/>
              <w:jc w:val="both"/>
              <w:rPr>
                <w:b/>
                <w:color w:val="000000"/>
                <w:sz w:val="21"/>
                <w:szCs w:val="21"/>
                <w:lang w:val="uk-UA"/>
              </w:rPr>
            </w:pPr>
            <w:r w:rsidRPr="001A24BA">
              <w:rPr>
                <w:b/>
                <w:color w:val="000000"/>
                <w:sz w:val="21"/>
                <w:szCs w:val="21"/>
                <w:lang w:val="uk-UA"/>
              </w:rPr>
              <w:t>__________________________</w:t>
            </w:r>
          </w:p>
          <w:p w:rsidR="00A66C6D" w:rsidRPr="001A24BA" w:rsidRDefault="00A66C6D" w:rsidP="00E36E8D">
            <w:pPr>
              <w:widowControl w:val="0"/>
              <w:jc w:val="both"/>
              <w:rPr>
                <w:b/>
                <w:color w:val="000000"/>
                <w:sz w:val="21"/>
                <w:szCs w:val="21"/>
                <w:lang w:val="uk-UA"/>
              </w:rPr>
            </w:pPr>
            <w:r w:rsidRPr="001A24BA">
              <w:rPr>
                <w:b/>
                <w:color w:val="000000"/>
                <w:sz w:val="21"/>
                <w:szCs w:val="21"/>
                <w:lang w:val="uk-UA"/>
              </w:rPr>
              <w:t xml:space="preserve">                                                                                                                                                                                                                                            </w:t>
            </w:r>
          </w:p>
          <w:p w:rsidR="00A66C6D" w:rsidRPr="00981D29" w:rsidRDefault="00A66C6D" w:rsidP="00E36E8D">
            <w:pPr>
              <w:tabs>
                <w:tab w:val="left" w:pos="1152"/>
                <w:tab w:val="left" w:pos="1692"/>
              </w:tabs>
              <w:rPr>
                <w:sz w:val="21"/>
                <w:szCs w:val="21"/>
                <w:lang w:val="uk-UA"/>
              </w:rPr>
            </w:pPr>
            <w:r w:rsidRPr="001A24BA">
              <w:rPr>
                <w:color w:val="000000"/>
                <w:sz w:val="21"/>
                <w:szCs w:val="21"/>
                <w:lang w:val="uk-UA"/>
              </w:rPr>
              <w:t>___________________/</w:t>
            </w:r>
            <w:r w:rsidRPr="001A24BA">
              <w:rPr>
                <w:b/>
                <w:color w:val="000000"/>
                <w:sz w:val="21"/>
                <w:szCs w:val="21"/>
                <w:lang w:val="uk-UA"/>
              </w:rPr>
              <w:t>_______________</w:t>
            </w:r>
          </w:p>
        </w:tc>
      </w:tr>
    </w:tbl>
    <w:p w:rsidR="00A66C6D" w:rsidRPr="00981D29" w:rsidRDefault="00A66C6D" w:rsidP="00A66C6D">
      <w:pPr>
        <w:rPr>
          <w:b/>
          <w:sz w:val="20"/>
          <w:szCs w:val="20"/>
          <w:lang w:val="uk-UA" w:eastAsia="uk-UA"/>
        </w:rPr>
      </w:pPr>
    </w:p>
    <w:p w:rsidR="00A66C6D" w:rsidRPr="00981D29" w:rsidRDefault="00A66C6D" w:rsidP="00A66C6D">
      <w:pPr>
        <w:autoSpaceDE w:val="0"/>
        <w:autoSpaceDN w:val="0"/>
        <w:adjustRightInd w:val="0"/>
        <w:jc w:val="right"/>
        <w:rPr>
          <w:sz w:val="21"/>
          <w:szCs w:val="21"/>
          <w:lang w:val="uk-UA"/>
        </w:rPr>
      </w:pPr>
      <w:r>
        <w:rPr>
          <w:sz w:val="21"/>
          <w:szCs w:val="21"/>
          <w:lang w:val="uk-UA"/>
        </w:rPr>
        <w:br w:type="page"/>
      </w:r>
      <w:r>
        <w:rPr>
          <w:sz w:val="21"/>
          <w:szCs w:val="21"/>
          <w:lang w:val="uk-UA"/>
        </w:rPr>
        <w:lastRenderedPageBreak/>
        <w:t>Додаток № 2</w:t>
      </w:r>
    </w:p>
    <w:p w:rsidR="00A66C6D" w:rsidRPr="00981D29" w:rsidRDefault="00A66C6D" w:rsidP="00A66C6D">
      <w:pPr>
        <w:jc w:val="right"/>
        <w:rPr>
          <w:sz w:val="21"/>
          <w:szCs w:val="21"/>
          <w:lang w:val="uk-UA"/>
        </w:rPr>
      </w:pPr>
      <w:r w:rsidRPr="00981D29">
        <w:rPr>
          <w:sz w:val="21"/>
          <w:szCs w:val="21"/>
          <w:lang w:val="uk-UA"/>
        </w:rPr>
        <w:t>до договору №______ від ____.____.202</w:t>
      </w:r>
      <w:r>
        <w:rPr>
          <w:sz w:val="21"/>
          <w:szCs w:val="21"/>
          <w:lang w:val="uk-UA"/>
        </w:rPr>
        <w:t>4</w:t>
      </w:r>
      <w:r w:rsidRPr="00981D29">
        <w:rPr>
          <w:sz w:val="21"/>
          <w:szCs w:val="21"/>
          <w:lang w:val="uk-UA"/>
        </w:rPr>
        <w:t>р.</w:t>
      </w:r>
    </w:p>
    <w:p w:rsidR="00A66C6D" w:rsidRPr="00981D29" w:rsidRDefault="00A66C6D" w:rsidP="00A66C6D">
      <w:pPr>
        <w:autoSpaceDE w:val="0"/>
        <w:autoSpaceDN w:val="0"/>
        <w:adjustRightInd w:val="0"/>
        <w:jc w:val="center"/>
        <w:rPr>
          <w:b/>
          <w:sz w:val="21"/>
          <w:szCs w:val="21"/>
          <w:lang w:val="uk-UA"/>
        </w:rPr>
      </w:pPr>
    </w:p>
    <w:p w:rsidR="00A66C6D" w:rsidRPr="001A24BA" w:rsidRDefault="00A66C6D" w:rsidP="00A66C6D">
      <w:pPr>
        <w:jc w:val="center"/>
        <w:rPr>
          <w:rFonts w:eastAsia="Calibri"/>
          <w:b/>
          <w:spacing w:val="-3"/>
          <w:lang w:eastAsia="en-US"/>
        </w:rPr>
      </w:pPr>
      <w:r w:rsidRPr="001A24BA">
        <w:rPr>
          <w:rFonts w:eastAsia="Calibri"/>
          <w:b/>
          <w:spacing w:val="-3"/>
          <w:lang w:eastAsia="en-US"/>
        </w:rPr>
        <w:t>ЗАВДАННЯ НА ПРОЄКТУВАННЯ</w:t>
      </w:r>
    </w:p>
    <w:p w:rsidR="00A66C6D" w:rsidRPr="001A24BA" w:rsidRDefault="00A66C6D" w:rsidP="00A66C6D">
      <w:pPr>
        <w:jc w:val="center"/>
        <w:rPr>
          <w:b/>
        </w:rPr>
      </w:pPr>
      <w:r w:rsidRPr="001A24BA">
        <w:rPr>
          <w:b/>
          <w:kern w:val="24"/>
        </w:rPr>
        <w:t xml:space="preserve">Автоматизованої системи комерційного </w:t>
      </w:r>
      <w:proofErr w:type="gramStart"/>
      <w:r w:rsidRPr="001A24BA">
        <w:rPr>
          <w:b/>
          <w:kern w:val="24"/>
        </w:rPr>
        <w:t>обл</w:t>
      </w:r>
      <w:proofErr w:type="gramEnd"/>
      <w:r w:rsidRPr="001A24BA">
        <w:rPr>
          <w:b/>
          <w:kern w:val="24"/>
        </w:rPr>
        <w:t xml:space="preserve">іку електроенергії (АСКОЕ) </w:t>
      </w:r>
      <w:r w:rsidRPr="001A24BA">
        <w:rPr>
          <w:b/>
          <w:kern w:val="24"/>
          <w:lang w:val="uk-UA"/>
        </w:rPr>
        <w:t>п</w:t>
      </w:r>
      <w:r w:rsidRPr="001A24BA">
        <w:rPr>
          <w:b/>
          <w:kern w:val="24"/>
        </w:rPr>
        <w:t>ідприємства «ЗАПОРІЖЕЛЕКТРОТРАНС»</w:t>
      </w:r>
    </w:p>
    <w:tbl>
      <w:tblPr>
        <w:tblW w:w="104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07"/>
        <w:gridCol w:w="2787"/>
        <w:gridCol w:w="7076"/>
      </w:tblGrid>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jc w:val="center"/>
              <w:rPr>
                <w:b/>
                <w:sz w:val="20"/>
                <w:szCs w:val="20"/>
              </w:rPr>
            </w:pPr>
            <w:r w:rsidRPr="001A24BA">
              <w:rPr>
                <w:b/>
                <w:sz w:val="20"/>
                <w:szCs w:val="20"/>
              </w:rPr>
              <w:t>1.</w:t>
            </w:r>
          </w:p>
        </w:tc>
        <w:tc>
          <w:tcPr>
            <w:tcW w:w="2787" w:type="dxa"/>
            <w:shd w:val="clear" w:color="auto" w:fill="FFFFFF"/>
          </w:tcPr>
          <w:p w:rsidR="00A66C6D" w:rsidRPr="001A24BA" w:rsidRDefault="00A66C6D" w:rsidP="00E36E8D">
            <w:pPr>
              <w:shd w:val="clear" w:color="auto" w:fill="FFFFFF"/>
              <w:ind w:left="4" w:right="-33" w:hanging="4"/>
              <w:rPr>
                <w:b/>
                <w:sz w:val="20"/>
                <w:szCs w:val="20"/>
              </w:rPr>
            </w:pPr>
            <w:r w:rsidRPr="001A24BA">
              <w:rPr>
                <w:b/>
                <w:sz w:val="20"/>
                <w:szCs w:val="20"/>
              </w:rPr>
              <w:t xml:space="preserve">Назва та </w:t>
            </w:r>
            <w:proofErr w:type="gramStart"/>
            <w:r w:rsidRPr="001A24BA">
              <w:rPr>
                <w:b/>
                <w:sz w:val="20"/>
                <w:szCs w:val="20"/>
              </w:rPr>
              <w:t>м</w:t>
            </w:r>
            <w:proofErr w:type="gramEnd"/>
            <w:r w:rsidRPr="001A24BA">
              <w:rPr>
                <w:b/>
                <w:sz w:val="20"/>
                <w:szCs w:val="20"/>
              </w:rPr>
              <w:t>ісцезнаходження об’єкта</w:t>
            </w:r>
          </w:p>
        </w:tc>
        <w:tc>
          <w:tcPr>
            <w:tcW w:w="7076" w:type="dxa"/>
            <w:shd w:val="clear" w:color="auto" w:fill="FFFFFF"/>
          </w:tcPr>
          <w:p w:rsidR="00A66C6D" w:rsidRPr="001A24BA" w:rsidRDefault="00A66C6D" w:rsidP="00E36E8D">
            <w:pPr>
              <w:ind w:right="107"/>
              <w:jc w:val="both"/>
              <w:rPr>
                <w:color w:val="FF0000"/>
                <w:sz w:val="20"/>
                <w:szCs w:val="20"/>
              </w:rPr>
            </w:pPr>
            <w:r w:rsidRPr="001A24BA">
              <w:rPr>
                <w:sz w:val="20"/>
                <w:szCs w:val="20"/>
              </w:rPr>
              <w:t xml:space="preserve">Автоматизована система комерційного </w:t>
            </w:r>
            <w:proofErr w:type="gramStart"/>
            <w:r w:rsidRPr="001A24BA">
              <w:rPr>
                <w:sz w:val="20"/>
                <w:szCs w:val="20"/>
              </w:rPr>
              <w:t>обл</w:t>
            </w:r>
            <w:proofErr w:type="gramEnd"/>
            <w:r w:rsidRPr="001A24BA">
              <w:rPr>
                <w:sz w:val="20"/>
                <w:szCs w:val="20"/>
              </w:rPr>
              <w:t>іку електроенергії (АСКОЕ) Запорізького комунального підприємства міського електротранспорту «ЗАПОРІЖЕЛЕКТРОТРАНС», м. Запоріжжя, вул. Шкільна, 2.</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jc w:val="center"/>
              <w:rPr>
                <w:b/>
                <w:sz w:val="20"/>
                <w:szCs w:val="20"/>
              </w:rPr>
            </w:pPr>
            <w:r w:rsidRPr="001A24BA">
              <w:rPr>
                <w:b/>
                <w:sz w:val="20"/>
                <w:szCs w:val="20"/>
              </w:rPr>
              <w:t>2.</w:t>
            </w:r>
          </w:p>
        </w:tc>
        <w:tc>
          <w:tcPr>
            <w:tcW w:w="2787" w:type="dxa"/>
            <w:shd w:val="clear" w:color="auto" w:fill="FFFFFF"/>
          </w:tcPr>
          <w:p w:rsidR="00A66C6D" w:rsidRPr="001A24BA" w:rsidRDefault="00A66C6D" w:rsidP="00E36E8D">
            <w:pPr>
              <w:shd w:val="clear" w:color="auto" w:fill="FFFFFF"/>
              <w:ind w:left="4" w:right="-65" w:hanging="4"/>
              <w:rPr>
                <w:b/>
                <w:sz w:val="20"/>
                <w:szCs w:val="20"/>
              </w:rPr>
            </w:pPr>
            <w:proofErr w:type="gramStart"/>
            <w:r w:rsidRPr="001A24BA">
              <w:rPr>
                <w:b/>
                <w:sz w:val="20"/>
                <w:szCs w:val="20"/>
              </w:rPr>
              <w:t>П</w:t>
            </w:r>
            <w:proofErr w:type="gramEnd"/>
            <w:r w:rsidRPr="001A24BA">
              <w:rPr>
                <w:b/>
                <w:sz w:val="20"/>
                <w:szCs w:val="20"/>
              </w:rPr>
              <w:t xml:space="preserve">ідстава для проектування </w:t>
            </w:r>
          </w:p>
        </w:tc>
        <w:tc>
          <w:tcPr>
            <w:tcW w:w="7076" w:type="dxa"/>
            <w:shd w:val="clear" w:color="auto" w:fill="FFFFFF"/>
          </w:tcPr>
          <w:p w:rsidR="00A66C6D" w:rsidRPr="001A24BA" w:rsidRDefault="00A66C6D" w:rsidP="00E36E8D">
            <w:pPr>
              <w:ind w:right="107"/>
              <w:jc w:val="both"/>
              <w:rPr>
                <w:sz w:val="20"/>
                <w:szCs w:val="20"/>
              </w:rPr>
            </w:pPr>
            <w:r w:rsidRPr="001A24BA">
              <w:rPr>
                <w:sz w:val="20"/>
                <w:szCs w:val="20"/>
              </w:rPr>
              <w:t xml:space="preserve">Реалізація Інвестиційної програми  у межах фінансового плану на 2024 </w:t>
            </w:r>
            <w:proofErr w:type="gramStart"/>
            <w:r w:rsidRPr="001A24BA">
              <w:rPr>
                <w:sz w:val="20"/>
                <w:szCs w:val="20"/>
              </w:rPr>
              <w:t>р</w:t>
            </w:r>
            <w:proofErr w:type="gramEnd"/>
            <w:r w:rsidRPr="001A24BA">
              <w:rPr>
                <w:sz w:val="20"/>
                <w:szCs w:val="20"/>
              </w:rPr>
              <w:t>ік.</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jc w:val="center"/>
              <w:rPr>
                <w:b/>
                <w:sz w:val="20"/>
                <w:szCs w:val="20"/>
              </w:rPr>
            </w:pPr>
            <w:r w:rsidRPr="001A24BA">
              <w:rPr>
                <w:b/>
                <w:spacing w:val="-10"/>
                <w:sz w:val="20"/>
                <w:szCs w:val="20"/>
              </w:rPr>
              <w:t>3.</w:t>
            </w:r>
          </w:p>
        </w:tc>
        <w:tc>
          <w:tcPr>
            <w:tcW w:w="2787" w:type="dxa"/>
            <w:shd w:val="clear" w:color="auto" w:fill="FFFFFF"/>
          </w:tcPr>
          <w:p w:rsidR="00A66C6D" w:rsidRPr="001A24BA" w:rsidRDefault="00A66C6D" w:rsidP="00E36E8D">
            <w:pPr>
              <w:shd w:val="clear" w:color="auto" w:fill="FFFFFF"/>
              <w:ind w:left="4" w:right="-65" w:hanging="4"/>
              <w:rPr>
                <w:b/>
                <w:sz w:val="20"/>
                <w:szCs w:val="20"/>
              </w:rPr>
            </w:pPr>
            <w:r w:rsidRPr="001A24BA">
              <w:rPr>
                <w:b/>
                <w:sz w:val="20"/>
                <w:szCs w:val="20"/>
              </w:rPr>
              <w:t>Вид будівництва</w:t>
            </w:r>
          </w:p>
        </w:tc>
        <w:tc>
          <w:tcPr>
            <w:tcW w:w="7076" w:type="dxa"/>
            <w:shd w:val="clear" w:color="auto" w:fill="FFFFFF"/>
            <w:vAlign w:val="center"/>
          </w:tcPr>
          <w:p w:rsidR="00A66C6D" w:rsidRPr="001A24BA" w:rsidRDefault="00A66C6D" w:rsidP="00E36E8D">
            <w:pPr>
              <w:ind w:right="107"/>
              <w:jc w:val="both"/>
              <w:rPr>
                <w:sz w:val="20"/>
                <w:szCs w:val="20"/>
              </w:rPr>
            </w:pPr>
            <w:r w:rsidRPr="001A24BA">
              <w:rPr>
                <w:sz w:val="20"/>
                <w:szCs w:val="20"/>
              </w:rPr>
              <w:t>Реконструкція</w:t>
            </w:r>
          </w:p>
        </w:tc>
      </w:tr>
      <w:tr w:rsidR="00A66C6D" w:rsidRPr="001A24BA" w:rsidTr="00E36E8D">
        <w:trPr>
          <w:trHeight w:val="20"/>
          <w:jc w:val="center"/>
        </w:trPr>
        <w:tc>
          <w:tcPr>
            <w:tcW w:w="607" w:type="dxa"/>
            <w:shd w:val="clear" w:color="auto" w:fill="FFFFFF"/>
          </w:tcPr>
          <w:p w:rsidR="00A66C6D" w:rsidRPr="001A24BA" w:rsidRDefault="00A66C6D" w:rsidP="00E36E8D">
            <w:pPr>
              <w:ind w:left="180"/>
              <w:jc w:val="center"/>
              <w:rPr>
                <w:b/>
                <w:sz w:val="20"/>
                <w:szCs w:val="20"/>
              </w:rPr>
            </w:pPr>
            <w:r w:rsidRPr="001A24BA">
              <w:rPr>
                <w:b/>
                <w:sz w:val="20"/>
                <w:szCs w:val="20"/>
              </w:rPr>
              <w:t>4.</w:t>
            </w:r>
          </w:p>
        </w:tc>
        <w:tc>
          <w:tcPr>
            <w:tcW w:w="2787" w:type="dxa"/>
            <w:shd w:val="clear" w:color="auto" w:fill="FFFFFF"/>
          </w:tcPr>
          <w:p w:rsidR="00A66C6D" w:rsidRPr="001A24BA" w:rsidRDefault="00A66C6D" w:rsidP="00E36E8D">
            <w:pPr>
              <w:shd w:val="clear" w:color="auto" w:fill="FFFFFF"/>
              <w:ind w:left="4" w:right="-65" w:hanging="4"/>
              <w:rPr>
                <w:b/>
                <w:sz w:val="20"/>
                <w:szCs w:val="20"/>
              </w:rPr>
            </w:pPr>
            <w:r w:rsidRPr="001A24BA">
              <w:rPr>
                <w:b/>
                <w:sz w:val="20"/>
                <w:szCs w:val="20"/>
              </w:rPr>
              <w:t>Дані про замовника</w:t>
            </w:r>
          </w:p>
        </w:tc>
        <w:tc>
          <w:tcPr>
            <w:tcW w:w="7076" w:type="dxa"/>
            <w:shd w:val="clear" w:color="auto" w:fill="FFFFFF"/>
            <w:vAlign w:val="center"/>
          </w:tcPr>
          <w:p w:rsidR="00A66C6D" w:rsidRPr="001A24BA" w:rsidRDefault="00A66C6D" w:rsidP="00E36E8D">
            <w:pPr>
              <w:ind w:right="107"/>
              <w:jc w:val="both"/>
              <w:rPr>
                <w:sz w:val="20"/>
                <w:szCs w:val="20"/>
              </w:rPr>
            </w:pPr>
            <w:r w:rsidRPr="001A24BA">
              <w:rPr>
                <w:sz w:val="20"/>
                <w:szCs w:val="20"/>
              </w:rPr>
              <w:t xml:space="preserve">ЗАПОРІЗЬКЕ КОМУНАЛЬНЕ </w:t>
            </w:r>
            <w:proofErr w:type="gramStart"/>
            <w:r w:rsidRPr="001A24BA">
              <w:rPr>
                <w:sz w:val="20"/>
                <w:szCs w:val="20"/>
              </w:rPr>
              <w:t>П</w:t>
            </w:r>
            <w:proofErr w:type="gramEnd"/>
            <w:r w:rsidRPr="001A24BA">
              <w:rPr>
                <w:sz w:val="20"/>
                <w:szCs w:val="20"/>
              </w:rPr>
              <w:t xml:space="preserve">ІДПРИЄМСТВО МІСЬКОГО ЕЛЕКТРОТРАНСПОРТУ «ЗАПОРІЖЕЛЕКТРОТРАНС» </w:t>
            </w:r>
          </w:p>
          <w:p w:rsidR="00A66C6D" w:rsidRPr="001A24BA" w:rsidRDefault="00A66C6D" w:rsidP="00E36E8D">
            <w:pPr>
              <w:ind w:right="107"/>
              <w:jc w:val="both"/>
              <w:rPr>
                <w:sz w:val="20"/>
                <w:szCs w:val="20"/>
              </w:rPr>
            </w:pPr>
            <w:r w:rsidRPr="001A24BA">
              <w:rPr>
                <w:sz w:val="20"/>
                <w:szCs w:val="20"/>
              </w:rPr>
              <w:t>(</w:t>
            </w:r>
            <w:proofErr w:type="gramStart"/>
            <w:r w:rsidRPr="001A24BA">
              <w:rPr>
                <w:sz w:val="20"/>
                <w:szCs w:val="20"/>
              </w:rPr>
              <w:t>П</w:t>
            </w:r>
            <w:proofErr w:type="gramEnd"/>
            <w:r w:rsidRPr="001A24BA">
              <w:rPr>
                <w:sz w:val="20"/>
                <w:szCs w:val="20"/>
              </w:rPr>
              <w:t>ідприємство «ЗАПОРІЖЕЛЕКТРОТРАНС»)</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jc w:val="center"/>
              <w:rPr>
                <w:b/>
                <w:sz w:val="20"/>
                <w:szCs w:val="20"/>
              </w:rPr>
            </w:pPr>
            <w:r w:rsidRPr="001A24BA">
              <w:rPr>
                <w:b/>
                <w:sz w:val="20"/>
                <w:szCs w:val="20"/>
              </w:rPr>
              <w:t>5.</w:t>
            </w:r>
          </w:p>
        </w:tc>
        <w:tc>
          <w:tcPr>
            <w:tcW w:w="2787" w:type="dxa"/>
            <w:shd w:val="clear" w:color="auto" w:fill="FFFFFF"/>
          </w:tcPr>
          <w:p w:rsidR="00A66C6D" w:rsidRPr="001A24BA" w:rsidRDefault="00A66C6D" w:rsidP="00E36E8D">
            <w:pPr>
              <w:shd w:val="clear" w:color="auto" w:fill="FFFFFF"/>
              <w:ind w:left="4" w:right="-65" w:hanging="4"/>
              <w:rPr>
                <w:b/>
                <w:sz w:val="20"/>
                <w:szCs w:val="20"/>
              </w:rPr>
            </w:pPr>
            <w:r w:rsidRPr="001A24BA">
              <w:rPr>
                <w:b/>
                <w:sz w:val="20"/>
                <w:szCs w:val="20"/>
              </w:rPr>
              <w:t>Джерело фінансування</w:t>
            </w:r>
          </w:p>
        </w:tc>
        <w:tc>
          <w:tcPr>
            <w:tcW w:w="7076" w:type="dxa"/>
            <w:shd w:val="clear" w:color="auto" w:fill="FFFFFF"/>
          </w:tcPr>
          <w:p w:rsidR="00A66C6D" w:rsidRPr="001A24BA" w:rsidRDefault="00A66C6D" w:rsidP="00E36E8D">
            <w:pPr>
              <w:ind w:right="107"/>
              <w:jc w:val="both"/>
              <w:rPr>
                <w:sz w:val="20"/>
                <w:szCs w:val="20"/>
              </w:rPr>
            </w:pPr>
            <w:r w:rsidRPr="001A24BA">
              <w:rPr>
                <w:sz w:val="20"/>
                <w:szCs w:val="20"/>
              </w:rPr>
              <w:t xml:space="preserve">Власні кошти </w:t>
            </w:r>
            <w:proofErr w:type="gramStart"/>
            <w:r w:rsidRPr="001A24BA">
              <w:rPr>
                <w:sz w:val="20"/>
                <w:szCs w:val="20"/>
              </w:rPr>
              <w:t>П</w:t>
            </w:r>
            <w:proofErr w:type="gramEnd"/>
            <w:r w:rsidRPr="001A24BA">
              <w:rPr>
                <w:sz w:val="20"/>
                <w:szCs w:val="20"/>
              </w:rPr>
              <w:t>ідприємства «ЗАПОРІЖЕЛЕКТРОТРАНС»</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jc w:val="center"/>
              <w:rPr>
                <w:b/>
                <w:sz w:val="20"/>
                <w:szCs w:val="20"/>
              </w:rPr>
            </w:pPr>
            <w:r w:rsidRPr="001A24BA">
              <w:rPr>
                <w:b/>
                <w:sz w:val="20"/>
                <w:szCs w:val="20"/>
              </w:rPr>
              <w:t>6.</w:t>
            </w:r>
          </w:p>
        </w:tc>
        <w:tc>
          <w:tcPr>
            <w:tcW w:w="2787" w:type="dxa"/>
            <w:shd w:val="clear" w:color="auto" w:fill="FFFFFF"/>
          </w:tcPr>
          <w:p w:rsidR="00A66C6D" w:rsidRPr="001A24BA" w:rsidRDefault="00A66C6D" w:rsidP="00E36E8D">
            <w:pPr>
              <w:shd w:val="clear" w:color="auto" w:fill="FFFFFF"/>
              <w:ind w:left="4" w:right="-65" w:hanging="4"/>
              <w:rPr>
                <w:b/>
                <w:sz w:val="20"/>
                <w:szCs w:val="20"/>
              </w:rPr>
            </w:pPr>
            <w:r w:rsidRPr="001A24BA">
              <w:rPr>
                <w:b/>
                <w:sz w:val="20"/>
                <w:szCs w:val="20"/>
              </w:rPr>
              <w:t>Дані про генерального проектувальника</w:t>
            </w:r>
          </w:p>
        </w:tc>
        <w:tc>
          <w:tcPr>
            <w:tcW w:w="7076" w:type="dxa"/>
            <w:shd w:val="clear" w:color="auto" w:fill="FFFFFF"/>
          </w:tcPr>
          <w:p w:rsidR="00A66C6D" w:rsidRPr="001A24BA" w:rsidRDefault="00A66C6D" w:rsidP="00E36E8D">
            <w:pPr>
              <w:ind w:right="107"/>
              <w:jc w:val="both"/>
              <w:rPr>
                <w:sz w:val="20"/>
                <w:szCs w:val="20"/>
              </w:rPr>
            </w:pPr>
            <w:r w:rsidRPr="001A24BA">
              <w:rPr>
                <w:sz w:val="20"/>
                <w:szCs w:val="20"/>
              </w:rPr>
              <w:t xml:space="preserve">Визначити на </w:t>
            </w:r>
            <w:proofErr w:type="gramStart"/>
            <w:r w:rsidRPr="001A24BA">
              <w:rPr>
                <w:sz w:val="20"/>
                <w:szCs w:val="20"/>
              </w:rPr>
              <w:t>п</w:t>
            </w:r>
            <w:proofErr w:type="gramEnd"/>
            <w:r w:rsidRPr="001A24BA">
              <w:rPr>
                <w:sz w:val="20"/>
                <w:szCs w:val="20"/>
              </w:rPr>
              <w:t>ідставі Закону України «Про публічні закупівлі».</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jc w:val="center"/>
              <w:rPr>
                <w:b/>
                <w:sz w:val="20"/>
                <w:szCs w:val="20"/>
              </w:rPr>
            </w:pPr>
            <w:r w:rsidRPr="001A24BA">
              <w:rPr>
                <w:b/>
                <w:sz w:val="20"/>
                <w:szCs w:val="20"/>
              </w:rPr>
              <w:t>7.</w:t>
            </w:r>
          </w:p>
        </w:tc>
        <w:tc>
          <w:tcPr>
            <w:tcW w:w="2787" w:type="dxa"/>
            <w:shd w:val="clear" w:color="auto" w:fill="FFFFFF"/>
          </w:tcPr>
          <w:p w:rsidR="00A66C6D" w:rsidRPr="001A24BA" w:rsidRDefault="00A66C6D" w:rsidP="00E36E8D">
            <w:pPr>
              <w:shd w:val="clear" w:color="auto" w:fill="FFFFFF"/>
              <w:ind w:left="4" w:right="-65" w:hanging="4"/>
              <w:rPr>
                <w:b/>
                <w:sz w:val="20"/>
                <w:szCs w:val="20"/>
              </w:rPr>
            </w:pPr>
            <w:r w:rsidRPr="001A24BA">
              <w:rPr>
                <w:b/>
                <w:sz w:val="20"/>
                <w:szCs w:val="20"/>
              </w:rPr>
              <w:t>Стадійність проектування</w:t>
            </w:r>
          </w:p>
          <w:p w:rsidR="00A66C6D" w:rsidRPr="001A24BA" w:rsidRDefault="00A66C6D" w:rsidP="00E36E8D">
            <w:pPr>
              <w:shd w:val="clear" w:color="auto" w:fill="FFFFFF"/>
              <w:ind w:left="4" w:right="-65" w:hanging="4"/>
              <w:rPr>
                <w:b/>
                <w:sz w:val="20"/>
                <w:szCs w:val="20"/>
              </w:rPr>
            </w:pPr>
            <w:r w:rsidRPr="001A24BA">
              <w:rPr>
                <w:b/>
                <w:sz w:val="20"/>
                <w:szCs w:val="20"/>
              </w:rPr>
              <w:t xml:space="preserve"> з визначенням затверджуваної стадії</w:t>
            </w:r>
          </w:p>
        </w:tc>
        <w:tc>
          <w:tcPr>
            <w:tcW w:w="7076" w:type="dxa"/>
            <w:shd w:val="clear" w:color="auto" w:fill="FFFFFF"/>
          </w:tcPr>
          <w:p w:rsidR="00A66C6D" w:rsidRPr="001A24BA" w:rsidRDefault="00A66C6D" w:rsidP="00E36E8D">
            <w:pPr>
              <w:ind w:right="107"/>
              <w:jc w:val="both"/>
              <w:rPr>
                <w:sz w:val="20"/>
                <w:szCs w:val="20"/>
              </w:rPr>
            </w:pPr>
            <w:r w:rsidRPr="001A24BA">
              <w:rPr>
                <w:sz w:val="20"/>
                <w:szCs w:val="20"/>
              </w:rPr>
              <w:t>В одну стадію: робочий проект (РП).</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jc w:val="center"/>
              <w:rPr>
                <w:b/>
                <w:sz w:val="20"/>
                <w:szCs w:val="20"/>
              </w:rPr>
            </w:pPr>
            <w:r w:rsidRPr="001A24BA">
              <w:rPr>
                <w:b/>
                <w:sz w:val="20"/>
                <w:szCs w:val="20"/>
              </w:rPr>
              <w:t>8.</w:t>
            </w:r>
          </w:p>
        </w:tc>
        <w:tc>
          <w:tcPr>
            <w:tcW w:w="2787" w:type="dxa"/>
            <w:shd w:val="clear" w:color="auto" w:fill="FFFFFF"/>
          </w:tcPr>
          <w:p w:rsidR="00A66C6D" w:rsidRPr="001A24BA" w:rsidRDefault="00A66C6D" w:rsidP="00E36E8D">
            <w:pPr>
              <w:shd w:val="clear" w:color="auto" w:fill="FFFFFF"/>
              <w:ind w:left="4" w:right="-65" w:hanging="4"/>
              <w:rPr>
                <w:b/>
                <w:sz w:val="20"/>
                <w:szCs w:val="20"/>
              </w:rPr>
            </w:pPr>
            <w:r w:rsidRPr="001A24BA">
              <w:rPr>
                <w:b/>
                <w:sz w:val="20"/>
                <w:szCs w:val="20"/>
              </w:rPr>
              <w:t>Дані про інженерні вишукування</w:t>
            </w:r>
          </w:p>
        </w:tc>
        <w:tc>
          <w:tcPr>
            <w:tcW w:w="7076" w:type="dxa"/>
            <w:shd w:val="clear" w:color="auto" w:fill="FFFFFF"/>
          </w:tcPr>
          <w:p w:rsidR="00A66C6D" w:rsidRPr="001D08D8" w:rsidRDefault="00A66C6D" w:rsidP="00E36E8D">
            <w:pPr>
              <w:pStyle w:val="ae"/>
              <w:tabs>
                <w:tab w:val="left" w:pos="709"/>
                <w:tab w:val="left" w:pos="851"/>
                <w:tab w:val="left" w:pos="1418"/>
              </w:tabs>
              <w:ind w:left="0" w:right="107"/>
              <w:jc w:val="both"/>
              <w:rPr>
                <w:kern w:val="24"/>
                <w:sz w:val="20"/>
                <w:lang w:val="ru-RU" w:eastAsia="ar-SA"/>
              </w:rPr>
            </w:pPr>
            <w:proofErr w:type="gramStart"/>
            <w:r w:rsidRPr="001D08D8">
              <w:rPr>
                <w:sz w:val="20"/>
                <w:shd w:val="clear" w:color="auto" w:fill="FFFFFF"/>
                <w:lang w:val="ru-RU" w:eastAsia="ru-RU"/>
              </w:rPr>
              <w:t>П</w:t>
            </w:r>
            <w:proofErr w:type="gramEnd"/>
            <w:r w:rsidRPr="001D08D8">
              <w:rPr>
                <w:sz w:val="20"/>
                <w:shd w:val="clear" w:color="auto" w:fill="FFFFFF"/>
                <w:lang w:val="ru-RU" w:eastAsia="ru-RU"/>
              </w:rPr>
              <w:t>ідрядник</w:t>
            </w:r>
            <w:r w:rsidRPr="001D08D8">
              <w:rPr>
                <w:kern w:val="24"/>
                <w:sz w:val="20"/>
                <w:lang w:val="ru-RU" w:eastAsia="ar-SA"/>
              </w:rPr>
              <w:t xml:space="preserve"> виконує обстеження в наступним обсягах:</w:t>
            </w:r>
          </w:p>
          <w:p w:rsidR="00A66C6D" w:rsidRPr="001D08D8" w:rsidRDefault="00A66C6D" w:rsidP="00A66C6D">
            <w:pPr>
              <w:pStyle w:val="ae"/>
              <w:numPr>
                <w:ilvl w:val="0"/>
                <w:numId w:val="3"/>
              </w:numPr>
              <w:tabs>
                <w:tab w:val="left" w:pos="34"/>
                <w:tab w:val="left" w:pos="176"/>
                <w:tab w:val="left" w:pos="567"/>
                <w:tab w:val="left" w:pos="851"/>
                <w:tab w:val="left" w:pos="1418"/>
              </w:tabs>
              <w:suppressAutoHyphens/>
              <w:ind w:left="0" w:right="107" w:firstLine="0"/>
              <w:contextualSpacing/>
              <w:jc w:val="both"/>
              <w:rPr>
                <w:color w:val="FF0000"/>
                <w:kern w:val="24"/>
                <w:sz w:val="20"/>
                <w:lang w:val="ru-RU" w:eastAsia="ar-SA"/>
              </w:rPr>
            </w:pPr>
            <w:r w:rsidRPr="001D08D8">
              <w:rPr>
                <w:kern w:val="24"/>
                <w:sz w:val="20"/>
                <w:lang w:val="ru-RU" w:eastAsia="ar-SA"/>
              </w:rPr>
              <w:t xml:space="preserve">обстежити </w:t>
            </w:r>
            <w:proofErr w:type="gramStart"/>
            <w:r w:rsidRPr="001D08D8">
              <w:rPr>
                <w:kern w:val="24"/>
                <w:sz w:val="20"/>
                <w:lang w:val="ru-RU" w:eastAsia="ar-SA"/>
              </w:rPr>
              <w:t>вс</w:t>
            </w:r>
            <w:proofErr w:type="gramEnd"/>
            <w:r w:rsidRPr="001D08D8">
              <w:rPr>
                <w:kern w:val="24"/>
                <w:sz w:val="20"/>
                <w:lang w:val="ru-RU" w:eastAsia="ar-SA"/>
              </w:rPr>
              <w:t xml:space="preserve">і вузли обліку, автоматизація обліку яких вимагається згідно потреб роботи </w:t>
            </w:r>
            <w:r w:rsidRPr="001D08D8">
              <w:rPr>
                <w:sz w:val="20"/>
                <w:szCs w:val="20"/>
                <w:lang w:val="ru-RU" w:eastAsia="ru-RU"/>
              </w:rPr>
              <w:t xml:space="preserve">Підприємства «ЗАПОРІЖЕЛЕКТРОТРАНС» </w:t>
            </w:r>
            <w:r w:rsidRPr="001D08D8">
              <w:rPr>
                <w:kern w:val="24"/>
                <w:sz w:val="20"/>
                <w:lang w:val="ru-RU" w:eastAsia="ar-SA"/>
              </w:rPr>
              <w:t>на роздрібному ринку електроенергії та згідно вимог.</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jc w:val="center"/>
              <w:rPr>
                <w:b/>
                <w:sz w:val="20"/>
                <w:szCs w:val="20"/>
              </w:rPr>
            </w:pPr>
            <w:r w:rsidRPr="001A24BA">
              <w:rPr>
                <w:b/>
                <w:sz w:val="20"/>
                <w:szCs w:val="20"/>
              </w:rPr>
              <w:t>9.</w:t>
            </w:r>
          </w:p>
        </w:tc>
        <w:tc>
          <w:tcPr>
            <w:tcW w:w="2787" w:type="dxa"/>
            <w:shd w:val="clear" w:color="auto" w:fill="FFFFFF"/>
          </w:tcPr>
          <w:p w:rsidR="00A66C6D" w:rsidRPr="001A24BA" w:rsidRDefault="00A66C6D" w:rsidP="00E36E8D">
            <w:pPr>
              <w:shd w:val="clear" w:color="auto" w:fill="FFFFFF"/>
              <w:ind w:left="4" w:right="-65" w:hanging="4"/>
              <w:rPr>
                <w:b/>
                <w:sz w:val="20"/>
                <w:szCs w:val="20"/>
              </w:rPr>
            </w:pPr>
            <w:r w:rsidRPr="001A24BA">
              <w:rPr>
                <w:b/>
                <w:sz w:val="20"/>
                <w:szCs w:val="20"/>
              </w:rPr>
              <w:t>Основні характеристики  об’єкта будівництва</w:t>
            </w:r>
          </w:p>
        </w:tc>
        <w:tc>
          <w:tcPr>
            <w:tcW w:w="7076" w:type="dxa"/>
            <w:shd w:val="clear" w:color="auto" w:fill="FFFFFF"/>
          </w:tcPr>
          <w:p w:rsidR="00A66C6D" w:rsidRPr="001A24BA" w:rsidRDefault="00A66C6D" w:rsidP="00E36E8D">
            <w:pPr>
              <w:ind w:right="107"/>
              <w:jc w:val="both"/>
              <w:rPr>
                <w:sz w:val="20"/>
                <w:szCs w:val="20"/>
              </w:rPr>
            </w:pPr>
            <w:r w:rsidRPr="001A24BA">
              <w:rPr>
                <w:sz w:val="20"/>
                <w:szCs w:val="20"/>
              </w:rPr>
              <w:t xml:space="preserve">Впровадження автоматизованої системи комерційного </w:t>
            </w:r>
            <w:proofErr w:type="gramStart"/>
            <w:r w:rsidRPr="001A24BA">
              <w:rPr>
                <w:sz w:val="20"/>
                <w:szCs w:val="20"/>
              </w:rPr>
              <w:t>обл</w:t>
            </w:r>
            <w:proofErr w:type="gramEnd"/>
            <w:r w:rsidRPr="001A24BA">
              <w:rPr>
                <w:sz w:val="20"/>
                <w:szCs w:val="20"/>
              </w:rPr>
              <w:t>іку електроенергії (АСКОЕ) Підприємства «ЗАПОРІЖЕЛЕКТРОТРАНС», з наступними характеристиками:</w:t>
            </w:r>
          </w:p>
          <w:p w:rsidR="00A66C6D" w:rsidRPr="001A24BA" w:rsidRDefault="00A66C6D" w:rsidP="00E36E8D">
            <w:pPr>
              <w:tabs>
                <w:tab w:val="left" w:pos="510"/>
              </w:tabs>
              <w:ind w:right="107"/>
              <w:jc w:val="both"/>
              <w:rPr>
                <w:sz w:val="20"/>
                <w:szCs w:val="20"/>
              </w:rPr>
            </w:pPr>
            <w:r w:rsidRPr="001A24BA">
              <w:rPr>
                <w:sz w:val="20"/>
                <w:szCs w:val="20"/>
              </w:rPr>
              <w:t xml:space="preserve">9.1. Збільшення точності вимірювань обсягів </w:t>
            </w:r>
            <w:proofErr w:type="gramStart"/>
            <w:r w:rsidRPr="001A24BA">
              <w:rPr>
                <w:sz w:val="20"/>
                <w:szCs w:val="20"/>
              </w:rPr>
              <w:t>в</w:t>
            </w:r>
            <w:proofErr w:type="gramEnd"/>
            <w:r w:rsidRPr="001A24BA">
              <w:rPr>
                <w:sz w:val="20"/>
                <w:szCs w:val="20"/>
              </w:rPr>
              <w:t>ідпущеної/спожитої потужності на приєднаннях 0,4/6/10 кВ, що потребує заміни лічильників електроенергії на цих приєднаннях на такі, що відповідають вимогам Кодексу комерційного обліку електроенергії.</w:t>
            </w:r>
          </w:p>
          <w:p w:rsidR="00A66C6D" w:rsidRPr="001A24BA" w:rsidRDefault="00A66C6D" w:rsidP="00E36E8D">
            <w:pPr>
              <w:tabs>
                <w:tab w:val="left" w:pos="633"/>
              </w:tabs>
              <w:ind w:right="107"/>
              <w:jc w:val="both"/>
              <w:rPr>
                <w:sz w:val="20"/>
                <w:szCs w:val="20"/>
              </w:rPr>
            </w:pPr>
            <w:r w:rsidRPr="001A24BA">
              <w:rPr>
                <w:sz w:val="20"/>
                <w:szCs w:val="20"/>
              </w:rPr>
              <w:t>9.2.</w:t>
            </w:r>
            <w:r w:rsidRPr="001A24BA">
              <w:rPr>
                <w:sz w:val="20"/>
                <w:szCs w:val="20"/>
              </w:rPr>
              <w:tab/>
              <w:t xml:space="preserve">Забезпечення вимірювання обсягів електричної енергії за схемою, передбаченою кодексом </w:t>
            </w:r>
            <w:proofErr w:type="gramStart"/>
            <w:r w:rsidRPr="001A24BA">
              <w:rPr>
                <w:sz w:val="20"/>
                <w:szCs w:val="20"/>
              </w:rPr>
              <w:t>обл</w:t>
            </w:r>
            <w:proofErr w:type="gramEnd"/>
            <w:r w:rsidRPr="001A24BA">
              <w:rPr>
                <w:sz w:val="20"/>
                <w:szCs w:val="20"/>
              </w:rPr>
              <w:t>іку електричної енергії, а саме шляхом складання балансу між надходженням електричної енергії, її споживанням на технологічні потреби та транзитом у мережу оператора системи розподілу.</w:t>
            </w:r>
          </w:p>
          <w:p w:rsidR="00A66C6D" w:rsidRPr="001A24BA" w:rsidRDefault="00A66C6D" w:rsidP="00E36E8D">
            <w:pPr>
              <w:tabs>
                <w:tab w:val="left" w:pos="596"/>
              </w:tabs>
              <w:ind w:right="107"/>
              <w:jc w:val="both"/>
              <w:rPr>
                <w:sz w:val="20"/>
                <w:szCs w:val="20"/>
              </w:rPr>
            </w:pPr>
            <w:r w:rsidRPr="001A24BA">
              <w:rPr>
                <w:sz w:val="20"/>
                <w:szCs w:val="20"/>
              </w:rPr>
              <w:t>9.3.</w:t>
            </w:r>
            <w:r w:rsidRPr="001A24BA">
              <w:rPr>
                <w:sz w:val="20"/>
                <w:szCs w:val="20"/>
              </w:rPr>
              <w:tab/>
              <w:t>Застосування програмного забезпечення АСКОЕ що відповідає вимогам Правил роздрібного ринку електричної енергії щодо дискретності збору інформації з лічильникі</w:t>
            </w:r>
            <w:proofErr w:type="gramStart"/>
            <w:r w:rsidRPr="001A24BA">
              <w:rPr>
                <w:sz w:val="20"/>
                <w:szCs w:val="20"/>
              </w:rPr>
              <w:t>в</w:t>
            </w:r>
            <w:proofErr w:type="gramEnd"/>
            <w:r w:rsidRPr="001A24BA">
              <w:rPr>
                <w:sz w:val="20"/>
                <w:szCs w:val="20"/>
              </w:rPr>
              <w:t>.</w:t>
            </w:r>
          </w:p>
          <w:p w:rsidR="00A66C6D" w:rsidRPr="001A24BA" w:rsidRDefault="00A66C6D" w:rsidP="00E36E8D">
            <w:pPr>
              <w:ind w:right="107"/>
              <w:jc w:val="both"/>
              <w:rPr>
                <w:sz w:val="20"/>
                <w:szCs w:val="20"/>
              </w:rPr>
            </w:pPr>
            <w:r w:rsidRPr="001A24BA">
              <w:rPr>
                <w:sz w:val="20"/>
                <w:szCs w:val="20"/>
              </w:rPr>
              <w:t>9.4.</w:t>
            </w:r>
            <w:r w:rsidRPr="001A24BA">
              <w:rPr>
                <w:sz w:val="20"/>
                <w:szCs w:val="20"/>
              </w:rPr>
              <w:tab/>
              <w:t xml:space="preserve">Реконструкція ТКО (точок комерційного </w:t>
            </w:r>
            <w:proofErr w:type="gramStart"/>
            <w:r w:rsidRPr="001A24BA">
              <w:rPr>
                <w:sz w:val="20"/>
                <w:szCs w:val="20"/>
              </w:rPr>
              <w:t>обл</w:t>
            </w:r>
            <w:proofErr w:type="gramEnd"/>
            <w:r w:rsidRPr="001A24BA">
              <w:rPr>
                <w:sz w:val="20"/>
                <w:szCs w:val="20"/>
              </w:rPr>
              <w:t>іку) в частині нижнього рівня АСКОЕ, до складу якого входять:</w:t>
            </w:r>
          </w:p>
          <w:p w:rsidR="00A66C6D" w:rsidRPr="001A24BA" w:rsidRDefault="00A66C6D" w:rsidP="00E36E8D">
            <w:pPr>
              <w:ind w:right="107"/>
              <w:jc w:val="both"/>
              <w:rPr>
                <w:sz w:val="20"/>
                <w:szCs w:val="20"/>
              </w:rPr>
            </w:pPr>
            <w:r w:rsidRPr="001A24BA">
              <w:rPr>
                <w:sz w:val="20"/>
                <w:szCs w:val="20"/>
              </w:rPr>
              <w:t>- вимірювальні трансформатори струму 6 та 10 кВ;</w:t>
            </w:r>
          </w:p>
          <w:p w:rsidR="00A66C6D" w:rsidRPr="001A24BA" w:rsidRDefault="00A66C6D" w:rsidP="00E36E8D">
            <w:pPr>
              <w:ind w:right="107"/>
              <w:jc w:val="both"/>
              <w:rPr>
                <w:sz w:val="20"/>
                <w:szCs w:val="20"/>
              </w:rPr>
            </w:pPr>
            <w:r w:rsidRPr="001A24BA">
              <w:rPr>
                <w:sz w:val="20"/>
                <w:szCs w:val="20"/>
              </w:rPr>
              <w:t>- вимірювальні трансформатори напруги 6 та 10 кВ;</w:t>
            </w:r>
          </w:p>
          <w:p w:rsidR="00A66C6D" w:rsidRPr="001A24BA" w:rsidRDefault="00A66C6D" w:rsidP="00E36E8D">
            <w:pPr>
              <w:ind w:right="107"/>
              <w:jc w:val="both"/>
              <w:rPr>
                <w:sz w:val="20"/>
                <w:szCs w:val="20"/>
              </w:rPr>
            </w:pPr>
            <w:r w:rsidRPr="001A24BA">
              <w:rPr>
                <w:sz w:val="20"/>
                <w:szCs w:val="20"/>
              </w:rPr>
              <w:t xml:space="preserve">- </w:t>
            </w:r>
            <w:proofErr w:type="gramStart"/>
            <w:r w:rsidRPr="001A24BA">
              <w:rPr>
                <w:sz w:val="20"/>
                <w:szCs w:val="20"/>
              </w:rPr>
              <w:t>л</w:t>
            </w:r>
            <w:proofErr w:type="gramEnd"/>
            <w:r w:rsidRPr="001A24BA">
              <w:rPr>
                <w:sz w:val="20"/>
                <w:szCs w:val="20"/>
              </w:rPr>
              <w:t>ічильники електроенергії;</w:t>
            </w:r>
          </w:p>
          <w:p w:rsidR="00A66C6D" w:rsidRPr="001A24BA" w:rsidRDefault="00A66C6D" w:rsidP="00E36E8D">
            <w:pPr>
              <w:ind w:right="107"/>
              <w:jc w:val="both"/>
              <w:rPr>
                <w:color w:val="FF0000"/>
                <w:sz w:val="20"/>
                <w:szCs w:val="20"/>
              </w:rPr>
            </w:pPr>
            <w:r w:rsidRPr="001A24BA">
              <w:rPr>
                <w:sz w:val="20"/>
                <w:szCs w:val="20"/>
              </w:rPr>
              <w:t>- обладнання зв’язку.</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jc w:val="center"/>
              <w:rPr>
                <w:b/>
                <w:sz w:val="20"/>
                <w:szCs w:val="20"/>
              </w:rPr>
            </w:pPr>
            <w:r w:rsidRPr="001A24BA">
              <w:rPr>
                <w:b/>
                <w:sz w:val="20"/>
                <w:szCs w:val="20"/>
              </w:rPr>
              <w:t>10.</w:t>
            </w:r>
          </w:p>
        </w:tc>
        <w:tc>
          <w:tcPr>
            <w:tcW w:w="2787" w:type="dxa"/>
            <w:shd w:val="clear" w:color="auto" w:fill="FFFFFF"/>
          </w:tcPr>
          <w:p w:rsidR="00A66C6D" w:rsidRPr="001A24BA" w:rsidRDefault="00A66C6D" w:rsidP="00E36E8D">
            <w:pPr>
              <w:shd w:val="clear" w:color="auto" w:fill="FFFFFF"/>
              <w:ind w:left="4" w:right="-65" w:hanging="4"/>
              <w:rPr>
                <w:b/>
                <w:sz w:val="20"/>
                <w:szCs w:val="20"/>
              </w:rPr>
            </w:pPr>
            <w:r w:rsidRPr="001A24BA">
              <w:rPr>
                <w:b/>
                <w:sz w:val="20"/>
                <w:szCs w:val="20"/>
              </w:rPr>
              <w:t>Черговість будівництва, необхідність виділення пускових комплексі</w:t>
            </w:r>
            <w:proofErr w:type="gramStart"/>
            <w:r w:rsidRPr="001A24BA">
              <w:rPr>
                <w:b/>
                <w:sz w:val="20"/>
                <w:szCs w:val="20"/>
              </w:rPr>
              <w:t>в</w:t>
            </w:r>
            <w:proofErr w:type="gramEnd"/>
          </w:p>
        </w:tc>
        <w:tc>
          <w:tcPr>
            <w:tcW w:w="7076" w:type="dxa"/>
            <w:shd w:val="clear" w:color="auto" w:fill="FFFFFF"/>
          </w:tcPr>
          <w:p w:rsidR="00A66C6D" w:rsidRPr="001A24BA" w:rsidRDefault="00A66C6D" w:rsidP="00E36E8D">
            <w:pPr>
              <w:ind w:right="107"/>
              <w:jc w:val="both"/>
              <w:rPr>
                <w:sz w:val="20"/>
                <w:szCs w:val="20"/>
              </w:rPr>
            </w:pPr>
            <w:r w:rsidRPr="001A24BA">
              <w:rPr>
                <w:sz w:val="20"/>
                <w:szCs w:val="20"/>
              </w:rPr>
              <w:t xml:space="preserve">В одну чергу, </w:t>
            </w:r>
            <w:proofErr w:type="gramStart"/>
            <w:r w:rsidRPr="001A24BA">
              <w:rPr>
                <w:sz w:val="20"/>
                <w:szCs w:val="20"/>
              </w:rPr>
              <w:t>без</w:t>
            </w:r>
            <w:proofErr w:type="gramEnd"/>
            <w:r w:rsidRPr="001A24BA">
              <w:rPr>
                <w:sz w:val="20"/>
                <w:szCs w:val="20"/>
              </w:rPr>
              <w:t xml:space="preserve"> виділення пускових комплексів.</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rPr>
                <w:b/>
                <w:strike/>
                <w:sz w:val="20"/>
                <w:szCs w:val="20"/>
              </w:rPr>
            </w:pPr>
            <w:r w:rsidRPr="001A24BA">
              <w:rPr>
                <w:b/>
                <w:sz w:val="20"/>
                <w:szCs w:val="20"/>
              </w:rPr>
              <w:t xml:space="preserve">   11.</w:t>
            </w:r>
          </w:p>
        </w:tc>
        <w:tc>
          <w:tcPr>
            <w:tcW w:w="2787" w:type="dxa"/>
            <w:shd w:val="clear" w:color="auto" w:fill="FFFFFF"/>
          </w:tcPr>
          <w:p w:rsidR="00A66C6D" w:rsidRPr="001A24BA" w:rsidRDefault="00A66C6D" w:rsidP="00E36E8D">
            <w:pPr>
              <w:shd w:val="clear" w:color="auto" w:fill="FFFFFF"/>
              <w:ind w:left="4" w:right="-65" w:hanging="4"/>
              <w:rPr>
                <w:b/>
                <w:strike/>
                <w:sz w:val="20"/>
                <w:szCs w:val="20"/>
              </w:rPr>
            </w:pPr>
            <w:r w:rsidRPr="001A24BA">
              <w:rPr>
                <w:b/>
                <w:sz w:val="20"/>
                <w:szCs w:val="20"/>
              </w:rPr>
              <w:t xml:space="preserve">Клас наслідків (відповідальності) та розрахунковий строк експлуатації об’єкта, основних конструктивних і технологічних </w:t>
            </w:r>
            <w:proofErr w:type="gramStart"/>
            <w:r w:rsidRPr="001A24BA">
              <w:rPr>
                <w:b/>
                <w:sz w:val="20"/>
                <w:szCs w:val="20"/>
              </w:rPr>
              <w:t>р</w:t>
            </w:r>
            <w:proofErr w:type="gramEnd"/>
            <w:r w:rsidRPr="001A24BA">
              <w:rPr>
                <w:b/>
                <w:sz w:val="20"/>
                <w:szCs w:val="20"/>
              </w:rPr>
              <w:t>ішень</w:t>
            </w:r>
          </w:p>
        </w:tc>
        <w:tc>
          <w:tcPr>
            <w:tcW w:w="7076" w:type="dxa"/>
            <w:shd w:val="clear" w:color="auto" w:fill="FFFFFF"/>
          </w:tcPr>
          <w:p w:rsidR="00A66C6D" w:rsidRPr="001A24BA" w:rsidRDefault="00A66C6D" w:rsidP="00E36E8D">
            <w:pPr>
              <w:ind w:right="107"/>
              <w:jc w:val="both"/>
              <w:rPr>
                <w:sz w:val="20"/>
                <w:szCs w:val="20"/>
              </w:rPr>
            </w:pPr>
            <w:r w:rsidRPr="001A24BA">
              <w:rPr>
                <w:sz w:val="20"/>
                <w:szCs w:val="20"/>
              </w:rPr>
              <w:t>Попередньо визначений клас наслідків (відповідальності) – СС</w:t>
            </w:r>
            <w:proofErr w:type="gramStart"/>
            <w:r w:rsidRPr="001A24BA">
              <w:rPr>
                <w:sz w:val="20"/>
                <w:szCs w:val="20"/>
              </w:rPr>
              <w:t>1</w:t>
            </w:r>
            <w:proofErr w:type="gramEnd"/>
            <w:r w:rsidRPr="001A24BA">
              <w:rPr>
                <w:sz w:val="20"/>
                <w:szCs w:val="20"/>
              </w:rPr>
              <w:t xml:space="preserve">. Остаточне визначення класу наслідків (відповідальності)  зазначається згідно розрахунку </w:t>
            </w:r>
            <w:proofErr w:type="gramStart"/>
            <w:r w:rsidRPr="001A24BA">
              <w:rPr>
                <w:sz w:val="20"/>
                <w:szCs w:val="20"/>
              </w:rPr>
              <w:t>у</w:t>
            </w:r>
            <w:proofErr w:type="gramEnd"/>
            <w:r w:rsidRPr="001A24BA">
              <w:rPr>
                <w:sz w:val="20"/>
                <w:szCs w:val="20"/>
              </w:rPr>
              <w:t xml:space="preserve"> проекті відповідно до Закону України № 3038-VІ від 17.02.2011 «Про регулювання містобудівної діяльності» та ДСТУ 8855:2019 «Визначення класу наслідків (відповідальності)».</w:t>
            </w:r>
          </w:p>
          <w:p w:rsidR="00A66C6D" w:rsidRPr="001A24BA" w:rsidRDefault="00A66C6D" w:rsidP="00E36E8D">
            <w:pPr>
              <w:ind w:right="107"/>
              <w:jc w:val="both"/>
              <w:rPr>
                <w:strike/>
                <w:sz w:val="20"/>
                <w:szCs w:val="20"/>
              </w:rPr>
            </w:pPr>
            <w:r w:rsidRPr="001A24BA">
              <w:rPr>
                <w:sz w:val="20"/>
                <w:szCs w:val="20"/>
              </w:rPr>
              <w:t>Розрахунковий строк експлуатації об’єкта – 20 рокі</w:t>
            </w:r>
            <w:proofErr w:type="gramStart"/>
            <w:r w:rsidRPr="001A24BA">
              <w:rPr>
                <w:sz w:val="20"/>
                <w:szCs w:val="20"/>
              </w:rPr>
              <w:t>в</w:t>
            </w:r>
            <w:proofErr w:type="gramEnd"/>
            <w:r w:rsidRPr="001A24BA">
              <w:rPr>
                <w:sz w:val="20"/>
                <w:szCs w:val="20"/>
              </w:rPr>
              <w:t>.</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rPr>
                <w:b/>
                <w:sz w:val="20"/>
                <w:szCs w:val="20"/>
              </w:rPr>
            </w:pPr>
            <w:r w:rsidRPr="001A24BA">
              <w:rPr>
                <w:b/>
                <w:sz w:val="20"/>
                <w:szCs w:val="20"/>
              </w:rPr>
              <w:t xml:space="preserve">   12.</w:t>
            </w:r>
          </w:p>
        </w:tc>
        <w:tc>
          <w:tcPr>
            <w:tcW w:w="2787" w:type="dxa"/>
            <w:shd w:val="clear" w:color="auto" w:fill="FFFFFF"/>
          </w:tcPr>
          <w:p w:rsidR="00A66C6D" w:rsidRPr="001A24BA" w:rsidRDefault="00A66C6D" w:rsidP="00E36E8D">
            <w:pPr>
              <w:shd w:val="clear" w:color="auto" w:fill="FFFFFF"/>
              <w:ind w:left="4" w:right="-65" w:hanging="4"/>
              <w:rPr>
                <w:b/>
                <w:sz w:val="20"/>
                <w:szCs w:val="20"/>
              </w:rPr>
            </w:pPr>
            <w:r w:rsidRPr="001A24BA">
              <w:rPr>
                <w:b/>
                <w:sz w:val="20"/>
                <w:szCs w:val="20"/>
              </w:rPr>
              <w:t xml:space="preserve">Погодження проектних </w:t>
            </w:r>
            <w:proofErr w:type="gramStart"/>
            <w:r w:rsidRPr="001A24BA">
              <w:rPr>
                <w:b/>
                <w:sz w:val="20"/>
                <w:szCs w:val="20"/>
              </w:rPr>
              <w:t>р</w:t>
            </w:r>
            <w:proofErr w:type="gramEnd"/>
            <w:r w:rsidRPr="001A24BA">
              <w:rPr>
                <w:b/>
                <w:sz w:val="20"/>
                <w:szCs w:val="20"/>
              </w:rPr>
              <w:t>ішень із зацікавленими відомствами, службами</w:t>
            </w:r>
          </w:p>
        </w:tc>
        <w:tc>
          <w:tcPr>
            <w:tcW w:w="7076" w:type="dxa"/>
            <w:shd w:val="clear" w:color="auto" w:fill="FFFFFF"/>
          </w:tcPr>
          <w:p w:rsidR="00A66C6D" w:rsidRPr="001A24BA" w:rsidRDefault="00A66C6D" w:rsidP="00E36E8D">
            <w:pPr>
              <w:ind w:right="107"/>
              <w:jc w:val="both"/>
              <w:rPr>
                <w:sz w:val="20"/>
                <w:szCs w:val="20"/>
              </w:rPr>
            </w:pPr>
            <w:r w:rsidRPr="001A24BA">
              <w:rPr>
                <w:sz w:val="20"/>
                <w:szCs w:val="20"/>
              </w:rPr>
              <w:t xml:space="preserve">Погодження проектної документації з суміжними ліцензіатами енергоринку та регуляторними органами у встановленому порядку здійснює проектна організація. </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rPr>
                <w:b/>
                <w:strike/>
                <w:sz w:val="20"/>
                <w:szCs w:val="20"/>
              </w:rPr>
            </w:pPr>
            <w:r w:rsidRPr="001A24BA">
              <w:rPr>
                <w:b/>
                <w:sz w:val="20"/>
                <w:szCs w:val="20"/>
              </w:rPr>
              <w:t xml:space="preserve">   13.</w:t>
            </w:r>
          </w:p>
        </w:tc>
        <w:tc>
          <w:tcPr>
            <w:tcW w:w="2787" w:type="dxa"/>
            <w:shd w:val="clear" w:color="auto" w:fill="FFFFFF"/>
          </w:tcPr>
          <w:p w:rsidR="00A66C6D" w:rsidRPr="001A24BA" w:rsidRDefault="00A66C6D" w:rsidP="00E36E8D">
            <w:pPr>
              <w:shd w:val="clear" w:color="auto" w:fill="FFFFFF"/>
              <w:ind w:left="4" w:right="77" w:hanging="4"/>
              <w:rPr>
                <w:b/>
                <w:spacing w:val="-2"/>
                <w:sz w:val="20"/>
                <w:szCs w:val="20"/>
              </w:rPr>
            </w:pPr>
            <w:r w:rsidRPr="001A24BA">
              <w:rPr>
                <w:b/>
                <w:sz w:val="20"/>
                <w:szCs w:val="20"/>
              </w:rPr>
              <w:t>Обсяг проектних робі</w:t>
            </w:r>
            <w:proofErr w:type="gramStart"/>
            <w:r w:rsidRPr="001A24BA">
              <w:rPr>
                <w:b/>
                <w:sz w:val="20"/>
                <w:szCs w:val="20"/>
              </w:rPr>
              <w:t>т</w:t>
            </w:r>
            <w:proofErr w:type="gramEnd"/>
            <w:r w:rsidRPr="001A24BA">
              <w:rPr>
                <w:b/>
                <w:spacing w:val="-2"/>
                <w:sz w:val="20"/>
                <w:szCs w:val="20"/>
              </w:rPr>
              <w:t xml:space="preserve"> </w:t>
            </w:r>
          </w:p>
          <w:p w:rsidR="00A66C6D" w:rsidRPr="001A24BA" w:rsidRDefault="00A66C6D" w:rsidP="00E36E8D">
            <w:pPr>
              <w:shd w:val="clear" w:color="auto" w:fill="FFFFFF"/>
              <w:ind w:left="4" w:right="77" w:hanging="4"/>
              <w:rPr>
                <w:b/>
                <w:sz w:val="20"/>
                <w:szCs w:val="20"/>
              </w:rPr>
            </w:pPr>
          </w:p>
          <w:p w:rsidR="00A66C6D" w:rsidRPr="001A24BA" w:rsidRDefault="00A66C6D" w:rsidP="00E36E8D">
            <w:pPr>
              <w:shd w:val="clear" w:color="auto" w:fill="FFFFFF"/>
              <w:ind w:left="4" w:right="-65" w:hanging="4"/>
              <w:rPr>
                <w:b/>
                <w:strike/>
                <w:sz w:val="20"/>
                <w:szCs w:val="20"/>
              </w:rPr>
            </w:pPr>
          </w:p>
        </w:tc>
        <w:tc>
          <w:tcPr>
            <w:tcW w:w="7076" w:type="dxa"/>
            <w:shd w:val="clear" w:color="auto" w:fill="FFFFFF"/>
            <w:vAlign w:val="center"/>
          </w:tcPr>
          <w:p w:rsidR="00A66C6D" w:rsidRPr="001A24BA" w:rsidRDefault="00A66C6D" w:rsidP="00E36E8D">
            <w:pPr>
              <w:tabs>
                <w:tab w:val="left" w:pos="181"/>
              </w:tabs>
              <w:ind w:right="107"/>
              <w:jc w:val="both"/>
              <w:rPr>
                <w:sz w:val="20"/>
                <w:szCs w:val="20"/>
              </w:rPr>
            </w:pPr>
            <w:r w:rsidRPr="001A24BA">
              <w:rPr>
                <w:sz w:val="20"/>
                <w:szCs w:val="20"/>
              </w:rPr>
              <w:t>13.1. Відповідно до чинних нормативних документів: ДСТУ Б А.2.4-4:2009 «Основні вимоги до проектної та робочої документації»; ДБН А.2.2-3:2014 «Склад та змі</w:t>
            </w:r>
            <w:proofErr w:type="gramStart"/>
            <w:r w:rsidRPr="001A24BA">
              <w:rPr>
                <w:sz w:val="20"/>
                <w:szCs w:val="20"/>
              </w:rPr>
              <w:t>ст</w:t>
            </w:r>
            <w:proofErr w:type="gramEnd"/>
            <w:r w:rsidRPr="001A24BA">
              <w:rPr>
                <w:sz w:val="20"/>
                <w:szCs w:val="20"/>
              </w:rPr>
              <w:t xml:space="preserve"> проектної документації на будівництво».</w:t>
            </w:r>
          </w:p>
          <w:p w:rsidR="00A66C6D" w:rsidRPr="001A24BA" w:rsidRDefault="00A66C6D" w:rsidP="00E36E8D">
            <w:pPr>
              <w:tabs>
                <w:tab w:val="left" w:pos="181"/>
              </w:tabs>
              <w:ind w:right="107"/>
              <w:jc w:val="both"/>
              <w:rPr>
                <w:sz w:val="20"/>
                <w:szCs w:val="20"/>
              </w:rPr>
            </w:pPr>
            <w:r w:rsidRPr="001A24BA">
              <w:rPr>
                <w:sz w:val="20"/>
                <w:szCs w:val="20"/>
              </w:rPr>
              <w:t>13.2. Склад робочого проекту, зокрема але не виключно:</w:t>
            </w:r>
          </w:p>
          <w:p w:rsidR="00A66C6D" w:rsidRPr="001D08D8" w:rsidRDefault="00A66C6D" w:rsidP="00A66C6D">
            <w:pPr>
              <w:pStyle w:val="ae"/>
              <w:numPr>
                <w:ilvl w:val="0"/>
                <w:numId w:val="12"/>
              </w:numPr>
              <w:tabs>
                <w:tab w:val="left" w:pos="181"/>
                <w:tab w:val="left" w:pos="207"/>
              </w:tabs>
              <w:ind w:left="0" w:right="107" w:firstLine="0"/>
              <w:contextualSpacing/>
              <w:jc w:val="both"/>
              <w:rPr>
                <w:sz w:val="20"/>
                <w:lang w:val="ru-RU" w:eastAsia="ru-RU"/>
              </w:rPr>
            </w:pPr>
            <w:r w:rsidRPr="001D08D8">
              <w:rPr>
                <w:sz w:val="20"/>
                <w:lang w:val="ru-RU" w:eastAsia="ru-RU"/>
              </w:rPr>
              <w:t xml:space="preserve">Опис загальносистемних </w:t>
            </w:r>
            <w:proofErr w:type="gramStart"/>
            <w:r w:rsidRPr="001D08D8">
              <w:rPr>
                <w:sz w:val="20"/>
                <w:lang w:val="ru-RU" w:eastAsia="ru-RU"/>
              </w:rPr>
              <w:t>р</w:t>
            </w:r>
            <w:proofErr w:type="gramEnd"/>
            <w:r w:rsidRPr="001D08D8">
              <w:rPr>
                <w:sz w:val="20"/>
                <w:lang w:val="ru-RU" w:eastAsia="ru-RU"/>
              </w:rPr>
              <w:t>ішень</w:t>
            </w:r>
          </w:p>
          <w:p w:rsidR="00A66C6D" w:rsidRPr="001D08D8" w:rsidRDefault="00A66C6D" w:rsidP="00A66C6D">
            <w:pPr>
              <w:pStyle w:val="ae"/>
              <w:numPr>
                <w:ilvl w:val="0"/>
                <w:numId w:val="12"/>
              </w:numPr>
              <w:tabs>
                <w:tab w:val="left" w:pos="181"/>
                <w:tab w:val="left" w:pos="207"/>
              </w:tabs>
              <w:ind w:left="0" w:right="107" w:firstLine="0"/>
              <w:contextualSpacing/>
              <w:jc w:val="both"/>
              <w:rPr>
                <w:sz w:val="20"/>
                <w:lang w:val="ru-RU" w:eastAsia="ru-RU"/>
              </w:rPr>
            </w:pPr>
            <w:r w:rsidRPr="001D08D8">
              <w:rPr>
                <w:sz w:val="20"/>
                <w:lang w:val="ru-RU" w:eastAsia="ru-RU"/>
              </w:rPr>
              <w:t>Опис комплексу технічних засобі</w:t>
            </w:r>
            <w:proofErr w:type="gramStart"/>
            <w:r w:rsidRPr="001D08D8">
              <w:rPr>
                <w:sz w:val="20"/>
                <w:lang w:val="ru-RU" w:eastAsia="ru-RU"/>
              </w:rPr>
              <w:t>в</w:t>
            </w:r>
            <w:proofErr w:type="gramEnd"/>
          </w:p>
          <w:p w:rsidR="00A66C6D" w:rsidRPr="001D08D8" w:rsidRDefault="00A66C6D" w:rsidP="00A66C6D">
            <w:pPr>
              <w:pStyle w:val="ae"/>
              <w:numPr>
                <w:ilvl w:val="0"/>
                <w:numId w:val="12"/>
              </w:numPr>
              <w:tabs>
                <w:tab w:val="left" w:pos="181"/>
                <w:tab w:val="left" w:pos="207"/>
              </w:tabs>
              <w:ind w:left="0" w:right="107" w:firstLine="0"/>
              <w:contextualSpacing/>
              <w:jc w:val="both"/>
              <w:rPr>
                <w:sz w:val="20"/>
                <w:lang w:val="ru-RU" w:eastAsia="ru-RU"/>
              </w:rPr>
            </w:pPr>
            <w:r w:rsidRPr="001D08D8">
              <w:rPr>
                <w:sz w:val="20"/>
                <w:lang w:val="ru-RU" w:eastAsia="ru-RU"/>
              </w:rPr>
              <w:t>Опис інформаційного та математичного забезпечення</w:t>
            </w:r>
          </w:p>
          <w:p w:rsidR="00A66C6D" w:rsidRPr="001D08D8" w:rsidRDefault="00A66C6D" w:rsidP="00A66C6D">
            <w:pPr>
              <w:pStyle w:val="ae"/>
              <w:numPr>
                <w:ilvl w:val="0"/>
                <w:numId w:val="12"/>
              </w:numPr>
              <w:tabs>
                <w:tab w:val="left" w:pos="181"/>
                <w:tab w:val="left" w:pos="207"/>
              </w:tabs>
              <w:ind w:left="0" w:right="107" w:firstLine="0"/>
              <w:contextualSpacing/>
              <w:jc w:val="both"/>
              <w:rPr>
                <w:sz w:val="20"/>
                <w:lang w:val="ru-RU" w:eastAsia="ru-RU"/>
              </w:rPr>
            </w:pPr>
            <w:r w:rsidRPr="001D08D8">
              <w:rPr>
                <w:sz w:val="20"/>
                <w:lang w:val="ru-RU" w:eastAsia="ru-RU"/>
              </w:rPr>
              <w:t>Пояснювальна записка</w:t>
            </w:r>
          </w:p>
          <w:p w:rsidR="00A66C6D" w:rsidRPr="001D08D8" w:rsidRDefault="00A66C6D" w:rsidP="00A66C6D">
            <w:pPr>
              <w:pStyle w:val="ae"/>
              <w:numPr>
                <w:ilvl w:val="0"/>
                <w:numId w:val="12"/>
              </w:numPr>
              <w:tabs>
                <w:tab w:val="left" w:pos="181"/>
                <w:tab w:val="left" w:pos="207"/>
              </w:tabs>
              <w:ind w:left="0" w:right="107" w:firstLine="0"/>
              <w:contextualSpacing/>
              <w:jc w:val="both"/>
              <w:rPr>
                <w:sz w:val="20"/>
                <w:lang w:val="ru-RU" w:eastAsia="ru-RU"/>
              </w:rPr>
            </w:pPr>
            <w:r w:rsidRPr="001D08D8">
              <w:rPr>
                <w:sz w:val="20"/>
                <w:lang w:val="ru-RU" w:eastAsia="ru-RU"/>
              </w:rPr>
              <w:lastRenderedPageBreak/>
              <w:t>Структурна схема комплексу технічних засобі</w:t>
            </w:r>
            <w:proofErr w:type="gramStart"/>
            <w:r w:rsidRPr="001D08D8">
              <w:rPr>
                <w:sz w:val="20"/>
                <w:lang w:val="ru-RU" w:eastAsia="ru-RU"/>
              </w:rPr>
              <w:t>в</w:t>
            </w:r>
            <w:proofErr w:type="gramEnd"/>
          </w:p>
          <w:p w:rsidR="00A66C6D" w:rsidRPr="001D08D8" w:rsidRDefault="00A66C6D" w:rsidP="00A66C6D">
            <w:pPr>
              <w:pStyle w:val="ae"/>
              <w:numPr>
                <w:ilvl w:val="0"/>
                <w:numId w:val="12"/>
              </w:numPr>
              <w:tabs>
                <w:tab w:val="left" w:pos="181"/>
                <w:tab w:val="left" w:pos="207"/>
              </w:tabs>
              <w:ind w:left="0" w:right="107" w:firstLine="0"/>
              <w:contextualSpacing/>
              <w:jc w:val="both"/>
              <w:rPr>
                <w:sz w:val="20"/>
                <w:lang w:val="ru-RU" w:eastAsia="ru-RU"/>
              </w:rPr>
            </w:pPr>
            <w:r w:rsidRPr="001D08D8">
              <w:rPr>
                <w:sz w:val="20"/>
                <w:lang w:val="ru-RU" w:eastAsia="ru-RU"/>
              </w:rPr>
              <w:t xml:space="preserve">Однолінійні схеми з зазначенням місць облаштування точок </w:t>
            </w:r>
            <w:proofErr w:type="gramStart"/>
            <w:r w:rsidRPr="001D08D8">
              <w:rPr>
                <w:sz w:val="20"/>
                <w:lang w:val="ru-RU" w:eastAsia="ru-RU"/>
              </w:rPr>
              <w:t>обл</w:t>
            </w:r>
            <w:proofErr w:type="gramEnd"/>
            <w:r w:rsidRPr="001D08D8">
              <w:rPr>
                <w:sz w:val="20"/>
                <w:lang w:val="ru-RU" w:eastAsia="ru-RU"/>
              </w:rPr>
              <w:t>іку</w:t>
            </w:r>
          </w:p>
          <w:p w:rsidR="00A66C6D" w:rsidRPr="001D08D8" w:rsidRDefault="00A66C6D" w:rsidP="00A66C6D">
            <w:pPr>
              <w:pStyle w:val="ae"/>
              <w:numPr>
                <w:ilvl w:val="0"/>
                <w:numId w:val="12"/>
              </w:numPr>
              <w:tabs>
                <w:tab w:val="left" w:pos="181"/>
                <w:tab w:val="left" w:pos="207"/>
              </w:tabs>
              <w:ind w:left="0" w:right="107" w:firstLine="0"/>
              <w:contextualSpacing/>
              <w:jc w:val="both"/>
              <w:rPr>
                <w:sz w:val="20"/>
                <w:lang w:val="ru-RU" w:eastAsia="ru-RU"/>
              </w:rPr>
            </w:pPr>
            <w:r w:rsidRPr="001D08D8">
              <w:rPr>
                <w:sz w:val="20"/>
                <w:lang w:val="ru-RU" w:eastAsia="ru-RU"/>
              </w:rPr>
              <w:t>Плани розташування обладнання та прокладки кабелі</w:t>
            </w:r>
            <w:proofErr w:type="gramStart"/>
            <w:r w:rsidRPr="001D08D8">
              <w:rPr>
                <w:sz w:val="20"/>
                <w:lang w:val="ru-RU" w:eastAsia="ru-RU"/>
              </w:rPr>
              <w:t>в</w:t>
            </w:r>
            <w:proofErr w:type="gramEnd"/>
          </w:p>
          <w:p w:rsidR="00A66C6D" w:rsidRPr="001D08D8" w:rsidRDefault="00A66C6D" w:rsidP="00A66C6D">
            <w:pPr>
              <w:pStyle w:val="ae"/>
              <w:numPr>
                <w:ilvl w:val="0"/>
                <w:numId w:val="12"/>
              </w:numPr>
              <w:tabs>
                <w:tab w:val="left" w:pos="181"/>
                <w:tab w:val="left" w:pos="207"/>
              </w:tabs>
              <w:ind w:left="0" w:right="107" w:firstLine="0"/>
              <w:contextualSpacing/>
              <w:jc w:val="both"/>
              <w:rPr>
                <w:sz w:val="20"/>
                <w:lang w:val="ru-RU" w:eastAsia="ru-RU"/>
              </w:rPr>
            </w:pPr>
            <w:r w:rsidRPr="001D08D8">
              <w:rPr>
                <w:sz w:val="20"/>
                <w:lang w:val="ru-RU" w:eastAsia="ru-RU"/>
              </w:rPr>
              <w:t xml:space="preserve">Схеми </w:t>
            </w:r>
            <w:proofErr w:type="gramStart"/>
            <w:r w:rsidRPr="001D08D8">
              <w:rPr>
                <w:sz w:val="20"/>
                <w:lang w:val="ru-RU" w:eastAsia="ru-RU"/>
              </w:rPr>
              <w:t>п</w:t>
            </w:r>
            <w:proofErr w:type="gramEnd"/>
            <w:r w:rsidRPr="001D08D8">
              <w:rPr>
                <w:sz w:val="20"/>
                <w:lang w:val="ru-RU" w:eastAsia="ru-RU"/>
              </w:rPr>
              <w:t>ідключення зовнішніх проводок</w:t>
            </w:r>
          </w:p>
          <w:p w:rsidR="00A66C6D" w:rsidRPr="001D08D8" w:rsidRDefault="00A66C6D" w:rsidP="00A66C6D">
            <w:pPr>
              <w:pStyle w:val="ae"/>
              <w:numPr>
                <w:ilvl w:val="0"/>
                <w:numId w:val="12"/>
              </w:numPr>
              <w:tabs>
                <w:tab w:val="left" w:pos="181"/>
                <w:tab w:val="left" w:pos="207"/>
              </w:tabs>
              <w:ind w:left="0" w:right="107" w:firstLine="0"/>
              <w:contextualSpacing/>
              <w:jc w:val="both"/>
              <w:rPr>
                <w:sz w:val="20"/>
                <w:lang w:val="ru-RU" w:eastAsia="ru-RU"/>
              </w:rPr>
            </w:pPr>
            <w:r w:rsidRPr="001D08D8">
              <w:rPr>
                <w:sz w:val="20"/>
                <w:lang w:val="ru-RU" w:eastAsia="ru-RU"/>
              </w:rPr>
              <w:t>Кабельний журнал</w:t>
            </w:r>
          </w:p>
          <w:p w:rsidR="00A66C6D" w:rsidRPr="001D08D8" w:rsidRDefault="00A66C6D" w:rsidP="00A66C6D">
            <w:pPr>
              <w:pStyle w:val="ae"/>
              <w:numPr>
                <w:ilvl w:val="0"/>
                <w:numId w:val="12"/>
              </w:numPr>
              <w:tabs>
                <w:tab w:val="left" w:pos="181"/>
                <w:tab w:val="left" w:pos="207"/>
              </w:tabs>
              <w:ind w:left="0" w:right="107" w:firstLine="0"/>
              <w:contextualSpacing/>
              <w:jc w:val="both"/>
              <w:rPr>
                <w:sz w:val="20"/>
                <w:lang w:val="ru-RU" w:eastAsia="ru-RU"/>
              </w:rPr>
            </w:pPr>
            <w:r w:rsidRPr="001D08D8">
              <w:rPr>
                <w:sz w:val="20"/>
                <w:lang w:val="ru-RU" w:eastAsia="ru-RU"/>
              </w:rPr>
              <w:t xml:space="preserve">Креслення шаф </w:t>
            </w:r>
            <w:proofErr w:type="gramStart"/>
            <w:r w:rsidRPr="001D08D8">
              <w:rPr>
                <w:sz w:val="20"/>
                <w:lang w:val="ru-RU" w:eastAsia="ru-RU"/>
              </w:rPr>
              <w:t>обл</w:t>
            </w:r>
            <w:proofErr w:type="gramEnd"/>
            <w:r w:rsidRPr="001D08D8">
              <w:rPr>
                <w:sz w:val="20"/>
                <w:lang w:val="ru-RU" w:eastAsia="ru-RU"/>
              </w:rPr>
              <w:t>іку, шаф зв’язку, комутаційних та серверних шаф</w:t>
            </w:r>
          </w:p>
          <w:p w:rsidR="00A66C6D" w:rsidRPr="001D08D8" w:rsidRDefault="00A66C6D" w:rsidP="00A66C6D">
            <w:pPr>
              <w:pStyle w:val="ae"/>
              <w:numPr>
                <w:ilvl w:val="0"/>
                <w:numId w:val="12"/>
              </w:numPr>
              <w:tabs>
                <w:tab w:val="left" w:pos="181"/>
              </w:tabs>
              <w:ind w:left="0" w:right="107" w:firstLine="0"/>
              <w:contextualSpacing/>
              <w:jc w:val="both"/>
              <w:rPr>
                <w:strike/>
                <w:sz w:val="20"/>
                <w:lang w:val="ru-RU" w:eastAsia="ru-RU"/>
              </w:rPr>
            </w:pPr>
            <w:r w:rsidRPr="001D08D8">
              <w:rPr>
                <w:sz w:val="20"/>
                <w:lang w:val="ru-RU" w:eastAsia="ru-RU"/>
              </w:rPr>
              <w:t xml:space="preserve">Специфікація обладнання, програмного забезпечення та </w:t>
            </w:r>
            <w:proofErr w:type="gramStart"/>
            <w:r w:rsidRPr="001D08D8">
              <w:rPr>
                <w:sz w:val="20"/>
                <w:lang w:val="ru-RU" w:eastAsia="ru-RU"/>
              </w:rPr>
              <w:t>матер</w:t>
            </w:r>
            <w:proofErr w:type="gramEnd"/>
            <w:r w:rsidRPr="001D08D8">
              <w:rPr>
                <w:sz w:val="20"/>
                <w:lang w:val="ru-RU" w:eastAsia="ru-RU"/>
              </w:rPr>
              <w:t>іалів</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rPr>
                <w:b/>
                <w:sz w:val="20"/>
                <w:szCs w:val="20"/>
              </w:rPr>
            </w:pPr>
            <w:r w:rsidRPr="001A24BA">
              <w:rPr>
                <w:b/>
                <w:sz w:val="20"/>
                <w:szCs w:val="20"/>
              </w:rPr>
              <w:lastRenderedPageBreak/>
              <w:t xml:space="preserve">   14.</w:t>
            </w:r>
          </w:p>
        </w:tc>
        <w:tc>
          <w:tcPr>
            <w:tcW w:w="2787" w:type="dxa"/>
            <w:shd w:val="clear" w:color="auto" w:fill="FFFFFF"/>
          </w:tcPr>
          <w:p w:rsidR="00A66C6D" w:rsidRPr="001A24BA" w:rsidRDefault="00A66C6D" w:rsidP="00E36E8D">
            <w:pPr>
              <w:shd w:val="clear" w:color="auto" w:fill="FFFFFF"/>
              <w:ind w:left="4" w:right="77" w:hanging="4"/>
              <w:rPr>
                <w:b/>
                <w:sz w:val="20"/>
                <w:szCs w:val="20"/>
              </w:rPr>
            </w:pPr>
            <w:r w:rsidRPr="001A24BA">
              <w:rPr>
                <w:b/>
                <w:sz w:val="20"/>
                <w:szCs w:val="20"/>
              </w:rPr>
              <w:t xml:space="preserve">Вимоги </w:t>
            </w:r>
            <w:proofErr w:type="gramStart"/>
            <w:r w:rsidRPr="001A24BA">
              <w:rPr>
                <w:b/>
                <w:sz w:val="20"/>
                <w:szCs w:val="20"/>
              </w:rPr>
              <w:t>до благоустрою</w:t>
            </w:r>
            <w:proofErr w:type="gramEnd"/>
            <w:r w:rsidRPr="001A24BA">
              <w:rPr>
                <w:b/>
                <w:sz w:val="20"/>
                <w:szCs w:val="20"/>
              </w:rPr>
              <w:t xml:space="preserve"> майданчика</w:t>
            </w:r>
          </w:p>
        </w:tc>
        <w:tc>
          <w:tcPr>
            <w:tcW w:w="7076" w:type="dxa"/>
            <w:shd w:val="clear" w:color="auto" w:fill="FFFFFF"/>
            <w:vAlign w:val="center"/>
          </w:tcPr>
          <w:p w:rsidR="00A66C6D" w:rsidRPr="001A24BA" w:rsidRDefault="00A66C6D" w:rsidP="00E36E8D">
            <w:pPr>
              <w:ind w:right="107"/>
              <w:jc w:val="both"/>
              <w:rPr>
                <w:sz w:val="20"/>
                <w:szCs w:val="20"/>
              </w:rPr>
            </w:pPr>
            <w:r w:rsidRPr="001A24BA">
              <w:rPr>
                <w:sz w:val="20"/>
                <w:szCs w:val="20"/>
              </w:rPr>
              <w:t>Не вимагаються</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rPr>
                <w:b/>
                <w:sz w:val="20"/>
                <w:szCs w:val="20"/>
              </w:rPr>
            </w:pPr>
            <w:r w:rsidRPr="001A24BA">
              <w:rPr>
                <w:b/>
                <w:sz w:val="20"/>
                <w:szCs w:val="20"/>
              </w:rPr>
              <w:t xml:space="preserve">   15.</w:t>
            </w:r>
          </w:p>
        </w:tc>
        <w:tc>
          <w:tcPr>
            <w:tcW w:w="2787" w:type="dxa"/>
            <w:shd w:val="clear" w:color="auto" w:fill="FFFFFF"/>
          </w:tcPr>
          <w:p w:rsidR="00A66C6D" w:rsidRPr="001A24BA" w:rsidRDefault="00A66C6D" w:rsidP="00E36E8D">
            <w:pPr>
              <w:shd w:val="clear" w:color="auto" w:fill="FFFFFF"/>
              <w:ind w:left="4" w:right="-65" w:hanging="4"/>
              <w:rPr>
                <w:b/>
                <w:sz w:val="20"/>
                <w:szCs w:val="20"/>
              </w:rPr>
            </w:pPr>
            <w:r w:rsidRPr="001A24BA">
              <w:rPr>
                <w:b/>
                <w:sz w:val="20"/>
                <w:szCs w:val="20"/>
              </w:rPr>
              <w:t>Вимоги до інженерного захисту територій і захисту будівель і споруд від небезпечних природних чи техногенних факторі</w:t>
            </w:r>
            <w:proofErr w:type="gramStart"/>
            <w:r w:rsidRPr="001A24BA">
              <w:rPr>
                <w:b/>
                <w:sz w:val="20"/>
                <w:szCs w:val="20"/>
              </w:rPr>
              <w:t>в</w:t>
            </w:r>
            <w:proofErr w:type="gramEnd"/>
          </w:p>
        </w:tc>
        <w:tc>
          <w:tcPr>
            <w:tcW w:w="7076" w:type="dxa"/>
            <w:shd w:val="clear" w:color="auto" w:fill="FFFFFF"/>
          </w:tcPr>
          <w:p w:rsidR="00A66C6D" w:rsidRPr="001A24BA" w:rsidRDefault="00A66C6D" w:rsidP="00E36E8D">
            <w:pPr>
              <w:ind w:right="107"/>
              <w:jc w:val="both"/>
              <w:rPr>
                <w:sz w:val="20"/>
                <w:szCs w:val="20"/>
              </w:rPr>
            </w:pPr>
            <w:r w:rsidRPr="001A24BA">
              <w:rPr>
                <w:sz w:val="20"/>
                <w:szCs w:val="20"/>
              </w:rPr>
              <w:t>Відповідно до чинних нормативних документі</w:t>
            </w:r>
            <w:proofErr w:type="gramStart"/>
            <w:r w:rsidRPr="001A24BA">
              <w:rPr>
                <w:sz w:val="20"/>
                <w:szCs w:val="20"/>
              </w:rPr>
              <w:t>в</w:t>
            </w:r>
            <w:proofErr w:type="gramEnd"/>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rPr>
                <w:b/>
                <w:sz w:val="20"/>
                <w:szCs w:val="20"/>
              </w:rPr>
            </w:pPr>
            <w:r w:rsidRPr="001A24BA">
              <w:rPr>
                <w:sz w:val="20"/>
                <w:szCs w:val="20"/>
              </w:rPr>
              <w:t xml:space="preserve"> </w:t>
            </w:r>
            <w:r w:rsidRPr="001A24BA">
              <w:rPr>
                <w:b/>
                <w:sz w:val="20"/>
                <w:szCs w:val="20"/>
              </w:rPr>
              <w:t>16.</w:t>
            </w:r>
          </w:p>
        </w:tc>
        <w:tc>
          <w:tcPr>
            <w:tcW w:w="2787" w:type="dxa"/>
            <w:shd w:val="clear" w:color="auto" w:fill="FFFFFF"/>
          </w:tcPr>
          <w:p w:rsidR="00A66C6D" w:rsidRPr="001A24BA" w:rsidRDefault="00A66C6D" w:rsidP="00E36E8D">
            <w:pPr>
              <w:ind w:left="4" w:hanging="4"/>
              <w:rPr>
                <w:sz w:val="20"/>
                <w:szCs w:val="20"/>
              </w:rPr>
            </w:pPr>
            <w:r w:rsidRPr="001A24BA">
              <w:rPr>
                <w:b/>
                <w:sz w:val="20"/>
                <w:szCs w:val="20"/>
              </w:rPr>
              <w:t xml:space="preserve">Вимоги щодо розроблення розділу «Оцінка впливу на навколишнє середовище» з урахуванням оцінки впливу на довкілля (за наявності). </w:t>
            </w:r>
          </w:p>
        </w:tc>
        <w:tc>
          <w:tcPr>
            <w:tcW w:w="7076" w:type="dxa"/>
            <w:shd w:val="clear" w:color="auto" w:fill="FFFFFF"/>
          </w:tcPr>
          <w:p w:rsidR="00A66C6D" w:rsidRPr="001A24BA" w:rsidRDefault="00A66C6D" w:rsidP="00E36E8D">
            <w:pPr>
              <w:ind w:right="107"/>
              <w:jc w:val="both"/>
              <w:rPr>
                <w:sz w:val="20"/>
                <w:szCs w:val="20"/>
              </w:rPr>
            </w:pPr>
            <w:r w:rsidRPr="001A24BA">
              <w:rPr>
                <w:sz w:val="20"/>
                <w:szCs w:val="20"/>
              </w:rPr>
              <w:t>В установленому порядку в обсязі згідно з ДБН А.2.2-1:2021 «Склад і змі</w:t>
            </w:r>
            <w:proofErr w:type="gramStart"/>
            <w:r w:rsidRPr="001A24BA">
              <w:rPr>
                <w:sz w:val="20"/>
                <w:szCs w:val="20"/>
              </w:rPr>
              <w:t>ст</w:t>
            </w:r>
            <w:proofErr w:type="gramEnd"/>
            <w:r w:rsidRPr="001A24BA">
              <w:rPr>
                <w:sz w:val="20"/>
                <w:szCs w:val="20"/>
              </w:rPr>
              <w:t xml:space="preserve"> матеріалів оцінки впливів на навколишнє середовище (ОВНС)».</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rPr>
                <w:b/>
                <w:sz w:val="20"/>
                <w:szCs w:val="20"/>
              </w:rPr>
            </w:pPr>
            <w:r w:rsidRPr="001A24BA">
              <w:rPr>
                <w:b/>
                <w:sz w:val="20"/>
                <w:szCs w:val="20"/>
              </w:rPr>
              <w:t>17.</w:t>
            </w:r>
          </w:p>
        </w:tc>
        <w:tc>
          <w:tcPr>
            <w:tcW w:w="2787" w:type="dxa"/>
            <w:shd w:val="clear" w:color="auto" w:fill="FFFFFF"/>
          </w:tcPr>
          <w:p w:rsidR="00A66C6D" w:rsidRPr="001A24BA" w:rsidRDefault="00A66C6D" w:rsidP="00E36E8D">
            <w:pPr>
              <w:ind w:left="4" w:hanging="4"/>
              <w:rPr>
                <w:b/>
                <w:sz w:val="20"/>
                <w:szCs w:val="20"/>
              </w:rPr>
            </w:pPr>
            <w:r w:rsidRPr="001A24BA">
              <w:rPr>
                <w:b/>
                <w:sz w:val="20"/>
                <w:szCs w:val="20"/>
              </w:rPr>
              <w:t>Вимоги щодо розроблення природоохоронних заході</w:t>
            </w:r>
            <w:proofErr w:type="gramStart"/>
            <w:r w:rsidRPr="001A24BA">
              <w:rPr>
                <w:b/>
                <w:sz w:val="20"/>
                <w:szCs w:val="20"/>
              </w:rPr>
              <w:t>в</w:t>
            </w:r>
            <w:proofErr w:type="gramEnd"/>
          </w:p>
        </w:tc>
        <w:tc>
          <w:tcPr>
            <w:tcW w:w="7076" w:type="dxa"/>
            <w:shd w:val="clear" w:color="auto" w:fill="FFFFFF"/>
          </w:tcPr>
          <w:p w:rsidR="00A66C6D" w:rsidRPr="001A24BA" w:rsidRDefault="00A66C6D" w:rsidP="00E36E8D">
            <w:pPr>
              <w:ind w:right="107"/>
              <w:jc w:val="both"/>
              <w:rPr>
                <w:sz w:val="20"/>
                <w:szCs w:val="20"/>
              </w:rPr>
            </w:pPr>
            <w:r w:rsidRPr="001A24BA">
              <w:rPr>
                <w:sz w:val="20"/>
                <w:szCs w:val="20"/>
              </w:rPr>
              <w:t xml:space="preserve">Облаштування місця для тимчасового зберігання відходів, утворених </w:t>
            </w:r>
            <w:proofErr w:type="gramStart"/>
            <w:r w:rsidRPr="001A24BA">
              <w:rPr>
                <w:sz w:val="20"/>
                <w:szCs w:val="20"/>
              </w:rPr>
              <w:t>п</w:t>
            </w:r>
            <w:proofErr w:type="gramEnd"/>
            <w:r w:rsidRPr="001A24BA">
              <w:rPr>
                <w:sz w:val="20"/>
                <w:szCs w:val="20"/>
              </w:rPr>
              <w:t>ід час демонтажу застарілого та встановлення нового основного та допоміжного обладнання, відповідно до вимог чинного законодавства щодо поводження/управління відходами та вивезення утворених відходів підрядною організацією, що виконуватиме роботи.</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rPr>
                <w:b/>
                <w:sz w:val="20"/>
                <w:szCs w:val="20"/>
              </w:rPr>
            </w:pPr>
            <w:r w:rsidRPr="001A24BA">
              <w:rPr>
                <w:b/>
                <w:sz w:val="20"/>
                <w:szCs w:val="20"/>
              </w:rPr>
              <w:t>18.</w:t>
            </w:r>
          </w:p>
        </w:tc>
        <w:tc>
          <w:tcPr>
            <w:tcW w:w="2787" w:type="dxa"/>
            <w:shd w:val="clear" w:color="auto" w:fill="FFFFFF"/>
          </w:tcPr>
          <w:p w:rsidR="00A66C6D" w:rsidRPr="001A24BA" w:rsidRDefault="00A66C6D" w:rsidP="00E36E8D">
            <w:pPr>
              <w:shd w:val="clear" w:color="auto" w:fill="FFFFFF"/>
              <w:ind w:left="4" w:right="-65" w:hanging="4"/>
              <w:rPr>
                <w:b/>
                <w:sz w:val="20"/>
                <w:szCs w:val="20"/>
              </w:rPr>
            </w:pPr>
            <w:r w:rsidRPr="001A24BA">
              <w:rPr>
                <w:b/>
                <w:sz w:val="20"/>
                <w:szCs w:val="20"/>
              </w:rPr>
              <w:t>Вимоги з енергозбереження та енергоефективності</w:t>
            </w:r>
          </w:p>
        </w:tc>
        <w:tc>
          <w:tcPr>
            <w:tcW w:w="7076" w:type="dxa"/>
            <w:shd w:val="clear" w:color="auto" w:fill="FFFFFF"/>
          </w:tcPr>
          <w:p w:rsidR="00A66C6D" w:rsidRPr="001A24BA" w:rsidRDefault="00A66C6D" w:rsidP="00E36E8D">
            <w:pPr>
              <w:tabs>
                <w:tab w:val="left" w:pos="474"/>
                <w:tab w:val="left" w:pos="616"/>
              </w:tabs>
              <w:ind w:right="107"/>
              <w:jc w:val="both"/>
              <w:rPr>
                <w:sz w:val="20"/>
                <w:szCs w:val="20"/>
              </w:rPr>
            </w:pPr>
            <w:r w:rsidRPr="001A24BA">
              <w:rPr>
                <w:sz w:val="20"/>
                <w:szCs w:val="20"/>
              </w:rPr>
              <w:t>Згідно вимог:</w:t>
            </w:r>
          </w:p>
          <w:p w:rsidR="00A66C6D" w:rsidRPr="001A24BA" w:rsidRDefault="00A66C6D" w:rsidP="00E36E8D">
            <w:pPr>
              <w:tabs>
                <w:tab w:val="left" w:pos="474"/>
                <w:tab w:val="left" w:pos="616"/>
              </w:tabs>
              <w:ind w:right="107"/>
              <w:jc w:val="both"/>
              <w:rPr>
                <w:sz w:val="20"/>
                <w:szCs w:val="20"/>
              </w:rPr>
            </w:pPr>
            <w:r w:rsidRPr="001A24BA">
              <w:rPr>
                <w:sz w:val="20"/>
                <w:szCs w:val="20"/>
              </w:rPr>
              <w:t>18.1. Закон України «Про енергетичну ефективність».</w:t>
            </w:r>
          </w:p>
          <w:p w:rsidR="00A66C6D" w:rsidRPr="001A24BA" w:rsidRDefault="00A66C6D" w:rsidP="00E36E8D">
            <w:pPr>
              <w:tabs>
                <w:tab w:val="left" w:pos="535"/>
                <w:tab w:val="left" w:pos="616"/>
              </w:tabs>
              <w:ind w:right="107"/>
              <w:jc w:val="both"/>
              <w:rPr>
                <w:sz w:val="20"/>
                <w:szCs w:val="20"/>
              </w:rPr>
            </w:pPr>
            <w:r w:rsidRPr="001A24BA">
              <w:rPr>
                <w:sz w:val="20"/>
                <w:szCs w:val="20"/>
              </w:rPr>
              <w:t>18.2. Директива від 25.10.2012 № 2012/27</w:t>
            </w:r>
            <w:proofErr w:type="gramStart"/>
            <w:r w:rsidRPr="001A24BA">
              <w:rPr>
                <w:sz w:val="20"/>
                <w:szCs w:val="20"/>
              </w:rPr>
              <w:t>/ЄС</w:t>
            </w:r>
            <w:proofErr w:type="gramEnd"/>
            <w:r w:rsidRPr="001A24BA">
              <w:rPr>
                <w:sz w:val="20"/>
                <w:szCs w:val="20"/>
              </w:rPr>
              <w:t xml:space="preserve"> Про енергоефективність. </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rPr>
                <w:sz w:val="20"/>
                <w:szCs w:val="20"/>
              </w:rPr>
            </w:pPr>
            <w:r w:rsidRPr="001A24BA">
              <w:rPr>
                <w:b/>
                <w:sz w:val="20"/>
                <w:szCs w:val="20"/>
              </w:rPr>
              <w:t>19.</w:t>
            </w:r>
          </w:p>
        </w:tc>
        <w:tc>
          <w:tcPr>
            <w:tcW w:w="2787" w:type="dxa"/>
            <w:shd w:val="clear" w:color="auto" w:fill="FFFFFF"/>
          </w:tcPr>
          <w:p w:rsidR="00A66C6D" w:rsidRPr="001A24BA" w:rsidRDefault="00A66C6D" w:rsidP="00E36E8D">
            <w:pPr>
              <w:shd w:val="clear" w:color="auto" w:fill="FFFFFF"/>
              <w:ind w:left="4" w:right="-65" w:hanging="4"/>
              <w:rPr>
                <w:b/>
                <w:sz w:val="20"/>
                <w:szCs w:val="20"/>
              </w:rPr>
            </w:pPr>
            <w:r w:rsidRPr="001A24BA">
              <w:rPr>
                <w:b/>
                <w:sz w:val="20"/>
                <w:szCs w:val="20"/>
              </w:rPr>
              <w:t>Вимоги щодо розроблення розділу "Організація будівництва"</w:t>
            </w:r>
          </w:p>
        </w:tc>
        <w:tc>
          <w:tcPr>
            <w:tcW w:w="7076" w:type="dxa"/>
            <w:shd w:val="clear" w:color="auto" w:fill="FFFFFF"/>
          </w:tcPr>
          <w:p w:rsidR="00A66C6D" w:rsidRPr="001A24BA" w:rsidRDefault="00A66C6D" w:rsidP="00E36E8D">
            <w:pPr>
              <w:tabs>
                <w:tab w:val="left" w:pos="474"/>
                <w:tab w:val="left" w:pos="616"/>
                <w:tab w:val="left" w:pos="826"/>
              </w:tabs>
              <w:ind w:right="107"/>
              <w:jc w:val="both"/>
              <w:rPr>
                <w:sz w:val="20"/>
                <w:szCs w:val="20"/>
              </w:rPr>
            </w:pPr>
            <w:r w:rsidRPr="001A24BA">
              <w:rPr>
                <w:sz w:val="20"/>
                <w:szCs w:val="20"/>
              </w:rPr>
              <w:t>19.1. Виконати розділ «Організація будівництва» (ПОБ) в обсязі згідно з ДБН А.3.1-5:2016 «Організація будівельного виробництва».</w:t>
            </w:r>
          </w:p>
          <w:p w:rsidR="00A66C6D" w:rsidRPr="001D08D8" w:rsidRDefault="00A66C6D" w:rsidP="00A66C6D">
            <w:pPr>
              <w:pStyle w:val="ae"/>
              <w:widowControl w:val="0"/>
              <w:numPr>
                <w:ilvl w:val="1"/>
                <w:numId w:val="5"/>
              </w:numPr>
              <w:tabs>
                <w:tab w:val="left" w:pos="141"/>
                <w:tab w:val="left" w:pos="474"/>
                <w:tab w:val="left" w:pos="616"/>
              </w:tabs>
              <w:suppressAutoHyphens/>
              <w:autoSpaceDE w:val="0"/>
              <w:autoSpaceDN w:val="0"/>
              <w:adjustRightInd w:val="0"/>
              <w:ind w:left="0" w:right="107" w:firstLine="0"/>
              <w:contextualSpacing/>
              <w:jc w:val="both"/>
              <w:rPr>
                <w:sz w:val="20"/>
                <w:lang w:val="ru-RU" w:eastAsia="ar-SA"/>
              </w:rPr>
            </w:pPr>
            <w:r w:rsidRPr="001D08D8">
              <w:rPr>
                <w:sz w:val="20"/>
                <w:lang w:val="ru-RU" w:eastAsia="ar-SA"/>
              </w:rPr>
              <w:t>В розділі ПОБ обов’язково зазначити умови виконання будівельних робіт та обґрунтувати застосування відповідних коефіцієнті</w:t>
            </w:r>
            <w:proofErr w:type="gramStart"/>
            <w:r w:rsidRPr="001D08D8">
              <w:rPr>
                <w:sz w:val="20"/>
                <w:lang w:val="ru-RU" w:eastAsia="ar-SA"/>
              </w:rPr>
              <w:t>в</w:t>
            </w:r>
            <w:proofErr w:type="gramEnd"/>
            <w:r w:rsidRPr="001D08D8">
              <w:rPr>
                <w:sz w:val="20"/>
                <w:lang w:val="ru-RU" w:eastAsia="ar-SA"/>
              </w:rPr>
              <w:t>.</w:t>
            </w:r>
          </w:p>
          <w:p w:rsidR="00A66C6D" w:rsidRPr="001D08D8" w:rsidRDefault="00A66C6D" w:rsidP="00A66C6D">
            <w:pPr>
              <w:pStyle w:val="ae"/>
              <w:numPr>
                <w:ilvl w:val="1"/>
                <w:numId w:val="5"/>
              </w:numPr>
              <w:tabs>
                <w:tab w:val="left" w:pos="474"/>
                <w:tab w:val="left" w:pos="616"/>
              </w:tabs>
              <w:ind w:left="0" w:right="107" w:firstLine="0"/>
              <w:contextualSpacing/>
              <w:jc w:val="both"/>
              <w:rPr>
                <w:sz w:val="20"/>
                <w:lang w:val="ru-RU" w:eastAsia="ru-RU"/>
              </w:rPr>
            </w:pPr>
            <w:r w:rsidRPr="001D08D8">
              <w:rPr>
                <w:sz w:val="20"/>
                <w:lang w:val="ru-RU" w:eastAsia="ar-SA"/>
              </w:rPr>
              <w:t>Відстані до полігону для вивезення будівельного сміття та інші дані, які необхідні для розроблення розділу, погодити з Замовником.</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rPr>
                <w:b/>
                <w:sz w:val="20"/>
                <w:szCs w:val="20"/>
              </w:rPr>
            </w:pPr>
            <w:r w:rsidRPr="001A24BA">
              <w:rPr>
                <w:b/>
                <w:sz w:val="20"/>
                <w:szCs w:val="20"/>
              </w:rPr>
              <w:t>20.</w:t>
            </w:r>
          </w:p>
        </w:tc>
        <w:tc>
          <w:tcPr>
            <w:tcW w:w="2787" w:type="dxa"/>
            <w:shd w:val="clear" w:color="auto" w:fill="FFFFFF"/>
          </w:tcPr>
          <w:p w:rsidR="00A66C6D" w:rsidRPr="001A24BA" w:rsidRDefault="00A66C6D" w:rsidP="00E36E8D">
            <w:pPr>
              <w:shd w:val="clear" w:color="auto" w:fill="FFFFFF"/>
              <w:ind w:left="4" w:right="-65" w:hanging="4"/>
              <w:rPr>
                <w:b/>
                <w:sz w:val="20"/>
                <w:szCs w:val="20"/>
              </w:rPr>
            </w:pPr>
            <w:r w:rsidRPr="001A24BA">
              <w:rPr>
                <w:b/>
                <w:sz w:val="20"/>
                <w:szCs w:val="20"/>
              </w:rPr>
              <w:t xml:space="preserve">Вимоги до проекту </w:t>
            </w:r>
            <w:proofErr w:type="gramStart"/>
            <w:r w:rsidRPr="001A24BA">
              <w:rPr>
                <w:b/>
                <w:sz w:val="20"/>
                <w:szCs w:val="20"/>
              </w:rPr>
              <w:t>п</w:t>
            </w:r>
            <w:proofErr w:type="gramEnd"/>
            <w:r w:rsidRPr="001A24BA">
              <w:rPr>
                <w:b/>
                <w:sz w:val="20"/>
                <w:szCs w:val="20"/>
              </w:rPr>
              <w:t>ідготовчих робіт</w:t>
            </w:r>
          </w:p>
        </w:tc>
        <w:tc>
          <w:tcPr>
            <w:tcW w:w="7076" w:type="dxa"/>
            <w:shd w:val="clear" w:color="auto" w:fill="FFFFFF"/>
          </w:tcPr>
          <w:p w:rsidR="00A66C6D" w:rsidRPr="001A24BA" w:rsidRDefault="00A66C6D" w:rsidP="00E36E8D">
            <w:pPr>
              <w:tabs>
                <w:tab w:val="left" w:pos="319"/>
                <w:tab w:val="left" w:pos="481"/>
                <w:tab w:val="left" w:pos="1830"/>
              </w:tabs>
              <w:ind w:right="107"/>
              <w:jc w:val="both"/>
              <w:rPr>
                <w:sz w:val="20"/>
                <w:szCs w:val="20"/>
              </w:rPr>
            </w:pPr>
            <w:r w:rsidRPr="001A24BA">
              <w:rPr>
                <w:sz w:val="20"/>
                <w:szCs w:val="20"/>
              </w:rPr>
              <w:t>Виконати розділ «</w:t>
            </w:r>
            <w:proofErr w:type="gramStart"/>
            <w:r w:rsidRPr="001A24BA">
              <w:rPr>
                <w:sz w:val="20"/>
                <w:szCs w:val="20"/>
              </w:rPr>
              <w:t>П</w:t>
            </w:r>
            <w:proofErr w:type="gramEnd"/>
            <w:r w:rsidRPr="001A24BA">
              <w:rPr>
                <w:sz w:val="20"/>
                <w:szCs w:val="20"/>
              </w:rPr>
              <w:t>ідготовчі роботи» (ПрПР) в обсязі згідно з ДБН А.3.1-5:2016. (при необхідності)</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rPr>
                <w:b/>
                <w:sz w:val="20"/>
                <w:szCs w:val="20"/>
              </w:rPr>
            </w:pPr>
            <w:r w:rsidRPr="001A24BA">
              <w:rPr>
                <w:b/>
                <w:sz w:val="20"/>
                <w:szCs w:val="20"/>
              </w:rPr>
              <w:t>21.</w:t>
            </w:r>
          </w:p>
        </w:tc>
        <w:tc>
          <w:tcPr>
            <w:tcW w:w="2787" w:type="dxa"/>
            <w:shd w:val="clear" w:color="auto" w:fill="FFFFFF"/>
          </w:tcPr>
          <w:p w:rsidR="00A66C6D" w:rsidRPr="001A24BA" w:rsidRDefault="00A66C6D" w:rsidP="00E36E8D">
            <w:pPr>
              <w:shd w:val="clear" w:color="auto" w:fill="FFFFFF"/>
              <w:ind w:left="4" w:right="-65" w:hanging="4"/>
              <w:rPr>
                <w:b/>
                <w:sz w:val="20"/>
                <w:szCs w:val="20"/>
              </w:rPr>
            </w:pPr>
            <w:r w:rsidRPr="001A24BA">
              <w:rPr>
                <w:b/>
                <w:sz w:val="20"/>
                <w:szCs w:val="20"/>
              </w:rPr>
              <w:t xml:space="preserve">Вимоги </w:t>
            </w:r>
            <w:proofErr w:type="gramStart"/>
            <w:r w:rsidRPr="001A24BA">
              <w:rPr>
                <w:b/>
                <w:sz w:val="20"/>
                <w:szCs w:val="20"/>
              </w:rPr>
              <w:t>до</w:t>
            </w:r>
            <w:proofErr w:type="gramEnd"/>
            <w:r w:rsidRPr="001A24BA">
              <w:rPr>
                <w:b/>
                <w:sz w:val="20"/>
                <w:szCs w:val="20"/>
              </w:rPr>
              <w:t xml:space="preserve"> режиму </w:t>
            </w:r>
          </w:p>
          <w:p w:rsidR="00A66C6D" w:rsidRPr="001A24BA" w:rsidRDefault="00A66C6D" w:rsidP="00E36E8D">
            <w:pPr>
              <w:ind w:left="4" w:hanging="4"/>
              <w:rPr>
                <w:b/>
                <w:sz w:val="20"/>
                <w:szCs w:val="20"/>
              </w:rPr>
            </w:pPr>
            <w:r w:rsidRPr="001A24BA">
              <w:rPr>
                <w:b/>
                <w:sz w:val="20"/>
                <w:szCs w:val="20"/>
              </w:rPr>
              <w:t>безпеки та охорони праці</w:t>
            </w:r>
          </w:p>
        </w:tc>
        <w:tc>
          <w:tcPr>
            <w:tcW w:w="7076" w:type="dxa"/>
            <w:shd w:val="clear" w:color="auto" w:fill="FFFFFF"/>
          </w:tcPr>
          <w:p w:rsidR="00A66C6D" w:rsidRPr="001A24BA" w:rsidRDefault="00A66C6D" w:rsidP="00E36E8D">
            <w:pPr>
              <w:tabs>
                <w:tab w:val="left" w:pos="141"/>
              </w:tabs>
              <w:ind w:right="107"/>
              <w:jc w:val="both"/>
              <w:rPr>
                <w:sz w:val="20"/>
                <w:szCs w:val="20"/>
              </w:rPr>
            </w:pPr>
            <w:r w:rsidRPr="001A24BA">
              <w:rPr>
                <w:sz w:val="20"/>
                <w:szCs w:val="20"/>
              </w:rPr>
              <w:t>Відповідно до ДБН А.3.2-2-2009 «Система стандартів безпеки праці. Охорона праці і промислова безпека в будівництві»</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rPr>
                <w:b/>
                <w:sz w:val="20"/>
                <w:szCs w:val="20"/>
              </w:rPr>
            </w:pPr>
            <w:r w:rsidRPr="001A24BA">
              <w:rPr>
                <w:b/>
                <w:sz w:val="20"/>
                <w:szCs w:val="20"/>
              </w:rPr>
              <w:t>22.</w:t>
            </w:r>
          </w:p>
        </w:tc>
        <w:tc>
          <w:tcPr>
            <w:tcW w:w="2787" w:type="dxa"/>
            <w:shd w:val="clear" w:color="auto" w:fill="FFFFFF"/>
          </w:tcPr>
          <w:p w:rsidR="00A66C6D" w:rsidRPr="001A24BA" w:rsidRDefault="00A66C6D" w:rsidP="00E36E8D">
            <w:pPr>
              <w:shd w:val="clear" w:color="auto" w:fill="FFFFFF"/>
              <w:ind w:left="4" w:right="-65" w:hanging="4"/>
              <w:rPr>
                <w:b/>
                <w:sz w:val="20"/>
                <w:szCs w:val="20"/>
              </w:rPr>
            </w:pPr>
            <w:r w:rsidRPr="001A24BA">
              <w:rPr>
                <w:b/>
                <w:sz w:val="20"/>
                <w:szCs w:val="20"/>
              </w:rPr>
              <w:t>Вимоги з пожежної безпеки об’єкта</w:t>
            </w:r>
          </w:p>
        </w:tc>
        <w:tc>
          <w:tcPr>
            <w:tcW w:w="7076" w:type="dxa"/>
            <w:shd w:val="clear" w:color="auto" w:fill="FFFFFF"/>
          </w:tcPr>
          <w:p w:rsidR="00A66C6D" w:rsidRPr="001A24BA" w:rsidRDefault="00A66C6D" w:rsidP="00E36E8D">
            <w:pPr>
              <w:ind w:right="107"/>
              <w:jc w:val="both"/>
              <w:rPr>
                <w:sz w:val="20"/>
                <w:szCs w:val="20"/>
              </w:rPr>
            </w:pPr>
            <w:r w:rsidRPr="001A24BA">
              <w:rPr>
                <w:sz w:val="20"/>
                <w:szCs w:val="20"/>
              </w:rPr>
              <w:t>Згідно ДБН В.1.1.7-2016 «Пожежна безпека об’єктів будівництва»</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rPr>
                <w:b/>
                <w:sz w:val="20"/>
                <w:szCs w:val="20"/>
              </w:rPr>
            </w:pPr>
            <w:r w:rsidRPr="001A24BA">
              <w:rPr>
                <w:b/>
                <w:sz w:val="20"/>
                <w:szCs w:val="20"/>
              </w:rPr>
              <w:t>23.</w:t>
            </w:r>
          </w:p>
        </w:tc>
        <w:tc>
          <w:tcPr>
            <w:tcW w:w="2787" w:type="dxa"/>
            <w:shd w:val="clear" w:color="auto" w:fill="FFFFFF"/>
          </w:tcPr>
          <w:p w:rsidR="00A66C6D" w:rsidRPr="001A24BA" w:rsidRDefault="00A66C6D" w:rsidP="00E36E8D">
            <w:pPr>
              <w:shd w:val="clear" w:color="auto" w:fill="FFFFFF"/>
              <w:ind w:left="4" w:right="-65" w:hanging="4"/>
              <w:rPr>
                <w:b/>
                <w:sz w:val="20"/>
                <w:szCs w:val="20"/>
              </w:rPr>
            </w:pPr>
            <w:r w:rsidRPr="001A24BA">
              <w:rPr>
                <w:b/>
                <w:sz w:val="20"/>
                <w:szCs w:val="20"/>
              </w:rPr>
              <w:t>Вимоги до розроблення спеціальних заході</w:t>
            </w:r>
            <w:proofErr w:type="gramStart"/>
            <w:r w:rsidRPr="001A24BA">
              <w:rPr>
                <w:b/>
                <w:sz w:val="20"/>
                <w:szCs w:val="20"/>
              </w:rPr>
              <w:t>в</w:t>
            </w:r>
            <w:proofErr w:type="gramEnd"/>
          </w:p>
        </w:tc>
        <w:tc>
          <w:tcPr>
            <w:tcW w:w="7076" w:type="dxa"/>
            <w:shd w:val="clear" w:color="auto" w:fill="FFFFFF"/>
          </w:tcPr>
          <w:p w:rsidR="00A66C6D" w:rsidRPr="001A24BA" w:rsidRDefault="00A66C6D" w:rsidP="00E36E8D">
            <w:pPr>
              <w:ind w:right="107"/>
              <w:jc w:val="both"/>
              <w:rPr>
                <w:sz w:val="20"/>
                <w:szCs w:val="20"/>
              </w:rPr>
            </w:pPr>
            <w:r w:rsidRPr="001A24BA">
              <w:rPr>
                <w:sz w:val="20"/>
                <w:szCs w:val="20"/>
              </w:rPr>
              <w:t>Відсутні.</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rPr>
                <w:b/>
                <w:sz w:val="20"/>
                <w:szCs w:val="20"/>
              </w:rPr>
            </w:pPr>
            <w:r w:rsidRPr="001A24BA">
              <w:rPr>
                <w:b/>
                <w:sz w:val="20"/>
                <w:szCs w:val="20"/>
              </w:rPr>
              <w:t>24.</w:t>
            </w:r>
          </w:p>
        </w:tc>
        <w:tc>
          <w:tcPr>
            <w:tcW w:w="2787" w:type="dxa"/>
            <w:shd w:val="clear" w:color="auto" w:fill="FFFFFF"/>
          </w:tcPr>
          <w:p w:rsidR="00A66C6D" w:rsidRPr="001A24BA" w:rsidRDefault="00A66C6D" w:rsidP="00E36E8D">
            <w:pPr>
              <w:shd w:val="clear" w:color="auto" w:fill="FFFFFF"/>
              <w:ind w:left="4" w:right="-65" w:hanging="4"/>
              <w:rPr>
                <w:b/>
                <w:sz w:val="20"/>
                <w:szCs w:val="20"/>
              </w:rPr>
            </w:pPr>
            <w:r w:rsidRPr="001A24BA">
              <w:rPr>
                <w:b/>
                <w:sz w:val="20"/>
                <w:szCs w:val="20"/>
              </w:rPr>
              <w:t>Вимоги до проектної документації.</w:t>
            </w:r>
          </w:p>
        </w:tc>
        <w:tc>
          <w:tcPr>
            <w:tcW w:w="7076" w:type="dxa"/>
            <w:shd w:val="clear" w:color="auto" w:fill="FFFFFF"/>
          </w:tcPr>
          <w:p w:rsidR="00A66C6D" w:rsidRPr="001A24BA" w:rsidRDefault="00A66C6D" w:rsidP="00E36E8D">
            <w:pPr>
              <w:tabs>
                <w:tab w:val="left" w:pos="332"/>
                <w:tab w:val="left" w:pos="594"/>
              </w:tabs>
              <w:ind w:right="107"/>
              <w:jc w:val="both"/>
              <w:rPr>
                <w:sz w:val="20"/>
                <w:szCs w:val="20"/>
              </w:rPr>
            </w:pPr>
            <w:r w:rsidRPr="001A24BA">
              <w:rPr>
                <w:sz w:val="20"/>
                <w:szCs w:val="20"/>
              </w:rPr>
              <w:t xml:space="preserve">24.1. Проект виконати відповідно до чинних нормативних документів: ДСТУ Б А.2.4-4:2009 «Основні вимоги </w:t>
            </w:r>
            <w:proofErr w:type="gramStart"/>
            <w:r w:rsidRPr="001A24BA">
              <w:rPr>
                <w:sz w:val="20"/>
                <w:szCs w:val="20"/>
              </w:rPr>
              <w:t>до</w:t>
            </w:r>
            <w:proofErr w:type="gramEnd"/>
            <w:r w:rsidRPr="001A24BA">
              <w:rPr>
                <w:sz w:val="20"/>
                <w:szCs w:val="20"/>
              </w:rPr>
              <w:t xml:space="preserve"> проектної та робочої документації»; ДБН А.2.2-3:2014.</w:t>
            </w:r>
          </w:p>
          <w:p w:rsidR="00A66C6D" w:rsidRPr="001A24BA" w:rsidRDefault="00A66C6D" w:rsidP="00E36E8D">
            <w:pPr>
              <w:tabs>
                <w:tab w:val="left" w:pos="332"/>
              </w:tabs>
              <w:ind w:right="107"/>
              <w:jc w:val="both"/>
              <w:rPr>
                <w:sz w:val="20"/>
                <w:szCs w:val="20"/>
              </w:rPr>
            </w:pPr>
            <w:r w:rsidRPr="001A24BA">
              <w:rPr>
                <w:spacing w:val="-2"/>
                <w:sz w:val="20"/>
                <w:szCs w:val="20"/>
              </w:rPr>
              <w:t xml:space="preserve">24.2. Проектну документацію надати в повному обсязі у паперовому вигляді у </w:t>
            </w:r>
            <w:r w:rsidRPr="001A24BA">
              <w:rPr>
                <w:sz w:val="20"/>
                <w:szCs w:val="20"/>
              </w:rPr>
              <w:t xml:space="preserve">4-х примірниках (один повний комплект має бути в паперовому </w:t>
            </w:r>
            <w:proofErr w:type="gramStart"/>
            <w:r w:rsidRPr="001A24BA">
              <w:rPr>
                <w:sz w:val="20"/>
                <w:szCs w:val="20"/>
              </w:rPr>
              <w:t>арх</w:t>
            </w:r>
            <w:proofErr w:type="gramEnd"/>
            <w:r w:rsidRPr="001A24BA">
              <w:rPr>
                <w:sz w:val="20"/>
                <w:szCs w:val="20"/>
              </w:rPr>
              <w:t>івному боксі)</w:t>
            </w:r>
            <w:r w:rsidRPr="001A24BA">
              <w:rPr>
                <w:spacing w:val="-2"/>
                <w:sz w:val="20"/>
                <w:szCs w:val="20"/>
              </w:rPr>
              <w:t>.</w:t>
            </w:r>
          </w:p>
          <w:p w:rsidR="00A66C6D" w:rsidRPr="001A24BA" w:rsidRDefault="00A66C6D" w:rsidP="00E36E8D">
            <w:pPr>
              <w:tabs>
                <w:tab w:val="left" w:pos="332"/>
              </w:tabs>
              <w:ind w:right="107"/>
              <w:jc w:val="both"/>
              <w:rPr>
                <w:sz w:val="20"/>
                <w:szCs w:val="20"/>
              </w:rPr>
            </w:pPr>
            <w:r w:rsidRPr="001A24BA">
              <w:rPr>
                <w:sz w:val="20"/>
                <w:szCs w:val="20"/>
              </w:rPr>
              <w:t>24.3. Проектна документація надається з урахуванням усіх зауважень отриманих від Замовника, органі</w:t>
            </w:r>
            <w:proofErr w:type="gramStart"/>
            <w:r w:rsidRPr="001A24BA">
              <w:rPr>
                <w:sz w:val="20"/>
                <w:szCs w:val="20"/>
              </w:rPr>
              <w:t>в</w:t>
            </w:r>
            <w:proofErr w:type="gramEnd"/>
            <w:r w:rsidRPr="001A24BA">
              <w:rPr>
                <w:sz w:val="20"/>
                <w:szCs w:val="20"/>
              </w:rPr>
              <w:t xml:space="preserve"> (</w:t>
            </w:r>
            <w:proofErr w:type="gramStart"/>
            <w:r w:rsidRPr="001A24BA">
              <w:rPr>
                <w:sz w:val="20"/>
                <w:szCs w:val="20"/>
              </w:rPr>
              <w:t>служб</w:t>
            </w:r>
            <w:proofErr w:type="gramEnd"/>
            <w:r w:rsidRPr="001A24BA">
              <w:rPr>
                <w:sz w:val="20"/>
                <w:szCs w:val="20"/>
              </w:rPr>
              <w:t>, організацій), що здійснюють її розгляд (погодження), та експертної організації.</w:t>
            </w:r>
          </w:p>
          <w:p w:rsidR="00A66C6D" w:rsidRPr="001D08D8" w:rsidRDefault="00A66C6D" w:rsidP="00A66C6D">
            <w:pPr>
              <w:pStyle w:val="ae"/>
              <w:numPr>
                <w:ilvl w:val="1"/>
                <w:numId w:val="6"/>
              </w:numPr>
              <w:tabs>
                <w:tab w:val="left" w:pos="332"/>
              </w:tabs>
              <w:ind w:left="0" w:right="107" w:firstLine="0"/>
              <w:contextualSpacing/>
              <w:jc w:val="both"/>
              <w:rPr>
                <w:sz w:val="20"/>
                <w:lang w:val="ru-RU" w:eastAsia="ru-RU"/>
              </w:rPr>
            </w:pPr>
            <w:r w:rsidRPr="001D08D8">
              <w:rPr>
                <w:sz w:val="20"/>
                <w:shd w:val="clear" w:color="auto" w:fill="FFFFFF"/>
                <w:lang w:val="ru-RU" w:eastAsia="ru-RU"/>
              </w:rPr>
              <w:t xml:space="preserve">Окремо надати оригінали отриманих вихідних даних, листи щодо погоджень, отримані Технічні </w:t>
            </w:r>
            <w:proofErr w:type="gramStart"/>
            <w:r w:rsidRPr="001D08D8">
              <w:rPr>
                <w:sz w:val="20"/>
                <w:shd w:val="clear" w:color="auto" w:fill="FFFFFF"/>
                <w:lang w:val="ru-RU" w:eastAsia="ru-RU"/>
              </w:rPr>
              <w:t>р</w:t>
            </w:r>
            <w:proofErr w:type="gramEnd"/>
            <w:r w:rsidRPr="001D08D8">
              <w:rPr>
                <w:sz w:val="20"/>
                <w:shd w:val="clear" w:color="auto" w:fill="FFFFFF"/>
                <w:lang w:val="ru-RU" w:eastAsia="ru-RU"/>
              </w:rPr>
              <w:t>ішення, Експертний звіт (позитивний) та Додатки до експертного звіту. </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jc w:val="center"/>
              <w:rPr>
                <w:b/>
                <w:sz w:val="20"/>
                <w:szCs w:val="20"/>
              </w:rPr>
            </w:pPr>
            <w:r w:rsidRPr="001A24BA">
              <w:rPr>
                <w:b/>
                <w:sz w:val="20"/>
                <w:szCs w:val="20"/>
              </w:rPr>
              <w:t>25.</w:t>
            </w:r>
          </w:p>
        </w:tc>
        <w:tc>
          <w:tcPr>
            <w:tcW w:w="2787" w:type="dxa"/>
            <w:shd w:val="clear" w:color="auto" w:fill="FFFFFF"/>
          </w:tcPr>
          <w:p w:rsidR="00A66C6D" w:rsidRPr="001A24BA" w:rsidRDefault="00A66C6D" w:rsidP="00E36E8D">
            <w:pPr>
              <w:shd w:val="clear" w:color="auto" w:fill="FFFFFF"/>
              <w:ind w:left="4" w:right="-65" w:hanging="4"/>
              <w:rPr>
                <w:b/>
                <w:sz w:val="20"/>
                <w:szCs w:val="20"/>
              </w:rPr>
            </w:pPr>
            <w:r w:rsidRPr="001A24BA">
              <w:rPr>
                <w:b/>
                <w:sz w:val="20"/>
                <w:szCs w:val="20"/>
              </w:rPr>
              <w:t>Вимоги до електронної версії проектної документації</w:t>
            </w:r>
          </w:p>
        </w:tc>
        <w:tc>
          <w:tcPr>
            <w:tcW w:w="7076" w:type="dxa"/>
            <w:shd w:val="clear" w:color="auto" w:fill="FFFFFF"/>
          </w:tcPr>
          <w:p w:rsidR="00A66C6D" w:rsidRPr="001A24BA" w:rsidRDefault="00A66C6D" w:rsidP="00E36E8D">
            <w:pPr>
              <w:tabs>
                <w:tab w:val="left" w:pos="436"/>
                <w:tab w:val="left" w:pos="601"/>
              </w:tabs>
              <w:ind w:right="107"/>
              <w:jc w:val="both"/>
              <w:rPr>
                <w:sz w:val="20"/>
                <w:szCs w:val="20"/>
              </w:rPr>
            </w:pPr>
            <w:r w:rsidRPr="001A24BA">
              <w:rPr>
                <w:spacing w:val="-2"/>
                <w:sz w:val="20"/>
                <w:szCs w:val="20"/>
              </w:rPr>
              <w:t xml:space="preserve">Проектна документація додатково надається в електронному вигляді на </w:t>
            </w:r>
            <w:r w:rsidRPr="001A24BA">
              <w:rPr>
                <w:sz w:val="20"/>
                <w:szCs w:val="20"/>
              </w:rPr>
              <w:t>USB Flash носії</w:t>
            </w:r>
            <w:r w:rsidRPr="001A24BA">
              <w:rPr>
                <w:spacing w:val="-2"/>
                <w:sz w:val="20"/>
                <w:szCs w:val="20"/>
              </w:rPr>
              <w:t xml:space="preserve"> та має відповідати вимогам п. 20, 21 </w:t>
            </w:r>
            <w:r w:rsidRPr="001A24BA">
              <w:rPr>
                <w:sz w:val="20"/>
                <w:szCs w:val="20"/>
              </w:rPr>
              <w:t>завдання на проектування.</w:t>
            </w:r>
          </w:p>
          <w:p w:rsidR="00A66C6D" w:rsidRPr="001D08D8" w:rsidRDefault="00A66C6D" w:rsidP="00A66C6D">
            <w:pPr>
              <w:pStyle w:val="ae"/>
              <w:numPr>
                <w:ilvl w:val="1"/>
                <w:numId w:val="7"/>
              </w:numPr>
              <w:tabs>
                <w:tab w:val="left" w:pos="436"/>
                <w:tab w:val="left" w:pos="601"/>
                <w:tab w:val="left" w:pos="877"/>
              </w:tabs>
              <w:ind w:left="0" w:right="107" w:firstLine="0"/>
              <w:contextualSpacing/>
              <w:jc w:val="both"/>
              <w:rPr>
                <w:sz w:val="20"/>
                <w:lang w:val="ru-RU" w:eastAsia="ru-RU"/>
              </w:rPr>
            </w:pPr>
            <w:r w:rsidRPr="001D08D8">
              <w:rPr>
                <w:sz w:val="20"/>
                <w:lang w:val="ru-RU" w:eastAsia="ru-RU"/>
              </w:rPr>
              <w:t xml:space="preserve">USB Flash носій має бути промаркований етикеткою, на якій зазначається: назва проекту, проектна організація, шифр проекту та </w:t>
            </w:r>
            <w:proofErr w:type="gramStart"/>
            <w:r w:rsidRPr="001D08D8">
              <w:rPr>
                <w:sz w:val="20"/>
                <w:lang w:val="ru-RU" w:eastAsia="ru-RU"/>
              </w:rPr>
              <w:t>р</w:t>
            </w:r>
            <w:proofErr w:type="gramEnd"/>
            <w:r w:rsidRPr="001D08D8">
              <w:rPr>
                <w:sz w:val="20"/>
                <w:lang w:val="ru-RU" w:eastAsia="ru-RU"/>
              </w:rPr>
              <w:t>ік виконання.</w:t>
            </w:r>
          </w:p>
          <w:p w:rsidR="00A66C6D" w:rsidRPr="001A24BA" w:rsidRDefault="00A66C6D" w:rsidP="00E36E8D">
            <w:pPr>
              <w:tabs>
                <w:tab w:val="left" w:pos="436"/>
                <w:tab w:val="left" w:pos="601"/>
                <w:tab w:val="left" w:pos="877"/>
              </w:tabs>
              <w:ind w:right="107"/>
              <w:jc w:val="both"/>
              <w:rPr>
                <w:sz w:val="20"/>
                <w:szCs w:val="20"/>
              </w:rPr>
            </w:pPr>
            <w:r w:rsidRPr="001A24BA">
              <w:rPr>
                <w:sz w:val="20"/>
                <w:szCs w:val="20"/>
              </w:rPr>
              <w:t>25.2.Проєктна документація надається в сканованому вигляді у форматі *.pdf та електронному варіанті вихідних програмних форматів: текстова частина - *.docx; таблиці, розрахунки, графіки - *.xlsx;; кошториси на проектні роботи – формат програмного комплексу; кошториси на будівельні роботи - формат програмного комплексу АВК-5 (</w:t>
            </w:r>
            <w:proofErr w:type="gramStart"/>
            <w:r w:rsidRPr="001A24BA">
              <w:rPr>
                <w:sz w:val="20"/>
                <w:szCs w:val="20"/>
              </w:rPr>
              <w:t>у</w:t>
            </w:r>
            <w:proofErr w:type="gramEnd"/>
            <w:r w:rsidRPr="001A24BA">
              <w:rPr>
                <w:sz w:val="20"/>
                <w:szCs w:val="20"/>
              </w:rPr>
              <w:t xml:space="preserve"> поточній редакції).</w:t>
            </w:r>
          </w:p>
          <w:p w:rsidR="00A66C6D" w:rsidRPr="001D08D8" w:rsidRDefault="00A66C6D" w:rsidP="00A66C6D">
            <w:pPr>
              <w:pStyle w:val="ae"/>
              <w:numPr>
                <w:ilvl w:val="1"/>
                <w:numId w:val="8"/>
              </w:numPr>
              <w:tabs>
                <w:tab w:val="left" w:pos="436"/>
                <w:tab w:val="left" w:pos="601"/>
                <w:tab w:val="left" w:pos="871"/>
              </w:tabs>
              <w:ind w:left="0" w:right="107" w:firstLine="0"/>
              <w:contextualSpacing/>
              <w:jc w:val="both"/>
              <w:rPr>
                <w:sz w:val="20"/>
                <w:lang w:val="ru-RU" w:eastAsia="ru-RU"/>
              </w:rPr>
            </w:pPr>
            <w:r w:rsidRPr="001D08D8">
              <w:rPr>
                <w:sz w:val="20"/>
                <w:lang w:val="ru-RU" w:eastAsia="ru-RU"/>
              </w:rPr>
              <w:t xml:space="preserve">Документація в форматі .pdf повинна бути зброшурована відповідно до виконаних розділів проекту, аркуші повинні бути орієнтовані відповідним чином (аналогічно паперовому варіанту), кожний файл повинен бути повною копією паперового варіанту (містити додатки, </w:t>
            </w:r>
            <w:proofErr w:type="gramStart"/>
            <w:r w:rsidRPr="001D08D8">
              <w:rPr>
                <w:sz w:val="20"/>
                <w:lang w:val="ru-RU" w:eastAsia="ru-RU"/>
              </w:rPr>
              <w:t>п</w:t>
            </w:r>
            <w:proofErr w:type="gramEnd"/>
            <w:r w:rsidRPr="001D08D8">
              <w:rPr>
                <w:sz w:val="20"/>
                <w:lang w:val="ru-RU" w:eastAsia="ru-RU"/>
              </w:rPr>
              <w:t xml:space="preserve">ідписи, печатки). Формування </w:t>
            </w:r>
            <w:r w:rsidRPr="001D08D8">
              <w:rPr>
                <w:sz w:val="20"/>
                <w:lang w:val="ru-RU" w:eastAsia="ru-RU"/>
              </w:rPr>
              <w:lastRenderedPageBreak/>
              <w:t>імені файлу: Том «№»_«шифр проекту»_«шифр розділу». Документація в форматі .pdf записується в корінь Flash носія.</w:t>
            </w:r>
          </w:p>
          <w:p w:rsidR="00A66C6D" w:rsidRPr="001A24BA" w:rsidRDefault="00A66C6D" w:rsidP="00A66C6D">
            <w:pPr>
              <w:numPr>
                <w:ilvl w:val="1"/>
                <w:numId w:val="8"/>
              </w:numPr>
              <w:tabs>
                <w:tab w:val="left" w:pos="436"/>
                <w:tab w:val="left" w:pos="601"/>
              </w:tabs>
              <w:ind w:left="0" w:right="107" w:firstLine="0"/>
              <w:jc w:val="both"/>
              <w:rPr>
                <w:sz w:val="20"/>
                <w:szCs w:val="20"/>
              </w:rPr>
            </w:pPr>
            <w:r w:rsidRPr="001A24BA">
              <w:rPr>
                <w:sz w:val="20"/>
                <w:szCs w:val="20"/>
              </w:rPr>
              <w:t>Документація в форматі вихідних програмних файлі</w:t>
            </w:r>
            <w:proofErr w:type="gramStart"/>
            <w:r w:rsidRPr="001A24BA">
              <w:rPr>
                <w:sz w:val="20"/>
                <w:szCs w:val="20"/>
              </w:rPr>
              <w:t>в</w:t>
            </w:r>
            <w:proofErr w:type="gramEnd"/>
            <w:r w:rsidRPr="001A24BA">
              <w:rPr>
                <w:sz w:val="20"/>
                <w:szCs w:val="20"/>
              </w:rPr>
              <w:t xml:space="preserve"> </w:t>
            </w:r>
            <w:proofErr w:type="gramStart"/>
            <w:r w:rsidRPr="001A24BA">
              <w:rPr>
                <w:sz w:val="20"/>
                <w:szCs w:val="20"/>
              </w:rPr>
              <w:t>комплекту</w:t>
            </w:r>
            <w:proofErr w:type="gramEnd"/>
            <w:r w:rsidRPr="001A24BA">
              <w:rPr>
                <w:sz w:val="20"/>
                <w:szCs w:val="20"/>
              </w:rPr>
              <w:t xml:space="preserve">ється в папки відповідно до розділів виданого проекту. Формування імені папки: Том «№»_«шифр проекту»_«шифр розділу». Кожна папка записується в корінь Flash носія. Назва файлу повинна містити номер (номери) аркушів </w:t>
            </w:r>
            <w:proofErr w:type="gramStart"/>
            <w:r w:rsidRPr="001A24BA">
              <w:rPr>
                <w:sz w:val="20"/>
                <w:szCs w:val="20"/>
              </w:rPr>
              <w:t>в</w:t>
            </w:r>
            <w:proofErr w:type="gramEnd"/>
            <w:r w:rsidRPr="001A24BA">
              <w:rPr>
                <w:sz w:val="20"/>
                <w:szCs w:val="20"/>
              </w:rPr>
              <w:t>ідповідно до паперового варіанту документації та висвітлювати його зміст.</w:t>
            </w:r>
          </w:p>
          <w:p w:rsidR="00A66C6D" w:rsidRPr="001A24BA" w:rsidRDefault="00A66C6D" w:rsidP="00A66C6D">
            <w:pPr>
              <w:numPr>
                <w:ilvl w:val="1"/>
                <w:numId w:val="8"/>
              </w:numPr>
              <w:tabs>
                <w:tab w:val="left" w:pos="436"/>
                <w:tab w:val="left" w:pos="601"/>
              </w:tabs>
              <w:ind w:left="0" w:right="107" w:firstLine="0"/>
              <w:jc w:val="both"/>
              <w:rPr>
                <w:sz w:val="20"/>
                <w:szCs w:val="20"/>
              </w:rPr>
            </w:pPr>
            <w:r w:rsidRPr="001A24BA">
              <w:rPr>
                <w:sz w:val="20"/>
                <w:szCs w:val="20"/>
              </w:rPr>
              <w:t>Кошторисна документація розміщується в окремій папці: Том «№»_«шифр проекту»_КД. Вмі</w:t>
            </w:r>
            <w:proofErr w:type="gramStart"/>
            <w:r w:rsidRPr="001A24BA">
              <w:rPr>
                <w:sz w:val="20"/>
                <w:szCs w:val="20"/>
              </w:rPr>
              <w:t>ст</w:t>
            </w:r>
            <w:proofErr w:type="gramEnd"/>
            <w:r w:rsidRPr="001A24BA">
              <w:rPr>
                <w:sz w:val="20"/>
                <w:szCs w:val="20"/>
              </w:rPr>
              <w:t xml:space="preserve"> папки: кошториси на будівельні роботи та виконавчі кошториси на проектні роботи; копії листів Замовника щодо виконання кошторисів (за наявності); погоджена відомість цін на матеріали та обладнання; відомість бухгалтерських документів та копії самих документів стосовно отриманих вихідних даних та експертизи.</w:t>
            </w:r>
          </w:p>
          <w:p w:rsidR="00A66C6D" w:rsidRPr="001A24BA" w:rsidRDefault="00A66C6D" w:rsidP="00A66C6D">
            <w:pPr>
              <w:numPr>
                <w:ilvl w:val="1"/>
                <w:numId w:val="8"/>
              </w:numPr>
              <w:tabs>
                <w:tab w:val="left" w:pos="436"/>
                <w:tab w:val="left" w:pos="601"/>
              </w:tabs>
              <w:ind w:left="0" w:right="107" w:firstLine="0"/>
              <w:jc w:val="both"/>
              <w:rPr>
                <w:sz w:val="20"/>
                <w:szCs w:val="20"/>
              </w:rPr>
            </w:pPr>
            <w:r w:rsidRPr="001A24BA">
              <w:rPr>
                <w:sz w:val="20"/>
                <w:szCs w:val="20"/>
              </w:rPr>
              <w:t xml:space="preserve">Проектна документація не </w:t>
            </w:r>
            <w:proofErr w:type="gramStart"/>
            <w:r w:rsidRPr="001A24BA">
              <w:rPr>
                <w:sz w:val="20"/>
                <w:szCs w:val="20"/>
              </w:rPr>
              <w:t>арх</w:t>
            </w:r>
            <w:proofErr w:type="gramEnd"/>
            <w:r w:rsidRPr="001A24BA">
              <w:rPr>
                <w:sz w:val="20"/>
                <w:szCs w:val="20"/>
              </w:rPr>
              <w:t>івується.</w:t>
            </w:r>
          </w:p>
          <w:p w:rsidR="00A66C6D" w:rsidRPr="001A24BA" w:rsidRDefault="00A66C6D" w:rsidP="00A66C6D">
            <w:pPr>
              <w:numPr>
                <w:ilvl w:val="1"/>
                <w:numId w:val="8"/>
              </w:numPr>
              <w:tabs>
                <w:tab w:val="left" w:pos="436"/>
                <w:tab w:val="left" w:pos="601"/>
              </w:tabs>
              <w:ind w:left="0" w:right="107" w:firstLine="0"/>
              <w:jc w:val="both"/>
              <w:rPr>
                <w:sz w:val="20"/>
                <w:szCs w:val="20"/>
              </w:rPr>
            </w:pPr>
            <w:r w:rsidRPr="001A24BA">
              <w:rPr>
                <w:sz w:val="20"/>
                <w:szCs w:val="20"/>
              </w:rPr>
              <w:t xml:space="preserve">Документація, що видається в електронному вигляді, повинна бути виконана з врахуванням </w:t>
            </w:r>
            <w:proofErr w:type="gramStart"/>
            <w:r w:rsidRPr="001A24BA">
              <w:rPr>
                <w:sz w:val="20"/>
                <w:szCs w:val="20"/>
              </w:rPr>
              <w:t>вс</w:t>
            </w:r>
            <w:proofErr w:type="gramEnd"/>
            <w:r w:rsidRPr="001A24BA">
              <w:rPr>
                <w:sz w:val="20"/>
                <w:szCs w:val="20"/>
              </w:rPr>
              <w:t>іх зауважень Замовника отриманих при розгляді проектної документації.</w:t>
            </w:r>
          </w:p>
          <w:p w:rsidR="00A66C6D" w:rsidRPr="001A24BA" w:rsidRDefault="00A66C6D" w:rsidP="00E36E8D">
            <w:pPr>
              <w:tabs>
                <w:tab w:val="left" w:pos="436"/>
                <w:tab w:val="left" w:pos="601"/>
              </w:tabs>
              <w:ind w:right="107"/>
              <w:jc w:val="both"/>
              <w:rPr>
                <w:sz w:val="20"/>
                <w:szCs w:val="20"/>
              </w:rPr>
            </w:pPr>
            <w:r w:rsidRPr="001A24BA">
              <w:rPr>
                <w:sz w:val="20"/>
                <w:szCs w:val="20"/>
              </w:rPr>
              <w:t xml:space="preserve">Додатково в корені USB Flash носія має бути розміщена папка «Вихідні дані» де, </w:t>
            </w:r>
            <w:proofErr w:type="gramStart"/>
            <w:r w:rsidRPr="001A24BA">
              <w:rPr>
                <w:sz w:val="20"/>
                <w:szCs w:val="20"/>
              </w:rPr>
              <w:t>у</w:t>
            </w:r>
            <w:proofErr w:type="gramEnd"/>
            <w:r w:rsidRPr="001A24BA">
              <w:rPr>
                <w:sz w:val="20"/>
                <w:szCs w:val="20"/>
              </w:rPr>
              <w:t xml:space="preserve"> форматі *.pdf мають бути розміщені: Завдання на проектування, Чергові кадастрові плани, листи отримані при виконанні робіт (зміни до технічного завдання, тощо), Витяг з протоколу науково-технічної ради щодо розгляду проектної документації, Техніко-економічні показники, Експертний звіт, Додатки до експертного звіту, зведений кошторисний розрахунок вартості </w:t>
            </w:r>
            <w:proofErr w:type="gramStart"/>
            <w:r w:rsidRPr="001A24BA">
              <w:rPr>
                <w:sz w:val="20"/>
                <w:szCs w:val="20"/>
              </w:rPr>
              <w:t>об</w:t>
            </w:r>
            <w:proofErr w:type="gramEnd"/>
            <w:r w:rsidRPr="001A24BA">
              <w:rPr>
                <w:sz w:val="20"/>
                <w:szCs w:val="20"/>
              </w:rPr>
              <w:t>’єкта (будівельні роботи).</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jc w:val="center"/>
              <w:rPr>
                <w:b/>
                <w:sz w:val="20"/>
                <w:szCs w:val="20"/>
              </w:rPr>
            </w:pPr>
            <w:r w:rsidRPr="001A24BA">
              <w:rPr>
                <w:b/>
                <w:sz w:val="20"/>
                <w:szCs w:val="20"/>
              </w:rPr>
              <w:lastRenderedPageBreak/>
              <w:t>26.</w:t>
            </w:r>
          </w:p>
        </w:tc>
        <w:tc>
          <w:tcPr>
            <w:tcW w:w="2787" w:type="dxa"/>
            <w:shd w:val="clear" w:color="auto" w:fill="FFFFFF"/>
          </w:tcPr>
          <w:p w:rsidR="00A66C6D" w:rsidRPr="001A24BA" w:rsidRDefault="00A66C6D" w:rsidP="00E36E8D">
            <w:pPr>
              <w:shd w:val="clear" w:color="auto" w:fill="FFFFFF"/>
              <w:ind w:left="4" w:hanging="4"/>
              <w:rPr>
                <w:b/>
                <w:spacing w:val="-3"/>
                <w:sz w:val="20"/>
                <w:szCs w:val="20"/>
              </w:rPr>
            </w:pPr>
            <w:r w:rsidRPr="001A24BA">
              <w:rPr>
                <w:b/>
                <w:sz w:val="20"/>
                <w:szCs w:val="20"/>
              </w:rPr>
              <w:t>Вимоги щодо забезпечення збалансованого використання природних ресурсі</w:t>
            </w:r>
            <w:proofErr w:type="gramStart"/>
            <w:r w:rsidRPr="001A24BA">
              <w:rPr>
                <w:b/>
                <w:sz w:val="20"/>
                <w:szCs w:val="20"/>
              </w:rPr>
              <w:t>в</w:t>
            </w:r>
            <w:proofErr w:type="gramEnd"/>
          </w:p>
        </w:tc>
        <w:tc>
          <w:tcPr>
            <w:tcW w:w="7076" w:type="dxa"/>
            <w:shd w:val="clear" w:color="auto" w:fill="FFFFFF"/>
          </w:tcPr>
          <w:p w:rsidR="00A66C6D" w:rsidRPr="001A24BA" w:rsidRDefault="00A66C6D" w:rsidP="00E36E8D">
            <w:pPr>
              <w:widowControl w:val="0"/>
              <w:shd w:val="clear" w:color="auto" w:fill="FFFFFF"/>
              <w:tabs>
                <w:tab w:val="left" w:pos="207"/>
              </w:tabs>
              <w:autoSpaceDE w:val="0"/>
              <w:autoSpaceDN w:val="0"/>
              <w:adjustRightInd w:val="0"/>
              <w:ind w:right="107"/>
              <w:jc w:val="both"/>
              <w:rPr>
                <w:spacing w:val="1"/>
                <w:sz w:val="20"/>
                <w:szCs w:val="20"/>
              </w:rPr>
            </w:pPr>
            <w:r w:rsidRPr="001A24BA">
              <w:rPr>
                <w:sz w:val="20"/>
                <w:szCs w:val="20"/>
              </w:rPr>
              <w:t>Відповідно до ДСТУ 9171:2021 «Настанова щодо забезпечення збалансованого використання природних ресурсі</w:t>
            </w:r>
            <w:proofErr w:type="gramStart"/>
            <w:r w:rsidRPr="001A24BA">
              <w:rPr>
                <w:sz w:val="20"/>
                <w:szCs w:val="20"/>
              </w:rPr>
              <w:t>в</w:t>
            </w:r>
            <w:proofErr w:type="gramEnd"/>
            <w:r w:rsidRPr="001A24BA">
              <w:rPr>
                <w:sz w:val="20"/>
                <w:szCs w:val="20"/>
              </w:rPr>
              <w:t xml:space="preserve"> при проектуванні споруд» (при необхідності).</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jc w:val="center"/>
              <w:rPr>
                <w:b/>
                <w:sz w:val="20"/>
                <w:szCs w:val="20"/>
              </w:rPr>
            </w:pPr>
            <w:r w:rsidRPr="001A24BA">
              <w:rPr>
                <w:b/>
                <w:sz w:val="20"/>
                <w:szCs w:val="20"/>
              </w:rPr>
              <w:t>27.</w:t>
            </w:r>
          </w:p>
        </w:tc>
        <w:tc>
          <w:tcPr>
            <w:tcW w:w="2787" w:type="dxa"/>
            <w:shd w:val="clear" w:color="auto" w:fill="FFFFFF"/>
          </w:tcPr>
          <w:p w:rsidR="00A66C6D" w:rsidRPr="001A24BA" w:rsidRDefault="00A66C6D" w:rsidP="00E36E8D">
            <w:pPr>
              <w:shd w:val="clear" w:color="auto" w:fill="FFFFFF"/>
              <w:ind w:left="4" w:right="77" w:hanging="4"/>
              <w:rPr>
                <w:b/>
                <w:spacing w:val="-2"/>
                <w:sz w:val="20"/>
                <w:szCs w:val="20"/>
              </w:rPr>
            </w:pPr>
            <w:r w:rsidRPr="001A24BA">
              <w:rPr>
                <w:b/>
                <w:sz w:val="20"/>
                <w:szCs w:val="20"/>
              </w:rPr>
              <w:t>Додаткові вимоги</w:t>
            </w:r>
          </w:p>
        </w:tc>
        <w:tc>
          <w:tcPr>
            <w:tcW w:w="7076" w:type="dxa"/>
            <w:shd w:val="clear" w:color="auto" w:fill="FFFFFF"/>
            <w:vAlign w:val="center"/>
          </w:tcPr>
          <w:p w:rsidR="00A66C6D" w:rsidRPr="001A24BA" w:rsidRDefault="00A66C6D" w:rsidP="00E36E8D">
            <w:pPr>
              <w:widowControl w:val="0"/>
              <w:shd w:val="clear" w:color="auto" w:fill="FFFFFF"/>
              <w:autoSpaceDE w:val="0"/>
              <w:autoSpaceDN w:val="0"/>
              <w:adjustRightInd w:val="0"/>
              <w:ind w:right="107"/>
              <w:jc w:val="both"/>
              <w:rPr>
                <w:spacing w:val="1"/>
                <w:sz w:val="20"/>
                <w:szCs w:val="20"/>
              </w:rPr>
            </w:pPr>
            <w:r w:rsidRPr="001A24BA">
              <w:rPr>
                <w:spacing w:val="1"/>
                <w:sz w:val="20"/>
                <w:szCs w:val="20"/>
              </w:rPr>
              <w:t>27.1.</w:t>
            </w:r>
            <w:r w:rsidRPr="001A24BA">
              <w:rPr>
                <w:spacing w:val="1"/>
                <w:sz w:val="20"/>
                <w:szCs w:val="20"/>
              </w:rPr>
              <w:tab/>
            </w:r>
            <w:proofErr w:type="gramStart"/>
            <w:r w:rsidRPr="001A24BA">
              <w:rPr>
                <w:spacing w:val="1"/>
                <w:sz w:val="20"/>
                <w:szCs w:val="20"/>
              </w:rPr>
              <w:t>П</w:t>
            </w:r>
            <w:proofErr w:type="gramEnd"/>
            <w:r w:rsidRPr="001A24BA">
              <w:rPr>
                <w:spacing w:val="1"/>
                <w:sz w:val="20"/>
                <w:szCs w:val="20"/>
              </w:rPr>
              <w:t xml:space="preserve">ідряднику провести погодження проектної документації, відповідно до законодавчих вимог, з організаціями та установами які уповноважені перевіряти та погоджувати технічні рішення у проектної документації: </w:t>
            </w:r>
          </w:p>
          <w:p w:rsidR="00A66C6D" w:rsidRPr="001A24BA" w:rsidRDefault="00A66C6D" w:rsidP="00E36E8D">
            <w:pPr>
              <w:widowControl w:val="0"/>
              <w:shd w:val="clear" w:color="auto" w:fill="FFFFFF"/>
              <w:autoSpaceDE w:val="0"/>
              <w:autoSpaceDN w:val="0"/>
              <w:adjustRightInd w:val="0"/>
              <w:ind w:right="107"/>
              <w:jc w:val="both"/>
              <w:rPr>
                <w:spacing w:val="1"/>
                <w:sz w:val="20"/>
                <w:szCs w:val="20"/>
              </w:rPr>
            </w:pPr>
            <w:r w:rsidRPr="001A24BA">
              <w:rPr>
                <w:spacing w:val="1"/>
                <w:sz w:val="20"/>
                <w:szCs w:val="20"/>
              </w:rPr>
              <w:t>ПАТ «Запоріжжяобленерго», ПАТ «Запоріжсталь», ПАТ «Дніпроспецсталь», ПрАТ «Вогнетрив», ПрАТ «Запоріжсклофлюс», ПрАТ «Запоріжтрансорматор», ПАТ «Запорізьке кар’єроуправління», ПАТ «Запоріжкран», ПАТ «Електротехнологія» два повні комплекти проектної документації в паперовому вигляді та кошторисну документацію на будівельні роботи – формат програмного комплексу АВК.</w:t>
            </w:r>
          </w:p>
          <w:p w:rsidR="00A66C6D" w:rsidRPr="001A24BA" w:rsidRDefault="00A66C6D" w:rsidP="00E36E8D">
            <w:pPr>
              <w:widowControl w:val="0"/>
              <w:shd w:val="clear" w:color="auto" w:fill="FFFFFF"/>
              <w:autoSpaceDE w:val="0"/>
              <w:autoSpaceDN w:val="0"/>
              <w:adjustRightInd w:val="0"/>
              <w:ind w:right="107"/>
              <w:jc w:val="both"/>
              <w:rPr>
                <w:spacing w:val="1"/>
                <w:sz w:val="20"/>
                <w:szCs w:val="20"/>
              </w:rPr>
            </w:pPr>
            <w:r w:rsidRPr="001A24BA">
              <w:rPr>
                <w:spacing w:val="1"/>
                <w:sz w:val="20"/>
                <w:szCs w:val="20"/>
              </w:rPr>
              <w:t>27.2.</w:t>
            </w:r>
            <w:r w:rsidRPr="001A24BA">
              <w:rPr>
                <w:spacing w:val="1"/>
                <w:sz w:val="20"/>
                <w:szCs w:val="20"/>
              </w:rPr>
              <w:tab/>
            </w:r>
            <w:proofErr w:type="gramStart"/>
            <w:r w:rsidRPr="001A24BA">
              <w:rPr>
                <w:spacing w:val="1"/>
                <w:sz w:val="20"/>
                <w:szCs w:val="20"/>
              </w:rPr>
              <w:t>П</w:t>
            </w:r>
            <w:proofErr w:type="gramEnd"/>
            <w:r w:rsidRPr="001A24BA">
              <w:rPr>
                <w:spacing w:val="1"/>
                <w:sz w:val="20"/>
                <w:szCs w:val="20"/>
              </w:rPr>
              <w:t>ісля погодження проектної документації Підрядник передає Замовнику:</w:t>
            </w:r>
          </w:p>
          <w:p w:rsidR="00A66C6D" w:rsidRPr="001D08D8" w:rsidRDefault="00A66C6D" w:rsidP="00A66C6D">
            <w:pPr>
              <w:pStyle w:val="ae"/>
              <w:widowControl w:val="0"/>
              <w:numPr>
                <w:ilvl w:val="0"/>
                <w:numId w:val="13"/>
              </w:numPr>
              <w:shd w:val="clear" w:color="auto" w:fill="FFFFFF"/>
              <w:tabs>
                <w:tab w:val="left" w:pos="211"/>
                <w:tab w:val="left" w:pos="394"/>
              </w:tabs>
              <w:autoSpaceDE w:val="0"/>
              <w:autoSpaceDN w:val="0"/>
              <w:adjustRightInd w:val="0"/>
              <w:ind w:left="0" w:right="107" w:firstLine="0"/>
              <w:contextualSpacing/>
              <w:jc w:val="both"/>
              <w:rPr>
                <w:spacing w:val="1"/>
                <w:sz w:val="20"/>
                <w:lang w:val="ru-RU" w:eastAsia="ru-RU"/>
              </w:rPr>
            </w:pPr>
            <w:r w:rsidRPr="001D08D8">
              <w:rPr>
                <w:spacing w:val="1"/>
                <w:sz w:val="20"/>
                <w:lang w:val="ru-RU" w:eastAsia="ru-RU"/>
              </w:rPr>
              <w:t xml:space="preserve">на паперовому (у чотирьох примірниках) та електронному носіях (в т.ч. креслень, схем, кошторисів </w:t>
            </w:r>
            <w:proofErr w:type="gramStart"/>
            <w:r w:rsidRPr="001D08D8">
              <w:rPr>
                <w:spacing w:val="1"/>
                <w:sz w:val="20"/>
                <w:lang w:val="ru-RU" w:eastAsia="ru-RU"/>
              </w:rPr>
              <w:t>в</w:t>
            </w:r>
            <w:proofErr w:type="gramEnd"/>
            <w:r w:rsidRPr="001D08D8">
              <w:rPr>
                <w:spacing w:val="1"/>
                <w:sz w:val="20"/>
                <w:lang w:val="ru-RU" w:eastAsia="ru-RU"/>
              </w:rPr>
              <w:t xml:space="preserve"> форматі *ims., тощо), засвідчена оригіналами підписів та мокрими печатками проектної організації)</w:t>
            </w:r>
          </w:p>
          <w:p w:rsidR="00A66C6D" w:rsidRPr="001D08D8" w:rsidRDefault="00A66C6D" w:rsidP="00A66C6D">
            <w:pPr>
              <w:pStyle w:val="ae"/>
              <w:widowControl w:val="0"/>
              <w:numPr>
                <w:ilvl w:val="0"/>
                <w:numId w:val="13"/>
              </w:numPr>
              <w:shd w:val="clear" w:color="auto" w:fill="FFFFFF"/>
              <w:tabs>
                <w:tab w:val="left" w:pos="211"/>
                <w:tab w:val="left" w:pos="394"/>
              </w:tabs>
              <w:autoSpaceDE w:val="0"/>
              <w:autoSpaceDN w:val="0"/>
              <w:adjustRightInd w:val="0"/>
              <w:ind w:left="0" w:right="107" w:firstLine="0"/>
              <w:contextualSpacing/>
              <w:jc w:val="both"/>
              <w:rPr>
                <w:spacing w:val="1"/>
                <w:sz w:val="20"/>
                <w:lang w:val="ru-RU" w:eastAsia="ru-RU"/>
              </w:rPr>
            </w:pPr>
            <w:r w:rsidRPr="001D08D8">
              <w:rPr>
                <w:spacing w:val="1"/>
                <w:sz w:val="20"/>
                <w:lang w:val="ru-RU" w:eastAsia="ru-RU"/>
              </w:rPr>
              <w:t xml:space="preserve">зведений кошторисний розрахунок вартості будівництва у 4-х примірниках засвідчений оригіналами </w:t>
            </w:r>
            <w:proofErr w:type="gramStart"/>
            <w:r w:rsidRPr="001D08D8">
              <w:rPr>
                <w:spacing w:val="1"/>
                <w:sz w:val="20"/>
                <w:lang w:val="ru-RU" w:eastAsia="ru-RU"/>
              </w:rPr>
              <w:t>п</w:t>
            </w:r>
            <w:proofErr w:type="gramEnd"/>
            <w:r w:rsidRPr="001D08D8">
              <w:rPr>
                <w:spacing w:val="1"/>
                <w:sz w:val="20"/>
                <w:lang w:val="ru-RU" w:eastAsia="ru-RU"/>
              </w:rPr>
              <w:t>ідписів та мокрими печатками (ГІПа та підрядної організації);</w:t>
            </w:r>
          </w:p>
          <w:p w:rsidR="00A66C6D" w:rsidRPr="001A24BA" w:rsidRDefault="00A66C6D" w:rsidP="00A66C6D">
            <w:pPr>
              <w:pStyle w:val="af0"/>
              <w:numPr>
                <w:ilvl w:val="0"/>
                <w:numId w:val="13"/>
              </w:numPr>
              <w:tabs>
                <w:tab w:val="left" w:pos="211"/>
                <w:tab w:val="left" w:pos="394"/>
              </w:tabs>
              <w:ind w:left="0" w:right="107" w:firstLine="0"/>
              <w:jc w:val="both"/>
              <w:rPr>
                <w:spacing w:val="1"/>
              </w:rPr>
            </w:pPr>
            <w:r w:rsidRPr="001A24BA">
              <w:rPr>
                <w:spacing w:val="1"/>
              </w:rPr>
              <w:t>оригінали отриманих вихідних даних, технічних умов та листів-погоджень, о</w:t>
            </w:r>
            <w:r w:rsidRPr="001A24BA">
              <w:t>ригінали Експертного звіту (позитивного) та додаток до нього.</w:t>
            </w:r>
          </w:p>
          <w:p w:rsidR="00A66C6D" w:rsidRPr="001A24BA" w:rsidRDefault="00A66C6D" w:rsidP="00E36E8D">
            <w:pPr>
              <w:widowControl w:val="0"/>
              <w:shd w:val="clear" w:color="auto" w:fill="FFFFFF"/>
              <w:autoSpaceDE w:val="0"/>
              <w:autoSpaceDN w:val="0"/>
              <w:adjustRightInd w:val="0"/>
              <w:ind w:right="107"/>
              <w:jc w:val="both"/>
              <w:rPr>
                <w:spacing w:val="1"/>
                <w:sz w:val="20"/>
                <w:szCs w:val="20"/>
              </w:rPr>
            </w:pPr>
            <w:r w:rsidRPr="001A24BA">
              <w:rPr>
                <w:spacing w:val="1"/>
                <w:sz w:val="20"/>
                <w:szCs w:val="20"/>
              </w:rPr>
              <w:t>27.3.</w:t>
            </w:r>
            <w:r w:rsidRPr="001A24BA">
              <w:rPr>
                <w:spacing w:val="1"/>
                <w:sz w:val="20"/>
                <w:szCs w:val="20"/>
              </w:rPr>
              <w:tab/>
            </w:r>
            <w:proofErr w:type="gramStart"/>
            <w:r w:rsidRPr="001A24BA">
              <w:rPr>
                <w:spacing w:val="1"/>
                <w:sz w:val="20"/>
                <w:szCs w:val="20"/>
              </w:rPr>
              <w:t>П</w:t>
            </w:r>
            <w:proofErr w:type="gramEnd"/>
            <w:r w:rsidRPr="001A24BA">
              <w:rPr>
                <w:spacing w:val="1"/>
                <w:sz w:val="20"/>
                <w:szCs w:val="20"/>
              </w:rPr>
              <w:t xml:space="preserve">ідряднику  виконати вимоги пункту 88 (який набрав чинності з 1 серпня 2021 р.) Порядку ведення Єдиної державної електронної системи у сфері будівництва (далі – Порядок), затвердженого постановою Кабінету Міністрів України від 23.07.2021 № 681, а саме проектна документація на будівництво об’єкта в електронній формі завантажується до електронної системи генеральним проектувальником (проектувальником) з накладенням ним електронного </w:t>
            </w:r>
            <w:proofErr w:type="gramStart"/>
            <w:r w:rsidRPr="001A24BA">
              <w:rPr>
                <w:spacing w:val="1"/>
                <w:sz w:val="20"/>
                <w:szCs w:val="20"/>
              </w:rPr>
              <w:t>п</w:t>
            </w:r>
            <w:proofErr w:type="gramEnd"/>
            <w:r w:rsidRPr="001A24BA">
              <w:rPr>
                <w:spacing w:val="1"/>
                <w:sz w:val="20"/>
                <w:szCs w:val="20"/>
              </w:rPr>
              <w:t xml:space="preserve">ідпису. На проектну документацію накладається </w:t>
            </w:r>
            <w:proofErr w:type="gramStart"/>
            <w:r w:rsidRPr="001A24BA">
              <w:rPr>
                <w:spacing w:val="1"/>
                <w:sz w:val="20"/>
                <w:szCs w:val="20"/>
              </w:rPr>
              <w:t>п</w:t>
            </w:r>
            <w:proofErr w:type="gramEnd"/>
            <w:r w:rsidRPr="001A24BA">
              <w:rPr>
                <w:spacing w:val="1"/>
                <w:sz w:val="20"/>
                <w:szCs w:val="20"/>
              </w:rPr>
              <w:t xml:space="preserve">ідпис головного архітектора та/або головного інженера, а на окремі розділи проектної документації на будівництво об’єкта також накладається електронний підпис осіб, які їх розробляли.  </w:t>
            </w:r>
            <w:proofErr w:type="gramStart"/>
            <w:r w:rsidRPr="001A24BA">
              <w:rPr>
                <w:spacing w:val="1"/>
                <w:sz w:val="20"/>
                <w:szCs w:val="20"/>
              </w:rPr>
              <w:t>П</w:t>
            </w:r>
            <w:proofErr w:type="gramEnd"/>
            <w:r w:rsidRPr="001A24BA">
              <w:rPr>
                <w:spacing w:val="1"/>
                <w:sz w:val="20"/>
                <w:szCs w:val="20"/>
              </w:rPr>
              <w:t>ісля завантаження та накладення електронних підписів проектувальників, Підряднику повідомити  Замовника про можливість вносить відомості про затвердження проектної документації через електронний кабінет та накладання електронного підпису Замовником.</w:t>
            </w:r>
          </w:p>
          <w:p w:rsidR="00A66C6D" w:rsidRPr="001A24BA" w:rsidRDefault="00A66C6D" w:rsidP="00E36E8D">
            <w:pPr>
              <w:widowControl w:val="0"/>
              <w:shd w:val="clear" w:color="auto" w:fill="FFFFFF"/>
              <w:autoSpaceDE w:val="0"/>
              <w:autoSpaceDN w:val="0"/>
              <w:adjustRightInd w:val="0"/>
              <w:ind w:right="107"/>
              <w:jc w:val="both"/>
              <w:rPr>
                <w:kern w:val="24"/>
                <w:sz w:val="20"/>
                <w:szCs w:val="20"/>
              </w:rPr>
            </w:pPr>
            <w:r w:rsidRPr="001A24BA">
              <w:rPr>
                <w:kern w:val="24"/>
                <w:sz w:val="20"/>
                <w:szCs w:val="20"/>
              </w:rPr>
              <w:t xml:space="preserve">27.4 </w:t>
            </w:r>
            <w:proofErr w:type="gramStart"/>
            <w:r w:rsidRPr="001A24BA">
              <w:rPr>
                <w:kern w:val="24"/>
                <w:sz w:val="20"/>
                <w:szCs w:val="20"/>
              </w:rPr>
              <w:t>П</w:t>
            </w:r>
            <w:proofErr w:type="gramEnd"/>
            <w:r w:rsidRPr="001A24BA">
              <w:rPr>
                <w:kern w:val="24"/>
                <w:sz w:val="20"/>
                <w:szCs w:val="20"/>
              </w:rPr>
              <w:t>ідрядник забезпечує за власний рахунок проходження експертизи проектно-кошторисної документації в експертній організації та надає Замовнику позитивний висновок щодо розгляду кошторисної частини проектної документації або експертизи за усіма напрямками (комплексної) в залежності від класу наслідків для об’єкту, що проектується.</w:t>
            </w:r>
          </w:p>
        </w:tc>
      </w:tr>
      <w:tr w:rsidR="00A66C6D" w:rsidRPr="001A24BA" w:rsidTr="00E36E8D">
        <w:trPr>
          <w:trHeight w:val="20"/>
          <w:jc w:val="center"/>
        </w:trPr>
        <w:tc>
          <w:tcPr>
            <w:tcW w:w="607" w:type="dxa"/>
            <w:shd w:val="clear" w:color="auto" w:fill="FFFFFF"/>
          </w:tcPr>
          <w:p w:rsidR="00A66C6D" w:rsidRPr="001A24BA" w:rsidRDefault="00A66C6D" w:rsidP="00E36E8D">
            <w:pPr>
              <w:shd w:val="clear" w:color="auto" w:fill="FFFFFF"/>
              <w:ind w:left="180"/>
              <w:jc w:val="center"/>
              <w:rPr>
                <w:b/>
                <w:sz w:val="20"/>
                <w:szCs w:val="20"/>
              </w:rPr>
            </w:pPr>
            <w:r w:rsidRPr="001A24BA">
              <w:rPr>
                <w:b/>
                <w:sz w:val="20"/>
                <w:szCs w:val="20"/>
              </w:rPr>
              <w:t>28.</w:t>
            </w:r>
          </w:p>
        </w:tc>
        <w:tc>
          <w:tcPr>
            <w:tcW w:w="2787" w:type="dxa"/>
            <w:shd w:val="clear" w:color="auto" w:fill="FFFFFF"/>
          </w:tcPr>
          <w:p w:rsidR="00A66C6D" w:rsidRPr="001A24BA" w:rsidRDefault="00A66C6D" w:rsidP="00E36E8D">
            <w:pPr>
              <w:shd w:val="clear" w:color="auto" w:fill="FFFFFF"/>
              <w:ind w:left="4" w:right="77" w:hanging="4"/>
              <w:rPr>
                <w:b/>
                <w:sz w:val="20"/>
                <w:szCs w:val="20"/>
              </w:rPr>
            </w:pPr>
            <w:r w:rsidRPr="001A24BA">
              <w:rPr>
                <w:b/>
                <w:sz w:val="20"/>
                <w:szCs w:val="20"/>
              </w:rPr>
              <w:t xml:space="preserve">Вимоги до кошторисної </w:t>
            </w:r>
            <w:r w:rsidRPr="001A24BA">
              <w:rPr>
                <w:b/>
                <w:sz w:val="20"/>
                <w:szCs w:val="20"/>
              </w:rPr>
              <w:lastRenderedPageBreak/>
              <w:t>документації</w:t>
            </w:r>
          </w:p>
        </w:tc>
        <w:tc>
          <w:tcPr>
            <w:tcW w:w="7076" w:type="dxa"/>
            <w:shd w:val="clear" w:color="auto" w:fill="FFFFFF"/>
            <w:vAlign w:val="center"/>
          </w:tcPr>
          <w:p w:rsidR="00A66C6D" w:rsidRPr="001A24BA" w:rsidRDefault="00A66C6D" w:rsidP="00E36E8D">
            <w:pPr>
              <w:tabs>
                <w:tab w:val="left" w:pos="616"/>
              </w:tabs>
              <w:ind w:right="107"/>
              <w:jc w:val="both"/>
              <w:rPr>
                <w:sz w:val="20"/>
                <w:szCs w:val="20"/>
              </w:rPr>
            </w:pPr>
            <w:r w:rsidRPr="001A24BA">
              <w:rPr>
                <w:sz w:val="20"/>
                <w:szCs w:val="20"/>
              </w:rPr>
              <w:lastRenderedPageBreak/>
              <w:t xml:space="preserve">Склад кошторисної документації повинен відповідати КНУ Настанова з </w:t>
            </w:r>
            <w:r w:rsidRPr="001A24BA">
              <w:rPr>
                <w:sz w:val="20"/>
                <w:szCs w:val="20"/>
              </w:rPr>
              <w:lastRenderedPageBreak/>
              <w:t>визначення вартості будівництва. При складанні кошторисної документації врахувати:</w:t>
            </w:r>
          </w:p>
          <w:p w:rsidR="00A66C6D" w:rsidRPr="001D08D8" w:rsidRDefault="00A66C6D" w:rsidP="00A66C6D">
            <w:pPr>
              <w:pStyle w:val="ae"/>
              <w:widowControl w:val="0"/>
              <w:numPr>
                <w:ilvl w:val="1"/>
                <w:numId w:val="9"/>
              </w:numPr>
              <w:tabs>
                <w:tab w:val="left" w:pos="616"/>
                <w:tab w:val="left" w:pos="976"/>
              </w:tabs>
              <w:autoSpaceDE w:val="0"/>
              <w:autoSpaceDN w:val="0"/>
              <w:adjustRightInd w:val="0"/>
              <w:ind w:left="0" w:right="107" w:firstLine="0"/>
              <w:contextualSpacing/>
              <w:jc w:val="both"/>
              <w:rPr>
                <w:sz w:val="20"/>
                <w:lang w:val="ru-RU" w:eastAsia="ru-RU"/>
              </w:rPr>
            </w:pPr>
            <w:r w:rsidRPr="001D08D8">
              <w:rPr>
                <w:sz w:val="20"/>
                <w:lang w:val="ru-RU" w:eastAsia="ru-RU"/>
              </w:rPr>
              <w:t xml:space="preserve">Середньомісячну заробітну плату на 1 робітника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та розряду робіт 3,8) – у розрахунку на одного штатного працівника за попередній звітний </w:t>
            </w:r>
            <w:proofErr w:type="gramStart"/>
            <w:r w:rsidRPr="001D08D8">
              <w:rPr>
                <w:sz w:val="20"/>
                <w:lang w:val="ru-RU" w:eastAsia="ru-RU"/>
              </w:rPr>
              <w:t>р</w:t>
            </w:r>
            <w:proofErr w:type="gramEnd"/>
            <w:r w:rsidRPr="001D08D8">
              <w:rPr>
                <w:sz w:val="20"/>
                <w:lang w:val="ru-RU" w:eastAsia="ru-RU"/>
              </w:rPr>
              <w:t xml:space="preserve">ік, що оприлюднюється центральним органом виконавчої влади в галузі статистики, збільшену на прогнозний індекс споживчих цін на поточний </w:t>
            </w:r>
            <w:proofErr w:type="gramStart"/>
            <w:r w:rsidRPr="001D08D8">
              <w:rPr>
                <w:sz w:val="20"/>
                <w:lang w:val="ru-RU" w:eastAsia="ru-RU"/>
              </w:rPr>
              <w:t>р</w:t>
            </w:r>
            <w:proofErr w:type="gramEnd"/>
            <w:r w:rsidRPr="001D08D8">
              <w:rPr>
                <w:sz w:val="20"/>
                <w:lang w:val="ru-RU" w:eastAsia="ru-RU"/>
              </w:rPr>
              <w:t>ік (у середньому до попереднього року), який є складовою основних прогнозних макропоказників економічного і соціального розвитку України, що схвалюються Кабінетом Міністрів України.</w:t>
            </w:r>
          </w:p>
          <w:p w:rsidR="00A66C6D" w:rsidRPr="001D08D8" w:rsidRDefault="00A66C6D" w:rsidP="00A66C6D">
            <w:pPr>
              <w:pStyle w:val="ae"/>
              <w:widowControl w:val="0"/>
              <w:numPr>
                <w:ilvl w:val="1"/>
                <w:numId w:val="9"/>
              </w:numPr>
              <w:tabs>
                <w:tab w:val="left" w:pos="616"/>
                <w:tab w:val="left" w:pos="976"/>
              </w:tabs>
              <w:autoSpaceDE w:val="0"/>
              <w:autoSpaceDN w:val="0"/>
              <w:adjustRightInd w:val="0"/>
              <w:ind w:left="0" w:right="107" w:firstLine="0"/>
              <w:contextualSpacing/>
              <w:jc w:val="both"/>
              <w:rPr>
                <w:sz w:val="20"/>
                <w:lang w:val="ru-RU" w:eastAsia="ru-RU"/>
              </w:rPr>
            </w:pPr>
            <w:r w:rsidRPr="001D08D8">
              <w:rPr>
                <w:sz w:val="20"/>
                <w:lang w:val="ru-RU" w:eastAsia="ru-RU"/>
              </w:rPr>
              <w:t xml:space="preserve">Усереднений показник для визначення розміру кошторисного прибутку відповідно КНУ Настанови з визначення вартості будівництва </w:t>
            </w:r>
            <w:proofErr w:type="gramStart"/>
            <w:r w:rsidRPr="001D08D8">
              <w:rPr>
                <w:sz w:val="20"/>
                <w:lang w:val="ru-RU" w:eastAsia="ru-RU"/>
              </w:rPr>
              <w:t>для</w:t>
            </w:r>
            <w:proofErr w:type="gramEnd"/>
            <w:r w:rsidRPr="001D08D8">
              <w:rPr>
                <w:sz w:val="20"/>
                <w:lang w:val="ru-RU" w:eastAsia="ru-RU"/>
              </w:rPr>
              <w:t xml:space="preserve"> об’єктів будівництва Додаток 25 (пункт 4.38).</w:t>
            </w:r>
          </w:p>
          <w:p w:rsidR="00A66C6D" w:rsidRPr="001D08D8" w:rsidRDefault="00A66C6D" w:rsidP="00A66C6D">
            <w:pPr>
              <w:pStyle w:val="ae"/>
              <w:widowControl w:val="0"/>
              <w:numPr>
                <w:ilvl w:val="1"/>
                <w:numId w:val="10"/>
              </w:numPr>
              <w:tabs>
                <w:tab w:val="left" w:pos="310"/>
                <w:tab w:val="left" w:pos="616"/>
                <w:tab w:val="left" w:pos="877"/>
              </w:tabs>
              <w:autoSpaceDE w:val="0"/>
              <w:autoSpaceDN w:val="0"/>
              <w:adjustRightInd w:val="0"/>
              <w:ind w:left="0" w:right="107" w:firstLine="0"/>
              <w:contextualSpacing/>
              <w:jc w:val="both"/>
              <w:rPr>
                <w:sz w:val="20"/>
                <w:lang w:val="ru-RU" w:eastAsia="ru-RU"/>
              </w:rPr>
            </w:pPr>
            <w:r w:rsidRPr="001D08D8">
              <w:rPr>
                <w:sz w:val="20"/>
                <w:lang w:val="ru-RU" w:eastAsia="ru-RU"/>
              </w:rPr>
              <w:t xml:space="preserve">Усереднений показник для визначення розміру адміністративних витрат відповідно КНУ Настанови з визначення вартості будівництва </w:t>
            </w:r>
            <w:proofErr w:type="gramStart"/>
            <w:r w:rsidRPr="001D08D8">
              <w:rPr>
                <w:sz w:val="20"/>
                <w:lang w:val="ru-RU" w:eastAsia="ru-RU"/>
              </w:rPr>
              <w:t>для</w:t>
            </w:r>
            <w:proofErr w:type="gramEnd"/>
            <w:r w:rsidRPr="001D08D8">
              <w:rPr>
                <w:sz w:val="20"/>
                <w:lang w:val="ru-RU" w:eastAsia="ru-RU"/>
              </w:rPr>
              <w:t xml:space="preserve"> об’єктів будівництва Додаток 27 (пункт 4.39).</w:t>
            </w:r>
          </w:p>
          <w:p w:rsidR="00A66C6D" w:rsidRPr="001D08D8" w:rsidRDefault="00A66C6D" w:rsidP="00A66C6D">
            <w:pPr>
              <w:pStyle w:val="ae"/>
              <w:widowControl w:val="0"/>
              <w:numPr>
                <w:ilvl w:val="1"/>
                <w:numId w:val="11"/>
              </w:numPr>
              <w:tabs>
                <w:tab w:val="left" w:pos="310"/>
                <w:tab w:val="left" w:pos="616"/>
                <w:tab w:val="left" w:pos="877"/>
              </w:tabs>
              <w:autoSpaceDE w:val="0"/>
              <w:autoSpaceDN w:val="0"/>
              <w:adjustRightInd w:val="0"/>
              <w:ind w:left="0" w:right="107" w:firstLine="0"/>
              <w:contextualSpacing/>
              <w:jc w:val="both"/>
              <w:rPr>
                <w:sz w:val="20"/>
                <w:lang w:val="ru-RU" w:eastAsia="ru-RU"/>
              </w:rPr>
            </w:pPr>
            <w:r w:rsidRPr="001D08D8">
              <w:rPr>
                <w:sz w:val="20"/>
                <w:lang w:val="ru-RU" w:eastAsia="ru-RU"/>
              </w:rPr>
              <w:t xml:space="preserve">Урахувати у главі 10 </w:t>
            </w:r>
            <w:r w:rsidRPr="001D08D8">
              <w:rPr>
                <w:b/>
                <w:sz w:val="20"/>
                <w:lang w:val="ru-RU" w:eastAsia="ru-RU"/>
              </w:rPr>
              <w:t>Утримання служби замовника та інжинірингові послуги</w:t>
            </w:r>
            <w:r w:rsidRPr="001D08D8">
              <w:rPr>
                <w:sz w:val="20"/>
                <w:lang w:val="ru-RU" w:eastAsia="ru-RU"/>
              </w:rPr>
              <w:t xml:space="preserve"> зведеного кошторисного розрахунку окремими рядками витрати на оплату услуг, пов’язаних з підготовкою робіт, їх здійсненням та введенням об’єктів </w:t>
            </w:r>
            <w:proofErr w:type="gramStart"/>
            <w:r w:rsidRPr="001D08D8">
              <w:rPr>
                <w:sz w:val="20"/>
                <w:lang w:val="ru-RU" w:eastAsia="ru-RU"/>
              </w:rPr>
              <w:t>в</w:t>
            </w:r>
            <w:proofErr w:type="gramEnd"/>
            <w:r w:rsidRPr="001D08D8">
              <w:rPr>
                <w:sz w:val="20"/>
                <w:lang w:val="ru-RU" w:eastAsia="ru-RU"/>
              </w:rPr>
              <w:t xml:space="preserve"> експлуатацію, а саме:</w:t>
            </w:r>
          </w:p>
          <w:p w:rsidR="00A66C6D" w:rsidRPr="001D08D8" w:rsidRDefault="00A66C6D" w:rsidP="00A66C6D">
            <w:pPr>
              <w:pStyle w:val="ae"/>
              <w:widowControl w:val="0"/>
              <w:numPr>
                <w:ilvl w:val="0"/>
                <w:numId w:val="4"/>
              </w:numPr>
              <w:tabs>
                <w:tab w:val="left" w:pos="196"/>
                <w:tab w:val="left" w:pos="616"/>
              </w:tabs>
              <w:autoSpaceDE w:val="0"/>
              <w:autoSpaceDN w:val="0"/>
              <w:adjustRightInd w:val="0"/>
              <w:ind w:left="0" w:right="107" w:firstLine="0"/>
              <w:jc w:val="both"/>
              <w:rPr>
                <w:sz w:val="20"/>
                <w:lang w:val="ru-RU" w:eastAsia="ru-RU"/>
              </w:rPr>
            </w:pPr>
            <w:r w:rsidRPr="001D08D8">
              <w:rPr>
                <w:sz w:val="20"/>
                <w:lang w:val="ru-RU" w:eastAsia="ru-RU"/>
              </w:rPr>
              <w:t>включаючи витрати на технічний нагляд відповідно КНУ Настанови з визначення вартості будівництва для об’єктів будівництва (пункт 4.32) у розмі</w:t>
            </w:r>
            <w:proofErr w:type="gramStart"/>
            <w:r w:rsidRPr="001D08D8">
              <w:rPr>
                <w:sz w:val="20"/>
                <w:lang w:val="ru-RU" w:eastAsia="ru-RU"/>
              </w:rPr>
              <w:t>р</w:t>
            </w:r>
            <w:proofErr w:type="gramEnd"/>
            <w:r w:rsidRPr="001D08D8">
              <w:rPr>
                <w:sz w:val="20"/>
                <w:lang w:val="ru-RU" w:eastAsia="ru-RU"/>
              </w:rPr>
              <w:t>і 1,5% від гл.1-9 ЗКР);</w:t>
            </w:r>
          </w:p>
          <w:p w:rsidR="00A66C6D" w:rsidRPr="001D08D8" w:rsidRDefault="00A66C6D" w:rsidP="00A66C6D">
            <w:pPr>
              <w:pStyle w:val="ae"/>
              <w:widowControl w:val="0"/>
              <w:numPr>
                <w:ilvl w:val="0"/>
                <w:numId w:val="4"/>
              </w:numPr>
              <w:tabs>
                <w:tab w:val="left" w:pos="196"/>
                <w:tab w:val="left" w:pos="616"/>
              </w:tabs>
              <w:autoSpaceDE w:val="0"/>
              <w:autoSpaceDN w:val="0"/>
              <w:adjustRightInd w:val="0"/>
              <w:ind w:left="0" w:right="107" w:firstLine="0"/>
              <w:jc w:val="both"/>
              <w:rPr>
                <w:sz w:val="20"/>
                <w:lang w:val="ru-RU" w:eastAsia="ru-RU"/>
              </w:rPr>
            </w:pPr>
            <w:r w:rsidRPr="001D08D8">
              <w:rPr>
                <w:sz w:val="20"/>
                <w:lang w:val="ru-RU" w:eastAsia="ru-RU"/>
              </w:rPr>
              <w:t>урахувати витрати з оплати рахунків за погодження проектної документації;</w:t>
            </w:r>
          </w:p>
          <w:p w:rsidR="00A66C6D" w:rsidRPr="001D08D8" w:rsidRDefault="00A66C6D" w:rsidP="00A66C6D">
            <w:pPr>
              <w:pStyle w:val="ae"/>
              <w:widowControl w:val="0"/>
              <w:numPr>
                <w:ilvl w:val="0"/>
                <w:numId w:val="4"/>
              </w:numPr>
              <w:tabs>
                <w:tab w:val="left" w:pos="196"/>
                <w:tab w:val="left" w:pos="616"/>
              </w:tabs>
              <w:autoSpaceDE w:val="0"/>
              <w:autoSpaceDN w:val="0"/>
              <w:adjustRightInd w:val="0"/>
              <w:ind w:left="0" w:right="107" w:firstLine="0"/>
              <w:jc w:val="both"/>
              <w:rPr>
                <w:sz w:val="20"/>
                <w:lang w:val="ru-RU" w:eastAsia="ru-RU"/>
              </w:rPr>
            </w:pPr>
            <w:r w:rsidRPr="001D08D8">
              <w:rPr>
                <w:sz w:val="20"/>
                <w:lang w:val="ru-RU" w:eastAsia="ru-RU"/>
              </w:rPr>
              <w:t xml:space="preserve">кошторисну вартість додаткових робіт (в разі необхідності) зазначених </w:t>
            </w:r>
            <w:proofErr w:type="gramStart"/>
            <w:r w:rsidRPr="001D08D8">
              <w:rPr>
                <w:sz w:val="20"/>
                <w:lang w:val="ru-RU" w:eastAsia="ru-RU"/>
              </w:rPr>
              <w:t>у</w:t>
            </w:r>
            <w:proofErr w:type="gramEnd"/>
            <w:r w:rsidRPr="001D08D8">
              <w:rPr>
                <w:sz w:val="20"/>
                <w:lang w:val="ru-RU" w:eastAsia="ru-RU"/>
              </w:rPr>
              <w:t xml:space="preserve"> пункті 5.7. КНУ НАСТАНОВИ з визначення вартості проектних, науково-проектних, вишукувальних робіт та експертизи проектної документації на будівництво (відповідно </w:t>
            </w:r>
            <w:proofErr w:type="gramStart"/>
            <w:r w:rsidRPr="001D08D8">
              <w:rPr>
                <w:sz w:val="20"/>
                <w:lang w:val="ru-RU" w:eastAsia="ru-RU"/>
              </w:rPr>
              <w:t>до</w:t>
            </w:r>
            <w:proofErr w:type="gramEnd"/>
            <w:r w:rsidRPr="001D08D8">
              <w:rPr>
                <w:sz w:val="20"/>
                <w:lang w:val="ru-RU" w:eastAsia="ru-RU"/>
              </w:rPr>
              <w:t xml:space="preserve"> Договору);</w:t>
            </w:r>
          </w:p>
          <w:p w:rsidR="00A66C6D" w:rsidRPr="001D08D8" w:rsidRDefault="00A66C6D" w:rsidP="00A66C6D">
            <w:pPr>
              <w:pStyle w:val="ae"/>
              <w:widowControl w:val="0"/>
              <w:numPr>
                <w:ilvl w:val="1"/>
                <w:numId w:val="11"/>
              </w:numPr>
              <w:tabs>
                <w:tab w:val="left" w:pos="616"/>
                <w:tab w:val="left" w:pos="877"/>
              </w:tabs>
              <w:autoSpaceDE w:val="0"/>
              <w:autoSpaceDN w:val="0"/>
              <w:adjustRightInd w:val="0"/>
              <w:ind w:left="0" w:right="107" w:firstLine="0"/>
              <w:contextualSpacing/>
              <w:jc w:val="both"/>
              <w:rPr>
                <w:sz w:val="20"/>
                <w:lang w:val="ru-RU" w:eastAsia="ru-RU"/>
              </w:rPr>
            </w:pPr>
            <w:r w:rsidRPr="001D08D8">
              <w:rPr>
                <w:sz w:val="20"/>
                <w:lang w:val="ru-RU" w:eastAsia="ru-RU"/>
              </w:rPr>
              <w:t xml:space="preserve">Урахувати у главі 12 </w:t>
            </w:r>
            <w:r w:rsidRPr="001D08D8">
              <w:rPr>
                <w:b/>
                <w:sz w:val="20"/>
                <w:lang w:val="ru-RU" w:eastAsia="ru-RU"/>
              </w:rPr>
              <w:t>Проектні, експертиза та авторський нагляд</w:t>
            </w:r>
            <w:r w:rsidRPr="001D08D8">
              <w:rPr>
                <w:sz w:val="20"/>
                <w:lang w:val="ru-RU" w:eastAsia="ru-RU"/>
              </w:rPr>
              <w:t xml:space="preserve"> зведеного кошторисного розрахунку окремими рядками витрати </w:t>
            </w:r>
            <w:proofErr w:type="gramStart"/>
            <w:r w:rsidRPr="001D08D8">
              <w:rPr>
                <w:sz w:val="20"/>
                <w:lang w:val="ru-RU" w:eastAsia="ru-RU"/>
              </w:rPr>
              <w:t>на</w:t>
            </w:r>
            <w:proofErr w:type="gramEnd"/>
            <w:r w:rsidRPr="001D08D8">
              <w:rPr>
                <w:sz w:val="20"/>
                <w:lang w:val="ru-RU" w:eastAsia="ru-RU"/>
              </w:rPr>
              <w:t>:</w:t>
            </w:r>
          </w:p>
          <w:p w:rsidR="00A66C6D" w:rsidRPr="001D08D8" w:rsidRDefault="00A66C6D" w:rsidP="00A66C6D">
            <w:pPr>
              <w:pStyle w:val="ae"/>
              <w:widowControl w:val="0"/>
              <w:numPr>
                <w:ilvl w:val="0"/>
                <w:numId w:val="4"/>
              </w:numPr>
              <w:tabs>
                <w:tab w:val="left" w:pos="196"/>
                <w:tab w:val="left" w:pos="616"/>
              </w:tabs>
              <w:autoSpaceDE w:val="0"/>
              <w:autoSpaceDN w:val="0"/>
              <w:adjustRightInd w:val="0"/>
              <w:ind w:left="0" w:right="107" w:firstLine="0"/>
              <w:jc w:val="both"/>
              <w:rPr>
                <w:sz w:val="20"/>
                <w:lang w:val="ru-RU" w:eastAsia="ru-RU"/>
              </w:rPr>
            </w:pPr>
            <w:r w:rsidRPr="001D08D8">
              <w:rPr>
                <w:sz w:val="20"/>
                <w:lang w:val="ru-RU" w:eastAsia="ru-RU"/>
              </w:rPr>
              <w:t>здійснення авторського нагляду згідно з календарним графіком та кошторисом, складеним за формою 3-П;</w:t>
            </w:r>
          </w:p>
          <w:p w:rsidR="00A66C6D" w:rsidRPr="001A24BA" w:rsidRDefault="00A66C6D" w:rsidP="00E36E8D">
            <w:pPr>
              <w:tabs>
                <w:tab w:val="left" w:pos="196"/>
                <w:tab w:val="left" w:pos="616"/>
              </w:tabs>
              <w:ind w:right="107"/>
              <w:jc w:val="both"/>
              <w:rPr>
                <w:sz w:val="20"/>
                <w:szCs w:val="20"/>
              </w:rPr>
            </w:pPr>
            <w:r w:rsidRPr="001A24BA">
              <w:rPr>
                <w:sz w:val="20"/>
                <w:szCs w:val="20"/>
              </w:rPr>
              <w:t>-</w:t>
            </w:r>
            <w:r w:rsidRPr="001A24BA">
              <w:rPr>
                <w:sz w:val="20"/>
                <w:szCs w:val="20"/>
              </w:rPr>
              <w:tab/>
              <w:t xml:space="preserve">кошторисну вартість проектних робіт (відповідно </w:t>
            </w:r>
            <w:proofErr w:type="gramStart"/>
            <w:r w:rsidRPr="001A24BA">
              <w:rPr>
                <w:sz w:val="20"/>
                <w:szCs w:val="20"/>
              </w:rPr>
              <w:t>до</w:t>
            </w:r>
            <w:proofErr w:type="gramEnd"/>
            <w:r w:rsidRPr="001A24BA">
              <w:rPr>
                <w:sz w:val="20"/>
                <w:szCs w:val="20"/>
              </w:rPr>
              <w:t xml:space="preserve">  договору);</w:t>
            </w:r>
          </w:p>
          <w:p w:rsidR="00A66C6D" w:rsidRPr="001A24BA" w:rsidRDefault="00A66C6D" w:rsidP="00E36E8D">
            <w:pPr>
              <w:tabs>
                <w:tab w:val="left" w:pos="196"/>
                <w:tab w:val="left" w:pos="616"/>
              </w:tabs>
              <w:ind w:right="107"/>
              <w:jc w:val="both"/>
              <w:rPr>
                <w:sz w:val="20"/>
                <w:szCs w:val="20"/>
              </w:rPr>
            </w:pPr>
            <w:r w:rsidRPr="001A24BA">
              <w:rPr>
                <w:sz w:val="20"/>
                <w:szCs w:val="20"/>
              </w:rPr>
              <w:t>-</w:t>
            </w:r>
            <w:r w:rsidRPr="001A24BA">
              <w:rPr>
                <w:sz w:val="20"/>
                <w:szCs w:val="20"/>
              </w:rPr>
              <w:tab/>
              <w:t>вартість експертизи проектної документації.</w:t>
            </w:r>
          </w:p>
          <w:p w:rsidR="00A66C6D" w:rsidRPr="001D08D8" w:rsidRDefault="00A66C6D" w:rsidP="00A66C6D">
            <w:pPr>
              <w:pStyle w:val="ae"/>
              <w:widowControl w:val="0"/>
              <w:numPr>
                <w:ilvl w:val="1"/>
                <w:numId w:val="11"/>
              </w:numPr>
              <w:tabs>
                <w:tab w:val="left" w:pos="616"/>
                <w:tab w:val="left" w:pos="677"/>
              </w:tabs>
              <w:autoSpaceDE w:val="0"/>
              <w:autoSpaceDN w:val="0"/>
              <w:adjustRightInd w:val="0"/>
              <w:ind w:left="0" w:right="107" w:firstLine="0"/>
              <w:contextualSpacing/>
              <w:jc w:val="both"/>
              <w:rPr>
                <w:sz w:val="20"/>
                <w:lang w:val="ru-RU" w:eastAsia="ru-RU"/>
              </w:rPr>
            </w:pPr>
            <w:r w:rsidRPr="001D08D8">
              <w:rPr>
                <w:sz w:val="20"/>
                <w:lang w:val="ru-RU" w:eastAsia="ru-RU"/>
              </w:rPr>
              <w:t xml:space="preserve">Кошти на страхування ризиків усіх учасників будівництва, відповідно КНУ Настанови з визначення вартості будівництва </w:t>
            </w:r>
            <w:proofErr w:type="gramStart"/>
            <w:r w:rsidRPr="001D08D8">
              <w:rPr>
                <w:sz w:val="20"/>
                <w:lang w:val="ru-RU" w:eastAsia="ru-RU"/>
              </w:rPr>
              <w:t>для</w:t>
            </w:r>
            <w:proofErr w:type="gramEnd"/>
            <w:r w:rsidRPr="001D08D8">
              <w:rPr>
                <w:sz w:val="20"/>
                <w:lang w:val="ru-RU" w:eastAsia="ru-RU"/>
              </w:rPr>
              <w:t xml:space="preserve"> об’єктів будівництва Додаток 28 Таблиця 3.</w:t>
            </w:r>
          </w:p>
          <w:p w:rsidR="00A66C6D" w:rsidRPr="001D08D8" w:rsidRDefault="00A66C6D" w:rsidP="00A66C6D">
            <w:pPr>
              <w:pStyle w:val="ae"/>
              <w:widowControl w:val="0"/>
              <w:numPr>
                <w:ilvl w:val="1"/>
                <w:numId w:val="11"/>
              </w:numPr>
              <w:tabs>
                <w:tab w:val="left" w:pos="616"/>
                <w:tab w:val="left" w:pos="677"/>
              </w:tabs>
              <w:autoSpaceDE w:val="0"/>
              <w:autoSpaceDN w:val="0"/>
              <w:adjustRightInd w:val="0"/>
              <w:ind w:left="0" w:right="107" w:firstLine="0"/>
              <w:jc w:val="both"/>
              <w:rPr>
                <w:sz w:val="20"/>
                <w:lang w:val="ru-RU" w:eastAsia="ru-RU"/>
              </w:rPr>
            </w:pPr>
            <w:r w:rsidRPr="001D08D8">
              <w:rPr>
                <w:sz w:val="20"/>
                <w:lang w:val="ru-RU" w:eastAsia="ru-RU"/>
              </w:rPr>
              <w:t xml:space="preserve">Кошти на покриття додаткових витрат, пов'язаних з інфляційними  процесами, відповідно КНУ  Настанови з визначення вартості будівництва </w:t>
            </w:r>
            <w:proofErr w:type="gramStart"/>
            <w:r w:rsidRPr="001D08D8">
              <w:rPr>
                <w:sz w:val="20"/>
                <w:lang w:val="ru-RU" w:eastAsia="ru-RU"/>
              </w:rPr>
              <w:t>для</w:t>
            </w:r>
            <w:proofErr w:type="gramEnd"/>
            <w:r w:rsidRPr="001D08D8">
              <w:rPr>
                <w:sz w:val="20"/>
                <w:lang w:val="ru-RU" w:eastAsia="ru-RU"/>
              </w:rPr>
              <w:t xml:space="preserve"> об’єктів будівництва п.4.41.</w:t>
            </w:r>
          </w:p>
          <w:p w:rsidR="00A66C6D" w:rsidRPr="001D08D8" w:rsidRDefault="00A66C6D" w:rsidP="00A66C6D">
            <w:pPr>
              <w:pStyle w:val="ae"/>
              <w:widowControl w:val="0"/>
              <w:numPr>
                <w:ilvl w:val="1"/>
                <w:numId w:val="11"/>
              </w:numPr>
              <w:tabs>
                <w:tab w:val="left" w:pos="616"/>
                <w:tab w:val="left" w:pos="677"/>
              </w:tabs>
              <w:autoSpaceDE w:val="0"/>
              <w:autoSpaceDN w:val="0"/>
              <w:adjustRightInd w:val="0"/>
              <w:ind w:left="0" w:right="107" w:firstLine="0"/>
              <w:jc w:val="both"/>
              <w:rPr>
                <w:sz w:val="20"/>
                <w:lang w:val="ru-RU" w:eastAsia="ru-RU"/>
              </w:rPr>
            </w:pPr>
            <w:r w:rsidRPr="001D08D8">
              <w:rPr>
                <w:sz w:val="20"/>
                <w:lang w:val="ru-RU" w:eastAsia="ru-RU"/>
              </w:rPr>
              <w:t>Вартість устаткування виділяти в окремий кошторис «Придбання устаткування».</w:t>
            </w:r>
          </w:p>
          <w:p w:rsidR="00A66C6D" w:rsidRPr="001D08D8" w:rsidRDefault="00A66C6D" w:rsidP="00A66C6D">
            <w:pPr>
              <w:pStyle w:val="ae"/>
              <w:widowControl w:val="0"/>
              <w:numPr>
                <w:ilvl w:val="1"/>
                <w:numId w:val="11"/>
              </w:numPr>
              <w:tabs>
                <w:tab w:val="left" w:pos="616"/>
                <w:tab w:val="left" w:pos="677"/>
              </w:tabs>
              <w:autoSpaceDE w:val="0"/>
              <w:autoSpaceDN w:val="0"/>
              <w:adjustRightInd w:val="0"/>
              <w:ind w:left="0" w:right="107" w:firstLine="0"/>
              <w:jc w:val="both"/>
              <w:rPr>
                <w:sz w:val="20"/>
                <w:lang w:val="ru-RU" w:eastAsia="ru-RU"/>
              </w:rPr>
            </w:pPr>
            <w:r w:rsidRPr="001D08D8">
              <w:rPr>
                <w:sz w:val="20"/>
                <w:lang w:val="ru-RU" w:eastAsia="ru-RU"/>
              </w:rPr>
              <w:t xml:space="preserve">До ЗКР не включати витрати замовника, </w:t>
            </w:r>
            <w:proofErr w:type="gramStart"/>
            <w:r w:rsidRPr="001D08D8">
              <w:rPr>
                <w:sz w:val="20"/>
                <w:lang w:val="ru-RU" w:eastAsia="ru-RU"/>
              </w:rPr>
              <w:t>пов’язан</w:t>
            </w:r>
            <w:proofErr w:type="gramEnd"/>
            <w:r w:rsidRPr="001D08D8">
              <w:rPr>
                <w:sz w:val="20"/>
                <w:lang w:val="ru-RU" w:eastAsia="ru-RU"/>
              </w:rPr>
              <w:t>і з проведенням тендерів.</w:t>
            </w:r>
          </w:p>
        </w:tc>
      </w:tr>
      <w:tr w:rsidR="00A66C6D" w:rsidRPr="00B22551" w:rsidTr="00E36E8D">
        <w:trPr>
          <w:trHeight w:val="20"/>
          <w:jc w:val="center"/>
        </w:trPr>
        <w:tc>
          <w:tcPr>
            <w:tcW w:w="607" w:type="dxa"/>
            <w:tcBorders>
              <w:bottom w:val="single" w:sz="4" w:space="0" w:color="auto"/>
            </w:tcBorders>
            <w:shd w:val="clear" w:color="auto" w:fill="FFFFFF"/>
          </w:tcPr>
          <w:p w:rsidR="00A66C6D" w:rsidRPr="001A24BA" w:rsidRDefault="00A66C6D" w:rsidP="00E36E8D">
            <w:pPr>
              <w:shd w:val="clear" w:color="auto" w:fill="FFFFFF"/>
              <w:ind w:left="180"/>
              <w:rPr>
                <w:b/>
                <w:sz w:val="20"/>
                <w:szCs w:val="20"/>
              </w:rPr>
            </w:pPr>
            <w:r w:rsidRPr="001A24BA">
              <w:rPr>
                <w:b/>
                <w:sz w:val="20"/>
                <w:szCs w:val="20"/>
              </w:rPr>
              <w:lastRenderedPageBreak/>
              <w:t>29.</w:t>
            </w:r>
          </w:p>
        </w:tc>
        <w:tc>
          <w:tcPr>
            <w:tcW w:w="2787" w:type="dxa"/>
            <w:tcBorders>
              <w:bottom w:val="single" w:sz="4" w:space="0" w:color="auto"/>
            </w:tcBorders>
            <w:shd w:val="clear" w:color="auto" w:fill="FFFFFF"/>
          </w:tcPr>
          <w:p w:rsidR="00A66C6D" w:rsidRPr="001A24BA" w:rsidRDefault="00A66C6D" w:rsidP="00E36E8D">
            <w:pPr>
              <w:shd w:val="clear" w:color="auto" w:fill="FFFFFF"/>
              <w:ind w:left="4" w:right="14" w:hanging="4"/>
              <w:rPr>
                <w:b/>
                <w:sz w:val="20"/>
                <w:szCs w:val="20"/>
              </w:rPr>
            </w:pPr>
            <w:r w:rsidRPr="001A24BA">
              <w:rPr>
                <w:b/>
                <w:sz w:val="20"/>
                <w:szCs w:val="20"/>
              </w:rPr>
              <w:t>Вартість ПВР</w:t>
            </w:r>
          </w:p>
        </w:tc>
        <w:tc>
          <w:tcPr>
            <w:tcW w:w="7076" w:type="dxa"/>
            <w:tcBorders>
              <w:bottom w:val="single" w:sz="4" w:space="0" w:color="auto"/>
            </w:tcBorders>
            <w:shd w:val="clear" w:color="auto" w:fill="FFFFFF"/>
          </w:tcPr>
          <w:p w:rsidR="00A66C6D" w:rsidRPr="00B22551" w:rsidRDefault="00A66C6D" w:rsidP="00E36E8D">
            <w:pPr>
              <w:ind w:right="107"/>
              <w:jc w:val="both"/>
              <w:rPr>
                <w:spacing w:val="-2"/>
                <w:sz w:val="20"/>
                <w:szCs w:val="20"/>
              </w:rPr>
            </w:pPr>
            <w:r w:rsidRPr="001A24BA">
              <w:rPr>
                <w:sz w:val="20"/>
                <w:szCs w:val="20"/>
              </w:rPr>
              <w:t>Визначити відповідно до КНУ НАСТАНОВА з визначення вартості проектних, науково-проектних, вишукувальних робіт та експертизи проектної документації на будівництво та чинних збірників ці</w:t>
            </w:r>
            <w:proofErr w:type="gramStart"/>
            <w:r w:rsidRPr="001A24BA">
              <w:rPr>
                <w:sz w:val="20"/>
                <w:szCs w:val="20"/>
              </w:rPr>
              <w:t>н</w:t>
            </w:r>
            <w:proofErr w:type="gramEnd"/>
            <w:r w:rsidRPr="001A24BA">
              <w:rPr>
                <w:sz w:val="20"/>
                <w:szCs w:val="20"/>
              </w:rPr>
              <w:t xml:space="preserve"> на проектно-вишукувальні роботи.</w:t>
            </w:r>
          </w:p>
        </w:tc>
      </w:tr>
    </w:tbl>
    <w:p w:rsidR="00A66C6D" w:rsidRPr="00BD20D4" w:rsidRDefault="00A66C6D" w:rsidP="00A66C6D">
      <w:pPr>
        <w:autoSpaceDE w:val="0"/>
        <w:autoSpaceDN w:val="0"/>
        <w:adjustRightInd w:val="0"/>
        <w:jc w:val="center"/>
        <w:rPr>
          <w:b/>
          <w:sz w:val="21"/>
          <w:szCs w:val="21"/>
          <w:highlight w:val="cyan"/>
          <w:lang w:val="uk-UA"/>
        </w:rPr>
      </w:pPr>
    </w:p>
    <w:tbl>
      <w:tblPr>
        <w:tblW w:w="0" w:type="auto"/>
        <w:tblInd w:w="108" w:type="dxa"/>
        <w:tblLayout w:type="fixed"/>
        <w:tblLook w:val="0000"/>
      </w:tblPr>
      <w:tblGrid>
        <w:gridCol w:w="5040"/>
        <w:gridCol w:w="5025"/>
      </w:tblGrid>
      <w:tr w:rsidR="00A66C6D" w:rsidRPr="00981D29" w:rsidTr="00E36E8D">
        <w:tc>
          <w:tcPr>
            <w:tcW w:w="5040" w:type="dxa"/>
            <w:shd w:val="clear" w:color="auto" w:fill="auto"/>
          </w:tcPr>
          <w:p w:rsidR="00A66C6D" w:rsidRPr="00981D29" w:rsidRDefault="00A66C6D" w:rsidP="00E36E8D">
            <w:pPr>
              <w:keepNext/>
              <w:jc w:val="center"/>
              <w:outlineLvl w:val="1"/>
              <w:rPr>
                <w:b/>
                <w:sz w:val="21"/>
                <w:szCs w:val="21"/>
                <w:u w:val="single"/>
                <w:lang w:val="uk-UA"/>
              </w:rPr>
            </w:pPr>
            <w:r w:rsidRPr="00981D29">
              <w:rPr>
                <w:b/>
                <w:sz w:val="21"/>
                <w:szCs w:val="21"/>
                <w:u w:val="single"/>
                <w:lang w:val="uk-UA"/>
              </w:rPr>
              <w:t>ВИКОНАВЕЦЬ</w:t>
            </w:r>
          </w:p>
          <w:p w:rsidR="00A66C6D" w:rsidRPr="00981D29" w:rsidRDefault="00A66C6D" w:rsidP="00E36E8D">
            <w:pPr>
              <w:rPr>
                <w:sz w:val="21"/>
                <w:szCs w:val="21"/>
                <w:lang w:val="uk-UA"/>
              </w:rPr>
            </w:pPr>
          </w:p>
          <w:p w:rsidR="00A66C6D" w:rsidRPr="00981D29" w:rsidRDefault="00A66C6D" w:rsidP="00E36E8D">
            <w:pPr>
              <w:rPr>
                <w:bCs/>
                <w:sz w:val="21"/>
                <w:szCs w:val="21"/>
                <w:lang w:val="uk-UA"/>
              </w:rPr>
            </w:pPr>
          </w:p>
          <w:p w:rsidR="00A66C6D" w:rsidRPr="00981D29" w:rsidRDefault="00A66C6D" w:rsidP="00E36E8D">
            <w:pPr>
              <w:rPr>
                <w:bCs/>
                <w:sz w:val="21"/>
                <w:szCs w:val="21"/>
                <w:lang w:val="uk-UA"/>
              </w:rPr>
            </w:pPr>
          </w:p>
          <w:p w:rsidR="00A66C6D" w:rsidRPr="00981D29" w:rsidRDefault="00A66C6D" w:rsidP="00E36E8D">
            <w:pPr>
              <w:rPr>
                <w:bCs/>
                <w:sz w:val="21"/>
                <w:szCs w:val="21"/>
                <w:lang w:val="uk-UA"/>
              </w:rPr>
            </w:pPr>
          </w:p>
          <w:p w:rsidR="00A66C6D" w:rsidRPr="00981D29" w:rsidRDefault="00A66C6D" w:rsidP="00E36E8D">
            <w:pPr>
              <w:rPr>
                <w:bCs/>
                <w:sz w:val="21"/>
                <w:szCs w:val="21"/>
                <w:lang w:val="uk-UA"/>
              </w:rPr>
            </w:pPr>
          </w:p>
          <w:p w:rsidR="00A66C6D" w:rsidRPr="00981D29" w:rsidRDefault="00A66C6D" w:rsidP="00E36E8D">
            <w:pPr>
              <w:rPr>
                <w:bCs/>
                <w:sz w:val="21"/>
                <w:szCs w:val="21"/>
                <w:lang w:val="uk-UA"/>
              </w:rPr>
            </w:pPr>
            <w:r w:rsidRPr="00981D29">
              <w:rPr>
                <w:bCs/>
                <w:sz w:val="21"/>
                <w:szCs w:val="21"/>
                <w:lang w:val="uk-UA"/>
              </w:rPr>
              <w:t>_________________________</w:t>
            </w:r>
          </w:p>
          <w:p w:rsidR="00A66C6D" w:rsidRPr="00981D29" w:rsidRDefault="00A66C6D" w:rsidP="00E36E8D">
            <w:pPr>
              <w:rPr>
                <w:bCs/>
                <w:sz w:val="21"/>
                <w:szCs w:val="21"/>
                <w:lang w:val="uk-UA"/>
              </w:rPr>
            </w:pPr>
          </w:p>
          <w:p w:rsidR="00A66C6D" w:rsidRPr="00981D29" w:rsidRDefault="00A66C6D" w:rsidP="00E36E8D">
            <w:pPr>
              <w:rPr>
                <w:sz w:val="21"/>
                <w:szCs w:val="21"/>
                <w:lang w:val="uk-UA"/>
              </w:rPr>
            </w:pPr>
            <w:r w:rsidRPr="00981D29">
              <w:rPr>
                <w:bCs/>
                <w:sz w:val="21"/>
                <w:szCs w:val="21"/>
                <w:lang w:val="uk-UA"/>
              </w:rPr>
              <w:t xml:space="preserve">_____________________ /_____________ </w:t>
            </w:r>
          </w:p>
        </w:tc>
        <w:tc>
          <w:tcPr>
            <w:tcW w:w="5025" w:type="dxa"/>
            <w:shd w:val="clear" w:color="auto" w:fill="auto"/>
          </w:tcPr>
          <w:p w:rsidR="00A66C6D" w:rsidRPr="00981D29" w:rsidRDefault="00A66C6D" w:rsidP="00E36E8D">
            <w:pPr>
              <w:keepNext/>
              <w:jc w:val="center"/>
              <w:outlineLvl w:val="2"/>
              <w:rPr>
                <w:b/>
                <w:sz w:val="21"/>
                <w:szCs w:val="21"/>
                <w:u w:val="single"/>
                <w:lang w:val="uk-UA"/>
              </w:rPr>
            </w:pPr>
            <w:r w:rsidRPr="00981D29">
              <w:rPr>
                <w:b/>
                <w:sz w:val="21"/>
                <w:szCs w:val="21"/>
                <w:u w:val="single"/>
                <w:lang w:val="uk-UA"/>
              </w:rPr>
              <w:t>ЗАМОВНИК</w:t>
            </w:r>
          </w:p>
          <w:p w:rsidR="00A66C6D" w:rsidRPr="00981D29" w:rsidRDefault="00A66C6D" w:rsidP="00E36E8D">
            <w:pPr>
              <w:widowControl w:val="0"/>
              <w:jc w:val="center"/>
              <w:rPr>
                <w:rFonts w:eastAsia="SimSun"/>
                <w:b/>
                <w:color w:val="000000"/>
                <w:sz w:val="21"/>
                <w:szCs w:val="21"/>
                <w:lang w:val="uk-UA" w:eastAsia="zh-CN"/>
              </w:rPr>
            </w:pPr>
            <w:r w:rsidRPr="00981D29">
              <w:rPr>
                <w:rFonts w:eastAsia="SimSun"/>
                <w:b/>
                <w:color w:val="000000"/>
                <w:sz w:val="21"/>
                <w:szCs w:val="21"/>
                <w:lang w:val="uk-UA" w:eastAsia="zh-CN"/>
              </w:rPr>
              <w:t>ПІДПРИЄМСТВО "ЗАПОРІЖЕЛЕКТРОТРАНС"</w:t>
            </w:r>
          </w:p>
          <w:p w:rsidR="00A66C6D" w:rsidRPr="00981D29" w:rsidRDefault="00A66C6D" w:rsidP="00E36E8D">
            <w:pPr>
              <w:widowControl w:val="0"/>
              <w:jc w:val="both"/>
              <w:rPr>
                <w:b/>
                <w:color w:val="000000"/>
                <w:sz w:val="21"/>
                <w:szCs w:val="21"/>
                <w:lang w:val="uk-UA"/>
              </w:rPr>
            </w:pPr>
          </w:p>
          <w:p w:rsidR="00A66C6D" w:rsidRPr="00981D29" w:rsidRDefault="00A66C6D" w:rsidP="00E36E8D">
            <w:pPr>
              <w:widowControl w:val="0"/>
              <w:jc w:val="both"/>
              <w:rPr>
                <w:b/>
                <w:color w:val="000000"/>
                <w:sz w:val="21"/>
                <w:szCs w:val="21"/>
                <w:lang w:val="uk-UA"/>
              </w:rPr>
            </w:pPr>
          </w:p>
          <w:p w:rsidR="00A66C6D" w:rsidRPr="00981D29" w:rsidRDefault="00A66C6D" w:rsidP="00E36E8D">
            <w:pPr>
              <w:widowControl w:val="0"/>
              <w:jc w:val="both"/>
              <w:rPr>
                <w:b/>
                <w:color w:val="000000"/>
                <w:sz w:val="21"/>
                <w:szCs w:val="21"/>
                <w:lang w:val="uk-UA"/>
              </w:rPr>
            </w:pPr>
          </w:p>
          <w:p w:rsidR="00A66C6D" w:rsidRPr="00981D29" w:rsidRDefault="00A66C6D" w:rsidP="00E36E8D">
            <w:pPr>
              <w:widowControl w:val="0"/>
              <w:jc w:val="both"/>
              <w:rPr>
                <w:b/>
                <w:color w:val="000000"/>
                <w:sz w:val="21"/>
                <w:szCs w:val="21"/>
                <w:lang w:val="uk-UA"/>
              </w:rPr>
            </w:pPr>
            <w:r w:rsidRPr="00981D29">
              <w:rPr>
                <w:b/>
                <w:color w:val="000000"/>
                <w:sz w:val="21"/>
                <w:szCs w:val="21"/>
                <w:lang w:val="uk-UA"/>
              </w:rPr>
              <w:t>__________________________</w:t>
            </w:r>
            <w:r>
              <w:rPr>
                <w:b/>
                <w:color w:val="000000"/>
                <w:sz w:val="21"/>
                <w:szCs w:val="21"/>
                <w:lang w:val="uk-UA"/>
              </w:rPr>
              <w:t>_______</w:t>
            </w:r>
          </w:p>
          <w:p w:rsidR="00A66C6D" w:rsidRPr="00981D29" w:rsidRDefault="00A66C6D" w:rsidP="00E36E8D">
            <w:pPr>
              <w:widowControl w:val="0"/>
              <w:jc w:val="both"/>
              <w:rPr>
                <w:b/>
                <w:color w:val="000000"/>
                <w:sz w:val="21"/>
                <w:szCs w:val="21"/>
                <w:lang w:val="uk-UA"/>
              </w:rPr>
            </w:pPr>
            <w:r w:rsidRPr="00981D29">
              <w:rPr>
                <w:b/>
                <w:color w:val="000000"/>
                <w:sz w:val="21"/>
                <w:szCs w:val="21"/>
                <w:lang w:val="uk-UA"/>
              </w:rPr>
              <w:t xml:space="preserve">                                                                                                                                                                                                                                            </w:t>
            </w:r>
          </w:p>
          <w:p w:rsidR="00A66C6D" w:rsidRPr="00981D29" w:rsidRDefault="00A66C6D" w:rsidP="00E36E8D">
            <w:pPr>
              <w:tabs>
                <w:tab w:val="left" w:pos="1152"/>
                <w:tab w:val="left" w:pos="1692"/>
              </w:tabs>
              <w:rPr>
                <w:sz w:val="21"/>
                <w:szCs w:val="21"/>
                <w:lang w:val="uk-UA"/>
              </w:rPr>
            </w:pPr>
            <w:r w:rsidRPr="00981D29">
              <w:rPr>
                <w:color w:val="000000"/>
                <w:sz w:val="21"/>
                <w:szCs w:val="21"/>
                <w:lang w:val="uk-UA"/>
              </w:rPr>
              <w:t>___________________/</w:t>
            </w:r>
            <w:r w:rsidRPr="00981D29">
              <w:rPr>
                <w:b/>
                <w:color w:val="000000"/>
                <w:sz w:val="21"/>
                <w:szCs w:val="21"/>
                <w:lang w:val="uk-UA"/>
              </w:rPr>
              <w:t>_______________</w:t>
            </w:r>
          </w:p>
        </w:tc>
      </w:tr>
    </w:tbl>
    <w:p w:rsidR="008D3A31" w:rsidRDefault="008D3A31"/>
    <w:sectPr w:rsidR="008D3A31" w:rsidSect="00A66C6D">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0D0C"/>
    <w:multiLevelType w:val="multilevel"/>
    <w:tmpl w:val="7F345AD8"/>
    <w:lvl w:ilvl="0">
      <w:start w:val="25"/>
      <w:numFmt w:val="decimal"/>
      <w:lvlText w:val="%1."/>
      <w:lvlJc w:val="left"/>
      <w:pPr>
        <w:ind w:left="480" w:hanging="480"/>
      </w:pPr>
      <w:rPr>
        <w:rFonts w:hint="default"/>
      </w:rPr>
    </w:lvl>
    <w:lvl w:ilvl="1">
      <w:start w:val="1"/>
      <w:numFmt w:val="decimal"/>
      <w:lvlText w:val="%1.%2."/>
      <w:lvlJc w:val="left"/>
      <w:pPr>
        <w:ind w:left="621" w:hanging="48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
    <w:nsid w:val="0A3B3562"/>
    <w:multiLevelType w:val="hybridMultilevel"/>
    <w:tmpl w:val="A894A526"/>
    <w:lvl w:ilvl="0" w:tplc="39E44A5C">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327BD8"/>
    <w:multiLevelType w:val="multilevel"/>
    <w:tmpl w:val="C8B8B5E6"/>
    <w:lvl w:ilvl="0">
      <w:start w:val="28"/>
      <w:numFmt w:val="decimal"/>
      <w:lvlText w:val="%1"/>
      <w:lvlJc w:val="left"/>
      <w:pPr>
        <w:ind w:left="420" w:hanging="420"/>
      </w:pPr>
      <w:rPr>
        <w:rFonts w:hint="default"/>
      </w:rPr>
    </w:lvl>
    <w:lvl w:ilvl="1">
      <w:start w:val="3"/>
      <w:numFmt w:val="decimal"/>
      <w:lvlText w:val="%1.%2"/>
      <w:lvlJc w:val="left"/>
      <w:pPr>
        <w:ind w:left="730" w:hanging="420"/>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4280" w:hanging="1800"/>
      </w:pPr>
      <w:rPr>
        <w:rFonts w:hint="default"/>
      </w:rPr>
    </w:lvl>
  </w:abstractNum>
  <w:abstractNum w:abstractNumId="3">
    <w:nsid w:val="130F6AEA"/>
    <w:multiLevelType w:val="multilevel"/>
    <w:tmpl w:val="E3467308"/>
    <w:lvl w:ilvl="0">
      <w:start w:val="28"/>
      <w:numFmt w:val="decimal"/>
      <w:lvlText w:val="%1."/>
      <w:lvlJc w:val="left"/>
      <w:pPr>
        <w:ind w:left="480" w:hanging="480"/>
      </w:pPr>
      <w:rPr>
        <w:rFonts w:hint="default"/>
      </w:rPr>
    </w:lvl>
    <w:lvl w:ilvl="1">
      <w:start w:val="4"/>
      <w:numFmt w:val="decimal"/>
      <w:lvlText w:val="%1.%2."/>
      <w:lvlJc w:val="left"/>
      <w:pPr>
        <w:ind w:left="790" w:hanging="480"/>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4280" w:hanging="1800"/>
      </w:pPr>
      <w:rPr>
        <w:rFonts w:hint="default"/>
      </w:rPr>
    </w:lvl>
  </w:abstractNum>
  <w:abstractNum w:abstractNumId="4">
    <w:nsid w:val="19D94242"/>
    <w:multiLevelType w:val="hybridMultilevel"/>
    <w:tmpl w:val="200853B2"/>
    <w:lvl w:ilvl="0" w:tplc="9B4EB02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0DE2D82"/>
    <w:multiLevelType w:val="hybridMultilevel"/>
    <w:tmpl w:val="30DE03DC"/>
    <w:lvl w:ilvl="0" w:tplc="8CDC438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3BA4398B"/>
    <w:multiLevelType w:val="hybridMultilevel"/>
    <w:tmpl w:val="D9201B9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C87D9F"/>
    <w:multiLevelType w:val="multilevel"/>
    <w:tmpl w:val="14B4956C"/>
    <w:lvl w:ilvl="0">
      <w:start w:val="25"/>
      <w:numFmt w:val="decimal"/>
      <w:lvlText w:val="%1."/>
      <w:lvlJc w:val="left"/>
      <w:pPr>
        <w:ind w:left="480" w:hanging="480"/>
      </w:pPr>
      <w:rPr>
        <w:rFonts w:hint="default"/>
      </w:rPr>
    </w:lvl>
    <w:lvl w:ilvl="1">
      <w:start w:val="3"/>
      <w:numFmt w:val="decimal"/>
      <w:lvlText w:val="%1.%2."/>
      <w:lvlJc w:val="left"/>
      <w:pPr>
        <w:ind w:left="621" w:hanging="48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8">
    <w:nsid w:val="3DD96B55"/>
    <w:multiLevelType w:val="hybridMultilevel"/>
    <w:tmpl w:val="DBF0229E"/>
    <w:lvl w:ilvl="0" w:tplc="325AED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F3A1967"/>
    <w:multiLevelType w:val="hybridMultilevel"/>
    <w:tmpl w:val="6DCEF5BC"/>
    <w:lvl w:ilvl="0" w:tplc="325AEDF2">
      <w:numFmt w:val="bullet"/>
      <w:lvlText w:val="-"/>
      <w:lvlJc w:val="left"/>
      <w:pPr>
        <w:ind w:left="786" w:hanging="360"/>
      </w:pPr>
      <w:rPr>
        <w:rFonts w:ascii="Times New Roman" w:eastAsia="Times New Roman" w:hAnsi="Times New Roman" w:cs="Times New Roman" w:hint="default"/>
      </w:rPr>
    </w:lvl>
    <w:lvl w:ilvl="1" w:tplc="B7E8C710">
      <w:numFmt w:val="bullet"/>
      <w:lvlText w:val="•"/>
      <w:lvlJc w:val="left"/>
      <w:pPr>
        <w:ind w:left="1506" w:hanging="360"/>
      </w:pPr>
      <w:rPr>
        <w:rFonts w:ascii="Times New Roman" w:eastAsia="Calibri" w:hAnsi="Times New Roman" w:cs="Times New Roman"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nsid w:val="5F771C8D"/>
    <w:multiLevelType w:val="multilevel"/>
    <w:tmpl w:val="08E82B9A"/>
    <w:lvl w:ilvl="0">
      <w:start w:val="24"/>
      <w:numFmt w:val="decimal"/>
      <w:lvlText w:val="%1."/>
      <w:lvlJc w:val="left"/>
      <w:pPr>
        <w:ind w:left="480" w:hanging="480"/>
      </w:pPr>
      <w:rPr>
        <w:rFonts w:hint="default"/>
      </w:rPr>
    </w:lvl>
    <w:lvl w:ilvl="1">
      <w:start w:val="4"/>
      <w:numFmt w:val="decimal"/>
      <w:lvlText w:val="%1.%2."/>
      <w:lvlJc w:val="left"/>
      <w:pPr>
        <w:ind w:left="621" w:hanging="48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1">
    <w:nsid w:val="61885853"/>
    <w:multiLevelType w:val="hybridMultilevel"/>
    <w:tmpl w:val="5B4A8B0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186C3C"/>
    <w:multiLevelType w:val="multilevel"/>
    <w:tmpl w:val="2668D5F4"/>
    <w:lvl w:ilvl="0">
      <w:start w:val="19"/>
      <w:numFmt w:val="decimal"/>
      <w:lvlText w:val="%1."/>
      <w:lvlJc w:val="left"/>
      <w:pPr>
        <w:ind w:left="480" w:hanging="480"/>
      </w:pPr>
      <w:rPr>
        <w:rFonts w:hint="default"/>
      </w:rPr>
    </w:lvl>
    <w:lvl w:ilvl="1">
      <w:start w:val="2"/>
      <w:numFmt w:val="decimal"/>
      <w:lvlText w:val="%1.%2."/>
      <w:lvlJc w:val="left"/>
      <w:pPr>
        <w:ind w:left="621" w:hanging="48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3">
    <w:nsid w:val="75727557"/>
    <w:multiLevelType w:val="multilevel"/>
    <w:tmpl w:val="DD000A68"/>
    <w:lvl w:ilvl="0">
      <w:start w:val="28"/>
      <w:numFmt w:val="decimal"/>
      <w:lvlText w:val="%1."/>
      <w:lvlJc w:val="left"/>
      <w:pPr>
        <w:ind w:left="480" w:hanging="480"/>
      </w:pPr>
      <w:rPr>
        <w:rFonts w:hint="default"/>
      </w:rPr>
    </w:lvl>
    <w:lvl w:ilvl="1">
      <w:start w:val="1"/>
      <w:numFmt w:val="decimal"/>
      <w:lvlText w:val="%1.%2."/>
      <w:lvlJc w:val="left"/>
      <w:pPr>
        <w:ind w:left="790" w:hanging="480"/>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4280" w:hanging="1800"/>
      </w:pPr>
      <w:rPr>
        <w:rFonts w:hint="default"/>
      </w:rPr>
    </w:lvl>
  </w:abstractNum>
  <w:num w:numId="1">
    <w:abstractNumId w:val="5"/>
  </w:num>
  <w:num w:numId="2">
    <w:abstractNumId w:val="11"/>
  </w:num>
  <w:num w:numId="3">
    <w:abstractNumId w:val="9"/>
  </w:num>
  <w:num w:numId="4">
    <w:abstractNumId w:val="4"/>
  </w:num>
  <w:num w:numId="5">
    <w:abstractNumId w:val="12"/>
  </w:num>
  <w:num w:numId="6">
    <w:abstractNumId w:val="10"/>
  </w:num>
  <w:num w:numId="7">
    <w:abstractNumId w:val="0"/>
  </w:num>
  <w:num w:numId="8">
    <w:abstractNumId w:val="7"/>
  </w:num>
  <w:num w:numId="9">
    <w:abstractNumId w:val="13"/>
  </w:num>
  <w:num w:numId="10">
    <w:abstractNumId w:val="2"/>
  </w:num>
  <w:num w:numId="11">
    <w:abstractNumId w:val="3"/>
  </w:num>
  <w:num w:numId="12">
    <w:abstractNumId w:val="1"/>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proofState w:grammar="clean"/>
  <w:defaultTabStop w:val="708"/>
  <w:characterSpacingControl w:val="doNotCompress"/>
  <w:compat/>
  <w:rsids>
    <w:rsidRoot w:val="00A66C6D"/>
    <w:rsid w:val="008D3A31"/>
    <w:rsid w:val="00A66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6C6D"/>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C6D"/>
    <w:rPr>
      <w:rFonts w:ascii="Times New Roman" w:eastAsia="Times New Roman" w:hAnsi="Times New Roman" w:cs="Times New Roman"/>
      <w:b/>
      <w:bCs/>
      <w:sz w:val="24"/>
      <w:szCs w:val="24"/>
      <w:lang w:eastAsia="ru-RU"/>
    </w:rPr>
  </w:style>
  <w:style w:type="paragraph" w:styleId="a3">
    <w:name w:val="Normal (Web)"/>
    <w:aliases w:val="Обычный (веб) Знак,Знак5 Знак,Знак5,Обычный (Web)"/>
    <w:basedOn w:val="a"/>
    <w:link w:val="11"/>
    <w:rsid w:val="00A66C6D"/>
    <w:pPr>
      <w:spacing w:before="100" w:beforeAutospacing="1" w:after="119"/>
    </w:pPr>
  </w:style>
  <w:style w:type="character" w:styleId="a4">
    <w:name w:val="Hyperlink"/>
    <w:rsid w:val="00A66C6D"/>
    <w:rPr>
      <w:color w:val="0000FF"/>
      <w:u w:val="single"/>
    </w:rPr>
  </w:style>
  <w:style w:type="character" w:customStyle="1" w:styleId="11">
    <w:name w:val="Обычный (веб) Знак1"/>
    <w:aliases w:val="Обычный (веб) Знак Знак,Знак5 Знак Знак,Знак5 Знак1,Обычный (веб) Знак Знак1,Знак5 Знак3,Обычный (Web) Знак1,Знак5 Знак1 Знак,Знак5 Знак2,Обычный (Web) Знак"/>
    <w:link w:val="a3"/>
    <w:rsid w:val="00A66C6D"/>
    <w:rPr>
      <w:rFonts w:ascii="Times New Roman" w:eastAsia="Times New Roman" w:hAnsi="Times New Roman" w:cs="Times New Roman"/>
      <w:sz w:val="24"/>
      <w:szCs w:val="24"/>
      <w:lang w:eastAsia="ru-RU"/>
    </w:rPr>
  </w:style>
  <w:style w:type="paragraph" w:customStyle="1" w:styleId="12">
    <w:name w:val="Обычный1"/>
    <w:rsid w:val="00A66C6D"/>
    <w:pPr>
      <w:suppressAutoHyphens/>
      <w:spacing w:after="0"/>
    </w:pPr>
    <w:rPr>
      <w:rFonts w:ascii="Arial" w:eastAsia="Times New Roman" w:hAnsi="Arial" w:cs="Arial"/>
      <w:color w:val="000000"/>
      <w:lang w:eastAsia="ar-SA"/>
    </w:rPr>
  </w:style>
  <w:style w:type="paragraph" w:styleId="a5">
    <w:name w:val="No Spacing"/>
    <w:uiPriority w:val="1"/>
    <w:qFormat/>
    <w:rsid w:val="00A66C6D"/>
    <w:pPr>
      <w:suppressAutoHyphens/>
      <w:spacing w:after="0" w:line="240" w:lineRule="auto"/>
      <w:jc w:val="both"/>
    </w:pPr>
    <w:rPr>
      <w:rFonts w:ascii="Calibri" w:eastAsia="Times New Roman" w:hAnsi="Calibri" w:cs="Calibri"/>
      <w:lang w:eastAsia="zh-CN"/>
    </w:rPr>
  </w:style>
  <w:style w:type="paragraph" w:styleId="a6">
    <w:name w:val="Body Text Indent"/>
    <w:basedOn w:val="a"/>
    <w:link w:val="a7"/>
    <w:uiPriority w:val="99"/>
    <w:rsid w:val="00A66C6D"/>
    <w:pPr>
      <w:ind w:left="900" w:hanging="360"/>
    </w:pPr>
  </w:style>
  <w:style w:type="character" w:customStyle="1" w:styleId="a7">
    <w:name w:val="Основной текст с отступом Знак"/>
    <w:basedOn w:val="a0"/>
    <w:link w:val="a6"/>
    <w:uiPriority w:val="99"/>
    <w:rsid w:val="00A66C6D"/>
    <w:rPr>
      <w:rFonts w:ascii="Times New Roman" w:eastAsia="Times New Roman" w:hAnsi="Times New Roman" w:cs="Times New Roman"/>
      <w:sz w:val="24"/>
      <w:szCs w:val="24"/>
      <w:lang w:eastAsia="ru-RU"/>
    </w:rPr>
  </w:style>
  <w:style w:type="paragraph" w:styleId="a8">
    <w:name w:val="Body Text"/>
    <w:basedOn w:val="a"/>
    <w:link w:val="a9"/>
    <w:rsid w:val="00A66C6D"/>
    <w:pPr>
      <w:jc w:val="both"/>
    </w:pPr>
  </w:style>
  <w:style w:type="character" w:customStyle="1" w:styleId="a9">
    <w:name w:val="Основной текст Знак"/>
    <w:basedOn w:val="a0"/>
    <w:link w:val="a8"/>
    <w:rsid w:val="00A66C6D"/>
    <w:rPr>
      <w:rFonts w:ascii="Times New Roman" w:eastAsia="Times New Roman" w:hAnsi="Times New Roman" w:cs="Times New Roman"/>
      <w:sz w:val="24"/>
      <w:szCs w:val="24"/>
      <w:lang w:eastAsia="ru-RU"/>
    </w:rPr>
  </w:style>
  <w:style w:type="character" w:customStyle="1" w:styleId="hps">
    <w:name w:val="hps"/>
    <w:basedOn w:val="a0"/>
    <w:rsid w:val="00A66C6D"/>
    <w:rPr>
      <w:rFonts w:cs="Times New Roman"/>
    </w:rPr>
  </w:style>
  <w:style w:type="paragraph" w:styleId="aa">
    <w:name w:val="Plain Text"/>
    <w:basedOn w:val="a"/>
    <w:link w:val="ab"/>
    <w:rsid w:val="00A66C6D"/>
    <w:pPr>
      <w:widowControl w:val="0"/>
      <w:spacing w:line="210" w:lineRule="atLeast"/>
      <w:ind w:firstLine="454"/>
      <w:jc w:val="both"/>
    </w:pPr>
    <w:rPr>
      <w:color w:val="000000"/>
      <w:sz w:val="20"/>
      <w:szCs w:val="20"/>
      <w:lang w:val="en-US" w:eastAsia="en-US"/>
    </w:rPr>
  </w:style>
  <w:style w:type="character" w:customStyle="1" w:styleId="ab">
    <w:name w:val="Текст Знак"/>
    <w:basedOn w:val="a0"/>
    <w:link w:val="aa"/>
    <w:rsid w:val="00A66C6D"/>
    <w:rPr>
      <w:rFonts w:ascii="Times New Roman" w:eastAsia="Times New Roman" w:hAnsi="Times New Roman" w:cs="Times New Roman"/>
      <w:color w:val="000000"/>
      <w:sz w:val="20"/>
      <w:szCs w:val="20"/>
      <w:lang w:val="en-US"/>
    </w:rPr>
  </w:style>
  <w:style w:type="paragraph" w:styleId="ac">
    <w:name w:val="Subtitle"/>
    <w:basedOn w:val="a"/>
    <w:next w:val="a8"/>
    <w:link w:val="ad"/>
    <w:qFormat/>
    <w:rsid w:val="00A66C6D"/>
    <w:pPr>
      <w:suppressAutoHyphens/>
      <w:jc w:val="both"/>
    </w:pPr>
    <w:rPr>
      <w:b/>
      <w:bCs/>
      <w:lang w:eastAsia="zh-CN"/>
    </w:rPr>
  </w:style>
  <w:style w:type="character" w:customStyle="1" w:styleId="ad">
    <w:name w:val="Подзаголовок Знак"/>
    <w:basedOn w:val="a0"/>
    <w:link w:val="ac"/>
    <w:rsid w:val="00A66C6D"/>
    <w:rPr>
      <w:rFonts w:ascii="Times New Roman" w:eastAsia="Times New Roman" w:hAnsi="Times New Roman" w:cs="Times New Roman"/>
      <w:b/>
      <w:bCs/>
      <w:sz w:val="24"/>
      <w:szCs w:val="24"/>
      <w:lang w:eastAsia="zh-CN"/>
    </w:rPr>
  </w:style>
  <w:style w:type="paragraph" w:styleId="a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f"/>
    <w:uiPriority w:val="34"/>
    <w:qFormat/>
    <w:rsid w:val="00A66C6D"/>
    <w:pPr>
      <w:ind w:left="708"/>
    </w:pPr>
    <w:rPr>
      <w:lang/>
    </w:rPr>
  </w:style>
  <w:style w:type="paragraph" w:customStyle="1" w:styleId="21">
    <w:name w:val="Основной текст (2)1"/>
    <w:basedOn w:val="a"/>
    <w:rsid w:val="00A66C6D"/>
    <w:pPr>
      <w:widowControl w:val="0"/>
      <w:shd w:val="clear" w:color="auto" w:fill="FFFFFF"/>
      <w:suppressAutoHyphens/>
      <w:spacing w:before="300" w:line="274" w:lineRule="exact"/>
      <w:jc w:val="both"/>
    </w:pPr>
    <w:rPr>
      <w:rFonts w:eastAsia="Gulim"/>
      <w:sz w:val="20"/>
      <w:szCs w:val="20"/>
      <w:lang w:eastAsia="zh-CN"/>
    </w:rPr>
  </w:style>
  <w:style w:type="paragraph" w:customStyle="1" w:styleId="3">
    <w:name w:val="Основной текст3"/>
    <w:basedOn w:val="a"/>
    <w:rsid w:val="00A66C6D"/>
    <w:pPr>
      <w:widowControl w:val="0"/>
      <w:shd w:val="clear" w:color="auto" w:fill="FFFFFF"/>
      <w:spacing w:before="300" w:after="300" w:line="0" w:lineRule="atLeast"/>
      <w:jc w:val="both"/>
    </w:pPr>
    <w:rPr>
      <w:sz w:val="23"/>
      <w:szCs w:val="23"/>
      <w:lang w:eastAsia="en-US"/>
    </w:rPr>
  </w:style>
  <w:style w:type="character" w:customStyle="1" w:styleId="af">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e"/>
    <w:uiPriority w:val="34"/>
    <w:qFormat/>
    <w:locked/>
    <w:rsid w:val="00A66C6D"/>
    <w:rPr>
      <w:rFonts w:ascii="Times New Roman" w:eastAsia="Times New Roman" w:hAnsi="Times New Roman" w:cs="Times New Roman"/>
      <w:sz w:val="24"/>
      <w:szCs w:val="24"/>
      <w:lang/>
    </w:rPr>
  </w:style>
  <w:style w:type="paragraph" w:styleId="af0">
    <w:name w:val="annotation text"/>
    <w:basedOn w:val="a"/>
    <w:link w:val="af1"/>
    <w:uiPriority w:val="99"/>
    <w:unhideWhenUsed/>
    <w:rsid w:val="00A66C6D"/>
    <w:rPr>
      <w:sz w:val="20"/>
      <w:szCs w:val="20"/>
      <w:lang w:val="uk-UA" w:eastAsia="uk-UA"/>
    </w:rPr>
  </w:style>
  <w:style w:type="character" w:customStyle="1" w:styleId="af1">
    <w:name w:val="Текст примечания Знак"/>
    <w:basedOn w:val="a0"/>
    <w:link w:val="af0"/>
    <w:uiPriority w:val="99"/>
    <w:rsid w:val="00A66C6D"/>
    <w:rPr>
      <w:rFonts w:ascii="Times New Roman" w:eastAsia="Times New Roman" w:hAnsi="Times New Roman" w:cs="Times New Roman"/>
      <w:sz w:val="20"/>
      <w:szCs w:val="20"/>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ttu2007@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6440</Words>
  <Characters>36714</Characters>
  <Application>Microsoft Office Word</Application>
  <DocSecurity>0</DocSecurity>
  <Lines>305</Lines>
  <Paragraphs>86</Paragraphs>
  <ScaleCrop>false</ScaleCrop>
  <Company/>
  <LinksUpToDate>false</LinksUpToDate>
  <CharactersWithSpaces>43068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2024-02-21T07:30:00Z</dcterms:created>
  <dcterms:modified xsi:type="dcterms:W3CDTF">2024-02-21T07:31:00Z</dcterms:modified>
</cp:coreProperties>
</file>