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before="240" w:after="240"/>
        <w:ind w:left="720" w:hanging="0"/>
        <w:jc w:val="center"/>
        <w:rPr>
          <w:rFonts w:eastAsia="SimSun"/>
          <w:sz w:val="48"/>
          <w:szCs w:val="48"/>
          <w:lang w:eastAsia="uk-UA"/>
        </w:rPr>
      </w:pPr>
      <w:r>
        <w:rPr>
          <w:rFonts w:eastAsia="SimSun"/>
          <w:sz w:val="48"/>
          <w:szCs w:val="48"/>
          <w:lang w:eastAsia="uk-UA"/>
        </w:rPr>
      </w:r>
    </w:p>
    <w:tbl>
      <w:tblPr>
        <w:tblW w:w="1042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386"/>
        <w:gridCol w:w="6040"/>
      </w:tblGrid>
      <w:tr>
        <w:trPr>
          <w:trHeight w:val="72" w:hRule="atLeast"/>
        </w:trPr>
        <w:tc>
          <w:tcPr>
            <w:tcW w:w="10426" w:type="dxa"/>
            <w:gridSpan w:val="2"/>
            <w:tcBorders/>
          </w:tcPr>
          <w:p>
            <w:pPr>
              <w:pStyle w:val="Normal"/>
              <w:widowControl w:val="false"/>
              <w:jc w:val="center"/>
              <w:rPr/>
            </w:pPr>
            <w:r>
              <w:rPr>
                <w:sz w:val="32"/>
                <w:szCs w:val="32"/>
              </w:rPr>
              <w:t xml:space="preserve">  </w:t>
            </w:r>
            <w:r>
              <w:rPr>
                <w:b/>
                <w:sz w:val="28"/>
                <w:szCs w:val="28"/>
              </w:rPr>
              <w:t xml:space="preserve"> </w:t>
            </w:r>
            <w:r>
              <w:rPr>
                <w:b/>
                <w:sz w:val="28"/>
                <w:szCs w:val="28"/>
              </w:rPr>
              <w:t>Відділ освіти  виконавчого  комітету  Бердянської міської ради</w:t>
            </w:r>
          </w:p>
          <w:p>
            <w:pPr>
              <w:pStyle w:val="Style20"/>
              <w:widowControl w:val="false"/>
              <w:numPr>
                <w:ilvl w:val="0"/>
                <w:numId w:val="0"/>
              </w:numPr>
              <w:tabs>
                <w:tab w:val="clear" w:pos="720"/>
                <w:tab w:val="left" w:pos="6120" w:leader="none"/>
              </w:tabs>
              <w:spacing w:before="240" w:after="120"/>
              <w:ind w:left="0" w:right="142" w:hanging="0"/>
              <w:jc w:val="both"/>
              <w:outlineLvl w:val="0"/>
              <w:rPr>
                <w:rFonts w:ascii="Times New Roman" w:hAnsi="Times New Roman" w:cs="Times New Roman"/>
                <w:sz w:val="36"/>
              </w:rPr>
            </w:pPr>
            <w:r>
              <w:rPr>
                <w:rFonts w:cs="Times New Roman" w:ascii="Times New Roman" w:hAnsi="Times New Roman"/>
                <w:sz w:val="36"/>
              </w:rPr>
            </w:r>
          </w:p>
        </w:tc>
      </w:tr>
      <w:tr>
        <w:trPr>
          <w:trHeight w:val="72" w:hRule="atLeast"/>
        </w:trPr>
        <w:tc>
          <w:tcPr>
            <w:tcW w:w="4386" w:type="dxa"/>
            <w:tcBorders/>
          </w:tcPr>
          <w:p>
            <w:pPr>
              <w:pStyle w:val="Style20"/>
              <w:widowControl w:val="false"/>
              <w:numPr>
                <w:ilvl w:val="0"/>
                <w:numId w:val="0"/>
              </w:numPr>
              <w:tabs>
                <w:tab w:val="clear" w:pos="720"/>
                <w:tab w:val="left" w:pos="6120" w:leader="none"/>
              </w:tabs>
              <w:snapToGrid w:val="false"/>
              <w:spacing w:before="240" w:after="120"/>
              <w:ind w:left="0" w:right="142" w:hanging="0"/>
              <w:jc w:val="both"/>
              <w:outlineLvl w:val="0"/>
              <w:rPr>
                <w:rFonts w:ascii="Times New Roman" w:hAnsi="Times New Roman" w:cs="Times New Roman"/>
                <w:sz w:val="36"/>
              </w:rPr>
            </w:pPr>
            <w:r>
              <w:rPr>
                <w:rFonts w:cs="Times New Roman" w:ascii="Times New Roman" w:hAnsi="Times New Roman"/>
                <w:sz w:val="36"/>
              </w:rPr>
            </w:r>
          </w:p>
        </w:tc>
        <w:tc>
          <w:tcPr>
            <w:tcW w:w="6040" w:type="dxa"/>
            <w:tcBorders/>
          </w:tcPr>
          <w:p>
            <w:pPr>
              <w:pStyle w:val="Style25"/>
              <w:widowControl w:val="false"/>
              <w:spacing w:lineRule="auto" w:line="240"/>
              <w:ind w:left="-10" w:right="142" w:hanging="0"/>
              <w:jc w:val="left"/>
              <w:rPr/>
            </w:pPr>
            <w:r>
              <w:rPr>
                <w:b w:val="false"/>
                <w:bCs/>
                <w:sz w:val="28"/>
                <w:szCs w:val="28"/>
                <w:lang w:val="uk-UA"/>
              </w:rPr>
              <w:t>Затверджено</w:t>
            </w:r>
          </w:p>
          <w:p>
            <w:pPr>
              <w:pStyle w:val="Style25"/>
              <w:widowControl w:val="false"/>
              <w:spacing w:lineRule="auto" w:line="240"/>
              <w:ind w:left="-10" w:right="142" w:hanging="0"/>
              <w:jc w:val="left"/>
              <w:rPr>
                <w:b w:val="false"/>
                <w:b w:val="false"/>
                <w:bCs/>
                <w:sz w:val="28"/>
                <w:szCs w:val="28"/>
                <w:lang w:val="uk-UA" w:eastAsia="en-US"/>
              </w:rPr>
            </w:pPr>
            <w:r>
              <w:rPr>
                <w:b w:val="false"/>
                <w:bCs/>
                <w:sz w:val="28"/>
                <w:szCs w:val="28"/>
                <w:lang w:val="uk-UA" w:eastAsia="en-US"/>
              </w:rPr>
            </w:r>
          </w:p>
        </w:tc>
      </w:tr>
      <w:tr>
        <w:trPr>
          <w:trHeight w:val="72" w:hRule="atLeast"/>
        </w:trPr>
        <w:tc>
          <w:tcPr>
            <w:tcW w:w="4386" w:type="dxa"/>
            <w:tcBorders/>
          </w:tcPr>
          <w:p>
            <w:pPr>
              <w:pStyle w:val="Style20"/>
              <w:widowControl w:val="false"/>
              <w:numPr>
                <w:ilvl w:val="0"/>
                <w:numId w:val="0"/>
              </w:numPr>
              <w:tabs>
                <w:tab w:val="clear" w:pos="720"/>
                <w:tab w:val="left" w:pos="6120" w:leader="none"/>
              </w:tabs>
              <w:snapToGrid w:val="false"/>
              <w:spacing w:before="240" w:after="120"/>
              <w:ind w:left="0" w:right="142" w:hanging="0"/>
              <w:jc w:val="both"/>
              <w:outlineLvl w:val="0"/>
              <w:rPr>
                <w:rFonts w:ascii="Times New Roman" w:hAnsi="Times New Roman" w:cs="Times New Roman"/>
                <w:sz w:val="36"/>
              </w:rPr>
            </w:pPr>
            <w:r>
              <w:rPr>
                <w:rFonts w:cs="Times New Roman" w:ascii="Times New Roman" w:hAnsi="Times New Roman"/>
                <w:sz w:val="36"/>
              </w:rPr>
            </w:r>
          </w:p>
        </w:tc>
        <w:tc>
          <w:tcPr>
            <w:tcW w:w="6040" w:type="dxa"/>
            <w:tcBorders/>
          </w:tcPr>
          <w:p>
            <w:pPr>
              <w:pStyle w:val="Normal"/>
              <w:widowControl w:val="false"/>
              <w:tabs>
                <w:tab w:val="clear" w:pos="720"/>
                <w:tab w:val="left" w:pos="5174" w:leader="none"/>
              </w:tabs>
              <w:ind w:left="230" w:right="142" w:hanging="240"/>
              <w:rPr/>
            </w:pPr>
            <w:r>
              <w:rPr>
                <w:bCs/>
                <w:sz w:val="28"/>
                <w:szCs w:val="28"/>
              </w:rPr>
              <w:t>(протокол 5 №  від 23.11.2023 року)</w:t>
            </w:r>
          </w:p>
        </w:tc>
      </w:tr>
      <w:tr>
        <w:trPr>
          <w:trHeight w:val="247" w:hRule="atLeast"/>
        </w:trPr>
        <w:tc>
          <w:tcPr>
            <w:tcW w:w="4386" w:type="dxa"/>
            <w:tcBorders/>
          </w:tcPr>
          <w:p>
            <w:pPr>
              <w:pStyle w:val="Style22"/>
              <w:widowControl w:val="false"/>
              <w:numPr>
                <w:ilvl w:val="0"/>
                <w:numId w:val="0"/>
              </w:numPr>
              <w:tabs>
                <w:tab w:val="clear" w:pos="720"/>
                <w:tab w:val="center" w:pos="4677" w:leader="none"/>
                <w:tab w:val="left" w:pos="6120" w:leader="none"/>
                <w:tab w:val="right" w:pos="9355" w:leader="none"/>
              </w:tabs>
              <w:snapToGrid w:val="false"/>
              <w:ind w:left="0" w:right="142" w:hanging="0"/>
              <w:jc w:val="both"/>
              <w:outlineLvl w:val="0"/>
              <w:rPr>
                <w:sz w:val="36"/>
              </w:rPr>
            </w:pPr>
            <w:r>
              <w:rPr>
                <w:sz w:val="36"/>
              </w:rPr>
            </w:r>
          </w:p>
        </w:tc>
        <w:tc>
          <w:tcPr>
            <w:tcW w:w="6040" w:type="dxa"/>
            <w:tcBorders/>
          </w:tcPr>
          <w:p>
            <w:pPr>
              <w:pStyle w:val="Normal"/>
              <w:widowControl w:val="false"/>
              <w:ind w:right="142" w:hanging="0"/>
              <w:rPr/>
            </w:pPr>
            <w:r>
              <w:rPr>
                <w:bCs/>
                <w:sz w:val="28"/>
                <w:szCs w:val="28"/>
              </w:rPr>
              <w:t>Уповноважена особа</w:t>
            </w:r>
          </w:p>
        </w:tc>
      </w:tr>
      <w:tr>
        <w:trPr>
          <w:trHeight w:val="191" w:hRule="atLeast"/>
        </w:trPr>
        <w:tc>
          <w:tcPr>
            <w:tcW w:w="4386" w:type="dxa"/>
            <w:tcBorders/>
          </w:tcPr>
          <w:p>
            <w:pPr>
              <w:pStyle w:val="Style20"/>
              <w:widowControl w:val="false"/>
              <w:numPr>
                <w:ilvl w:val="0"/>
                <w:numId w:val="0"/>
              </w:numPr>
              <w:tabs>
                <w:tab w:val="clear" w:pos="720"/>
                <w:tab w:val="left" w:pos="6120" w:leader="none"/>
              </w:tabs>
              <w:snapToGrid w:val="false"/>
              <w:spacing w:before="240" w:after="120"/>
              <w:ind w:left="0" w:right="142" w:hanging="0"/>
              <w:jc w:val="both"/>
              <w:outlineLvl w:val="0"/>
              <w:rPr>
                <w:rFonts w:ascii="Times New Roman" w:hAnsi="Times New Roman" w:cs="Times New Roman"/>
                <w:sz w:val="36"/>
              </w:rPr>
            </w:pPr>
            <w:r>
              <w:rPr>
                <w:rFonts w:cs="Times New Roman" w:ascii="Times New Roman" w:hAnsi="Times New Roman"/>
                <w:sz w:val="36"/>
              </w:rPr>
            </w:r>
          </w:p>
        </w:tc>
        <w:tc>
          <w:tcPr>
            <w:tcW w:w="6040" w:type="dxa"/>
            <w:tcBorders/>
          </w:tcPr>
          <w:p>
            <w:pPr>
              <w:pStyle w:val="Style25"/>
              <w:widowControl w:val="false"/>
              <w:spacing w:lineRule="auto" w:line="240"/>
              <w:ind w:right="142" w:hanging="0"/>
              <w:jc w:val="both"/>
              <w:rPr>
                <w:sz w:val="28"/>
                <w:szCs w:val="28"/>
                <w:lang w:val="uk-UA" w:eastAsia="en-US"/>
              </w:rPr>
            </w:pPr>
            <w:r>
              <w:rPr>
                <w:sz w:val="28"/>
                <w:szCs w:val="28"/>
                <w:lang w:val="uk-UA" w:eastAsia="en-US"/>
              </w:rPr>
            </w:r>
          </w:p>
          <w:p>
            <w:pPr>
              <w:pStyle w:val="Style25"/>
              <w:widowControl w:val="false"/>
              <w:spacing w:lineRule="auto" w:line="240"/>
              <w:ind w:right="142" w:hanging="0"/>
              <w:jc w:val="both"/>
              <w:rPr/>
            </w:pPr>
            <w:r>
              <w:rPr>
                <w:sz w:val="28"/>
                <w:szCs w:val="28"/>
                <w:lang w:val="uk-UA" w:eastAsia="en-US"/>
              </w:rPr>
              <w:t>_________________Наталя ТКАЧЕНКО</w:t>
            </w:r>
          </w:p>
        </w:tc>
      </w:tr>
      <w:tr>
        <w:trPr>
          <w:trHeight w:val="72" w:hRule="atLeast"/>
        </w:trPr>
        <w:tc>
          <w:tcPr>
            <w:tcW w:w="4386" w:type="dxa"/>
            <w:tcBorders/>
          </w:tcPr>
          <w:p>
            <w:pPr>
              <w:pStyle w:val="Style20"/>
              <w:widowControl w:val="false"/>
              <w:numPr>
                <w:ilvl w:val="0"/>
                <w:numId w:val="0"/>
              </w:numPr>
              <w:tabs>
                <w:tab w:val="clear" w:pos="720"/>
                <w:tab w:val="left" w:pos="6120" w:leader="none"/>
              </w:tabs>
              <w:snapToGrid w:val="false"/>
              <w:spacing w:before="240" w:after="120"/>
              <w:ind w:left="0" w:right="142" w:hanging="0"/>
              <w:jc w:val="both"/>
              <w:outlineLvl w:val="0"/>
              <w:rPr>
                <w:rFonts w:ascii="Times New Roman" w:hAnsi="Times New Roman" w:cs="Times New Roman"/>
                <w:sz w:val="36"/>
              </w:rPr>
            </w:pPr>
            <w:r>
              <w:rPr>
                <w:rFonts w:cs="Times New Roman" w:ascii="Times New Roman" w:hAnsi="Times New Roman"/>
                <w:sz w:val="36"/>
              </w:rPr>
            </w:r>
          </w:p>
        </w:tc>
        <w:tc>
          <w:tcPr>
            <w:tcW w:w="6040" w:type="dxa"/>
            <w:tcBorders/>
          </w:tcPr>
          <w:p>
            <w:pPr>
              <w:pStyle w:val="Normal"/>
              <w:widowControl w:val="false"/>
              <w:snapToGrid w:val="false"/>
              <w:ind w:left="2270" w:right="142" w:firstLine="480"/>
              <w:jc w:val="both"/>
              <w:rPr>
                <w:b/>
                <w:b/>
                <w:bCs/>
                <w:sz w:val="36"/>
              </w:rPr>
            </w:pPr>
            <w:r>
              <w:rPr>
                <w:b/>
                <w:bCs/>
                <w:sz w:val="36"/>
              </w:rPr>
            </w:r>
          </w:p>
          <w:p>
            <w:pPr>
              <w:pStyle w:val="Normal"/>
              <w:widowControl w:val="false"/>
              <w:ind w:left="2270" w:right="142" w:firstLine="480"/>
              <w:jc w:val="both"/>
              <w:rPr>
                <w:b/>
                <w:b/>
                <w:bCs/>
              </w:rPr>
            </w:pPr>
            <w:r>
              <w:rPr>
                <w:b/>
                <w:bCs/>
              </w:rPr>
              <w:t>М.П.</w:t>
            </w:r>
          </w:p>
          <w:p>
            <w:pPr>
              <w:pStyle w:val="Style25"/>
              <w:widowControl w:val="false"/>
              <w:spacing w:lineRule="auto" w:line="240"/>
              <w:ind w:right="142" w:hanging="0"/>
              <w:jc w:val="both"/>
              <w:rPr>
                <w:b w:val="false"/>
                <w:b w:val="false"/>
                <w:bCs/>
                <w:sz w:val="28"/>
                <w:lang w:val="uk-UA" w:eastAsia="en-US"/>
              </w:rPr>
            </w:pPr>
            <w:r>
              <w:rPr>
                <w:b w:val="false"/>
                <w:bCs/>
                <w:sz w:val="28"/>
                <w:lang w:val="uk-UA" w:eastAsia="en-US"/>
              </w:rPr>
            </w:r>
          </w:p>
          <w:p>
            <w:pPr>
              <w:pStyle w:val="Style25"/>
              <w:widowControl w:val="false"/>
              <w:spacing w:lineRule="auto" w:line="240"/>
              <w:ind w:right="142" w:hanging="0"/>
              <w:jc w:val="both"/>
              <w:rPr>
                <w:sz w:val="28"/>
                <w:lang w:val="uk-UA" w:eastAsia="en-US"/>
              </w:rPr>
            </w:pPr>
            <w:r>
              <w:rPr>
                <w:sz w:val="28"/>
                <w:lang w:val="uk-UA" w:eastAsia="en-US"/>
              </w:rPr>
            </w:r>
          </w:p>
          <w:p>
            <w:pPr>
              <w:pStyle w:val="Style25"/>
              <w:widowControl w:val="false"/>
              <w:spacing w:lineRule="auto" w:line="240"/>
              <w:ind w:right="142" w:hanging="0"/>
              <w:jc w:val="both"/>
              <w:rPr>
                <w:sz w:val="28"/>
                <w:lang w:val="uk-UA" w:eastAsia="en-US"/>
              </w:rPr>
            </w:pPr>
            <w:r>
              <w:rPr>
                <w:sz w:val="28"/>
                <w:lang w:val="uk-UA" w:eastAsia="en-US"/>
              </w:rPr>
            </w:r>
          </w:p>
        </w:tc>
      </w:tr>
      <w:tr>
        <w:trPr>
          <w:trHeight w:val="72" w:hRule="atLeast"/>
        </w:trPr>
        <w:tc>
          <w:tcPr>
            <w:tcW w:w="10426" w:type="dxa"/>
            <w:gridSpan w:val="2"/>
            <w:tcBorders/>
            <w:shd w:color="auto" w:fill="FFFF99" w:val="clear"/>
          </w:tcPr>
          <w:p>
            <w:pPr>
              <w:pStyle w:val="Style20"/>
              <w:widowControl w:val="false"/>
              <w:numPr>
                <w:ilvl w:val="0"/>
                <w:numId w:val="0"/>
              </w:numPr>
              <w:tabs>
                <w:tab w:val="clear" w:pos="720"/>
                <w:tab w:val="left" w:pos="6120" w:leader="none"/>
              </w:tabs>
              <w:spacing w:before="240" w:after="120"/>
              <w:ind w:left="0" w:right="142" w:hanging="0"/>
              <w:jc w:val="center"/>
              <w:outlineLvl w:val="0"/>
              <w:rPr>
                <w:rFonts w:ascii="Times New Roman" w:hAnsi="Times New Roman" w:cs="Times New Roman"/>
                <w:sz w:val="40"/>
                <w:szCs w:val="40"/>
              </w:rPr>
            </w:pPr>
            <w:r>
              <w:rPr>
                <w:rFonts w:cs="Times New Roman" w:ascii="Times New Roman" w:hAnsi="Times New Roman"/>
                <w:sz w:val="40"/>
                <w:szCs w:val="40"/>
              </w:rPr>
              <w:t>ТЕНДЕРНА    ДОКУМЕНТАЦІЯ</w:t>
            </w:r>
          </w:p>
        </w:tc>
      </w:tr>
      <w:tr>
        <w:trPr>
          <w:trHeight w:val="245" w:hRule="atLeast"/>
        </w:trPr>
        <w:tc>
          <w:tcPr>
            <w:tcW w:w="10426" w:type="dxa"/>
            <w:gridSpan w:val="2"/>
            <w:tcBorders/>
          </w:tcPr>
          <w:p>
            <w:pPr>
              <w:pStyle w:val="Normal"/>
              <w:widowControl w:val="false"/>
              <w:snapToGrid w:val="false"/>
              <w:ind w:right="-44" w:hanging="0"/>
              <w:jc w:val="center"/>
              <w:rPr>
                <w:color w:val="FFFFFF"/>
                <w:sz w:val="36"/>
                <w:szCs w:val="40"/>
                <w:lang w:val="ru-RU"/>
              </w:rPr>
            </w:pPr>
            <w:r>
              <w:rPr>
                <w:color w:val="FFFFFF"/>
                <w:sz w:val="36"/>
                <w:szCs w:val="40"/>
                <w:lang w:val="ru-RU"/>
              </w:rPr>
            </w:r>
          </w:p>
          <w:p>
            <w:pPr>
              <w:pStyle w:val="Normal"/>
              <w:widowControl w:val="false"/>
              <w:ind w:right="-44" w:hanging="0"/>
              <w:jc w:val="center"/>
              <w:rPr>
                <w:lang w:val="ru-RU"/>
              </w:rPr>
            </w:pPr>
            <w:r>
              <w:rPr>
                <w:sz w:val="36"/>
                <w:szCs w:val="40"/>
                <w:lang w:val="ru-RU"/>
              </w:rPr>
              <w:t>на закупівлю товарів за предметом:</w:t>
            </w:r>
          </w:p>
          <w:p>
            <w:pPr>
              <w:pStyle w:val="Normal"/>
              <w:widowControl w:val="false"/>
              <w:ind w:right="-44" w:hanging="0"/>
              <w:jc w:val="center"/>
              <w:rPr>
                <w:b/>
                <w:b/>
                <w:sz w:val="40"/>
                <w:szCs w:val="40"/>
                <w:lang w:val="ru-RU"/>
              </w:rPr>
            </w:pPr>
            <w:r>
              <w:rPr>
                <w:b/>
                <w:sz w:val="40"/>
                <w:szCs w:val="40"/>
                <w:lang w:val="ru-RU"/>
              </w:rPr>
            </w:r>
          </w:p>
          <w:p>
            <w:pPr>
              <w:pStyle w:val="Normal"/>
              <w:widowControl w:val="false"/>
              <w:ind w:right="142" w:hanging="0"/>
              <w:jc w:val="center"/>
              <w:rPr>
                <w:b/>
                <w:b/>
                <w:sz w:val="36"/>
                <w:szCs w:val="40"/>
                <w:lang w:val="ru-RU"/>
              </w:rPr>
            </w:pPr>
            <w:r>
              <w:rPr>
                <w:b/>
                <w:sz w:val="36"/>
                <w:szCs w:val="40"/>
                <w:lang w:val="ru-RU"/>
              </w:rPr>
              <w:t>Ноутбуки (код ДК 021:2015 – 30210000-4 Машини для обробки даних (апаратна частина) ноутбуки</w:t>
            </w:r>
          </w:p>
          <w:p>
            <w:pPr>
              <w:pStyle w:val="Normal"/>
              <w:widowControl w:val="false"/>
              <w:ind w:right="142" w:hanging="0"/>
              <w:jc w:val="center"/>
              <w:rPr>
                <w:b/>
                <w:b/>
                <w:sz w:val="36"/>
                <w:szCs w:val="36"/>
                <w:lang w:val="ru-RU"/>
              </w:rPr>
            </w:pPr>
            <w:r>
              <w:rPr>
                <w:b/>
                <w:sz w:val="36"/>
                <w:szCs w:val="36"/>
                <w:lang w:val="ru-RU"/>
              </w:rPr>
            </w:r>
          </w:p>
          <w:p>
            <w:pPr>
              <w:pStyle w:val="Normal"/>
              <w:widowControl w:val="false"/>
              <w:ind w:right="142" w:hanging="0"/>
              <w:jc w:val="center"/>
              <w:rPr>
                <w:b/>
                <w:b/>
                <w:sz w:val="32"/>
                <w:szCs w:val="32"/>
                <w:lang w:val="ru-RU"/>
              </w:rPr>
            </w:pPr>
            <w:r>
              <w:rPr>
                <w:b/>
                <w:sz w:val="32"/>
                <w:szCs w:val="32"/>
                <w:lang w:val="ru-RU"/>
              </w:rPr>
              <w:t>ВІДКРИТІ    ТОРГИ</w:t>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both"/>
              <w:rPr>
                <w:b/>
                <w:b/>
                <w:lang w:val="ru-RU"/>
              </w:rPr>
            </w:pPr>
            <w:r>
              <w:rPr>
                <w:b/>
                <w:lang w:val="ru-RU"/>
              </w:rPr>
            </w:r>
          </w:p>
          <w:p>
            <w:pPr>
              <w:pStyle w:val="Normal"/>
              <w:widowControl w:val="false"/>
              <w:ind w:right="142" w:hanging="0"/>
              <w:jc w:val="center"/>
              <w:rPr>
                <w:b/>
                <w:b/>
                <w:lang w:val="ru-RU"/>
              </w:rPr>
            </w:pPr>
            <w:r>
              <w:rPr>
                <w:b/>
                <w:lang w:val="ru-RU"/>
              </w:rPr>
              <w:t xml:space="preserve">м.  </w:t>
            </w:r>
            <w:r>
              <w:rPr>
                <w:b/>
                <w:lang w:val="uk-UA"/>
              </w:rPr>
              <w:t>Запоріжжя</w:t>
            </w:r>
          </w:p>
          <w:p>
            <w:pPr>
              <w:pStyle w:val="Normal"/>
              <w:widowControl w:val="false"/>
              <w:ind w:right="142" w:hanging="0"/>
              <w:jc w:val="both"/>
              <w:rPr>
                <w:b/>
                <w:b/>
                <w:lang w:val="ru-RU"/>
              </w:rPr>
            </w:pPr>
            <w:r>
              <w:rPr>
                <w:b/>
                <w:lang w:val="ru-RU"/>
              </w:rPr>
            </w:r>
          </w:p>
          <w:p>
            <w:pPr>
              <w:pStyle w:val="Normal"/>
              <w:widowControl w:val="false"/>
              <w:ind w:right="142" w:hanging="0"/>
              <w:jc w:val="center"/>
              <w:rPr>
                <w:b/>
                <w:b/>
                <w:lang w:val="ru-RU"/>
              </w:rPr>
            </w:pPr>
            <w:r>
              <w:rPr>
                <w:b/>
                <w:lang w:val="ru-RU"/>
              </w:rPr>
            </w:r>
          </w:p>
          <w:p>
            <w:pPr>
              <w:pStyle w:val="Normal"/>
              <w:widowControl w:val="false"/>
              <w:ind w:right="142" w:hanging="0"/>
              <w:jc w:val="center"/>
              <w:rPr>
                <w:lang w:val="ru-RU"/>
              </w:rPr>
            </w:pPr>
            <w:r>
              <w:rPr>
                <w:b/>
                <w:lang w:val="ru-RU"/>
              </w:rPr>
              <w:t>2023 р</w:t>
            </w:r>
            <w:r>
              <w:rPr>
                <w:b/>
                <w:lang w:val="uk-UA"/>
              </w:rPr>
              <w:t>ік</w:t>
            </w:r>
          </w:p>
        </w:tc>
      </w:tr>
    </w:tbl>
    <w:p>
      <w:pPr>
        <w:pStyle w:val="Normal"/>
        <w:spacing w:before="0" w:after="240"/>
        <w:rPr>
          <w:lang w:val="ru-RU" w:eastAsia="uk-UA"/>
        </w:rPr>
      </w:pPr>
      <w:r>
        <w:rPr>
          <w:lang w:val="ru-RU" w:eastAsia="uk-UA"/>
        </w:rPr>
      </w:r>
    </w:p>
    <w:p>
      <w:pPr>
        <w:pStyle w:val="Normal"/>
        <w:rPr>
          <w:lang w:val="uk-UA" w:eastAsia="uk-UA"/>
        </w:rPr>
      </w:pPr>
      <w:r>
        <w:rPr>
          <w:lang w:val="uk-UA" w:eastAsia="uk-UA"/>
        </w:rPr>
      </w:r>
    </w:p>
    <w:p>
      <w:pPr>
        <w:pStyle w:val="Normal"/>
        <w:jc w:val="both"/>
        <w:rPr>
          <w:lang w:val="uk-UA" w:eastAsia="uk-UA"/>
        </w:rPr>
      </w:pPr>
      <w:r>
        <w:rPr>
          <w:lang w:val="uk-UA" w:eastAsia="uk-UA"/>
        </w:rPr>
      </w:r>
    </w:p>
    <w:tbl>
      <w:tblPr>
        <w:tblStyle w:val="ac0"/>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18"/>
        <w:gridCol w:w="6437"/>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b/>
                <w:b/>
              </w:rPr>
            </w:pPr>
            <w:r>
              <w:rPr>
                <w:rFonts w:eastAsia="Times New Roman" w:cs="Times New Roman"/>
                <w:b/>
                <w:kern w:val="0"/>
                <w:sz w:val="20"/>
                <w:lang w:val="en-US" w:eastAsia="en-US" w:bidi="ar-SA"/>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1</w:t>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2</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Терміни, які вживаються в тендерній документації</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lang w:val="ru-RU"/>
              </w:rPr>
            </w:pPr>
            <w:r>
              <w:rPr>
                <w:rFonts w:eastAsia="Times New Roman" w:cs="Times New Roman"/>
                <w:color w:val="000000"/>
                <w:kern w:val="0"/>
                <w:lang w:val="ru-RU" w:eastAsia="en-US" w:bidi="ar-SA"/>
              </w:rPr>
              <w:t xml:space="preserve">Документацію розроблено відповідно до вимог Закону України «Про публічні закупівлі» (далі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Закон)</w:t>
            </w:r>
            <w:r>
              <w:rPr>
                <w:rFonts w:eastAsia="Times New Roman" w:cs="Times New Roman"/>
                <w:kern w:val="0"/>
                <w:lang w:val="ru-RU" w:eastAsia="en-US" w:bidi="ar-SA"/>
              </w:rPr>
              <w:t xml:space="preserve"> та Постанови від 12 жовтня 2022 р. №</w:t>
            </w:r>
            <w:r>
              <w:rPr>
                <w:rFonts w:eastAsia="Times New Roman" w:cs="Times New Roman"/>
                <w:kern w:val="0"/>
                <w:lang w:val="en-US" w:eastAsia="en-US" w:bidi="ar-SA"/>
              </w:rPr>
              <w:t> </w:t>
            </w:r>
            <w:r>
              <w:rPr>
                <w:rFonts w:eastAsia="Times New Roman" w:cs="Times New Roman"/>
                <w:kern w:val="0"/>
                <w:lang w:val="ru-RU" w:eastAsia="en-US" w:bidi="ar-S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rmal"/>
              <w:widowControl w:val="false"/>
              <w:suppressAutoHyphens w:val="true"/>
              <w:spacing w:lineRule="auto" w:line="240" w:before="0" w:after="0"/>
              <w:contextualSpacing/>
              <w:jc w:val="both"/>
              <w:rPr>
                <w:lang w:val="ru-RU"/>
              </w:rPr>
            </w:pPr>
            <w:r>
              <w:rPr>
                <w:rFonts w:eastAsia="Times New Roman" w:cs="Times New Roman"/>
                <w:color w:val="000000"/>
                <w:kern w:val="0"/>
                <w:lang w:val="ru-RU" w:eastAsia="en-US" w:bidi="ar-SA"/>
              </w:rPr>
              <w:t xml:space="preserve"> </w:t>
            </w:r>
            <w:r>
              <w:rPr>
                <w:rFonts w:eastAsia="Times New Roman" w:cs="Times New Roman"/>
                <w:color w:val="000000"/>
                <w:kern w:val="0"/>
                <w:lang w:val="ru-RU" w:eastAsia="en-US" w:bidi="ar-SA"/>
              </w:rPr>
              <w:t xml:space="preserve">Терміни, які використовуються в цій документації, вживаються у значенні, наведеному в Законі та </w:t>
            </w:r>
            <w:r>
              <w:rPr>
                <w:rFonts w:eastAsia="Times New Roman" w:cs="Times New Roman"/>
                <w:kern w:val="0"/>
                <w:lang w:val="ru-RU" w:eastAsia="en-US" w:bidi="ar-SA"/>
              </w:rPr>
              <w:t>Особливостях (зі змінами).</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color w:val="000000"/>
                <w:kern w:val="0"/>
                <w:lang w:val="en-US" w:eastAsia="en-US" w:bidi="ar-SA"/>
              </w:rPr>
              <w:t>Інформація про замовника торгів</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b/>
                <w:b/>
                <w:lang w:val="ru-RU"/>
              </w:rPr>
            </w:pPr>
            <w:r>
              <w:rPr>
                <w:rFonts w:eastAsia="Times New Roman" w:cs="Times New Roman"/>
                <w:b/>
                <w:color w:val="000000"/>
                <w:kern w:val="0"/>
                <w:lang w:val="ru-RU" w:eastAsia="en-US" w:bidi="ar-SA"/>
              </w:rPr>
              <w:t>підприємства, установи, організації, зазначені у пункті 3 частини четвертої  статті 2 Закону України «Про публічні закупівлі»</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color w:val="000000"/>
                <w:kern w:val="0"/>
                <w:lang w:val="en-US" w:eastAsia="en-US" w:bidi="ar-SA"/>
              </w:rPr>
              <w:t>повне найменування</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kern w:val="0"/>
                <w:lang w:val="en-US" w:eastAsia="en-US" w:bidi="ar-SA"/>
              </w:rPr>
            </w:pPr>
            <w:r>
              <w:rPr>
                <w:rFonts w:eastAsia="Times New Roman" w:cs="Times New Roman"/>
                <w:b/>
                <w:bCs/>
                <w:i/>
                <w:kern w:val="0"/>
                <w:sz w:val="28"/>
                <w:szCs w:val="28"/>
                <w:lang w:val="en-US" w:eastAsia="en-US" w:bidi="ar-SA"/>
              </w:rPr>
              <w:t>Відділ освіти  виконавчого  комітету  Бердянської міської ради</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color w:val="000000"/>
                <w:kern w:val="0"/>
                <w:lang w:val="en-US" w:eastAsia="en-US" w:bidi="ar-SA"/>
              </w:rPr>
              <w:t>місцезнаходження</w:t>
            </w:r>
          </w:p>
        </w:tc>
        <w:tc>
          <w:tcPr>
            <w:tcW w:w="6437" w:type="dxa"/>
            <w:tcBorders>
              <w:top w:val="single" w:sz="4" w:space="0" w:color="000000"/>
              <w:left w:val="single" w:sz="4" w:space="0" w:color="000000"/>
              <w:bottom w:val="single" w:sz="4" w:space="0" w:color="000000"/>
              <w:right w:val="single" w:sz="4" w:space="0" w:color="000000"/>
            </w:tcBorders>
          </w:tcPr>
          <w:p>
            <w:pPr>
              <w:pStyle w:val="11"/>
              <w:widowControl w:val="false"/>
              <w:suppressAutoHyphens w:val="true"/>
              <w:spacing w:before="0" w:after="0"/>
              <w:jc w:val="both"/>
              <w:rPr>
                <w:lang w:val="ru-RU" w:eastAsia="ru-RU"/>
              </w:rPr>
            </w:pPr>
            <w:r>
              <w:rPr>
                <w:rFonts w:eastAsia="Times New Roman" w:cs="Times New Roman" w:ascii="Times New Roman" w:hAnsi="Times New Roman"/>
                <w:kern w:val="0"/>
                <w:sz w:val="24"/>
                <w:szCs w:val="24"/>
                <w:lang w:val="ru-RU" w:eastAsia="en-US" w:bidi="ar-SA"/>
              </w:rPr>
              <w:t>проспект Соборний, 164, місто Запоріжжя, Україна, 69107</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2.3</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kern w:val="0"/>
                <w:highlight w:val="white"/>
                <w:lang w:val="en-US" w:eastAsia="en-US"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lang w:val="ru-RU"/>
              </w:rPr>
            </w:pPr>
            <w:r>
              <w:rPr>
                <w:rFonts w:eastAsia="Times New Roman" w:cs="Times New Roman"/>
                <w:b/>
                <w:kern w:val="0"/>
                <w:lang w:val="ru-RU" w:eastAsia="en-US" w:bidi="ar-SA"/>
              </w:rPr>
              <w:t>ПІБ:</w:t>
            </w:r>
            <w:r>
              <w:rPr>
                <w:rFonts w:eastAsia="Times New Roman" w:cs="Times New Roman"/>
                <w:kern w:val="0"/>
                <w:lang w:val="ru-RU" w:eastAsia="en-US" w:bidi="ar-SA"/>
              </w:rPr>
              <w:t xml:space="preserve"> Н</w:t>
            </w:r>
            <w:r>
              <w:rPr>
                <w:rFonts w:eastAsia="Times New Roman" w:cs="Times New Roman"/>
                <w:kern w:val="0"/>
                <w:sz w:val="20"/>
                <w:lang w:val="ru-RU" w:eastAsia="en-US" w:bidi="ar-SA"/>
              </w:rPr>
              <w:t>аталя Ткаченко</w:t>
            </w:r>
          </w:p>
          <w:p>
            <w:pPr>
              <w:pStyle w:val="Normal"/>
              <w:widowControl w:val="false"/>
              <w:suppressAutoHyphens w:val="true"/>
              <w:spacing w:lineRule="auto" w:line="240" w:before="0" w:after="0"/>
              <w:jc w:val="both"/>
              <w:rPr>
                <w:lang w:val="ru-RU"/>
              </w:rPr>
            </w:pPr>
            <w:r>
              <w:rPr>
                <w:rFonts w:eastAsia="Times New Roman" w:cs="Times New Roman"/>
                <w:b/>
                <w:kern w:val="0"/>
                <w:lang w:val="ru-RU" w:eastAsia="en-US" w:bidi="ar-SA"/>
              </w:rPr>
              <w:t>Посада:</w:t>
            </w:r>
            <w:r>
              <w:rPr>
                <w:rFonts w:eastAsia="Times New Roman" w:cs="Times New Roman"/>
                <w:kern w:val="0"/>
                <w:lang w:val="ru-RU" w:eastAsia="en-US" w:bidi="ar-SA"/>
              </w:rPr>
              <w:t xml:space="preserve"> </w:t>
            </w:r>
            <w:r>
              <w:rPr>
                <w:rFonts w:eastAsia="Times New Roman" w:cs="Times New Roman"/>
                <w:i/>
                <w:kern w:val="0"/>
                <w:lang w:val="ru-RU" w:eastAsia="en-US" w:bidi="ar-SA"/>
              </w:rPr>
              <w:t>уповноважена особа</w:t>
            </w:r>
          </w:p>
          <w:p>
            <w:pPr>
              <w:pStyle w:val="Normal"/>
              <w:widowControl w:val="false"/>
              <w:suppressAutoHyphens w:val="true"/>
              <w:spacing w:lineRule="auto" w:line="240" w:before="0" w:after="0"/>
              <w:jc w:val="both"/>
              <w:rPr>
                <w:lang w:val="ru-RU"/>
              </w:rPr>
            </w:pPr>
            <w:r>
              <w:rPr>
                <w:rFonts w:eastAsia="Times New Roman" w:cs="Times New Roman"/>
                <w:b/>
                <w:kern w:val="0"/>
                <w:lang w:val="ru-RU" w:eastAsia="en-US" w:bidi="ar-SA"/>
              </w:rPr>
              <w:t>Телефон:</w:t>
            </w:r>
            <w:r>
              <w:rPr>
                <w:rFonts w:eastAsia="Times New Roman" w:cs="Times New Roman"/>
                <w:kern w:val="0"/>
                <w:lang w:val="ru-RU" w:eastAsia="en-US" w:bidi="ar-SA"/>
              </w:rPr>
              <w:t xml:space="preserve"> </w:t>
            </w:r>
            <w:r>
              <w:rPr>
                <w:rFonts w:eastAsia="Times New Roman" w:cs="Times New Roman"/>
                <w:i/>
                <w:kern w:val="0"/>
                <w:lang w:val="ru-RU" w:eastAsia="ru-RU" w:bidi="ar-SA"/>
              </w:rPr>
              <w:t>+380615335523</w:t>
            </w:r>
          </w:p>
          <w:p>
            <w:pPr>
              <w:pStyle w:val="Normal"/>
              <w:widowControl w:val="false"/>
              <w:suppressAutoHyphens w:val="true"/>
              <w:spacing w:lineRule="auto" w:line="240" w:before="0" w:after="0"/>
              <w:jc w:val="both"/>
              <w:rPr>
                <w:i/>
                <w:i/>
                <w:lang w:val="ru-RU"/>
              </w:rPr>
            </w:pPr>
            <w:r>
              <w:rPr>
                <w:rFonts w:eastAsia="Times New Roman" w:cs="Times New Roman"/>
                <w:b/>
                <w:kern w:val="0"/>
                <w:lang w:val="en-US" w:eastAsia="en-US" w:bidi="ar-SA"/>
              </w:rPr>
              <w:t>E</w:t>
            </w:r>
            <w:r>
              <w:rPr>
                <w:rFonts w:eastAsia="Times New Roman" w:cs="Times New Roman"/>
                <w:b/>
                <w:kern w:val="0"/>
                <w:lang w:val="ru-RU" w:eastAsia="en-US" w:bidi="ar-SA"/>
              </w:rPr>
              <w:t>-</w:t>
            </w:r>
            <w:r>
              <w:rPr>
                <w:rFonts w:eastAsia="Times New Roman" w:cs="Times New Roman"/>
                <w:b/>
                <w:kern w:val="0"/>
                <w:lang w:val="en-US" w:eastAsia="en-US" w:bidi="ar-SA"/>
              </w:rPr>
              <w:t>mail</w:t>
            </w:r>
            <w:r>
              <w:rPr>
                <w:rFonts w:eastAsia="Times New Roman" w:cs="Times New Roman"/>
                <w:b/>
                <w:kern w:val="0"/>
                <w:lang w:val="ru-RU" w:eastAsia="en-US" w:bidi="ar-SA"/>
              </w:rPr>
              <w:t>:</w:t>
            </w:r>
            <w:r>
              <w:rPr>
                <w:rFonts w:eastAsia="Times New Roman" w:cs="Times New Roman"/>
                <w:kern w:val="0"/>
                <w:lang w:val="ru-RU" w:eastAsia="en-US" w:bidi="ar-SA"/>
              </w:rPr>
              <w:t xml:space="preserve"> </w:t>
            </w:r>
            <w:r>
              <w:rPr>
                <w:rFonts w:eastAsia="Times New Roman" w:cs="Times New Roman"/>
                <w:i/>
                <w:kern w:val="0"/>
                <w:lang w:val="en-US" w:eastAsia="en-US" w:bidi="ar-SA"/>
              </w:rPr>
              <w:t>natatkachbrd</w:t>
            </w:r>
            <w:r>
              <w:rPr>
                <w:rFonts w:eastAsia="Times New Roman" w:cs="Times New Roman"/>
                <w:i/>
                <w:kern w:val="0"/>
                <w:lang w:val="ru-RU" w:eastAsia="en-US" w:bidi="ar-SA"/>
              </w:rPr>
              <w:t>@</w:t>
            </w:r>
            <w:r>
              <w:rPr>
                <w:rFonts w:eastAsia="Times New Roman" w:cs="Times New Roman"/>
                <w:i/>
                <w:kern w:val="0"/>
                <w:lang w:val="en-US" w:eastAsia="en-US" w:bidi="ar-SA"/>
              </w:rPr>
              <w:t>gmail</w:t>
            </w:r>
            <w:r>
              <w:rPr>
                <w:rFonts w:eastAsia="Times New Roman" w:cs="Times New Roman"/>
                <w:i/>
                <w:kern w:val="0"/>
                <w:lang w:val="ru-RU" w:eastAsia="en-US" w:bidi="ar-SA"/>
              </w:rPr>
              <w:t>.</w:t>
            </w:r>
            <w:r>
              <w:rPr>
                <w:rFonts w:eastAsia="Times New Roman" w:cs="Times New Roman"/>
                <w:i/>
                <w:kern w:val="0"/>
                <w:lang w:val="en-US" w:eastAsia="en-US" w:bidi="ar-SA"/>
              </w:rPr>
              <w:t>com</w:t>
            </w:r>
          </w:p>
          <w:p>
            <w:pPr>
              <w:pStyle w:val="Normal"/>
              <w:widowControl w:val="false"/>
              <w:suppressAutoHyphens w:val="true"/>
              <w:spacing w:lineRule="auto" w:line="240" w:before="0" w:after="0"/>
              <w:jc w:val="both"/>
              <w:rPr>
                <w:lang w:val="ru-RU"/>
              </w:rPr>
            </w:pPr>
            <w:r>
              <w:rPr>
                <w:lang w:val="ru-RU"/>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3</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color w:val="000000"/>
                <w:kern w:val="0"/>
                <w:lang w:val="en-US" w:eastAsia="en-US" w:bidi="ar-SA"/>
              </w:rPr>
              <w:t>Процедура закупівлі</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color w:val="4A86E8"/>
              </w:rPr>
            </w:pPr>
            <w:r>
              <w:rPr>
                <w:rFonts w:eastAsia="Times New Roman" w:cs="Times New Roman"/>
                <w:color w:val="000000"/>
                <w:kern w:val="0"/>
                <w:lang w:val="en-US" w:eastAsia="en-US" w:bidi="ar-SA"/>
              </w:rPr>
              <w:t xml:space="preserve">відкриті </w:t>
            </w:r>
            <w:r>
              <w:rPr>
                <w:rFonts w:eastAsia="Times New Roman" w:cs="Times New Roman"/>
                <w:kern w:val="0"/>
                <w:lang w:val="en-US" w:eastAsia="en-US" w:bidi="ar-SA"/>
              </w:rPr>
              <w:t>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4</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color w:val="000000"/>
                <w:kern w:val="0"/>
                <w:lang w:val="en-US" w:eastAsia="en-US" w:bidi="ar-SA"/>
              </w:rPr>
              <w:t>Інформація про предмет закупівлі</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4.1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color w:val="000000"/>
                <w:kern w:val="0"/>
                <w:lang w:val="en-US" w:eastAsia="en-US" w:bidi="ar-SA"/>
              </w:rPr>
              <w:t>назва предмета закупівлі</w:t>
            </w:r>
          </w:p>
        </w:tc>
        <w:tc>
          <w:tcPr>
            <w:tcW w:w="6437" w:type="dxa"/>
            <w:tcBorders>
              <w:top w:val="single" w:sz="4" w:space="0" w:color="000000"/>
              <w:left w:val="single" w:sz="4" w:space="0" w:color="000000"/>
              <w:bottom w:val="single" w:sz="4" w:space="0" w:color="000000"/>
              <w:right w:val="single" w:sz="4" w:space="0" w:color="000000"/>
            </w:tcBorders>
          </w:tcPr>
          <w:p>
            <w:pPr>
              <w:pStyle w:val="1"/>
              <w:widowControl w:val="false"/>
              <w:shd w:val="clear" w:color="auto" w:fill="FDFEFD"/>
              <w:suppressAutoHyphens w:val="true"/>
              <w:spacing w:before="0" w:after="0"/>
              <w:jc w:val="left"/>
              <w:textAlignment w:val="baseline"/>
              <w:rPr>
                <w:color w:val="auto"/>
                <w:lang w:val="ru-RU" w:eastAsia="ru-RU"/>
              </w:rPr>
            </w:pPr>
            <w:r>
              <w:rPr>
                <w:rFonts w:eastAsia="Times New Roman" w:cs="Times New Roman" w:ascii="Times New Roman" w:hAnsi="Times New Roman"/>
                <w:bCs/>
                <w:kern w:val="0"/>
                <w:sz w:val="24"/>
                <w:szCs w:val="24"/>
                <w:shd w:fill="FDFEFD" w:val="clear"/>
                <w:lang w:val="ru-RU" w:eastAsia="en-US" w:bidi="ar-SA"/>
              </w:rPr>
              <w:t>021:2015:30210000-4  «Машини для обробки даних (апаратна частина)»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Times New Roman"/>
                <w:color w:val="000000"/>
                <w:kern w:val="0"/>
                <w:sz w:val="20"/>
                <w:lang w:val="en-US" w:eastAsia="en-US" w:bidi="ar-SA"/>
              </w:rPr>
              <w:t>4.2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lang w:val="ru-RU"/>
              </w:rPr>
            </w:pPr>
            <w:r>
              <w:rPr>
                <w:rFonts w:eastAsia="Times New Roman" w:cs="Times New Roman"/>
                <w:color w:val="000000"/>
                <w:kern w:val="0"/>
                <w:lang w:val="ru-RU" w:eastAsia="en-US" w:bidi="ar-SA"/>
              </w:rPr>
              <w:t>опис окремої частини або частин предмета закупівлі (лота), щодо яких можуть бути подані тендерні пропозиції</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20" w:hanging="0"/>
              <w:jc w:val="both"/>
              <w:rPr>
                <w:rFonts w:ascii="Times New Roman" w:hAnsi="Times New Roman" w:eastAsia="Times New Roman" w:cs="Times New Roman"/>
                <w:kern w:val="0"/>
                <w:lang w:val="en-US" w:eastAsia="en-US" w:bidi="ar-SA"/>
              </w:rPr>
            </w:pPr>
            <w:r>
              <w:rPr>
                <w:rFonts w:eastAsia="Times New Roman" w:cs="Times New Roman"/>
                <w:color w:val="000000"/>
                <w:kern w:val="0"/>
                <w:lang w:val="en-US" w:eastAsia="en-US" w:bidi="ar-SA"/>
              </w:rPr>
              <w:t>Не передбачено</w:t>
            </w:r>
          </w:p>
          <w:p>
            <w:pPr>
              <w:pStyle w:val="Normal"/>
              <w:widowControl w:val="false"/>
              <w:suppressAutoHyphens w:val="true"/>
              <w:spacing w:lineRule="auto" w:line="240" w:before="0" w:after="0"/>
              <w:ind w:right="120" w:hanging="0"/>
              <w:jc w:val="both"/>
              <w:rPr>
                <w:i/>
                <w:i/>
                <w:color w:val="FF0000"/>
                <w:highlight w:val="yellow"/>
              </w:rPr>
            </w:pPr>
            <w:r>
              <w:rPr>
                <w:i/>
                <w:color w:val="FF0000"/>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4.3</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highlight w:val="yellow"/>
                <w:lang w:val="ru-RU"/>
              </w:rPr>
            </w:pPr>
            <w:r>
              <w:rPr>
                <w:rFonts w:eastAsia="Times New Roman" w:cs="Times New Roman"/>
                <w:kern w:val="0"/>
                <w:lang w:val="ru-RU" w:eastAsia="en-US" w:bidi="ar-SA"/>
              </w:rPr>
              <w:t>місце, кількість, обсяг поставки товарів (надання послуг, виконання робіт)</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lang w:val="ru-RU" w:eastAsia="ru-RU"/>
              </w:rPr>
            </w:pPr>
            <w:r>
              <w:rPr>
                <w:rFonts w:cs="Times New Roman"/>
                <w:kern w:val="0"/>
                <w:highlight w:val="white"/>
                <w:lang w:val="ru-RU" w:eastAsia="en-US" w:bidi="ar-SA"/>
              </w:rPr>
              <w:t xml:space="preserve">Місце та обсяг: </w:t>
            </w:r>
            <w:r>
              <w:rPr>
                <w:rFonts w:cs="Times New Roman"/>
                <w:color w:val="000000"/>
                <w:kern w:val="0"/>
                <w:highlight w:val="white"/>
                <w:lang w:val="ru-RU" w:eastAsia="en-US" w:bidi="ar-SA"/>
              </w:rPr>
              <w:t xml:space="preserve">проспект Соборний, 164, місто Запоріжжя, Україна, 69107, </w:t>
            </w:r>
            <w:r>
              <w:rPr>
                <w:rFonts w:cs="Times New Roman"/>
                <w:kern w:val="0"/>
                <w:highlight w:val="white"/>
                <w:lang w:val="ru-RU" w:eastAsia="en-US" w:bidi="ar-SA"/>
              </w:rPr>
              <w:t>згідно Додатку 1 до тендерної документації, загальна кількість 8 одиниць</w:t>
            </w:r>
          </w:p>
          <w:p>
            <w:pPr>
              <w:pStyle w:val="Normal"/>
              <w:widowControl w:val="false"/>
              <w:suppressAutoHyphens w:val="true"/>
              <w:spacing w:lineRule="auto" w:line="240" w:before="0" w:after="0"/>
              <w:ind w:right="120" w:hanging="0"/>
              <w:jc w:val="both"/>
              <w:rPr>
                <w:i/>
                <w:i/>
                <w:color w:val="4A86E8"/>
                <w:highlight w:val="white"/>
                <w:lang w:val="ru-RU"/>
              </w:rPr>
            </w:pPr>
            <w:r>
              <w:rPr>
                <w:i/>
                <w:color w:val="4A86E8"/>
                <w:highlight w:val="white"/>
                <w:lang w:val="ru-RU"/>
              </w:rPr>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4.4</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color w:val="000000"/>
                <w:kern w:val="0"/>
                <w:lang w:val="ru-RU" w:eastAsia="en-US" w:bidi="ar-SA"/>
              </w:rPr>
              <w:t>строки поставки товарів, виконання робіт, надання послуг</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b/>
                <w:b/>
                <w:color w:val="000000"/>
              </w:rPr>
            </w:pPr>
            <w:r>
              <w:rPr>
                <w:rFonts w:eastAsia="Times New Roman" w:cs="Times New Roman"/>
                <w:b/>
                <w:color w:val="000000"/>
                <w:kern w:val="0"/>
                <w:lang w:val="ru-RU" w:eastAsia="en-US" w:bidi="ar-SA"/>
              </w:rPr>
              <w:t xml:space="preserve"> </w:t>
            </w:r>
            <w:r>
              <w:rPr>
                <w:rFonts w:eastAsia="Times New Roman" w:cs="Times New Roman"/>
                <w:b/>
                <w:color w:val="000000"/>
                <w:kern w:val="0"/>
                <w:lang w:val="en-US" w:eastAsia="en-US" w:bidi="ar-SA"/>
              </w:rPr>
              <w:t>до  27 грудня  2023 року.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5</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color w:val="000000"/>
                <w:kern w:val="0"/>
                <w:lang w:val="en-US" w:eastAsia="en-US" w:bidi="ar-SA"/>
              </w:rPr>
              <w:t>Недискримінація учасників</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40" w:hanging="0"/>
              <w:contextualSpacing/>
              <w:jc w:val="both"/>
              <w:rPr>
                <w:lang w:val="ru-RU"/>
              </w:rPr>
            </w:pPr>
            <w:r>
              <w:rPr>
                <w:rFonts w:eastAsia="Times New Roman" w:cs="Times New Roman"/>
                <w:color w:val="000000"/>
                <w:kern w:val="0"/>
                <w:lang w:val="ru-RU" w:eastAsia="en-US"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6</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Валюта, у якій повинна бути зазначена ціна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40" w:hanging="0"/>
              <w:contextualSpacing/>
              <w:jc w:val="both"/>
              <w:rPr>
                <w:lang w:val="ru-RU"/>
              </w:rPr>
            </w:pPr>
            <w:r>
              <w:rPr>
                <w:rFonts w:eastAsia="Times New Roman" w:cs="Times New Roman"/>
                <w:color w:val="000000"/>
                <w:kern w:val="0"/>
                <w:lang w:val="ru-RU" w:eastAsia="en-US" w:bidi="ar-SA"/>
              </w:rPr>
              <w:t>Валютою тендерної пропозиції є гривня.</w:t>
            </w:r>
            <w:r>
              <w:rPr>
                <w:rFonts w:eastAsia="Times New Roman" w:cs="Times New Roman"/>
                <w:kern w:val="0"/>
                <w:lang w:val="ru-RU" w:eastAsia="en-US" w:bidi="ar-SA"/>
              </w:rPr>
              <w:t xml:space="preserve"> </w:t>
            </w:r>
            <w:r>
              <w:rPr>
                <w:rFonts w:eastAsia="Times New Roman" w:cs="Times New Roman"/>
                <w:b/>
                <w:i/>
                <w:color w:val="000000"/>
                <w:kern w:val="0"/>
                <w:lang w:val="ru-RU" w:eastAsia="en-US" w:bidi="ar-SA"/>
              </w:rPr>
              <w:t>У разі якщо учасником процедури закупівлі є нерезидент</w:t>
            </w:r>
            <w:r>
              <w:rPr>
                <w:rFonts w:eastAsia="Times New Roman" w:cs="Times New Roman"/>
                <w:b/>
                <w:color w:val="000000"/>
                <w:kern w:val="0"/>
                <w:lang w:val="ru-RU" w:eastAsia="en-US" w:bidi="ar-SA"/>
              </w:rPr>
              <w:t>,</w:t>
            </w:r>
            <w:r>
              <w:rPr>
                <w:rFonts w:eastAsia="Times New Roman" w:cs="Times New Roman"/>
                <w:b/>
                <w:color w:val="000000"/>
                <w:kern w:val="0"/>
                <w:lang w:val="en-US" w:eastAsia="en-US" w:bidi="ar-SA"/>
              </w:rPr>
              <w:t> </w:t>
            </w:r>
            <w:r>
              <w:rPr>
                <w:rFonts w:eastAsia="Times New Roman" w:cs="Times New Roman"/>
                <w:b/>
                <w:color w:val="000000"/>
                <w:kern w:val="0"/>
                <w:lang w:val="ru-RU" w:eastAsia="en-US" w:bidi="ar-SA"/>
              </w:rPr>
              <w:t xml:space="preserve"> </w:t>
            </w:r>
            <w:r>
              <w:rPr>
                <w:rFonts w:eastAsia="Times New Roman" w:cs="Times New Roman"/>
                <w:color w:val="000000"/>
                <w:kern w:val="0"/>
                <w:lang w:val="ru-RU" w:eastAsia="en-US" w:bidi="ar-SA"/>
              </w:rPr>
              <w:t xml:space="preserve">такий </w:t>
            </w:r>
            <w:r>
              <w:rPr>
                <w:rFonts w:eastAsia="Times New Roman" w:cs="Times New Roman"/>
                <w:kern w:val="0"/>
                <w:lang w:val="ru-RU" w:eastAsia="en-US" w:bidi="ar-SA"/>
              </w:rPr>
              <w:t>у</w:t>
            </w:r>
            <w:r>
              <w:rPr>
                <w:rFonts w:eastAsia="Times New Roman" w:cs="Times New Roman"/>
                <w:color w:val="000000"/>
                <w:kern w:val="0"/>
                <w:lang w:val="ru-RU" w:eastAsia="en-US" w:bidi="ar-SA"/>
              </w:rPr>
              <w:t>часник зазначає ціну пропозиції в електронній системі закупівель у валюті – гривня.</w:t>
            </w:r>
          </w:p>
        </w:tc>
      </w:tr>
      <w:tr>
        <w:trPr>
          <w:trHeight w:val="558"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7</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Мова (мови), якою  (якими) повинні бути  складені тендерні пропозиції</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Мова тендерної пропозиції – українська.</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kern w:val="0"/>
                <w:lang w:val="ru-RU" w:eastAsia="en-US" w:bidi="ar-SA"/>
              </w:rPr>
              <w:t>іншою мовою</w:t>
            </w:r>
            <w:r>
              <w:rPr>
                <w:rFonts w:eastAsia="Times New Roman" w:cs="Times New Roman"/>
                <w:color w:val="000000"/>
                <w:kern w:val="0"/>
                <w:lang w:val="ru-RU" w:eastAsia="en-US" w:bidi="ar-SA"/>
              </w:rPr>
              <w:t>. Визначальним є текст, викладений українською мовою.</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kern w:val="0"/>
                <w:lang w:val="ru-RU" w:eastAsia="en-US" w:bidi="ar-SA"/>
              </w:rPr>
              <w:t>І</w:t>
            </w:r>
            <w:r>
              <w:rPr>
                <w:rFonts w:eastAsia="Times New Roman" w:cs="Times New Roman"/>
                <w:color w:val="000000"/>
                <w:kern w:val="0"/>
                <w:lang w:val="ru-RU" w:eastAsia="en-US" w:bidi="ar-SA"/>
              </w:rPr>
              <w:t>нтернет, адреси електронної пошти, торговельної марки (знак</w:t>
            </w:r>
            <w:r>
              <w:rPr>
                <w:rFonts w:eastAsia="Times New Roman" w:cs="Times New Roman"/>
                <w:kern w:val="0"/>
                <w:lang w:val="ru-RU" w:eastAsia="en-US" w:bidi="ar-SA"/>
              </w:rPr>
              <w:t>а</w:t>
            </w:r>
            <w:r>
              <w:rPr>
                <w:rFonts w:eastAsia="Times New Roman" w:cs="Times New Roman"/>
                <w:color w:val="000000"/>
                <w:kern w:val="0"/>
                <w:lang w:val="ru-RU" w:eastAsia="en-US" w:bidi="ar-SA"/>
              </w:rPr>
              <w:t xml:space="preserve"> для товарів та послуг), загальноприйняті міжнародні терміни). Тендерна пропозиція та </w:t>
            </w:r>
            <w:r>
              <w:rPr>
                <w:rFonts w:eastAsia="Times New Roman" w:cs="Times New Roman"/>
                <w:kern w:val="0"/>
                <w:lang w:val="ru-RU" w:eastAsia="en-US" w:bidi="ar-SA"/>
              </w:rPr>
              <w:t>в</w:t>
            </w:r>
            <w:r>
              <w:rPr>
                <w:rFonts w:eastAsia="Times New Roman" w:cs="Times New Roman"/>
                <w:color w:val="000000"/>
                <w:kern w:val="0"/>
                <w:lang w:val="ru-RU" w:eastAsia="en-US"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kern w:val="0"/>
                <w:lang w:val="ru-RU" w:eastAsia="en-US" w:bidi="ar-SA"/>
              </w:rPr>
              <w:t>українською мовою</w:t>
            </w:r>
            <w:r>
              <w:rPr>
                <w:rFonts w:eastAsia="Times New Roman" w:cs="Times New Roman"/>
                <w:color w:val="000000"/>
                <w:kern w:val="0"/>
                <w:lang w:val="ru-RU" w:eastAsia="en-US" w:bidi="ar-SA"/>
              </w:rPr>
              <w:t>.</w:t>
            </w:r>
          </w:p>
          <w:p>
            <w:pPr>
              <w:pStyle w:val="Normal"/>
              <w:widowControl w:val="false"/>
              <w:suppressAutoHyphens w:val="true"/>
              <w:spacing w:lineRule="auto" w:line="240" w:before="0" w:after="0"/>
              <w:contextualSpacing/>
              <w:jc w:val="both"/>
              <w:rPr>
                <w:b/>
                <w:b/>
                <w:color w:val="000000"/>
                <w:lang w:val="ru-RU"/>
              </w:rPr>
            </w:pPr>
            <w:r>
              <w:rPr>
                <w:rFonts w:eastAsia="Times New Roman" w:cs="Times New Roman"/>
                <w:b/>
                <w:color w:val="000000"/>
                <w:kern w:val="0"/>
                <w:lang w:val="ru-RU" w:eastAsia="en-US" w:bidi="ar-SA"/>
              </w:rPr>
              <w:t>Виключення:</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kern w:val="0"/>
                <w:lang w:val="ru-RU" w:eastAsia="en-US" w:bidi="ar-SA"/>
              </w:rPr>
              <w:t>у</w:t>
            </w:r>
            <w:r>
              <w:rPr>
                <w:rFonts w:eastAsia="Times New Roman" w:cs="Times New Roman"/>
                <w:color w:val="000000"/>
                <w:kern w:val="0"/>
                <w:lang w:val="ru-RU" w:eastAsia="en-US" w:bidi="ar-SA"/>
              </w:rPr>
              <w:t xml:space="preserve"> тому числі якщо такі документи надані іноземною мовою без перекладу.</w:t>
            </w:r>
          </w:p>
          <w:p>
            <w:pPr>
              <w:pStyle w:val="Normal"/>
              <w:widowControl w:val="false"/>
              <w:suppressAutoHyphens w:val="true"/>
              <w:spacing w:lineRule="auto" w:line="240" w:before="0" w:after="0"/>
              <w:contextualSpacing/>
              <w:jc w:val="both"/>
              <w:rPr>
                <w:lang w:val="ru-RU"/>
              </w:rPr>
            </w:pPr>
            <w:r>
              <w:rPr>
                <w:rFonts w:eastAsia="Times New Roman" w:cs="Times New Roman"/>
                <w:color w:val="000000"/>
                <w:kern w:val="0"/>
                <w:lang w:val="ru-RU" w:eastAsia="en-US" w:bidi="ar-SA"/>
              </w:rPr>
              <w:t xml:space="preserve">2.  </w:t>
            </w:r>
            <w:r>
              <w:rPr>
                <w:rFonts w:eastAsia="Times New Roman" w:cs="Times New Roman"/>
                <w:kern w:val="0"/>
                <w:lang w:val="ru-RU" w:eastAsia="en-US"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lang w:val="ru-RU"/>
              </w:rPr>
            </w:pPr>
            <w:r>
              <w:rPr>
                <w:rFonts w:eastAsia="Times New Roman" w:cs="Times New Roman"/>
                <w:b/>
                <w:color w:val="000000"/>
                <w:kern w:val="0"/>
                <w:lang w:val="ru-RU" w:eastAsia="en-US" w:bidi="ar-SA"/>
              </w:rPr>
              <w:t xml:space="preserve">Розділ 2. Порядок </w:t>
            </w:r>
            <w:r>
              <w:rPr>
                <w:rFonts w:eastAsia="Times New Roman" w:cs="Times New Roman"/>
                <w:b/>
                <w:kern w:val="0"/>
                <w:lang w:val="ru-RU" w:eastAsia="en-US" w:bidi="ar-SA"/>
              </w:rPr>
              <w:t>в</w:t>
            </w:r>
            <w:r>
              <w:rPr>
                <w:rFonts w:eastAsia="Times New Roman" w:cs="Times New Roman"/>
                <w:b/>
                <w:color w:val="000000"/>
                <w:kern w:val="0"/>
                <w:lang w:val="ru-RU" w:eastAsia="en-US" w:bidi="ar-SA"/>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b/>
                <w:b/>
                <w:lang w:val="ru-RU"/>
              </w:rPr>
            </w:pPr>
            <w:r>
              <w:rPr>
                <w:rFonts w:eastAsia="Times New Roman" w:cs="Times New Roman"/>
                <w:b/>
                <w:kern w:val="0"/>
                <w:lang w:val="ru-RU" w:eastAsia="en-US" w:bidi="ar-SA"/>
              </w:rPr>
              <w:t>Процедура надання роз’яснень щодо тендерної документації</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567"/>
              <w:contextualSpacing/>
              <w:jc w:val="both"/>
              <w:rPr>
                <w:rFonts w:eastAsia="SimSun"/>
                <w:shd w:fill="FFFFFF" w:val="clear"/>
                <w:lang w:val="ru-RU" w:eastAsia="ru-RU"/>
              </w:rPr>
            </w:pPr>
            <w:r>
              <w:rPr>
                <w:rFonts w:eastAsia="SimSun" w:cs="Times New Roman"/>
                <w:kern w:val="0"/>
                <w:shd w:fill="FFFFFF" w:val="clear"/>
                <w:lang w:val="ru-RU" w:eastAsia="ru-RU" w:bidi="ar-SA"/>
              </w:rPr>
              <w:t>Надання роз’яснень щодо тендерної документації та внесення змін до неї здійснюється замовником відповідно до пункту 54 Особливостей.</w:t>
            </w:r>
          </w:p>
          <w:p>
            <w:pPr>
              <w:pStyle w:val="Normal"/>
              <w:widowControl w:val="false"/>
              <w:suppressAutoHyphens w:val="true"/>
              <w:spacing w:lineRule="auto" w:line="240" w:before="0" w:after="0"/>
              <w:ind w:firstLine="567"/>
              <w:contextualSpacing/>
              <w:jc w:val="both"/>
              <w:rPr>
                <w:rFonts w:eastAsia="SimSun"/>
                <w:shd w:fill="FFFFFF" w:val="clear"/>
                <w:lang w:val="ru-RU" w:eastAsia="ru-RU"/>
              </w:rPr>
            </w:pPr>
            <w:r>
              <w:rPr>
                <w:rFonts w:eastAsia="SimSun" w:cs="Times New Roman"/>
                <w:kern w:val="0"/>
                <w:shd w:fill="FFFFFF" w:val="clear"/>
                <w:lang w:val="ru-RU" w:eastAsia="ru-RU" w:bidi="ar-SA"/>
              </w:rPr>
              <w:t xml:space="preserve">Фізична/юридична особа має право </w:t>
            </w:r>
            <w:r>
              <w:rPr>
                <w:rFonts w:eastAsia="SimSun" w:cs="Times New Roman"/>
                <w:b/>
                <w:bCs/>
                <w:kern w:val="0"/>
                <w:shd w:fill="FFFFFF" w:val="clear"/>
                <w:lang w:val="ru-RU" w:eastAsia="ru-RU" w:bidi="ar-SA"/>
              </w:rPr>
              <w:t xml:space="preserve">не пізніше ніж за три дні </w:t>
            </w:r>
            <w:r>
              <w:rPr>
                <w:rFonts w:eastAsia="SimSun" w:cs="Times New Roman"/>
                <w:kern w:val="0"/>
                <w:shd w:fill="FFFFFF" w:val="clear"/>
                <w:lang w:val="ru-RU" w:eastAsia="ru-RU" w:bidi="ar-S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true"/>
              <w:spacing w:lineRule="auto" w:line="240" w:before="120" w:after="0"/>
              <w:ind w:firstLine="567"/>
              <w:contextualSpacing/>
              <w:jc w:val="both"/>
              <w:rPr>
                <w:rFonts w:eastAsia="SimSun"/>
                <w:shd w:fill="FFFFFF" w:val="clear"/>
                <w:lang w:val="ru-RU" w:eastAsia="ru-RU"/>
              </w:rPr>
            </w:pPr>
            <w:r>
              <w:rPr>
                <w:rFonts w:eastAsia="SimSun" w:cs="Times New Roman"/>
                <w:kern w:val="0"/>
                <w:shd w:fill="FFFFFF" w:val="clear"/>
                <w:lang w:val="ru-RU"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true"/>
              <w:spacing w:lineRule="auto" w:line="240" w:before="0" w:after="0"/>
              <w:contextualSpacing/>
              <w:jc w:val="both"/>
              <w:rPr>
                <w:lang w:val="ru-RU"/>
              </w:rPr>
            </w:pPr>
            <w:r>
              <w:rPr>
                <w:rFonts w:eastAsia="SimSun" w:cs="Times New Roman"/>
                <w:kern w:val="0"/>
                <w:shd w:fill="FFFFFF" w:val="clear"/>
                <w:lang w:val="ru-RU"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SimSun" w:cs="Times New Roman"/>
                <w:b/>
                <w:bCs/>
                <w:kern w:val="0"/>
                <w:shd w:fill="FFFFFF" w:val="clear"/>
                <w:lang w:val="ru-RU" w:eastAsia="ru-RU" w:bidi="ar-SA"/>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Внесення змін до тендерної документації</w:t>
            </w:r>
          </w:p>
        </w:tc>
        <w:tc>
          <w:tcPr>
            <w:tcW w:w="6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b/>
                <w:kern w:val="0"/>
                <w:highlight w:val="white"/>
                <w:lang w:val="ru-RU" w:eastAsia="en-US" w:bidi="ar-SA"/>
              </w:rPr>
              <w:t>не менше чотирьох днів</w:t>
            </w:r>
            <w:r>
              <w:rPr>
                <w:rFonts w:eastAsia="Times New Roman" w:cs="Times New Roman"/>
                <w:kern w:val="0"/>
                <w:highlight w:val="white"/>
                <w:lang w:val="ru-RU" w:eastAsia="en-US" w:bidi="ar-SA"/>
              </w:rPr>
              <w:t>.</w:t>
            </w:r>
          </w:p>
          <w:p>
            <w:pPr>
              <w:pStyle w:val="Normal"/>
              <w:widowControl w:val="false"/>
              <w:suppressAutoHyphens w:val="true"/>
              <w:spacing w:lineRule="auto" w:line="240" w:before="0" w:after="0"/>
              <w:contextualSpacing/>
              <w:jc w:val="both"/>
              <w:rPr>
                <w:lang w:val="ru-RU"/>
              </w:rPr>
            </w:pPr>
            <w:r>
              <w:rPr>
                <w:rFonts w:eastAsia="Times New Roman" w:cs="Times New Roman"/>
                <w:kern w:val="0"/>
                <w:highlight w:val="white"/>
                <w:lang w:val="ru-RU" w:eastAsia="en-US" w:bidi="ar-SA"/>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b/>
                <w:kern w:val="0"/>
                <w:highlight w:val="white"/>
                <w:lang w:val="ru-RU" w:eastAsia="en-US" w:bidi="ar-SA"/>
              </w:rPr>
              <w:t>у вигляді нової редакції тендерної документації додатково до початкової редакції тендерної документації.</w:t>
            </w:r>
            <w:r>
              <w:rPr>
                <w:rFonts w:eastAsia="Times New Roman" w:cs="Times New Roman"/>
                <w:kern w:val="0"/>
                <w:highlight w:val="white"/>
                <w:lang w:val="ru-RU" w:eastAsia="en-US" w:bidi="ar-SA"/>
              </w:rPr>
              <w:t xml:space="preserve"> </w:t>
            </w:r>
            <w:r>
              <w:rPr>
                <w:rFonts w:eastAsia="Times New Roman" w:cs="Times New Roman"/>
                <w:b/>
                <w:kern w:val="0"/>
                <w:highlight w:val="white"/>
                <w:lang w:val="ru-RU" w:eastAsia="en-US" w:bidi="ar-SA"/>
              </w:rPr>
              <w:t>Замовник разом із змінами до тендерної документації в окремому документі оприлюднює перелік змін</w:t>
            </w:r>
            <w:r>
              <w:rPr>
                <w:rFonts w:eastAsia="Times New Roman" w:cs="Times New Roman"/>
                <w:kern w:val="0"/>
                <w:highlight w:val="white"/>
                <w:lang w:val="ru-RU" w:eastAsia="en-US" w:bidi="ar-S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lang w:val="ru-RU"/>
              </w:rPr>
            </w:pPr>
            <w:r>
              <w:rPr>
                <w:rFonts w:eastAsia="Times New Roman" w:cs="Times New Roman"/>
                <w:b/>
                <w:kern w:val="0"/>
                <w:lang w:val="ru-RU" w:eastAsia="en-US" w:bidi="ar-SA"/>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b/>
                <w:color w:val="000000"/>
                <w:kern w:val="0"/>
                <w:sz w:val="20"/>
                <w:lang w:val="en-US" w:eastAsia="en-US" w:bidi="ar-SA"/>
              </w:rPr>
              <w:t>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Зміст і спосіб подання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color w:val="000000"/>
                <w:highlight w:val="green"/>
                <w:lang w:val="ru-RU"/>
              </w:rPr>
            </w:pPr>
            <w:r>
              <w:rPr>
                <w:rFonts w:eastAsia="Times New Roman" w:cs="Times New Roman"/>
                <w:kern w:val="0"/>
                <w:lang w:val="ru-RU" w:eastAsia="en-US" w:bidi="ar-SA"/>
              </w:rPr>
              <w:t xml:space="preserve">Тендерні пропозиції подаються відповідно до порядку, </w:t>
            </w:r>
            <w:r>
              <w:rPr>
                <w:rFonts w:eastAsia="Times New Roman" w:cs="Times New Roman"/>
                <w:color w:val="000000"/>
                <w:kern w:val="0"/>
                <w:lang w:val="ru-RU" w:eastAsia="en-US" w:bidi="ar-SA"/>
              </w:rPr>
              <w:t>визначеного статтею 26 Закону, крім положень частин першої, четвертої, шостої та сьомої статті 26 Закону</w:t>
            </w:r>
            <w:r>
              <w:rPr>
                <w:rFonts w:eastAsia="Times New Roman" w:cs="Times New Roman"/>
                <w:i/>
                <w:color w:val="000000"/>
                <w:kern w:val="0"/>
                <w:lang w:val="ru-RU" w:eastAsia="en-US" w:bidi="ar-SA"/>
              </w:rPr>
              <w:t>.</w:t>
            </w:r>
            <w:r>
              <w:rPr>
                <w:rFonts w:eastAsia="Times New Roman" w:cs="Times New Roman"/>
                <w:color w:val="000000"/>
                <w:kern w:val="0"/>
                <w:highlight w:val="green"/>
                <w:lang w:val="ru-RU" w:eastAsia="en-US" w:bidi="ar-SA"/>
              </w:rPr>
              <w:t xml:space="preserve"> </w:t>
            </w:r>
            <w:r>
              <w:rPr>
                <w:rFonts w:eastAsia="Times New Roman" w:cs="Times New Roman"/>
                <w:color w:val="000000"/>
                <w:kern w:val="0"/>
                <w:lang w:val="ru-RU" w:eastAsia="en-US" w:bidi="ar-S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встановлення, наявність/відсутність підстав, установлених у </w:t>
            </w:r>
            <w:r>
              <w:fldChar w:fldCharType="begin"/>
            </w:r>
            <w:r>
              <w:rPr>
                <w:kern w:val="0"/>
                <w:rFonts w:eastAsia="Times New Roman" w:cs="Times New Roman"/>
                <w:color w:val="000000"/>
                <w:lang w:val="ru-RU" w:eastAsia="en-US" w:bidi="ar-SA"/>
              </w:rPr>
              <w:instrText xml:space="preserve"> HYPERLINK "https://zakon.rada.gov.ua/laws/show/922-19" \l "n1261"</w:instrText>
            </w:r>
            <w:r>
              <w:rPr>
                <w:kern w:val="0"/>
                <w:rFonts w:eastAsia="Times New Roman" w:cs="Times New Roman"/>
                <w:color w:val="000000"/>
                <w:lang w:val="ru-RU" w:eastAsia="en-US" w:bidi="ar-SA"/>
              </w:rPr>
              <w:fldChar w:fldCharType="separate"/>
            </w:r>
            <w:r>
              <w:rPr>
                <w:rFonts w:eastAsia="Times New Roman" w:cs="Times New Roman"/>
                <w:color w:val="000000"/>
                <w:kern w:val="0"/>
                <w:lang w:val="ru-RU" w:eastAsia="en-US" w:bidi="ar-SA"/>
              </w:rPr>
              <w:t>пункті 47</w:t>
            </w:r>
            <w:r>
              <w:rPr>
                <w:kern w:val="0"/>
                <w:rFonts w:eastAsia="Times New Roman" w:cs="Times New Roman"/>
                <w:color w:val="000000"/>
                <w:lang w:val="ru-RU" w:eastAsia="en-US" w:bidi="ar-SA"/>
              </w:rPr>
              <w:fldChar w:fldCharType="end"/>
            </w:r>
            <w:r>
              <w:rPr>
                <w:rFonts w:eastAsia="Times New Roman" w:cs="Times New Roman"/>
                <w:color w:val="000000"/>
                <w:kern w:val="0"/>
                <w:lang w:val="ru-RU"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suppressAutoHyphens w:val="true"/>
              <w:spacing w:lineRule="auto" w:line="240" w:before="0" w:after="0"/>
              <w:ind w:firstLine="459"/>
              <w:contextualSpacing/>
              <w:jc w:val="both"/>
              <w:rPr>
                <w:b/>
                <w:b/>
                <w:u w:val="single"/>
                <w:lang w:val="ru-RU"/>
              </w:rPr>
            </w:pPr>
            <w:r>
              <w:rPr>
                <w:rFonts w:eastAsia="Times New Roman" w:cs="Times New Roman"/>
                <w:b/>
                <w:kern w:val="0"/>
                <w:u w:val="single"/>
                <w:lang w:val="ru-RU" w:eastAsia="en-US" w:bidi="ar-SA"/>
              </w:rPr>
              <w:t>Учасник повинен розмістити інформацію та всі документи, передбачені тендерною документацією до кінцевого строку подання тендерних пропозицій, а самє:</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1. Цінову пропозицію (за формою Додатку 4 тендерної документації);</w:t>
            </w:r>
          </w:p>
          <w:p>
            <w:pPr>
              <w:pStyle w:val="Normal"/>
              <w:widowControl w:val="false"/>
              <w:suppressAutoHyphens w:val="true"/>
              <w:spacing w:lineRule="auto" w:line="240" w:before="0" w:after="0"/>
              <w:contextualSpacing/>
              <w:jc w:val="both"/>
              <w:textAlignment w:val="baseline"/>
              <w:rPr>
                <w:rFonts w:eastAsia="NSimSun"/>
                <w:lang w:val="ru-RU" w:eastAsia="zh-CN" w:bidi="hi-IN"/>
              </w:rPr>
            </w:pPr>
            <w:r>
              <w:rPr>
                <w:rFonts w:eastAsia="NSimSun" w:cs="Times New Roman"/>
                <w:kern w:val="0"/>
                <w:lang w:val="ru-RU" w:eastAsia="zh-CN" w:bidi="hi-IN"/>
              </w:rPr>
              <w:t>2. Документ, що підтверджує надання учасником забезпечення тендерної пропозиції (при наявності вимоги)</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3. Інформацію та документи, що підтверджують відповідність учасників кваліфікаційним критеріям  відповідно  ст.16 Закону (Додаток 1);</w:t>
            </w:r>
          </w:p>
          <w:p>
            <w:pPr>
              <w:pStyle w:val="Normal"/>
              <w:widowControl w:val="false"/>
              <w:suppressAutoHyphens w:val="true"/>
              <w:spacing w:lineRule="auto" w:line="240" w:before="0" w:after="0"/>
              <w:contextualSpacing/>
              <w:jc w:val="both"/>
              <w:rPr>
                <w:rFonts w:ascii="Times New Roman" w:hAnsi="Times New Roman" w:eastAsia="Times New Roman" w:cs="Times New Roman"/>
                <w:kern w:val="0"/>
                <w:lang w:eastAsia="en-US" w:bidi="ar-SA"/>
              </w:rPr>
            </w:pPr>
            <w:r>
              <w:rPr>
                <w:rFonts w:eastAsia="Times New Roman" w:cs="Times New Roman"/>
                <w:kern w:val="0"/>
                <w:lang w:val="ru-RU" w:eastAsia="en-US" w:bidi="ar-SA"/>
              </w:rPr>
              <w:t xml:space="preserve">4. Інформацію щодо відсутності підстав у учасників, встановленим   статтею </w:t>
            </w:r>
            <w:r>
              <w:rPr>
                <w:rFonts w:eastAsia="Times New Roman" w:cs="Times New Roman"/>
                <w:kern w:val="0"/>
                <w:lang w:val="en-US" w:eastAsia="en-US" w:bidi="ar-SA"/>
              </w:rPr>
              <w:t>17 (з урахуванням Особливостей) Закону (Додаток 1);</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en-US" w:eastAsia="en-US" w:bidi="ar-SA"/>
              </w:rPr>
              <w:t xml:space="preserve">5. Інформацію про необхідні технічні, якісні та кількісні характеристики предмета закупівлі, у тому числі відповідну технічну специфікацію </w:t>
            </w:r>
            <w:r>
              <w:rPr>
                <w:rFonts w:eastAsia="Times New Roman" w:cs="Times New Roman"/>
                <w:kern w:val="0"/>
                <w:lang w:val="ru-RU" w:eastAsia="en-US" w:bidi="ar-SA"/>
              </w:rPr>
              <w:t>(у разі потреби - плани, креслення, малюнки чи опис предмета закупівлі) (узгоджений та заповнений  Додаток 2);</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6.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(повноваження щодо підпису документів тендерної пропозиції  та договору про закупівлю Учасника процедури підтверджуються  наступними документами: протокол або  виписка з протоколу засновників,  наказ про призначення, довіреність або  доручення (при наявності) або іншим документом, що підтверджує повноваження посадової особи Учасника на підписання документів;</w:t>
            </w:r>
          </w:p>
          <w:p>
            <w:pPr>
              <w:pStyle w:val="Normal"/>
              <w:widowControl w:val="false"/>
              <w:suppressAutoHyphens w:val="true"/>
              <w:spacing w:lineRule="auto" w:line="240" w:before="0" w:after="0"/>
              <w:contextualSpacing/>
              <w:jc w:val="both"/>
              <w:rPr>
                <w:rFonts w:ascii="Times New Roman" w:hAnsi="Times New Roman" w:eastAsia="Times New Roman" w:cs="Times New Roman"/>
                <w:kern w:val="0"/>
                <w:lang w:eastAsia="en-US" w:bidi="ar-SA"/>
              </w:rPr>
            </w:pPr>
            <w:r>
              <w:rPr>
                <w:rFonts w:eastAsia="Times New Roman" w:cs="Times New Roman"/>
                <w:kern w:val="0"/>
                <w:lang w:val="ru-RU" w:eastAsia="en-US" w:bidi="ar-SA"/>
              </w:rPr>
              <w:t xml:space="preserve">7. Завізований заповнений з боку Учасника проект договору про закупівлю </w:t>
            </w:r>
            <w:r>
              <w:rPr>
                <w:rFonts w:eastAsia="Times New Roman" w:cs="Times New Roman"/>
                <w:kern w:val="0"/>
                <w:lang w:val="en-US" w:eastAsia="en-US" w:bidi="ar-SA"/>
              </w:rPr>
              <w:t>(із додатками) в редакції замовника (Додаток 3);</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8. Свідоцтво платника податку ПДВ або  витяг з реєстру платника  ПДВ або витяг з реєстру  платників єдиного податку. Якщо учасник не подає в складі своєї тендерної пропозиції документи, що не передбачені чинним законодавством для нього, а вони вимагаються цією тендерною документацією , він повинен надати письмове пояснення  стосовно його системи оподаткування;</w:t>
            </w:r>
          </w:p>
          <w:p>
            <w:pPr>
              <w:pStyle w:val="Normal"/>
              <w:widowControl w:val="false"/>
              <w:suppressAutoHyphens w:val="true"/>
              <w:spacing w:lineRule="auto" w:line="240" w:before="0" w:after="0"/>
              <w:contextualSpacing/>
              <w:jc w:val="both"/>
              <w:textAlignment w:val="baseline"/>
              <w:rPr>
                <w:rFonts w:eastAsia="NSimSun"/>
                <w:bCs/>
                <w:lang w:val="ru-RU" w:eastAsia="zh-CN" w:bidi="hi-IN"/>
              </w:rPr>
            </w:pPr>
            <w:r>
              <w:rPr>
                <w:rFonts w:eastAsia="NSimSun" w:cs="Times New Roman"/>
                <w:kern w:val="0"/>
                <w:lang w:val="ru-RU" w:eastAsia="zh-CN" w:bidi="hi-IN"/>
              </w:rPr>
              <w:t>9.Д</w:t>
            </w:r>
            <w:r>
              <w:rPr>
                <w:rFonts w:eastAsia="NSimSun" w:cs="Times New Roman"/>
                <w:bCs/>
                <w:kern w:val="0"/>
                <w:lang w:val="ru-RU" w:eastAsia="zh-CN" w:bidi="hi-IN"/>
              </w:rPr>
              <w:t>окумент про створення об’єднання учасників, підписаний усіма учасниками об’єднання та завірений печатками (у разі їх наявності) (у разі якщо тендерна пропозиція подається об’єднанням учасників);</w:t>
            </w:r>
          </w:p>
          <w:p>
            <w:pPr>
              <w:pStyle w:val="Normal"/>
              <w:widowControl w:val="false"/>
              <w:suppressAutoHyphens w:val="true"/>
              <w:spacing w:lineRule="auto" w:line="240" w:before="0" w:after="0"/>
              <w:contextualSpacing/>
              <w:jc w:val="both"/>
              <w:rPr>
                <w:lang w:val="ru-RU"/>
              </w:rPr>
            </w:pPr>
            <w:r>
              <w:rPr>
                <w:rFonts w:eastAsia="Times New Roman" w:cs="Times New Roman"/>
                <w:bCs/>
                <w:kern w:val="0"/>
                <w:lang w:val="ru-RU" w:eastAsia="en-US" w:bidi="ar-SA"/>
              </w:rPr>
              <w:t xml:space="preserve">10. </w:t>
            </w:r>
            <w:r>
              <w:rPr>
                <w:rFonts w:eastAsia="Times New Roman" w:cs="Times New Roman"/>
                <w:kern w:val="0"/>
                <w:lang w:val="ru-RU" w:eastAsia="en-US" w:bidi="ar-SA"/>
              </w:rPr>
              <w:t>Лист - згоду на обробку персональних даних на обробку, використання, поширення та доступ до персональних даних згідно з вимогами Закону України «Про захист персональних даних» від 01.06.10 №2297-</w:t>
            </w:r>
            <w:r>
              <w:rPr>
                <w:rFonts w:eastAsia="Times New Roman" w:cs="Times New Roman"/>
                <w:kern w:val="0"/>
                <w:lang w:val="en-US" w:eastAsia="en-US" w:bidi="ar-SA"/>
              </w:rPr>
              <w:t>VI</w:t>
            </w:r>
            <w:r>
              <w:rPr>
                <w:rFonts w:eastAsia="Times New Roman" w:cs="Times New Roman"/>
                <w:kern w:val="0"/>
                <w:lang w:val="ru-RU" w:eastAsia="en-US" w:bidi="ar-SA"/>
              </w:rPr>
              <w:t xml:space="preserve"> службової (посадової) особи або представника учасника закупівлі, які будуть підписувати документи пропозиції та договір про закупівлю. ( згідно Додатоку 5);</w:t>
            </w:r>
          </w:p>
          <w:p>
            <w:pPr>
              <w:pStyle w:val="Normal"/>
              <w:widowControl w:val="false"/>
              <w:suppressAutoHyphens w:val="true"/>
              <w:spacing w:lineRule="auto" w:line="240" w:before="0" w:after="0"/>
              <w:contextualSpacing/>
              <w:jc w:val="both"/>
              <w:rPr>
                <w:bCs/>
                <w:lang w:val="ru-RU"/>
              </w:rPr>
            </w:pPr>
            <w:r>
              <w:rPr>
                <w:rFonts w:eastAsia="Times New Roman" w:cs="Times New Roman"/>
                <w:kern w:val="0"/>
                <w:lang w:val="ru-RU" w:eastAsia="en-US" w:bidi="ar-SA"/>
              </w:rPr>
              <w:t>11.</w:t>
            </w:r>
            <w:r>
              <w:rPr>
                <w:rFonts w:eastAsia="Times New Roman" w:cs="Times New Roman"/>
                <w:bCs/>
                <w:kern w:val="0"/>
                <w:lang w:val="ru-RU" w:eastAsia="en-US" w:bidi="ar-SA"/>
              </w:rPr>
              <w:t xml:space="preserve"> Статут (положення /або установчий договір /або інший документ, який його замінює) у повному обсязі із змінами (у разі наявності таких змін) та опис документів, що надаються юридичною особою державному реєстратору (якщо учасник здійснює діяльність відповідно до статуту) (подається у наступному вигляді: сканована копія або сканований оригінал).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uppressAutoHyphens w:val="true"/>
              <w:spacing w:lineRule="auto" w:line="240" w:before="0" w:after="0"/>
              <w:contextualSpacing/>
              <w:jc w:val="both"/>
              <w:rPr>
                <w:lang w:val="ru-RU"/>
              </w:rPr>
            </w:pPr>
            <w:r>
              <w:rPr>
                <w:rFonts w:eastAsia="Times New Roman" w:cs="Times New Roman"/>
                <w:bCs/>
                <w:kern w:val="0"/>
                <w:lang w:val="ru-RU" w:eastAsia="en-US" w:bidi="ar-SA"/>
              </w:rPr>
              <w:t xml:space="preserve">12. Паспорт та ІПН уповноваженої особи щодо </w:t>
            </w:r>
            <w:r>
              <w:rPr>
                <w:rFonts w:eastAsia="Times New Roman" w:cs="Times New Roman"/>
                <w:kern w:val="0"/>
                <w:lang w:val="ru-RU" w:eastAsia="en-US" w:bidi="ar-SA"/>
              </w:rPr>
              <w:t>повноважень підписання документів.</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13. Інші вимоги та документи, що підтверджують відповідність учасників вимогам тендерної документації.</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Забороняється обмежувати перегляд документів Пропозиції шляхом встановлення на них паролів або у будь-який інший спосіб. Завантажені документи пропозиції не повинні містити різних накладень, малюнків, рисунків (наприклад, накладених підписів, печаток).</w:t>
            </w:r>
          </w:p>
          <w:p>
            <w:pPr>
              <w:pStyle w:val="Normal"/>
              <w:widowControl w:val="false"/>
              <w:suppressAutoHyphens w:val="true"/>
              <w:spacing w:lineRule="auto" w:line="240" w:before="0" w:after="0"/>
              <w:contextualSpacing/>
              <w:jc w:val="both"/>
              <w:rPr>
                <w:i/>
                <w:i/>
                <w:lang w:val="ru-RU"/>
              </w:rPr>
            </w:pPr>
            <w:r>
              <w:rPr>
                <w:rFonts w:eastAsia="Times New Roman" w:cs="Times New Roman"/>
                <w:i/>
                <w:kern w:val="0"/>
                <w:highlight w:val="white"/>
                <w:lang w:val="ru-RU" w:eastAsia="en-US" w:bidi="ar-SA"/>
              </w:rPr>
              <w:t xml:space="preserve">Переможець процедури закупівлі у строк, що не перевищує </w:t>
            </w:r>
            <w:r>
              <w:rPr>
                <w:rFonts w:eastAsia="Times New Roman" w:cs="Times New Roman"/>
                <w:b/>
                <w:i/>
                <w:kern w:val="0"/>
                <w:highlight w:val="white"/>
                <w:u w:val="single"/>
                <w:lang w:val="ru-RU" w:eastAsia="en-US" w:bidi="ar-SA"/>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i/>
                <w:kern w:val="0"/>
                <w:highlight w:val="white"/>
                <w:lang w:val="ru-RU" w:eastAsia="en-US" w:bidi="ar-SA"/>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uppressAutoHyphens w:val="true"/>
              <w:spacing w:lineRule="auto" w:line="240" w:before="0" w:after="0"/>
              <w:contextualSpacing/>
              <w:jc w:val="both"/>
              <w:rPr>
                <w:rFonts w:eastAsia="SimSun"/>
                <w:lang w:val="ru-RU" w:eastAsia="ru-RU"/>
              </w:rPr>
            </w:pPr>
            <w:r>
              <w:rPr>
                <w:rFonts w:eastAsia="SimSun" w:cs="Times New Roman"/>
                <w:kern w:val="0"/>
                <w:lang w:val="ru-RU" w:eastAsia="ru-RU" w:bidi="ar-S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pPr>
              <w:pStyle w:val="Normal"/>
              <w:widowControl w:val="false"/>
              <w:suppressAutoHyphens w:val="true"/>
              <w:spacing w:lineRule="auto" w:line="240" w:before="0" w:after="0"/>
              <w:contextualSpacing/>
              <w:jc w:val="both"/>
              <w:rPr>
                <w:rFonts w:eastAsia="SimSun"/>
                <w:lang w:val="ru-RU" w:eastAsia="ru-RU"/>
              </w:rPr>
            </w:pPr>
            <w:r>
              <w:rPr>
                <w:rFonts w:eastAsia="SimSun" w:cs="Times New Roman"/>
                <w:kern w:val="0"/>
                <w:lang w:val="ru-RU" w:eastAsia="ru-RU" w:bidi="ar-S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 пояснювальну.</w:t>
            </w:r>
          </w:p>
          <w:p>
            <w:pPr>
              <w:pStyle w:val="Normal"/>
              <w:widowControl w:val="false"/>
              <w:suppressAutoHyphens w:val="true"/>
              <w:spacing w:lineRule="auto" w:line="240" w:before="0" w:after="0"/>
              <w:contextualSpacing/>
              <w:jc w:val="both"/>
              <w:rPr>
                <w:rFonts w:eastAsia="SimSun"/>
                <w:lang w:val="ru-RU" w:eastAsia="ru-RU"/>
              </w:rPr>
            </w:pPr>
            <w:r>
              <w:rPr>
                <w:rFonts w:eastAsia="SimSun" w:cs="Times New Roman"/>
                <w:kern w:val="0"/>
                <w:lang w:val="ru-RU" w:eastAsia="ru-RU" w:bidi="ar-S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r>
              <w:rPr>
                <w:rFonts w:eastAsia="SimSun" w:cs="Times New Roman"/>
                <w:kern w:val="0"/>
                <w:lang w:val="en-US" w:eastAsia="ru-RU" w:bidi="ar-SA"/>
              </w:rPr>
              <w:t>Apostille</w:t>
            </w:r>
            <w:r>
              <w:rPr>
                <w:rFonts w:eastAsia="SimSun" w:cs="Times New Roman"/>
                <w:kern w:val="0"/>
                <w:lang w:val="ru-RU" w:eastAsia="ru-RU" w:bidi="ar-S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uppressAutoHyphens w:val="true"/>
              <w:spacing w:lineRule="auto" w:line="240" w:before="0" w:after="0"/>
              <w:contextualSpacing/>
              <w:jc w:val="both"/>
              <w:rPr>
                <w:rFonts w:eastAsia="SimSun"/>
                <w:lang w:val="ru-RU" w:eastAsia="ru-RU"/>
              </w:rPr>
            </w:pPr>
            <w:r>
              <w:rPr>
                <w:rFonts w:cs="Times New Roman"/>
                <w:color w:val="000000"/>
                <w:kern w:val="0"/>
                <w:lang w:val="ru-RU" w:eastAsia="ru-RU"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cs="Times New Roman"/>
                <w:kern w:val="0"/>
                <w:lang w:val="ru-RU" w:eastAsia="ru-RU" w:bidi="ar-SA"/>
              </w:rPr>
              <w:t xml:space="preserve">. </w:t>
            </w:r>
            <w:r>
              <w:rPr>
                <w:rFonts w:eastAsia="SimSun" w:cs="Times New Roman"/>
                <w:kern w:val="0"/>
                <w:lang w:val="ru-RU" w:eastAsia="ru-RU" w:bidi="ar-SA"/>
              </w:rPr>
              <w:t>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uppressAutoHyphens w:val="true"/>
              <w:spacing w:lineRule="auto" w:line="240" w:before="0" w:after="0"/>
              <w:contextualSpacing/>
              <w:jc w:val="both"/>
              <w:rPr>
                <w:rFonts w:eastAsia="Arial"/>
                <w:lang w:val="ru-RU" w:eastAsia="zh-CN"/>
              </w:rPr>
            </w:pPr>
            <w:r>
              <w:rPr>
                <w:rFonts w:eastAsia="Arial" w:cs="Times New Roman"/>
                <w:kern w:val="0"/>
                <w:lang w:val="ru-RU" w:eastAsia="zh-CN" w:bidi="ar-S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uppressAutoHyphens w:val="true"/>
              <w:spacing w:lineRule="auto" w:line="240" w:before="0" w:after="0"/>
              <w:contextualSpacing/>
              <w:jc w:val="both"/>
              <w:rPr>
                <w:lang w:val="ru-RU" w:eastAsia="zh-CN"/>
              </w:rPr>
            </w:pPr>
            <w:r>
              <w:rPr>
                <w:rFonts w:eastAsia="Times New Roman" w:cs="Times New Roman"/>
                <w:kern w:val="0"/>
                <w:lang w:val="ru-RU" w:eastAsia="zh-CN" w:bidi="ar-S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w:t>
            </w:r>
          </w:p>
          <w:p>
            <w:pPr>
              <w:pStyle w:val="Normal"/>
              <w:widowControl w:val="false"/>
              <w:suppressAutoHyphens w:val="true"/>
              <w:spacing w:lineRule="auto" w:line="240" w:before="0" w:after="0"/>
              <w:contextualSpacing/>
              <w:jc w:val="both"/>
              <w:rPr>
                <w:lang w:val="ru-RU" w:eastAsia="zh-CN"/>
              </w:rPr>
            </w:pPr>
            <w:r>
              <w:rPr>
                <w:rFonts w:eastAsia="Times New Roman" w:cs="Times New Roman"/>
                <w:kern w:val="0"/>
                <w:lang w:val="ru-RU" w:eastAsia="zh-CN" w:bidi="ar-SA"/>
              </w:rPr>
              <w:t>У всіх інших випадках замовник вимагає надання оригіналу або нотаріально посвідченої копії відповідного документу.</w:t>
            </w:r>
          </w:p>
          <w:p>
            <w:pPr>
              <w:pStyle w:val="Normal"/>
              <w:widowControl w:val="false"/>
              <w:suppressAutoHyphens w:val="true"/>
              <w:spacing w:lineRule="auto" w:line="240" w:before="0" w:after="0"/>
              <w:contextualSpacing/>
              <w:jc w:val="both"/>
              <w:rPr>
                <w:color w:val="000000"/>
                <w:lang w:val="ru-RU" w:eastAsia="ru-RU"/>
              </w:rPr>
            </w:pPr>
            <w:r>
              <w:rPr>
                <w:rFonts w:eastAsia="Times New Roman" w:cs="Times New Roman"/>
                <w:color w:val="000000"/>
                <w:kern w:val="0"/>
                <w:lang w:val="ru-RU" w:eastAsia="ru-RU" w:bidi="ar-S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suppressAutoHyphens w:val="true"/>
              <w:spacing w:lineRule="auto" w:line="240" w:before="0" w:after="0"/>
              <w:contextualSpacing/>
              <w:jc w:val="both"/>
              <w:rPr>
                <w:lang w:val="ru-RU" w:eastAsia="zh-CN"/>
              </w:rPr>
            </w:pPr>
            <w:r>
              <w:rPr>
                <w:rFonts w:eastAsia="Times New Roman" w:cs="Times New Roman"/>
                <w:kern w:val="0"/>
                <w:lang w:val="ru-RU" w:eastAsia="zh-CN" w:bidi="ar-S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w:t>
            </w:r>
          </w:p>
          <w:p>
            <w:pPr>
              <w:pStyle w:val="Normal"/>
              <w:widowControl w:val="false"/>
              <w:suppressAutoHyphens w:val="true"/>
              <w:spacing w:lineRule="auto" w:line="240" w:before="0" w:after="0"/>
              <w:contextualSpacing/>
              <w:jc w:val="both"/>
              <w:rPr>
                <w:lang w:val="ru-RU" w:eastAsia="zh-CN"/>
              </w:rPr>
            </w:pPr>
            <w:r>
              <w:rPr>
                <w:rFonts w:eastAsia="Times New Roman" w:cs="Times New Roman"/>
                <w:kern w:val="0"/>
                <w:lang w:val="ru-RU" w:eastAsia="zh-CN" w:bidi="ar-S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zh-CN" w:bidi="ar-SA"/>
              </w:rPr>
              <w:t>Відповідно до частини 2 статті 22 Закону Замовник не відхиляє тендерну пропозицію через допущення учасниками формальних (несуттєвих) помилок.</w:t>
            </w:r>
          </w:p>
          <w:p>
            <w:pPr>
              <w:pStyle w:val="Normal"/>
              <w:widowControl w:val="false"/>
              <w:suppressAutoHyphens w:val="true"/>
              <w:spacing w:lineRule="auto" w:line="240" w:before="0" w:after="0"/>
              <w:contextualSpacing/>
              <w:jc w:val="both"/>
              <w:rPr>
                <w:b/>
                <w:b/>
                <w:i/>
                <w:i/>
                <w:lang w:val="ru-RU"/>
              </w:rPr>
            </w:pPr>
            <w:r>
              <w:rPr>
                <w:rFonts w:eastAsia="Times New Roman" w:cs="Times New Roman"/>
                <w:b/>
                <w:i/>
                <w:kern w:val="0"/>
                <w:lang w:val="ru-RU" w:eastAsia="en-US" w:bidi="ar-SA"/>
              </w:rPr>
              <w:t>Опис та приклади формальних несуттєвих помилок.</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uppressAutoHyphens w:val="true"/>
              <w:spacing w:lineRule="auto" w:line="240" w:before="0" w:after="0"/>
              <w:contextualSpacing/>
              <w:jc w:val="both"/>
              <w:rPr>
                <w:i/>
                <w:i/>
                <w:u w:val="single"/>
                <w:lang w:val="ru-RU"/>
              </w:rPr>
            </w:pPr>
            <w:r>
              <w:rPr>
                <w:rFonts w:eastAsia="Times New Roman" w:cs="Times New Roman"/>
                <w:i/>
                <w:kern w:val="0"/>
                <w:u w:val="single"/>
                <w:lang w:val="ru-RU" w:eastAsia="en-US" w:bidi="ar-SA"/>
              </w:rPr>
              <w:t>Опис формальних помилок:</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w:t>
            </w:r>
            <w:r>
              <w:rPr>
                <w:rFonts w:eastAsia="Times New Roman" w:cs="Times New Roman"/>
                <w:kern w:val="0"/>
                <w:lang w:val="ru-RU" w:eastAsia="en-US" w:bidi="ar-SA"/>
              </w:rPr>
              <w:tab/>
              <w:t>уживання великої літери;</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w:t>
            </w:r>
            <w:r>
              <w:rPr>
                <w:rFonts w:eastAsia="Times New Roman" w:cs="Times New Roman"/>
                <w:kern w:val="0"/>
                <w:lang w:val="ru-RU" w:eastAsia="en-US" w:bidi="ar-SA"/>
              </w:rPr>
              <w:tab/>
              <w:t>уживання розділових знаків та відмінювання слів у реченні;</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w:t>
            </w:r>
            <w:r>
              <w:rPr>
                <w:rFonts w:eastAsia="Times New Roman" w:cs="Times New Roman"/>
                <w:kern w:val="0"/>
                <w:lang w:val="ru-RU" w:eastAsia="en-US" w:bidi="ar-SA"/>
              </w:rPr>
              <w:tab/>
              <w:t>використання слова або мовного звороту, запозичених з іншої мови;</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w:t>
            </w:r>
            <w:r>
              <w:rPr>
                <w:rFonts w:eastAsia="Times New Roman" w:cs="Times New Roman"/>
                <w:kern w:val="0"/>
                <w:lang w:val="ru-RU" w:eastAsia="en-US"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w:t>
            </w:r>
            <w:r>
              <w:rPr>
                <w:rFonts w:eastAsia="Times New Roman" w:cs="Times New Roman"/>
                <w:kern w:val="0"/>
                <w:lang w:val="ru-RU" w:eastAsia="en-US" w:bidi="ar-SA"/>
              </w:rPr>
              <w:tab/>
              <w:t>застосування правил переносу частини слова з рядка в рядок;</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w:t>
            </w:r>
            <w:r>
              <w:rPr>
                <w:rFonts w:eastAsia="Times New Roman" w:cs="Times New Roman"/>
                <w:kern w:val="0"/>
                <w:lang w:val="ru-RU" w:eastAsia="en-US" w:bidi="ar-SA"/>
              </w:rPr>
              <w:tab/>
              <w:t>написання слів разом та/або окремо, та/або через дефіс;</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uppressAutoHyphens w:val="true"/>
              <w:spacing w:lineRule="auto" w:line="240" w:before="0" w:after="0"/>
              <w:contextualSpacing/>
              <w:jc w:val="both"/>
              <w:rPr>
                <w:i/>
                <w:i/>
                <w:u w:val="single"/>
                <w:lang w:val="ru-RU"/>
              </w:rPr>
            </w:pPr>
            <w:r>
              <w:rPr>
                <w:rFonts w:eastAsia="Times New Roman" w:cs="Times New Roman"/>
                <w:i/>
                <w:kern w:val="0"/>
                <w:u w:val="single"/>
                <w:lang w:val="ru-RU" w:eastAsia="en-US" w:bidi="ar-SA"/>
              </w:rPr>
              <w:t>Приклади формальних помилок:</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«м.київ» замість «м.Київ»;</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«поряд -ок» замість «поря – док»;</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«ненадається» замість «не надається»»;</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«______________№_____________» замість «14.08.2020 №320/13/14-01»</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учасник розмістив (завантажив) документ у форматі «</w:t>
            </w:r>
            <w:r>
              <w:rPr>
                <w:rFonts w:eastAsia="Times New Roman" w:cs="Times New Roman"/>
                <w:kern w:val="0"/>
                <w:lang w:val="en-US" w:eastAsia="en-US" w:bidi="ar-SA"/>
              </w:rPr>
              <w:t>JPG</w:t>
            </w:r>
            <w:r>
              <w:rPr>
                <w:rFonts w:eastAsia="Times New Roman" w:cs="Times New Roman"/>
                <w:kern w:val="0"/>
                <w:lang w:val="ru-RU" w:eastAsia="en-US" w:bidi="ar-SA"/>
              </w:rPr>
              <w:t>» замість  документа у форматі «</w:t>
            </w:r>
            <w:r>
              <w:rPr>
                <w:rFonts w:eastAsia="Times New Roman" w:cs="Times New Roman"/>
                <w:kern w:val="0"/>
                <w:lang w:val="en-US" w:eastAsia="en-US" w:bidi="ar-SA"/>
              </w:rPr>
              <w:t>pdf</w:t>
            </w:r>
            <w:r>
              <w:rPr>
                <w:rFonts w:eastAsia="Times New Roman" w:cs="Times New Roman"/>
                <w:kern w:val="0"/>
                <w:lang w:val="ru-RU" w:eastAsia="en-US" w:bidi="ar-SA"/>
              </w:rPr>
              <w:t>» (</w:t>
            </w:r>
            <w:r>
              <w:rPr>
                <w:rFonts w:eastAsia="Times New Roman" w:cs="Times New Roman"/>
                <w:kern w:val="0"/>
                <w:lang w:val="en-US" w:eastAsia="en-US" w:bidi="ar-SA"/>
              </w:rPr>
              <w:t>PortableDocumentFormat</w:t>
            </w:r>
            <w:r>
              <w:rPr>
                <w:rFonts w:eastAsia="Times New Roman" w:cs="Times New Roman"/>
                <w:kern w:val="0"/>
                <w:lang w:val="ru-RU" w:eastAsia="en-US" w:bidi="ar-SA"/>
              </w:rPr>
              <w:t>)».</w:t>
            </w:r>
          </w:p>
          <w:p>
            <w:pPr>
              <w:pStyle w:val="Normal"/>
              <w:widowControl w:val="false"/>
              <w:suppressAutoHyphens w:val="true"/>
              <w:spacing w:lineRule="auto" w:line="240" w:before="0" w:after="0"/>
              <w:ind w:left="40" w:hanging="20"/>
              <w:contextualSpacing/>
              <w:jc w:val="both"/>
              <w:rPr>
                <w:color w:val="000000"/>
                <w:lang w:val="ru-RU"/>
              </w:rPr>
            </w:pPr>
            <w:r>
              <w:rPr>
                <w:rFonts w:eastAsia="Times New Roman" w:cs="Times New Roman"/>
                <w:color w:val="000000"/>
                <w:kern w:val="0"/>
                <w:lang w:val="ru-RU" w:eastAsia="en-US" w:bidi="ar-SA"/>
              </w:rPr>
              <w:t xml:space="preserve">Документи, що не передбачені законодавством для учасників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юридичних, фізичних осіб, у тому числі фізичних осіб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юридичних, фізичних осіб, у тому числі фізичних осіб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підприємців, у складі тендерної пропозиції, не може бути підставою для її відхилення замовником.</w:t>
            </w:r>
          </w:p>
          <w:p>
            <w:pPr>
              <w:pStyle w:val="Normal"/>
              <w:widowControl w:val="false"/>
              <w:suppressAutoHyphens w:val="true"/>
              <w:spacing w:lineRule="auto" w:line="240" w:before="0" w:after="0"/>
              <w:contextualSpacing/>
              <w:jc w:val="both"/>
              <w:rPr>
                <w:b/>
                <w:b/>
                <w:color w:val="000000"/>
                <w:lang w:val="ru-RU"/>
              </w:rPr>
            </w:pPr>
            <w:bookmarkStart w:id="0" w:name="_heading=h.3znysh7"/>
            <w:bookmarkEnd w:id="0"/>
            <w:r>
              <w:rPr>
                <w:rFonts w:eastAsia="Times New Roman" w:cs="Times New Roman"/>
                <w:b/>
                <w:color w:val="000000"/>
                <w:kern w:val="0"/>
                <w:lang w:val="ru-RU" w:eastAsia="en-US" w:bidi="ar-S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uppressAutoHyphens w:val="true"/>
              <w:spacing w:lineRule="auto" w:line="240" w:before="0" w:after="0"/>
              <w:contextualSpacing/>
              <w:jc w:val="both"/>
              <w:rPr>
                <w:b/>
                <w:b/>
                <w:color w:val="000000"/>
                <w:lang w:val="ru-RU"/>
              </w:rPr>
            </w:pPr>
            <w:r>
              <w:rPr>
                <w:rFonts w:eastAsia="Times New Roman" w:cs="Times New Roman"/>
                <w:b/>
                <w:color w:val="000000"/>
                <w:kern w:val="0"/>
                <w:lang w:val="ru-RU" w:eastAsia="en-US" w:bidi="ar-SA"/>
              </w:rPr>
              <w:t>1) документи мають бути чіткими та розбірливими для читання;</w:t>
            </w:r>
          </w:p>
          <w:p>
            <w:pPr>
              <w:pStyle w:val="Normal"/>
              <w:widowControl w:val="false"/>
              <w:suppressAutoHyphens w:val="true"/>
              <w:spacing w:lineRule="auto" w:line="240" w:before="0" w:after="0"/>
              <w:contextualSpacing/>
              <w:jc w:val="both"/>
              <w:rPr>
                <w:b/>
                <w:b/>
                <w:color w:val="000000"/>
                <w:lang w:val="ru-RU"/>
              </w:rPr>
            </w:pPr>
            <w:r>
              <w:rPr>
                <w:rFonts w:eastAsia="Times New Roman" w:cs="Times New Roman"/>
                <w:b/>
                <w:color w:val="000000"/>
                <w:kern w:val="0"/>
                <w:lang w:val="ru-RU" w:eastAsia="en-US"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b/>
                <w:kern w:val="0"/>
                <w:lang w:val="ru-RU" w:eastAsia="en-US" w:bidi="ar-SA"/>
              </w:rPr>
              <w:t>сом (УЕП)</w:t>
            </w:r>
            <w:r>
              <w:rPr>
                <w:rFonts w:eastAsia="Times New Roman" w:cs="Times New Roman"/>
                <w:b/>
                <w:color w:val="000000"/>
                <w:kern w:val="0"/>
                <w:lang w:val="ru-RU" w:eastAsia="en-US" w:bidi="ar-SA"/>
              </w:rPr>
              <w:t>;</w:t>
            </w:r>
          </w:p>
          <w:p>
            <w:pPr>
              <w:pStyle w:val="Normal"/>
              <w:widowControl w:val="false"/>
              <w:suppressAutoHyphens w:val="true"/>
              <w:spacing w:lineRule="auto" w:line="240" w:before="0" w:after="0"/>
              <w:contextualSpacing/>
              <w:jc w:val="both"/>
              <w:rPr>
                <w:b/>
                <w:b/>
                <w:color w:val="000000"/>
                <w:lang w:val="ru-RU"/>
              </w:rPr>
            </w:pPr>
            <w:r>
              <w:rPr>
                <w:rFonts w:eastAsia="Times New Roman" w:cs="Times New Roman"/>
                <w:b/>
                <w:color w:val="000000"/>
                <w:kern w:val="0"/>
                <w:lang w:val="ru-RU" w:eastAsia="en-US"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uppressAutoHyphens w:val="true"/>
              <w:spacing w:lineRule="auto" w:line="240" w:before="0" w:after="0"/>
              <w:contextualSpacing/>
              <w:jc w:val="both"/>
              <w:rPr>
                <w:b/>
                <w:b/>
                <w:color w:val="000000"/>
                <w:lang w:val="ru-RU"/>
              </w:rPr>
            </w:pPr>
            <w:r>
              <w:rPr>
                <w:rFonts w:eastAsia="Times New Roman" w:cs="Times New Roman"/>
                <w:b/>
                <w:color w:val="000000"/>
                <w:kern w:val="0"/>
                <w:lang w:val="ru-RU" w:eastAsia="en-US" w:bidi="ar-SA"/>
              </w:rPr>
              <w:t>Винятки:</w:t>
            </w:r>
          </w:p>
          <w:p>
            <w:pPr>
              <w:pStyle w:val="Normal"/>
              <w:widowControl w:val="false"/>
              <w:suppressAutoHyphens w:val="true"/>
              <w:spacing w:lineRule="auto" w:line="240" w:before="0" w:after="0"/>
              <w:contextualSpacing/>
              <w:jc w:val="both"/>
              <w:rPr>
                <w:b/>
                <w:b/>
                <w:color w:val="000000"/>
                <w:lang w:val="ru-RU"/>
              </w:rPr>
            </w:pPr>
            <w:r>
              <w:rPr>
                <w:rFonts w:eastAsia="Times New Roman" w:cs="Times New Roman"/>
                <w:b/>
                <w:color w:val="000000"/>
                <w:kern w:val="0"/>
                <w:lang w:val="ru-RU" w:eastAsia="en-US"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uppressAutoHyphens w:val="true"/>
              <w:spacing w:lineRule="auto" w:line="240" w:before="0" w:after="0"/>
              <w:contextualSpacing/>
              <w:jc w:val="both"/>
              <w:rPr>
                <w:b/>
                <w:b/>
                <w:color w:val="000000"/>
                <w:lang w:val="ru-RU"/>
              </w:rPr>
            </w:pPr>
            <w:r>
              <w:rPr>
                <w:rFonts w:eastAsia="Times New Roman" w:cs="Times New Roman"/>
                <w:b/>
                <w:color w:val="000000"/>
                <w:kern w:val="0"/>
                <w:lang w:val="ru-RU" w:eastAsia="en-US"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uppressAutoHyphens w:val="true"/>
              <w:spacing w:lineRule="auto" w:line="240" w:before="0" w:after="0"/>
              <w:ind w:left="40" w:hanging="20"/>
              <w:contextualSpacing/>
              <w:jc w:val="both"/>
              <w:rPr>
                <w:b/>
                <w:b/>
                <w:lang w:val="ru-RU"/>
              </w:rPr>
            </w:pPr>
            <w:r>
              <w:rPr>
                <w:rFonts w:eastAsia="Times New Roman" w:cs="Times New Roman"/>
                <w:b/>
                <w:color w:val="000000"/>
                <w:kern w:val="0"/>
                <w:lang w:val="ru-RU" w:eastAsia="en-US"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b/>
                <w:kern w:val="0"/>
                <w:lang w:val="ru-RU" w:eastAsia="en-US"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uppressAutoHyphens w:val="true"/>
              <w:spacing w:lineRule="auto" w:line="240" w:before="0" w:after="0"/>
              <w:ind w:left="40" w:hanging="20"/>
              <w:contextualSpacing/>
              <w:jc w:val="both"/>
              <w:rPr>
                <w:b/>
                <w:b/>
                <w:color w:val="000000"/>
                <w:lang w:val="ru-RU"/>
              </w:rPr>
            </w:pPr>
            <w:r>
              <w:rPr>
                <w:rFonts w:eastAsia="Times New Roman" w:cs="Times New Roman"/>
                <w:b/>
                <w:color w:val="000000"/>
                <w:kern w:val="0"/>
                <w:lang w:val="ru-RU" w:eastAsia="en-US" w:bidi="ar-SA"/>
              </w:rPr>
              <w:t xml:space="preserve">Замовник перевіряє КЕП/УЕП учасника на сайті центрального засвідчувального органу за посиланням </w:t>
            </w:r>
            <w:r>
              <w:rPr>
                <w:rFonts w:eastAsia="Times New Roman" w:cs="Times New Roman"/>
                <w:b/>
                <w:color w:val="000000"/>
                <w:kern w:val="0"/>
                <w:lang w:val="en-US" w:eastAsia="en-US" w:bidi="ar-SA"/>
              </w:rPr>
              <w:t>https</w:t>
            </w:r>
            <w:r>
              <w:rPr>
                <w:rFonts w:eastAsia="Times New Roman" w:cs="Times New Roman"/>
                <w:b/>
                <w:color w:val="000000"/>
                <w:kern w:val="0"/>
                <w:lang w:val="ru-RU" w:eastAsia="en-US" w:bidi="ar-SA"/>
              </w:rPr>
              <w:t>://</w:t>
            </w:r>
            <w:r>
              <w:rPr>
                <w:rFonts w:eastAsia="Times New Roman" w:cs="Times New Roman"/>
                <w:b/>
                <w:color w:val="000000"/>
                <w:kern w:val="0"/>
                <w:lang w:val="en-US" w:eastAsia="en-US" w:bidi="ar-SA"/>
              </w:rPr>
              <w:t>czo</w:t>
            </w:r>
            <w:r>
              <w:rPr>
                <w:rFonts w:eastAsia="Times New Roman" w:cs="Times New Roman"/>
                <w:b/>
                <w:color w:val="000000"/>
                <w:kern w:val="0"/>
                <w:lang w:val="ru-RU" w:eastAsia="en-US" w:bidi="ar-SA"/>
              </w:rPr>
              <w:t>.</w:t>
            </w:r>
            <w:r>
              <w:rPr>
                <w:rFonts w:eastAsia="Times New Roman" w:cs="Times New Roman"/>
                <w:b/>
                <w:color w:val="000000"/>
                <w:kern w:val="0"/>
                <w:lang w:val="en-US" w:eastAsia="en-US" w:bidi="ar-SA"/>
              </w:rPr>
              <w:t>gov</w:t>
            </w:r>
            <w:r>
              <w:rPr>
                <w:rFonts w:eastAsia="Times New Roman" w:cs="Times New Roman"/>
                <w:b/>
                <w:color w:val="000000"/>
                <w:kern w:val="0"/>
                <w:lang w:val="ru-RU" w:eastAsia="en-US" w:bidi="ar-SA"/>
              </w:rPr>
              <w:t>.</w:t>
            </w:r>
            <w:r>
              <w:rPr>
                <w:rFonts w:eastAsia="Times New Roman" w:cs="Times New Roman"/>
                <w:b/>
                <w:color w:val="000000"/>
                <w:kern w:val="0"/>
                <w:lang w:val="en-US" w:eastAsia="en-US" w:bidi="ar-SA"/>
              </w:rPr>
              <w:t>ua</w:t>
            </w:r>
            <w:r>
              <w:rPr>
                <w:rFonts w:eastAsia="Times New Roman" w:cs="Times New Roman"/>
                <w:b/>
                <w:color w:val="000000"/>
                <w:kern w:val="0"/>
                <w:lang w:val="ru-RU" w:eastAsia="en-US" w:bidi="ar-SA"/>
              </w:rPr>
              <w:t>/</w:t>
            </w:r>
            <w:r>
              <w:rPr>
                <w:rFonts w:eastAsia="Times New Roman" w:cs="Times New Roman"/>
                <w:b/>
                <w:color w:val="000000"/>
                <w:kern w:val="0"/>
                <w:lang w:val="en-US" w:eastAsia="en-US" w:bidi="ar-SA"/>
              </w:rPr>
              <w:t>verify</w:t>
            </w:r>
            <w:r>
              <w:rPr>
                <w:rFonts w:eastAsia="Times New Roman" w:cs="Times New Roman"/>
                <w:b/>
                <w:color w:val="000000"/>
                <w:kern w:val="0"/>
                <w:lang w:val="ru-RU" w:eastAsia="en-US" w:bidi="ar-S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uppressAutoHyphens w:val="true"/>
              <w:spacing w:lineRule="auto" w:line="240" w:before="0" w:after="0"/>
              <w:ind w:left="40" w:hanging="20"/>
              <w:contextualSpacing/>
              <w:jc w:val="both"/>
              <w:rPr>
                <w:b/>
                <w:b/>
                <w:i/>
                <w:i/>
                <w:lang w:val="ru-RU"/>
              </w:rPr>
            </w:pPr>
            <w:r>
              <w:rPr>
                <w:rFonts w:eastAsia="Times New Roman" w:cs="Times New Roman"/>
                <w:b/>
                <w:color w:val="000000"/>
                <w:kern w:val="0"/>
                <w:lang w:val="ru-RU" w:eastAsia="en-US" w:bidi="ar-SA"/>
              </w:rPr>
              <w:t xml:space="preserve">У </w:t>
            </w:r>
            <w:r>
              <w:rPr>
                <w:rFonts w:eastAsia="Times New Roman" w:cs="Times New Roman"/>
                <w:b/>
                <w:kern w:val="0"/>
                <w:lang w:val="ru-RU" w:eastAsia="en-US" w:bidi="ar-SA"/>
              </w:rPr>
              <w:t>разі</w:t>
            </w:r>
            <w:r>
              <w:rPr>
                <w:rFonts w:eastAsia="Times New Roman" w:cs="Times New Roman"/>
                <w:b/>
                <w:color w:val="000000"/>
                <w:kern w:val="0"/>
                <w:lang w:val="ru-RU" w:eastAsia="en-US" w:bidi="ar-SA"/>
              </w:rPr>
              <w:t xml:space="preserve"> відсутності даної інформації або у </w:t>
            </w:r>
            <w:r>
              <w:rPr>
                <w:rFonts w:eastAsia="Times New Roman" w:cs="Times New Roman"/>
                <w:b/>
                <w:kern w:val="0"/>
                <w:lang w:val="ru-RU" w:eastAsia="en-US" w:bidi="ar-SA"/>
              </w:rPr>
              <w:t>разі</w:t>
            </w:r>
            <w:r>
              <w:rPr>
                <w:rFonts w:eastAsia="Times New Roman" w:cs="Times New Roman"/>
                <w:b/>
                <w:color w:val="000000"/>
                <w:kern w:val="0"/>
                <w:lang w:val="ru-RU" w:eastAsia="en-US" w:bidi="ar-SA"/>
              </w:rPr>
              <w:t xml:space="preserve"> ненакладення учасником КЕП\УЕП </w:t>
            </w:r>
            <w:r>
              <w:rPr>
                <w:rFonts w:eastAsia="Times New Roman" w:cs="Times New Roman"/>
                <w:b/>
                <w:kern w:val="0"/>
                <w:lang w:val="ru-RU" w:eastAsia="en-US" w:bidi="ar-S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b/>
                <w:i/>
                <w:kern w:val="0"/>
                <w:lang w:val="ru-RU" w:eastAsia="en-US" w:bidi="ar-SA"/>
              </w:rPr>
              <w:t>Закону</w:t>
            </w:r>
            <w:r>
              <w:rPr>
                <w:rFonts w:eastAsia="Times New Roman" w:cs="Times New Roman"/>
                <w:b/>
                <w:kern w:val="0"/>
                <w:lang w:val="ru-RU" w:eastAsia="en-US" w:bidi="ar-SA"/>
              </w:rPr>
              <w:t xml:space="preserve"> та буде відхилена на підставі підпункту 2 пункту 41 </w:t>
            </w:r>
            <w:r>
              <w:rPr>
                <w:rFonts w:eastAsia="Times New Roman" w:cs="Times New Roman"/>
                <w:b/>
                <w:i/>
                <w:kern w:val="0"/>
                <w:lang w:val="ru-RU" w:eastAsia="en-US" w:bidi="ar-SA"/>
              </w:rPr>
              <w:t>Особливостей.</w:t>
            </w:r>
          </w:p>
          <w:p>
            <w:pPr>
              <w:pStyle w:val="Normal"/>
              <w:widowControl w:val="false"/>
              <w:suppressAutoHyphens w:val="true"/>
              <w:spacing w:lineRule="auto" w:line="240" w:before="0" w:after="0"/>
              <w:contextualSpacing/>
              <w:jc w:val="both"/>
              <w:rPr>
                <w:color w:val="0D0D0D"/>
                <w:lang w:val="ru-RU"/>
              </w:rPr>
            </w:pPr>
            <w:bookmarkStart w:id="1" w:name="_heading=h.2et92p0"/>
            <w:bookmarkEnd w:id="1"/>
            <w:r>
              <w:rPr>
                <w:rFonts w:eastAsia="Times New Roman" w:cs="Times New Roman"/>
                <w:color w:val="000000"/>
                <w:kern w:val="0"/>
                <w:lang w:val="ru-RU" w:eastAsia="en-US" w:bidi="ar-SA"/>
              </w:rPr>
              <w:t>Всі документи тендерної пропозиції</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uppressAutoHyphens w:val="true"/>
              <w:spacing w:lineRule="auto" w:line="240" w:before="0" w:after="0"/>
              <w:contextualSpacing/>
              <w:jc w:val="both"/>
              <w:rPr>
                <w:lang w:val="ru-RU"/>
              </w:rPr>
            </w:pPr>
            <w:bookmarkStart w:id="2" w:name="_heading=h.hjqm8skarbdr"/>
            <w:bookmarkEnd w:id="2"/>
            <w:r>
              <w:rPr>
                <w:rFonts w:eastAsia="Times New Roman" w:cs="Times New Roman"/>
                <w:i/>
                <w:kern w:val="0"/>
                <w:lang w:val="ru-RU" w:eastAsia="en-US" w:bidi="ar-SA"/>
              </w:rPr>
              <w:t>Тендерні пропозиції мають право подавати всі заінтересовані особи.</w:t>
            </w:r>
          </w:p>
          <w:p>
            <w:pPr>
              <w:pStyle w:val="Normal"/>
              <w:widowControl w:val="false"/>
              <w:suppressAutoHyphens w:val="true"/>
              <w:spacing w:lineRule="auto" w:line="240" w:before="0" w:after="0"/>
              <w:contextualSpacing/>
              <w:jc w:val="both"/>
              <w:rPr>
                <w:color w:val="000000"/>
                <w:lang w:val="ru-RU"/>
              </w:rPr>
            </w:pPr>
            <w:bookmarkStart w:id="3" w:name="_heading=h.ftj7vaqoric"/>
            <w:bookmarkEnd w:id="3"/>
            <w:r>
              <w:rPr>
                <w:rFonts w:eastAsia="Times New Roman" w:cs="Times New Roman"/>
                <w:color w:val="000000"/>
                <w:kern w:val="0"/>
                <w:lang w:val="ru-RU" w:eastAsia="en-US" w:bidi="ar-SA"/>
              </w:rPr>
              <w:t>Кожен учасник має право подати тільки одну тендерну пропозицію</w:t>
            </w:r>
            <w:r>
              <w:rPr>
                <w:rFonts w:eastAsia="Times New Roman" w:cs="Times New Roman"/>
                <w:b/>
                <w:color w:val="000000"/>
                <w:kern w:val="0"/>
                <w:lang w:val="ru-RU" w:eastAsia="en-US" w:bidi="ar-SA"/>
              </w:rPr>
              <w:t xml:space="preserve">. </w:t>
            </w:r>
            <w:r>
              <w:rPr>
                <w:rFonts w:eastAsia="Times New Roman" w:cs="Times New Roman"/>
                <w:i/>
                <w:color w:val="000000"/>
                <w:kern w:val="0"/>
                <w:highlight w:val="white"/>
                <w:lang w:val="ru-RU" w:eastAsia="en-US" w:bidi="ar-SA"/>
              </w:rPr>
              <w:t xml:space="preserve">У випадку подання учасником більше однієї тендерної пропозиції, </w:t>
            </w:r>
            <w:r>
              <w:rPr>
                <w:rFonts w:eastAsia="Times New Roman" w:cs="Times New Roman"/>
                <w:i/>
                <w:kern w:val="0"/>
                <w:highlight w:val="white"/>
                <w:lang w:val="ru-RU" w:eastAsia="en-US" w:bidi="ar-SA"/>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bookmarkStart w:id="4" w:name="_heading=h.tyjcwt"/>
            <w:bookmarkEnd w:id="4"/>
            <w:r>
              <w:rPr>
                <w:rFonts w:eastAsia="Times New Roman" w:cs="Times New Roman"/>
                <w:b/>
                <w:color w:val="000000"/>
                <w:kern w:val="0"/>
                <w:lang w:val="en-US" w:eastAsia="en-US" w:bidi="ar-SA"/>
              </w:rPr>
              <w:t>Забезпечення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4942" w:leader="none"/>
              </w:tabs>
              <w:suppressAutoHyphens w:val="true"/>
              <w:spacing w:lineRule="auto" w:line="240" w:before="0" w:after="0"/>
              <w:jc w:val="both"/>
              <w:rPr>
                <w:lang w:val="ru-RU"/>
              </w:rPr>
            </w:pPr>
            <w:r>
              <w:rPr>
                <w:rFonts w:eastAsia="Calibri" w:cs="Times New Roman"/>
                <w:kern w:val="0"/>
                <w:lang w:val="ru-RU" w:eastAsia="ru-RU" w:bidi="ar-S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pPr>
              <w:pStyle w:val="11"/>
              <w:widowControl w:val="false"/>
              <w:suppressAutoHyphens w:val="true"/>
              <w:spacing w:lineRule="auto" w:line="240" w:before="0" w:after="0"/>
              <w:jc w:val="both"/>
              <w:rPr>
                <w:lang w:val="ru-RU"/>
              </w:rPr>
            </w:pPr>
            <w:r>
              <w:rPr>
                <w:rFonts w:eastAsia="Times New Roman" w:cs="Times New Roman" w:ascii="Times New Roman" w:hAnsi="Times New Roman"/>
                <w:kern w:val="0"/>
                <w:sz w:val="24"/>
                <w:szCs w:val="24"/>
                <w:lang w:val="uk-UA" w:eastAsia="ru-RU" w:bidi="ar-SA"/>
              </w:rPr>
              <w:t xml:space="preserve">Розмір забезпечення тендерної пропозиції: 5 000 грн. (п’ять тисяч грн. 00 коп.) Реквізити для оформлення забезпечення тендерної пропозиції: </w:t>
            </w:r>
            <w:r>
              <w:rPr>
                <w:rFonts w:eastAsia="Times New Roman" w:cs="Times New Roman" w:ascii="Times New Roman" w:hAnsi="Times New Roman"/>
                <w:b/>
                <w:bCs/>
                <w:kern w:val="0"/>
                <w:sz w:val="24"/>
                <w:szCs w:val="24"/>
                <w:lang w:val="uk-UA" w:eastAsia="ru-RU" w:bidi="ar-SA"/>
              </w:rPr>
              <w:t>IBAN UA 978201720344241014400033171 в ДКСУ України, м. Киї;  МФО 820172</w:t>
            </w:r>
            <w:r>
              <w:rPr>
                <w:rFonts w:eastAsia="Times New Roman" w:cs="Times New Roman" w:ascii="Times New Roman" w:hAnsi="Times New Roman"/>
                <w:kern w:val="0"/>
                <w:sz w:val="24"/>
                <w:szCs w:val="24"/>
                <w:lang w:val="uk-UA" w:eastAsia="ru-RU" w:bidi="ar-SA"/>
              </w:rPr>
              <w:t xml:space="preserve">, Одержувач: </w:t>
            </w:r>
            <w:r>
              <w:rPr>
                <w:rFonts w:eastAsia="Times New Roman" w:cs="Times New Roman" w:ascii="Times New Roman" w:hAnsi="Times New Roman"/>
                <w:b/>
                <w:kern w:val="0"/>
                <w:sz w:val="24"/>
                <w:szCs w:val="24"/>
                <w:lang w:val="uk-UA" w:eastAsia="ru-RU" w:bidi="ar-SA"/>
              </w:rPr>
              <w:t>відділ освіти виконкому Бердянської МР</w:t>
            </w:r>
            <w:r>
              <w:rPr>
                <w:rFonts w:eastAsia="Times New Roman" w:cs="Times New Roman" w:ascii="Times New Roman" w:hAnsi="Times New Roman"/>
                <w:kern w:val="0"/>
                <w:sz w:val="24"/>
                <w:szCs w:val="24"/>
                <w:lang w:val="uk-UA" w:eastAsia="ru-RU" w:bidi="ar-SA"/>
              </w:rPr>
              <w:t xml:space="preserve">, код ЄДРПОУ 02136324. Вид забезпечення тендерної пропозиції: </w:t>
            </w:r>
            <w:r>
              <w:rPr>
                <w:rFonts w:eastAsia="Times New Roman" w:cs="Times New Roman" w:ascii="Times New Roman" w:hAnsi="Times New Roman"/>
                <w:kern w:val="0"/>
                <w:sz w:val="24"/>
                <w:szCs w:val="24"/>
                <w:lang w:val="uk-UA" w:eastAsia="en-US" w:bidi="ar-SA"/>
              </w:rPr>
              <w:t xml:space="preserve">банківська гарантія. </w:t>
            </w:r>
            <w:r>
              <w:rPr>
                <w:rFonts w:eastAsia="Times New Roman" w:cs="Times New Roman" w:ascii="Times New Roman" w:hAnsi="Times New Roman"/>
                <w:kern w:val="0"/>
                <w:sz w:val="24"/>
                <w:szCs w:val="24"/>
                <w:lang w:val="uk-UA" w:eastAsia="ru-RU" w:bidi="ar-SA"/>
              </w:rPr>
              <w:t xml:space="preserve">Строк дії забезпечення тендерної пропозиції: дорівнює 90 (дев’яносто) днів із дати кінцевого строку подання пропозицій включно). Умови надання забезпечення тендерної пропозиції: вимоги та умови до забезпечення тендерної пропозиції зазначаються відповідно до наказу Мінекономіки від 14.12.2020 </w:t>
            </w:r>
            <w:r>
              <w:rPr>
                <w:rFonts w:eastAsia="Times New Roman" w:cs="Times New Roman" w:ascii="Times New Roman" w:hAnsi="Times New Roman"/>
                <w:kern w:val="0"/>
                <w:sz w:val="24"/>
                <w:szCs w:val="24"/>
                <w:lang w:val="en-US" w:eastAsia="ru-RU" w:bidi="ar-SA"/>
              </w:rPr>
              <w:t>No</w:t>
            </w:r>
            <w:r>
              <w:rPr>
                <w:rFonts w:eastAsia="Times New Roman" w:cs="Times New Roman" w:ascii="Times New Roman" w:hAnsi="Times New Roman"/>
                <w:kern w:val="0"/>
                <w:sz w:val="24"/>
                <w:szCs w:val="24"/>
                <w:lang w:val="uk-UA" w:eastAsia="ru-RU" w:bidi="ar-SA"/>
              </w:rPr>
              <w:t xml:space="preserve"> 2628 «Про затвердження форми і Вимог до забезпечення тендерної пропозиції / пропозиції» (далі — Вимоги), а саме: 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15.12.2004 </w:t>
            </w:r>
            <w:r>
              <w:rPr>
                <w:rFonts w:eastAsia="Times New Roman" w:cs="Times New Roman" w:ascii="Times New Roman" w:hAnsi="Times New Roman"/>
                <w:kern w:val="0"/>
                <w:sz w:val="24"/>
                <w:szCs w:val="24"/>
                <w:lang w:val="en-US" w:eastAsia="ru-RU" w:bidi="ar-SA"/>
              </w:rPr>
              <w:t>No</w:t>
            </w:r>
            <w:r>
              <w:rPr>
                <w:rFonts w:eastAsia="Times New Roman" w:cs="Times New Roman" w:ascii="Times New Roman" w:hAnsi="Times New Roman"/>
                <w:kern w:val="0"/>
                <w:sz w:val="24"/>
                <w:szCs w:val="24"/>
                <w:lang w:val="uk-UA" w:eastAsia="ru-RU" w:bidi="ar-SA"/>
              </w:rPr>
              <w:t xml:space="preserve"> 639 «Про затвердження Положення про порядок здійснення банками операцій, зазначається інформація: повне за гарантіями в національній та іноземних валютах» (у редакції постанови Правління Національного банку України від 25.01.2018 </w:t>
            </w:r>
            <w:r>
              <w:rPr>
                <w:rFonts w:eastAsia="Times New Roman" w:cs="Times New Roman" w:ascii="Times New Roman" w:hAnsi="Times New Roman"/>
                <w:kern w:val="0"/>
                <w:sz w:val="24"/>
                <w:szCs w:val="24"/>
                <w:lang w:val="en-US" w:eastAsia="ru-RU" w:bidi="ar-SA"/>
              </w:rPr>
              <w:t>No</w:t>
            </w:r>
            <w:r>
              <w:rPr>
                <w:rFonts w:eastAsia="Times New Roman" w:cs="Times New Roman" w:ascii="Times New Roman" w:hAnsi="Times New Roman"/>
                <w:kern w:val="0"/>
                <w:sz w:val="24"/>
                <w:szCs w:val="24"/>
                <w:lang w:val="uk-UA" w:eastAsia="ru-RU" w:bidi="ar-SA"/>
              </w:rPr>
              <w:t xml:space="preserve"> 5). 3. У реквізитах гарантії: 1) щодо повного найменування гаранта зазначається інформація: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код банку (у разі наявності); адреса місцезнаходження; поштова адреса для листування; адреса електронної пошти гаранта, на яку отримуються документи; — </w:t>
            </w:r>
            <w:r>
              <w:rPr>
                <w:rFonts w:eastAsia="Times New Roman" w:cs="Times New Roman" w:ascii="Times New Roman" w:hAnsi="Times New Roman"/>
                <w:kern w:val="0"/>
                <w:sz w:val="24"/>
                <w:szCs w:val="24"/>
                <w:lang w:val="en-US" w:eastAsia="ru-RU" w:bidi="ar-SA"/>
              </w:rPr>
              <w:t>SWIFT</w:t>
            </w:r>
            <w:r>
              <w:rPr>
                <w:rFonts w:eastAsia="Times New Roman" w:cs="Times New Roman" w:ascii="Times New Roman" w:hAnsi="Times New Roman"/>
                <w:kern w:val="0"/>
                <w:sz w:val="24"/>
                <w:szCs w:val="24"/>
                <w:lang w:val="uk-UA" w:eastAsia="ru-RU" w:bidi="ar-SA"/>
              </w:rPr>
              <w:t xml:space="preserve">-адреса гаранта (у разі, якщо гарантом є банк);  2) щодо повного найменування принципала, яким є учасник процедури закупівлі найменування — для юридичної особи; прізвище, ім’я та по батькові (у разі наявності) — для фізичної особи;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реєстраційний номер облікової картки платника податків — для принципала фізичної особи — резидента (у разі наявності);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адреса місцезнаходження; 3) щодо повного найменування бенефіціара, яким є замовник, зазначається інформація: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адреса місцезнаходження; 4) сума гарантії зазначається цифрами і словами, назва валюти — словами; 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Pr>
                <w:rFonts w:eastAsia="Times New Roman" w:cs="Times New Roman" w:ascii="Times New Roman" w:hAnsi="Times New Roman"/>
                <w:kern w:val="0"/>
                <w:sz w:val="24"/>
                <w:szCs w:val="24"/>
                <w:lang w:val="en-US" w:eastAsia="ru-RU" w:bidi="ar-SA"/>
              </w:rPr>
              <w:t>No</w:t>
            </w:r>
            <w:r>
              <w:rPr>
                <w:rFonts w:eastAsia="Times New Roman" w:cs="Times New Roman" w:ascii="Times New Roman" w:hAnsi="Times New Roman"/>
                <w:kern w:val="0"/>
                <w:sz w:val="24"/>
                <w:szCs w:val="24"/>
                <w:lang w:val="uk-UA" w:eastAsia="ru-RU" w:bidi="ar-SA"/>
              </w:rPr>
              <w:t xml:space="preserve"> 34; 6) датою початку строку дії гарантії зазначається дата видачі гарантії або дата набрання нею чинності; 7) зазначається дата закінчення строку дії гарантії, якщо жодна з подій, передбачених у пункті 4 форми, не настане; 8) зазначаються унікальний номер оголошення про проведення конкурентної процедури закупівлі, присвоєний електронною системою закупівель, у форматі </w:t>
            </w:r>
            <w:r>
              <w:rPr>
                <w:rFonts w:eastAsia="Times New Roman" w:cs="Times New Roman" w:ascii="Times New Roman" w:hAnsi="Times New Roman"/>
                <w:kern w:val="0"/>
                <w:sz w:val="24"/>
                <w:szCs w:val="24"/>
                <w:lang w:val="en-US" w:eastAsia="ru-RU" w:bidi="ar-SA"/>
              </w:rPr>
              <w:t>UA</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val="en-US" w:eastAsia="ru-RU" w:bidi="ar-SA"/>
              </w:rPr>
              <w:t>XXXX</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val="en-US" w:eastAsia="ru-RU" w:bidi="ar-SA"/>
              </w:rPr>
              <w:t>XX</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val="en-US" w:eastAsia="ru-RU" w:bidi="ar-SA"/>
              </w:rPr>
              <w:t>XX</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val="en-US" w:eastAsia="ru-RU" w:bidi="ar-SA"/>
              </w:rPr>
              <w:t>XXXXXX</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val="en-US" w:eastAsia="ru-RU" w:bidi="ar-SA"/>
              </w:rPr>
              <w:t>X</w:t>
            </w:r>
            <w:r>
              <w:rPr>
                <w:rFonts w:eastAsia="Times New Roman" w:cs="Times New Roman" w:ascii="Times New Roman" w:hAnsi="Times New Roman"/>
                <w:kern w:val="0"/>
                <w:sz w:val="24"/>
                <w:szCs w:val="24"/>
                <w:lang w:val="uk-UA" w:eastAsia="ru-RU" w:bidi="ar-SA"/>
              </w:rPr>
              <w:t xml:space="preserve"> та назва і вебсайт інформаційно- телекомунікаційної системи «</w:t>
            </w:r>
            <w:r>
              <w:rPr>
                <w:rFonts w:eastAsia="Times New Roman" w:cs="Times New Roman" w:ascii="Times New Roman" w:hAnsi="Times New Roman"/>
                <w:kern w:val="0"/>
                <w:sz w:val="24"/>
                <w:szCs w:val="24"/>
                <w:lang w:val="en-US" w:eastAsia="ru-RU" w:bidi="ar-SA"/>
              </w:rPr>
              <w:t>PROZORRO</w:t>
            </w:r>
            <w:r>
              <w:rPr>
                <w:rFonts w:eastAsia="Times New Roman" w:cs="Times New Roman" w:ascii="Times New Roman" w:hAnsi="Times New Roman"/>
                <w:kern w:val="0"/>
                <w:sz w:val="24"/>
                <w:szCs w:val="24"/>
                <w:lang w:val="uk-UA" w:eastAsia="ru-RU" w:bidi="ar-SA"/>
              </w:rPr>
              <w:t xml:space="preserve">»; 9) в інформації щодо тендерної документації зазначаються: дата рішення замовника, яким затверджена тендерна документація; назва предмета закупівлі / частини предмета закупівлі (лота) згідно з оголошенням про проведення конкурентної процедури закупівлі; 10) строк сплати коштів за гарантією зазначається в робочих або банківських днях; 11) у разі якщо надавачем гарантії є страхова організація, зазначається:  назва договору, відповідно до якого надається гарантія, його номер та інші реквізити договору в разі їх наявності; ліцензія на здійснення страхової діяльності. </w:t>
            </w:r>
            <w:r>
              <w:rPr>
                <w:rFonts w:eastAsia="Times New Roman" w:cs="Times New Roman" w:ascii="Times New Roman" w:hAnsi="Times New Roman"/>
                <w:kern w:val="0"/>
                <w:sz w:val="24"/>
                <w:szCs w:val="24"/>
                <w:lang w:val="en-US" w:eastAsia="ru-RU" w:bidi="ar-SA"/>
              </w:rPr>
              <w:t xml:space="preserve">4. Гарантія та договір, який укладається між гарантом та принципалом, не може містити додаткових умов щодо: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вимог надання третіми особами листів або документів, що підтверджують факт настання гарантійного випадку; можливості часткової сплати суми гарантії. </w:t>
            </w:r>
            <w:r>
              <w:rPr>
                <w:rFonts w:eastAsia="Times New Roman" w:cs="Times New Roman" w:ascii="Times New Roman" w:hAnsi="Times New Roman"/>
                <w:kern w:val="0"/>
                <w:sz w:val="24"/>
                <w:szCs w:val="24"/>
                <w:lang w:val="ru-RU" w:eastAsia="ru-RU" w:bidi="ar-SA"/>
              </w:rPr>
              <w:t>5. Гарантія, яка складається на паперовому носії, підписується уповноваженою(ими) особою(ами) гаранта та скріплюється печатками (у разі наявності). 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7. Зміни до гарантії можуть бути внесені в порядку, передбаченому законодавством України, після чого вони стають невід’ємною частиною цієї гарантії.</w:t>
            </w:r>
          </w:p>
          <w:p>
            <w:pPr>
              <w:pStyle w:val="HTMLPreformatted"/>
              <w:widowControl w:val="false"/>
              <w:suppressAutoHyphens w:val="true"/>
              <w:spacing w:lineRule="auto" w:line="240" w:before="0" w:after="0"/>
              <w:ind w:right="227" w:hanging="0"/>
              <w:jc w:val="both"/>
              <w:rPr>
                <w:lang w:val="ru-RU"/>
              </w:rPr>
            </w:pPr>
            <w:r>
              <w:rPr>
                <w:rFonts w:eastAsia="Times New Roman" w:cs="Times New Roman" w:ascii="Times New Roman" w:hAnsi="Times New Roman"/>
                <w:i/>
                <w:iCs/>
                <w:kern w:val="0"/>
                <w:sz w:val="20"/>
                <w:szCs w:val="20"/>
                <w:lang w:val="ru-RU" w:eastAsia="ru-RU" w:bidi="ar-SA"/>
              </w:rPr>
              <w:t xml:space="preserve">Вид забезпечення тендерної пропозиції: банківську гарантію подають у вигляді паперового оригіналу, </w:t>
            </w:r>
            <w:r>
              <w:rPr>
                <w:rFonts w:eastAsia="Times New Roman" w:cs="Times New Roman" w:ascii="Times New Roman" w:hAnsi="Times New Roman"/>
                <w:i/>
                <w:iCs/>
                <w:color w:val="000000"/>
                <w:kern w:val="0"/>
                <w:sz w:val="20"/>
                <w:szCs w:val="20"/>
                <w:shd w:fill="FFFFFF" w:val="clear"/>
                <w:lang w:val="ru-RU" w:eastAsia="ru-RU" w:bidi="ar-SA"/>
              </w:rPr>
              <w:t>кредитний рейтинг Банку який надає банківську гарантію повинен бути не менше рівня</w:t>
            </w:r>
            <w:r>
              <w:rPr>
                <w:rStyle w:val="Strong"/>
                <w:rFonts w:eastAsia="Times New Roman" w:cs="Times New Roman" w:ascii="Times New Roman" w:hAnsi="Times New Roman"/>
                <w:i/>
                <w:iCs/>
                <w:color w:val="000000"/>
                <w:kern w:val="0"/>
                <w:sz w:val="20"/>
                <w:szCs w:val="20"/>
                <w:shd w:fill="FFFFFF" w:val="clear"/>
                <w:lang w:val="en-US" w:eastAsia="ru-RU" w:bidi="ar-SA"/>
              </w:rPr>
              <w:t> </w:t>
            </w:r>
            <w:r>
              <w:rPr>
                <w:rStyle w:val="Strong"/>
                <w:rFonts w:eastAsia="Times New Roman" w:cs="Times New Roman" w:ascii="Times New Roman" w:hAnsi="Times New Roman"/>
                <w:b w:val="false"/>
                <w:bCs w:val="false"/>
                <w:i/>
                <w:iCs/>
                <w:color w:val="000000"/>
                <w:kern w:val="0"/>
                <w:sz w:val="20"/>
                <w:szCs w:val="20"/>
                <w:shd w:fill="FFFFFF" w:val="clear"/>
                <w:lang w:val="en-US" w:eastAsia="ru-RU" w:bidi="ar-SA"/>
              </w:rPr>
              <w:t>uaAAA</w:t>
            </w:r>
            <w:r>
              <w:rPr>
                <w:rFonts w:eastAsia="Times New Roman" w:cs="Times New Roman" w:ascii="Times New Roman" w:hAnsi="Times New Roman"/>
                <w:b/>
                <w:bCs/>
                <w:i/>
                <w:iCs/>
                <w:kern w:val="0"/>
                <w:sz w:val="20"/>
                <w:szCs w:val="20"/>
                <w:lang w:val="ru-RU" w:eastAsia="ru-RU" w:bidi="ar-SA"/>
              </w:rPr>
              <w:t>,</w:t>
            </w:r>
          </w:p>
          <w:p>
            <w:pPr>
              <w:pStyle w:val="11"/>
              <w:widowControl w:val="false"/>
              <w:suppressAutoHyphens w:val="true"/>
              <w:spacing w:lineRule="auto" w:line="240" w:before="0" w:after="0"/>
              <w:jc w:val="both"/>
              <w:rPr>
                <w:lang w:val="ru-RU"/>
              </w:rPr>
            </w:pPr>
            <w:r>
              <w:rPr>
                <w:lang w:val="ru-RU"/>
              </w:rPr>
            </w:r>
          </w:p>
          <w:p>
            <w:pPr>
              <w:pStyle w:val="11"/>
              <w:widowControl w:val="false"/>
              <w:suppressAutoHyphens w:val="true"/>
              <w:spacing w:lineRule="auto" w:line="240" w:before="0" w:after="0"/>
              <w:jc w:val="both"/>
              <w:rPr>
                <w:lang w:val="ru-RU"/>
              </w:rPr>
            </w:pPr>
            <w:r>
              <w:rPr>
                <w:lang w:val="ru-RU"/>
              </w:rPr>
            </w:r>
          </w:p>
          <w:p>
            <w:pPr>
              <w:pStyle w:val="Normal"/>
              <w:widowControl w:val="false"/>
              <w:suppressAutoHyphens w:val="true"/>
              <w:spacing w:lineRule="auto" w:line="240" w:before="0" w:after="0"/>
              <w:contextualSpacing/>
              <w:jc w:val="both"/>
              <w:rPr>
                <w:lang w:val="ru-RU"/>
              </w:rPr>
            </w:pPr>
            <w:r>
              <w:rPr>
                <w:lang w:val="ru-RU"/>
              </w:rPr>
            </w:r>
            <w:bookmarkStart w:id="5" w:name="_heading=h.3dy6vkm"/>
            <w:bookmarkStart w:id="6" w:name="_heading=h.3dy6vkm"/>
            <w:bookmarkEnd w:id="6"/>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3</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Умови повернення чи неповернення забезпечення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 xml:space="preserve"> </w:t>
            </w:r>
            <w:r>
              <w:rPr>
                <w:rFonts w:eastAsia="Calibri" w:cs="Times New Roman"/>
                <w:kern w:val="0"/>
                <w:lang w:val="ru-RU" w:eastAsia="ru-RU" w:bidi="ar-S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1) закінчення строку дії тендерної пропозиції та забезпечення тендерної пропозиції/пропозиції, зазначеного в тендерній документації /оголошенні про проведення відкритих торгів з особливостями;</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2) укладення договору про закупівлю з учасником, який став переможцем процедури закупівлі (крім переговорної процедури закупівлі) / відкритих торгів з особливостями;</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3) відкликання тендерної пропозиції/пропозиції до закінчення строку її подання;</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4) закінчення відкритих торгів з особливостями в разі не укладення договору про закупівлю з жодним з учасників, які подали тендерні пропозиції/пропозиції. Умови неповернення забезпечення тендерної пропозиції відповідно до частини 3 статті 25 Закону:</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2) не підписання договору про закупівлю учасником, який став переможцем тендеру / відкритих торгів з особливостями;</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pPr>
              <w:pStyle w:val="Normal"/>
              <w:widowControl w:val="false"/>
              <w:suppressAutoHyphens w:val="true"/>
              <w:spacing w:lineRule="auto" w:line="240" w:before="0" w:after="0"/>
              <w:jc w:val="left"/>
              <w:rPr>
                <w:rFonts w:eastAsia="Calibri"/>
                <w:lang w:val="ru-RU" w:eastAsia="ru-RU"/>
              </w:rPr>
            </w:pPr>
            <w:r>
              <w:rPr>
                <w:rFonts w:eastAsia="Calibri" w:cs="Times New Roman"/>
                <w:kern w:val="0"/>
                <w:lang w:val="ru-RU" w:eastAsia="ru-RU" w:bidi="ar-SA"/>
              </w:rPr>
              <w:t>4) ненадання переможцем процедури закупівлі (крім переговорної процедури закупівлі)/ відкритих торгів з особливостями забезпечення виконання договору про закупівлю після отримання повідомлення про намір укласти договір про закупівлю, якщо</w:t>
            </w:r>
          </w:p>
          <w:p>
            <w:pPr>
              <w:pStyle w:val="Normal"/>
              <w:widowControl w:val="false"/>
              <w:suppressAutoHyphens w:val="true"/>
              <w:spacing w:lineRule="auto" w:line="240" w:before="0" w:after="0"/>
              <w:jc w:val="left"/>
              <w:rPr>
                <w:lang w:val="ru-RU"/>
              </w:rPr>
            </w:pPr>
            <w:r>
              <w:rPr>
                <w:rFonts w:eastAsia="Times New Roman" w:cs="Times New Roman"/>
                <w:kern w:val="0"/>
                <w:lang w:val="ru-RU" w:eastAsia="en-US" w:bidi="ar-SA"/>
              </w:rPr>
              <w:t>надання такого забезпечення передбачено тендерною документацією.</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4</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Строк, протягом якого тендерні пропозиції є дійсними</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Тендерні пропозиції вважаються дійсними </w:t>
            </w:r>
            <w:r>
              <w:rPr>
                <w:rFonts w:eastAsia="Times New Roman" w:cs="Times New Roman"/>
                <w:b/>
                <w:i/>
                <w:kern w:val="0"/>
                <w:u w:val="single"/>
                <w:lang w:val="ru-RU" w:eastAsia="en-US" w:bidi="ar-SA"/>
              </w:rPr>
              <w:t>протягом 90 (дев’яносто) днів</w:t>
            </w:r>
            <w:r>
              <w:rPr>
                <w:rFonts w:eastAsia="Times New Roman" w:cs="Times New Roman"/>
                <w:kern w:val="0"/>
                <w:lang w:val="ru-RU" w:eastAsia="en-US" w:bidi="ar-SA"/>
              </w:rPr>
              <w:t xml:space="preserve"> із дати кінцевого строку подання тендерних пропозицій.</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uppressAutoHyphens w:val="true"/>
              <w:spacing w:lineRule="auto" w:line="240" w:before="0" w:after="0"/>
              <w:contextualSpacing/>
              <w:jc w:val="both"/>
              <w:rPr>
                <w:u w:val="single"/>
                <w:lang w:val="ru-RU"/>
              </w:rPr>
            </w:pPr>
            <w:r>
              <w:rPr>
                <w:rFonts w:eastAsia="Times New Roman" w:cs="Times New Roman"/>
                <w:kern w:val="0"/>
                <w:lang w:val="ru-RU" w:eastAsia="en-US" w:bidi="ar-SA"/>
              </w:rPr>
              <w:t xml:space="preserve">Учасник процедури закупівлі </w:t>
            </w:r>
            <w:r>
              <w:rPr>
                <w:rFonts w:eastAsia="Times New Roman" w:cs="Times New Roman"/>
                <w:kern w:val="0"/>
                <w:u w:val="single"/>
                <w:lang w:val="ru-RU" w:eastAsia="en-US" w:bidi="ar-SA"/>
              </w:rPr>
              <w:t>має право:</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відхилити таку вимогу, не втрачаючи при цьому наданого ним забезпечення тендерної пропозиції;</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i/>
                <w:kern w:val="0"/>
                <w:lang w:val="ru-RU" w:eastAsia="en-US" w:bidi="ar-SA"/>
              </w:rPr>
              <w:t>(у разі якщо таке вимагалося)</w:t>
            </w:r>
            <w:r>
              <w:rPr>
                <w:rFonts w:eastAsia="Times New Roman" w:cs="Times New Roman"/>
                <w:kern w:val="0"/>
                <w:lang w:val="ru-RU" w:eastAsia="en-US" w:bidi="ar-SA"/>
              </w:rPr>
              <w:t>.</w:t>
            </w:r>
          </w:p>
          <w:p>
            <w:pPr>
              <w:pStyle w:val="Normal"/>
              <w:widowControl w:val="false"/>
              <w:suppressAutoHyphens w:val="true"/>
              <w:spacing w:lineRule="auto" w:line="240" w:before="0" w:after="0"/>
              <w:contextualSpacing/>
              <w:jc w:val="both"/>
              <w:rPr>
                <w:strike/>
                <w:lang w:val="ru-RU"/>
              </w:rPr>
            </w:pPr>
            <w:r>
              <w:rPr>
                <w:rFonts w:eastAsia="Times New Roman" w:cs="Times New Roman"/>
                <w:kern w:val="0"/>
                <w:lang w:val="ru-RU" w:eastAsia="en-US"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1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5</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bCs/>
                <w:color w:val="000000"/>
                <w:kern w:val="0"/>
                <w:lang w:val="ru-RU" w:eastAsia="ru-RU" w:bidi="ar-SA"/>
              </w:rPr>
              <w:t>Кваліфікаційні критерії до учасників та вимоги, згідно з пунктом 28 та пунктом 47 Особливостей</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120" w:hanging="0"/>
              <w:contextualSpacing/>
              <w:jc w:val="both"/>
              <w:rPr>
                <w:lang w:val="ru-RU"/>
              </w:rPr>
            </w:pPr>
            <w:r>
              <w:rPr>
                <w:rFonts w:eastAsia="Times New Roman" w:cs="Times New Roman"/>
                <w:color w:val="000000"/>
                <w:kern w:val="0"/>
                <w:lang w:val="ru-RU" w:eastAsia="en-US" w:bidi="ar-S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pPr>
              <w:pStyle w:val="Normal"/>
              <w:widowControl w:val="false"/>
              <w:suppressAutoHyphens w:val="true"/>
              <w:spacing w:lineRule="auto" w:line="240" w:before="0" w:after="0"/>
              <w:ind w:right="120" w:hanging="0"/>
              <w:contextualSpacing/>
              <w:jc w:val="both"/>
              <w:rPr>
                <w:lang w:val="ru-RU"/>
              </w:rPr>
            </w:pPr>
            <w:r>
              <w:rPr>
                <w:rFonts w:eastAsia="Times New Roman" w:cs="Times New Roman"/>
                <w:color w:val="000000"/>
                <w:kern w:val="0"/>
                <w:lang w:val="ru-RU" w:eastAsia="en-US"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lang w:val="ru-RU" w:eastAsia="ru-RU" w:bidi="ar-SA"/>
              </w:rPr>
              <w:t xml:space="preserve">Згідно пункту </w:t>
            </w:r>
            <w:r>
              <w:rPr>
                <w:rFonts w:eastAsia="Arial" w:cs="Times New Roman"/>
                <w:color w:val="000000"/>
                <w:kern w:val="0"/>
                <w:shd w:fill="FFFFFF" w:val="clear"/>
                <w:lang w:val="ru-RU" w:eastAsia="zh-CN" w:bidi="ar-SA"/>
              </w:rPr>
              <w:t>47 Особливостей - </w:t>
            </w:r>
            <w:r>
              <w:rPr>
                <w:rFonts w:eastAsia="Times New Roman" w:cs="Times New Roman"/>
                <w:color w:val="000000"/>
                <w:kern w:val="0"/>
                <w:shd w:fill="FFFFFF" w:val="clear"/>
                <w:lang w:val="ru-RU" w:eastAsia="zh-CN"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rFonts w:ascii="Times New Roman" w:hAnsi="Times New Roman" w:eastAsia="Times New Roman" w:cs="Times New Roman"/>
                <w:kern w:val="0"/>
                <w:lang w:bidi="ar-SA"/>
              </w:rPr>
            </w:pPr>
            <w:r>
              <w:rPr>
                <w:rFonts w:eastAsia="Times New Roman" w:cs="Times New Roman"/>
                <w:color w:val="000000"/>
                <w:kern w:val="0"/>
                <w:shd w:fill="FFFFFF" w:val="clear"/>
                <w:lang w:val="ru-RU" w:eastAsia="zh-CN" w:bidi="ar-S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eastAsia="Times New Roman" w:cs="Times New Roman"/>
                <w:color w:val="000000"/>
                <w:kern w:val="0"/>
                <w:shd w:fill="FFFFFF" w:val="clear"/>
                <w:lang w:val="en-US" w:eastAsia="zh-CN" w:bidi="ar-SA"/>
              </w:rPr>
              <w:t>(особами), та/або з керівником замовника;</w:t>
            </w:r>
          </w:p>
          <w:p>
            <w:pPr>
              <w:pStyle w:val="Normal"/>
              <w:widowControl w:val="false"/>
              <w:suppressAutoHyphens w:val="true"/>
              <w:spacing w:lineRule="auto" w:line="240" w:before="0" w:after="0"/>
              <w:ind w:firstLine="191"/>
              <w:contextualSpacing/>
              <w:jc w:val="both"/>
              <w:rPr>
                <w:color w:val="000000"/>
                <w:shd w:fill="FFFFFF" w:val="clear"/>
                <w:lang w:eastAsia="zh-CN"/>
              </w:rPr>
            </w:pPr>
            <w:r>
              <w:rPr>
                <w:color w:val="000000"/>
                <w:shd w:fill="FFFFFF" w:val="clear"/>
                <w:lang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rFonts w:eastAsia="Times New Roman" w:cs="Times New Roman"/>
                <w:color w:val="000000"/>
                <w:kern w:val="0"/>
                <w:shd w:fill="FFFFFF" w:val="clear"/>
                <w:lang w:val="ru-RU" w:eastAsia="zh-CN"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firstLine="191"/>
              <w:contextualSpacing/>
              <w:jc w:val="both"/>
              <w:rPr>
                <w:color w:val="000000"/>
                <w:shd w:fill="FFFFFF" w:val="clear"/>
                <w:lang w:val="ru-RU" w:eastAsia="zh-CN"/>
              </w:rPr>
            </w:pPr>
            <w:r>
              <w:rPr>
                <w:color w:val="000000"/>
                <w:shd w:fill="FFFFFF" w:val="clear"/>
                <w:lang w:val="ru-RU" w:eastAsia="zh-CN"/>
              </w:rPr>
            </w:r>
          </w:p>
          <w:p>
            <w:pPr>
              <w:pStyle w:val="Normal"/>
              <w:widowControl w:val="false"/>
              <w:suppressAutoHyphens w:val="true"/>
              <w:spacing w:lineRule="auto" w:line="240" w:before="0" w:after="0"/>
              <w:ind w:firstLine="191"/>
              <w:contextualSpacing/>
              <w:jc w:val="both"/>
              <w:rPr>
                <w:lang w:val="ru-RU"/>
              </w:rPr>
            </w:pPr>
            <w:r>
              <w:rPr>
                <w:rFonts w:eastAsia="Times New Roman" w:cs="Times New Roman"/>
                <w:color w:val="000000"/>
                <w:kern w:val="0"/>
                <w:shd w:fill="FFFFFF" w:val="clear"/>
                <w:lang w:val="ru-RU" w:eastAsia="zh-CN"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6</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Інформація про технічні, якісні та кількісні характеристики предмета закупівлі</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120" w:hanging="0"/>
              <w:contextualSpacing/>
              <w:jc w:val="both"/>
              <w:rPr>
                <w:lang w:val="ru-RU"/>
              </w:rPr>
            </w:pPr>
            <w:r>
              <w:rPr>
                <w:rFonts w:eastAsia="Times New Roman" w:cs="Times New Roman"/>
                <w:kern w:val="0"/>
                <w:lang w:val="ru-RU" w:eastAsia="en-US" w:bidi="ar-SA"/>
              </w:rPr>
              <w:t>Вимоги до предмета закупівлі (технічні, якісні та кількісні характеристики) згідно з</w:t>
            </w:r>
            <w:hyperlink r:id="rId2">
              <w:r>
                <w:rPr>
                  <w:rFonts w:eastAsia="Times New Roman" w:cs="Times New Roman"/>
                  <w:kern w:val="0"/>
                  <w:lang w:val="ru-RU" w:eastAsia="en-US" w:bidi="ar-SA"/>
                </w:rPr>
                <w:t xml:space="preserve"> пунктом третім </w:t>
              </w:r>
            </w:hyperlink>
            <w:hyperlink r:id="rId3">
              <w:r>
                <w:rPr>
                  <w:rFonts w:eastAsia="Times New Roman" w:cs="Times New Roman"/>
                  <w:kern w:val="0"/>
                  <w:lang w:val="ru-RU" w:eastAsia="en-US" w:bidi="ar-SA"/>
                </w:rPr>
                <w:t>частини друго</w:t>
              </w:r>
            </w:hyperlink>
            <w:r>
              <w:rPr>
                <w:rFonts w:eastAsia="Times New Roman" w:cs="Times New Roman"/>
                <w:kern w:val="0"/>
                <w:lang w:val="ru-RU" w:eastAsia="en-US" w:bidi="ar-SA"/>
              </w:rPr>
              <w:t xml:space="preserve">ї статті 22 Закону зазначено в </w:t>
            </w:r>
            <w:r>
              <w:rPr>
                <w:rFonts w:eastAsia="Times New Roman" w:cs="Times New Roman"/>
                <w:b/>
                <w:i/>
                <w:kern w:val="0"/>
                <w:lang w:val="ru-RU" w:eastAsia="en-US" w:bidi="ar-SA"/>
              </w:rPr>
              <w:t>Додатку 2</w:t>
            </w:r>
            <w:r>
              <w:rPr>
                <w:rFonts w:eastAsia="Times New Roman" w:cs="Times New Roman"/>
                <w:b/>
                <w:kern w:val="0"/>
                <w:lang w:val="ru-RU" w:eastAsia="en-US" w:bidi="ar-SA"/>
              </w:rPr>
              <w:t xml:space="preserve"> </w:t>
            </w:r>
            <w:r>
              <w:rPr>
                <w:rFonts w:eastAsia="Times New Roman" w:cs="Times New Roman"/>
                <w:kern w:val="0"/>
                <w:lang w:val="ru-RU" w:eastAsia="en-US" w:bidi="ar-SA"/>
              </w:rPr>
              <w:t>до цієї тендерної документації.</w:t>
            </w:r>
          </w:p>
        </w:tc>
      </w:tr>
      <w:tr>
        <w:trPr>
          <w:trHeight w:val="1119" w:hRule="atLeast"/>
        </w:trPr>
        <w:tc>
          <w:tcPr>
            <w:tcW w:w="705"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7</w:t>
            </w:r>
          </w:p>
        </w:tc>
        <w:tc>
          <w:tcPr>
            <w:tcW w:w="281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643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lang w:val="ru-RU" w:eastAsia="ru-RU"/>
              </w:rPr>
            </w:pPr>
            <w:r>
              <w:rPr>
                <w:rFonts w:eastAsia="Times New Roman" w:cs="Times New Roman"/>
                <w:color w:val="000000"/>
                <w:kern w:val="0"/>
                <w:lang w:val="ru-RU" w:eastAsia="ru-RU" w:bidi="ar-SA"/>
              </w:rPr>
              <w:t>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11"/>
              <w:widowControl w:val="false"/>
              <w:suppressAutoHyphens w:val="true"/>
              <w:spacing w:lineRule="auto" w:line="240" w:before="0" w:after="0"/>
              <w:jc w:val="both"/>
              <w:rPr>
                <w:rFonts w:ascii="Times New Roman" w:hAnsi="Times New Roman"/>
                <w:sz w:val="24"/>
                <w:szCs w:val="24"/>
                <w:lang w:val="ru-RU" w:eastAsia="ru-RU"/>
              </w:rPr>
            </w:pPr>
            <w:r>
              <w:rPr>
                <w:rFonts w:eastAsia="Times New Roman" w:cs="Times New Roman" w:ascii="Times New Roman" w:hAnsi="Times New Roman"/>
                <w:kern w:val="0"/>
                <w:sz w:val="24"/>
                <w:szCs w:val="24"/>
                <w:lang w:val="ru-RU" w:eastAsia="ru-RU" w:bidi="ar-S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рішення.</w:t>
            </w:r>
          </w:p>
          <w:p>
            <w:pPr>
              <w:pStyle w:val="11"/>
              <w:widowControl w:val="false"/>
              <w:suppressAutoHyphens w:val="true"/>
              <w:spacing w:lineRule="auto" w:line="240" w:before="0" w:after="0"/>
              <w:jc w:val="both"/>
              <w:rPr>
                <w:rFonts w:ascii="Times New Roman" w:hAnsi="Times New Roman"/>
                <w:sz w:val="24"/>
                <w:szCs w:val="24"/>
                <w:lang w:val="ru-RU" w:eastAsia="ru-RU"/>
              </w:rPr>
            </w:pPr>
            <w:r>
              <w:rPr>
                <w:rFonts w:eastAsia="Times New Roman" w:ascii="Times New Roman" w:hAnsi="Times New Roman"/>
                <w:kern w:val="0"/>
                <w:sz w:val="24"/>
                <w:szCs w:val="24"/>
                <w:lang w:val="ru-RU" w:eastAsia="ru-RU" w:bidi="ar-S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80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8</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kern w:val="0"/>
                <w:lang w:val="en-US" w:eastAsia="en-US" w:bidi="ar-SA"/>
              </w:rPr>
              <w:t>Інформація про субпідрядника /співвиконавця</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left"/>
              <w:textAlignment w:val="baseline"/>
              <w:rPr>
                <w:lang w:val="ru-RU" w:eastAsia="ru-RU"/>
              </w:rPr>
            </w:pPr>
            <w:r>
              <w:rPr>
                <w:rFonts w:eastAsia="Times New Roman" w:cs="Times New Roman"/>
                <w:kern w:val="0"/>
                <w:lang w:val="ru-RU" w:eastAsia="ru-RU" w:bidi="ar-SA"/>
              </w:rPr>
              <w:t>Інформація про субпідрядника /співвиконавця (зазначається у  разі  закупівлі  робіт або послуг).</w:t>
            </w:r>
          </w:p>
          <w:p>
            <w:pPr>
              <w:pStyle w:val="Normal"/>
              <w:widowControl w:val="false"/>
              <w:suppressAutoHyphens w:val="true"/>
              <w:spacing w:lineRule="auto" w:line="240" w:before="0" w:after="0"/>
              <w:ind w:right="120" w:hanging="0"/>
              <w:contextualSpacing/>
              <w:jc w:val="both"/>
              <w:rPr>
                <w:lang w:val="ru-RU"/>
              </w:rPr>
            </w:pPr>
            <w:r>
              <w:rPr>
                <w:lang w:val="ru-RU"/>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9</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Унесення змін або відкликання тендерної пропозиції учасником</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uppressAutoHyphens w:val="true"/>
              <w:spacing w:lineRule="auto" w:line="240" w:before="0" w:after="0"/>
              <w:contextualSpacing/>
              <w:jc w:val="both"/>
              <w:rPr>
                <w:lang w:val="ru-RU"/>
              </w:rPr>
            </w:pPr>
            <w:r>
              <w:rPr>
                <w:rFonts w:eastAsia="Times New Roman" w:cs="Times New Roman"/>
                <w:kern w:val="0"/>
                <w:shd w:fill="FFFFFF" w:val="clear"/>
                <w:lang w:val="ru-RU" w:eastAsia="en-US"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lang w:val="ru-RU"/>
              </w:rPr>
            </w:pPr>
            <w:r>
              <w:rPr>
                <w:rFonts w:eastAsia="Times New Roman" w:cs="Times New Roman"/>
                <w:b/>
                <w:color w:val="000000"/>
                <w:kern w:val="0"/>
                <w:lang w:val="ru-RU" w:eastAsia="en-US" w:bidi="ar-SA"/>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Кінцевий строк подання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40" w:right="120" w:hanging="0"/>
              <w:contextualSpacing/>
              <w:jc w:val="both"/>
              <w:rPr>
                <w:highlight w:val="magenta"/>
                <w:lang w:val="ru-RU"/>
              </w:rPr>
            </w:pPr>
            <w:r>
              <w:rPr>
                <w:rFonts w:eastAsia="Times New Roman" w:cs="Times New Roman"/>
                <w:color w:val="000000"/>
                <w:kern w:val="0"/>
                <w:lang w:val="ru-RU" w:eastAsia="en-US" w:bidi="ar-SA"/>
              </w:rPr>
              <w:t xml:space="preserve">Кінцевий строк подання тендерних пропозицій - </w:t>
            </w:r>
            <w:r>
              <w:rPr>
                <w:rFonts w:eastAsia="Times New Roman" w:cs="Times New Roman"/>
                <w:i/>
                <w:kern w:val="0"/>
                <w:lang w:val="ru-RU" w:eastAsia="en-US" w:bidi="ar-S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Отримана тендерна пропозиція вноситься автоматично до реєстру отриманих тендерних пропозицій.</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uppressAutoHyphens w:val="true"/>
              <w:spacing w:lineRule="auto" w:line="240" w:before="0" w:after="0"/>
              <w:contextualSpacing/>
              <w:jc w:val="both"/>
              <w:rPr>
                <w:strike/>
                <w:lang w:val="ru-RU"/>
              </w:rPr>
            </w:pPr>
            <w:r>
              <w:rPr>
                <w:rFonts w:eastAsia="Times New Roman" w:cs="Times New Roman"/>
                <w:kern w:val="0"/>
                <w:lang w:val="ru-RU" w:eastAsia="en-US" w:bidi="ar-SA"/>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Дата та час розкриття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pPr>
              <w:pStyle w:val="Normal"/>
              <w:widowControl w:val="false"/>
              <w:suppressAutoHyphens w:val="true"/>
              <w:spacing w:lineRule="auto" w:line="240" w:before="0" w:after="0"/>
              <w:contextualSpacing/>
              <w:jc w:val="both"/>
              <w:rPr>
                <w:lang w:val="ru-RU"/>
              </w:rPr>
            </w:pPr>
            <w:r>
              <w:rPr>
                <w:rFonts w:eastAsia="Times New Roman" w:cs="Times New Roman"/>
                <w:color w:val="000000"/>
                <w:kern w:val="0"/>
                <w:lang w:val="ru-RU" w:eastAsia="en-US" w:bidi="ar-SA"/>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eastAsia="Times New Roman" w:cs="Times New Roman"/>
                <w:kern w:val="0"/>
                <w:lang w:val="ru-RU" w:eastAsia="en-US" w:bidi="ar-SA"/>
              </w:rPr>
              <w:t>.</w:t>
            </w:r>
          </w:p>
          <w:p>
            <w:pPr>
              <w:pStyle w:val="Normal"/>
              <w:widowControl w:val="false"/>
              <w:suppressAutoHyphens w:val="true"/>
              <w:spacing w:lineRule="auto" w:line="240" w:before="0" w:after="0"/>
              <w:contextualSpacing/>
              <w:jc w:val="both"/>
              <w:rPr>
                <w:strike/>
                <w:lang w:val="ru-RU"/>
              </w:rPr>
            </w:pPr>
            <w:r>
              <w:rPr>
                <w:strike/>
                <w:lang w:val="ru-RU"/>
              </w:rPr>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Times New Roman" w:cs="Times New Roman"/>
                <w:kern w:val="0"/>
                <w:lang w:val="en-US" w:eastAsia="en-US" w:bidi="ar-SA"/>
              </w:rPr>
            </w:pPr>
            <w:r>
              <w:rPr>
                <w:rFonts w:eastAsia="Times New Roman" w:cs="Times New Roman"/>
                <w:b/>
                <w:kern w:val="0"/>
                <w:lang w:val="en-US" w:eastAsia="en-US" w:bidi="ar-SA"/>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Перелік критеріїв та методика оцінки тендерної пропозиції із зазначенням питомої ваги критерію</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Оцінка тендерних пропозицій здійснюється на основі критерію </w:t>
            </w:r>
            <w:r>
              <w:rPr>
                <w:rFonts w:eastAsia="Times New Roman" w:cs="Times New Roman"/>
                <w:kern w:val="0"/>
                <w:lang w:val="en-US" w:eastAsia="en-US" w:bidi="ar-SA"/>
              </w:rPr>
              <w:t xml:space="preserve">„Ціна”. </w:t>
            </w:r>
            <w:r>
              <w:rPr>
                <w:rFonts w:eastAsia="Times New Roman" w:cs="Times New Roman"/>
                <w:kern w:val="0"/>
                <w:lang w:val="ru-RU" w:eastAsia="en-US" w:bidi="ar-SA"/>
              </w:rPr>
              <w:t>Питома вага – 100 %.</w:t>
            </w:r>
          </w:p>
          <w:p>
            <w:pPr>
              <w:pStyle w:val="Normal"/>
              <w:widowControl w:val="false"/>
              <w:suppressAutoHyphens w:val="true"/>
              <w:spacing w:lineRule="auto" w:line="240" w:before="0" w:after="0"/>
              <w:contextualSpacing/>
              <w:jc w:val="both"/>
              <w:rPr>
                <w:lang w:val="ru-RU"/>
              </w:rPr>
            </w:pPr>
            <w:r>
              <w:rPr>
                <w:rFonts w:eastAsia="Times New Roman" w:cs="Times New Roman"/>
                <w:i/>
                <w:kern w:val="0"/>
                <w:lang w:val="ru-RU" w:eastAsia="en-US"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eastAsia="Times New Roman" w:cs="Times New Roman"/>
                <w:kern w:val="0"/>
                <w:lang w:val="ru-RU" w:eastAsia="en-US" w:bidi="ar-SA"/>
              </w:rPr>
              <w:t xml:space="preserve"> </w:t>
            </w:r>
            <w:r>
              <w:rPr>
                <w:rFonts w:eastAsia="Times New Roman" w:cs="Times New Roman"/>
                <w:i/>
                <w:kern w:val="0"/>
                <w:lang w:val="ru-RU" w:eastAsia="en-US" w:bidi="ar-SA"/>
              </w:rPr>
              <w:t xml:space="preserve">До розгляду </w:t>
            </w:r>
            <w:r>
              <w:rPr>
                <w:rFonts w:eastAsia="Times New Roman" w:cs="Times New Roman"/>
                <w:i/>
                <w:kern w:val="0"/>
                <w:u w:val="single"/>
                <w:lang w:val="ru-RU" w:eastAsia="en-US" w:bidi="ar-SA"/>
              </w:rPr>
              <w:t xml:space="preserve">не приймається </w:t>
            </w:r>
            <w:r>
              <w:rPr>
                <w:rFonts w:eastAsia="Times New Roman" w:cs="Times New Roman"/>
                <w:i/>
                <w:kern w:val="0"/>
                <w:lang w:val="ru-RU" w:eastAsia="en-US"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eastAsia="Times New Roman" w:cs="Times New Roman"/>
                <w:kern w:val="0"/>
                <w:lang w:val="en-US" w:eastAsia="en-US" w:bidi="ar-SA"/>
              </w:rPr>
              <w:t> </w:t>
            </w:r>
            <w:r>
              <w:rPr>
                <w:rFonts w:eastAsia="Times New Roman" w:cs="Times New Roman"/>
                <w:kern w:val="0"/>
                <w:lang w:val="ru-RU" w:eastAsia="en-US" w:bidi="ar-SA"/>
              </w:rPr>
              <w:t xml:space="preserve"> не є платником ПДВ.</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Оцінка здійснюється щодо предмета закупівлі в цілому.</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w:t>
            </w:r>
            <w:r>
              <w:rPr>
                <w:rFonts w:eastAsia="Times New Roman" w:cs="Times New Roman"/>
                <w:b/>
                <w:i/>
                <w:kern w:val="0"/>
                <w:lang w:val="ru-RU" w:eastAsia="en-US" w:bidi="ar-SA"/>
              </w:rPr>
              <w:t>протягом одного робочого дня з дня визначення найбільш економічно вигідної тендерної пропозиції обґрунтування</w:t>
            </w:r>
            <w:r>
              <w:rPr>
                <w:rFonts w:eastAsia="Times New Roman" w:cs="Times New Roman"/>
                <w:kern w:val="0"/>
                <w:lang w:val="ru-RU" w:eastAsia="en-US" w:bidi="ar-S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pPr>
              <w:pStyle w:val="Normal"/>
              <w:widowControl w:val="false"/>
              <w:suppressAutoHyphens w:val="true"/>
              <w:spacing w:lineRule="auto" w:line="240" w:before="0" w:after="0"/>
              <w:contextualSpacing/>
              <w:jc w:val="both"/>
              <w:rPr>
                <w:lang w:val="ru-RU"/>
              </w:rPr>
            </w:pPr>
            <w:r>
              <w:rPr>
                <w:rFonts w:eastAsia="Times New Roman" w:cs="Times New Roman"/>
                <w:b/>
                <w:i/>
                <w:kern w:val="0"/>
                <w:lang w:val="ru-RU" w:eastAsia="en-US" w:bidi="ar-SA"/>
              </w:rPr>
              <w:t>Аномально низька ціна тендерної пропозиції</w:t>
            </w:r>
            <w:r>
              <w:rPr>
                <w:rFonts w:eastAsia="Times New Roman" w:cs="Times New Roman"/>
                <w:kern w:val="0"/>
                <w:lang w:val="ru-RU" w:eastAsia="en-US" w:bidi="ar-SA"/>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uppressAutoHyphens w:val="true"/>
              <w:spacing w:lineRule="auto" w:line="240" w:before="0" w:after="0"/>
              <w:contextualSpacing/>
              <w:jc w:val="both"/>
              <w:rPr>
                <w:b/>
                <w:b/>
                <w:i/>
                <w:i/>
                <w:lang w:val="ru-RU"/>
              </w:rPr>
            </w:pPr>
            <w:r>
              <w:rPr>
                <w:rFonts w:eastAsia="Times New Roman" w:cs="Times New Roman"/>
                <w:b/>
                <w:i/>
                <w:kern w:val="0"/>
                <w:lang w:val="ru-RU" w:eastAsia="en-US" w:bidi="ar-SA"/>
              </w:rPr>
              <w:t>Обґрунтування аномально низької тендерної пропозиції може містити інформацію про:</w:t>
            </w:r>
          </w:p>
          <w:p>
            <w:pPr>
              <w:pStyle w:val="Normal"/>
              <w:widowControl w:val="false"/>
              <w:numPr>
                <w:ilvl w:val="0"/>
                <w:numId w:val="1"/>
              </w:numPr>
              <w:suppressAutoHyphens w:val="true"/>
              <w:spacing w:lineRule="auto" w:line="240" w:before="0" w:after="0"/>
              <w:contextualSpacing/>
              <w:jc w:val="both"/>
              <w:rPr>
                <w:lang w:val="ru-RU"/>
              </w:rPr>
            </w:pPr>
            <w:r>
              <w:rPr>
                <w:rFonts w:eastAsia="Times New Roman" w:cs="Times New Roman"/>
                <w:kern w:val="0"/>
                <w:lang w:val="ru-RU" w:eastAsia="en-US"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suppressAutoHyphens w:val="true"/>
              <w:spacing w:lineRule="auto" w:line="240" w:before="0" w:after="0"/>
              <w:contextualSpacing/>
              <w:jc w:val="both"/>
              <w:rPr>
                <w:rFonts w:ascii="Times New Roman" w:hAnsi="Times New Roman" w:eastAsia="Times New Roman" w:cs="Times New Roman"/>
                <w:kern w:val="0"/>
                <w:lang w:eastAsia="en-US" w:bidi="ar-SA"/>
              </w:rPr>
            </w:pPr>
            <w:r>
              <w:rPr>
                <w:rFonts w:eastAsia="Times New Roman" w:cs="Times New Roman"/>
                <w:kern w:val="0"/>
                <w:lang w:val="ru-RU" w:eastAsia="en-US" w:bidi="ar-S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Pr>
                <w:rFonts w:eastAsia="Times New Roman" w:cs="Times New Roman"/>
                <w:kern w:val="0"/>
                <w:lang w:val="en-US" w:eastAsia="en-US" w:bidi="ar-SA"/>
              </w:rPr>
              <w:t>(знижку) учасника процедури закупівлі;</w:t>
            </w:r>
          </w:p>
          <w:p>
            <w:pPr>
              <w:pStyle w:val="Normal"/>
              <w:widowControl w:val="false"/>
              <w:numPr>
                <w:ilvl w:val="0"/>
                <w:numId w:val="1"/>
              </w:numPr>
              <w:shd w:val="clear" w:color="auto" w:fill="FFFFFF"/>
              <w:suppressAutoHyphens w:val="true"/>
              <w:spacing w:lineRule="auto" w:line="240" w:before="0" w:after="0"/>
              <w:contextualSpacing/>
              <w:jc w:val="both"/>
              <w:rPr>
                <w:lang w:val="ru-RU"/>
              </w:rPr>
            </w:pPr>
            <w:r>
              <w:rPr>
                <w:rFonts w:eastAsia="Times New Roman" w:cs="Times New Roman"/>
                <w:kern w:val="0"/>
                <w:lang w:val="ru-RU" w:eastAsia="en-US" w:bidi="ar-SA"/>
              </w:rPr>
              <w:t>отримання учасником процедури закупівлі державної допомоги згідно із законодавством.</w:t>
            </w:r>
          </w:p>
          <w:p>
            <w:pPr>
              <w:pStyle w:val="Normal"/>
              <w:widowControl w:val="false"/>
              <w:shd w:val="clear" w:color="auto" w:fill="FFFFFF"/>
              <w:suppressAutoHyphens w:val="true"/>
              <w:spacing w:lineRule="auto" w:line="240" w:before="0" w:after="0"/>
              <w:contextualSpacing/>
              <w:jc w:val="both"/>
              <w:rPr>
                <w:lang w:val="ru-RU"/>
              </w:rPr>
            </w:pPr>
            <w:r>
              <w:rPr>
                <w:rFonts w:eastAsia="Times New Roman" w:cs="Times New Roman"/>
                <w:color w:val="000000"/>
                <w:kern w:val="0"/>
                <w:lang w:val="ru-RU" w:eastAsia="en-US"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cs="Times New Roman"/>
                <w:kern w:val="0"/>
                <w:lang w:val="ru-RU" w:eastAsia="en-US" w:bidi="ar-SA"/>
              </w:rPr>
              <w:t>м Особливостей</w:t>
            </w:r>
            <w:r>
              <w:rPr>
                <w:rFonts w:eastAsia="Times New Roman" w:cs="Times New Roman"/>
                <w:color w:val="000000"/>
                <w:kern w:val="0"/>
                <w:lang w:val="ru-RU" w:eastAsia="en-US" w:bidi="ar-SA"/>
              </w:rPr>
              <w:t>.</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cs="Times New Roman"/>
                <w:i/>
                <w:kern w:val="0"/>
                <w:lang w:val="ru-RU" w:eastAsia="en-US" w:bidi="ar-SA"/>
              </w:rPr>
              <w:t>(якщо такі вимагались)</w:t>
            </w:r>
            <w:r>
              <w:rPr>
                <w:rFonts w:eastAsia="Times New Roman" w:cs="Times New Roman"/>
                <w:kern w:val="0"/>
                <w:lang w:val="ru-RU" w:eastAsia="en-US" w:bidi="ar-S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cs="Times New Roman"/>
                <w:b/>
                <w:i/>
                <w:kern w:val="0"/>
                <w:lang w:val="ru-RU" w:eastAsia="en-US" w:bidi="ar-SA"/>
              </w:rPr>
              <w:t>Особливостей</w:t>
            </w:r>
            <w:r>
              <w:rPr>
                <w:rFonts w:eastAsia="Times New Roman" w:cs="Times New Roman"/>
                <w:kern w:val="0"/>
                <w:lang w:val="ru-RU" w:eastAsia="en-US" w:bidi="ar-SA"/>
              </w:rPr>
              <w:t>.</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b/>
                <w:kern w:val="0"/>
                <w:highlight w:val="white"/>
                <w:lang w:val="ru-RU" w:eastAsia="en-US" w:bidi="ar-SA"/>
              </w:rPr>
              <w:t xml:space="preserve">в </w:t>
            </w:r>
            <w:r>
              <w:rPr>
                <w:rFonts w:eastAsia="Times New Roman" w:cs="Times New Roman"/>
                <w:b/>
                <w:i/>
                <w:kern w:val="0"/>
                <w:highlight w:val="white"/>
                <w:lang w:val="ru-RU" w:eastAsia="en-US" w:bidi="ar-SA"/>
              </w:rPr>
              <w:t>інформації та/або документах</w:t>
            </w:r>
            <w:r>
              <w:rPr>
                <w:rFonts w:eastAsia="Times New Roman" w:cs="Times New Roman"/>
                <w:b/>
                <w:kern w:val="0"/>
                <w:highlight w:val="white"/>
                <w:lang w:val="ru-RU" w:eastAsia="en-US" w:bidi="ar-SA"/>
              </w:rPr>
              <w:t>,</w:t>
            </w:r>
            <w:r>
              <w:rPr>
                <w:rFonts w:eastAsia="Times New Roman" w:cs="Times New Roman"/>
                <w:kern w:val="0"/>
                <w:highlight w:val="white"/>
                <w:lang w:val="ru-RU" w:eastAsia="en-US" w:bidi="ar-S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b/>
                <w:i/>
                <w:kern w:val="0"/>
                <w:highlight w:val="white"/>
                <w:lang w:val="ru-RU" w:eastAsia="en-US" w:bidi="ar-SA"/>
              </w:rPr>
              <w:t>не може бути меншим ніж два робочі дні</w:t>
            </w:r>
            <w:r>
              <w:rPr>
                <w:rFonts w:eastAsia="Times New Roman" w:cs="Times New Roman"/>
                <w:b/>
                <w:kern w:val="0"/>
                <w:highlight w:val="white"/>
                <w:lang w:val="ru-RU" w:eastAsia="en-US" w:bidi="ar-SA"/>
              </w:rPr>
              <w:t xml:space="preserve"> </w:t>
            </w:r>
            <w:r>
              <w:rPr>
                <w:rFonts w:eastAsia="Times New Roman" w:cs="Times New Roman"/>
                <w:kern w:val="0"/>
                <w:highlight w:val="white"/>
                <w:lang w:val="ru-RU" w:eastAsia="en-US" w:bidi="ar-S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uppressAutoHyphens w:val="true"/>
              <w:spacing w:lineRule="auto" w:line="240" w:before="0" w:after="0"/>
              <w:contextualSpacing/>
              <w:jc w:val="both"/>
              <w:rPr>
                <w:highlight w:val="white"/>
                <w:lang w:val="ru-RU"/>
              </w:rPr>
            </w:pPr>
            <w:r>
              <w:rPr>
                <w:rFonts w:eastAsia="Times New Roman" w:cs="Times New Roman"/>
                <w:b/>
                <w:i/>
                <w:kern w:val="0"/>
                <w:highlight w:val="white"/>
                <w:lang w:val="ru-RU" w:eastAsia="en-US" w:bidi="ar-SA"/>
              </w:rPr>
              <w:t>Під невідповідністю</w:t>
            </w:r>
            <w:r>
              <w:rPr>
                <w:rFonts w:eastAsia="Times New Roman" w:cs="Times New Roman"/>
                <w:kern w:val="0"/>
                <w:highlight w:val="white"/>
                <w:lang w:val="ru-RU" w:eastAsia="en-US" w:bidi="ar-S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cs="Times New Roman"/>
                <w:b/>
                <w:i/>
                <w:kern w:val="0"/>
                <w:highlight w:val="white"/>
                <w:lang w:val="ru-RU" w:eastAsia="en-US" w:bidi="ar-S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cs="Times New Roman"/>
                <w:b/>
                <w:kern w:val="0"/>
                <w:highlight w:val="white"/>
                <w:lang w:val="ru-RU" w:eastAsia="en-US" w:bidi="ar-SA"/>
              </w:rPr>
              <w:t xml:space="preserve"> </w:t>
            </w:r>
            <w:r>
              <w:rPr>
                <w:rFonts w:eastAsia="Times New Roman" w:cs="Times New Roman"/>
                <w:kern w:val="0"/>
                <w:highlight w:val="white"/>
                <w:lang w:val="ru-RU" w:eastAsia="en-US" w:bidi="ar-SA"/>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uppressAutoHyphens w:val="true"/>
              <w:spacing w:lineRule="auto" w:line="240" w:before="0" w:after="0"/>
              <w:contextualSpacing/>
              <w:jc w:val="both"/>
              <w:rPr>
                <w:highlight w:val="white"/>
                <w:lang w:val="ru-RU"/>
              </w:rPr>
            </w:pPr>
            <w:r>
              <w:rPr>
                <w:rFonts w:eastAsia="Times New Roman" w:cs="Times New Roman"/>
                <w:b/>
                <w:i/>
                <w:kern w:val="0"/>
                <w:highlight w:val="white"/>
                <w:lang w:val="ru-RU" w:eastAsia="en-US" w:bidi="ar-SA"/>
              </w:rPr>
              <w:t>Невідповідністю</w:t>
            </w:r>
            <w:r>
              <w:rPr>
                <w:rFonts w:eastAsia="Times New Roman" w:cs="Times New Roman"/>
                <w:kern w:val="0"/>
                <w:highlight w:val="white"/>
                <w:lang w:val="ru-RU" w:eastAsia="en-US" w:bidi="ar-S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b/>
                <w:i/>
                <w:kern w:val="0"/>
                <w:highlight w:val="white"/>
                <w:lang w:val="ru-RU" w:eastAsia="en-US" w:bidi="ar-SA"/>
              </w:rPr>
              <w:t>вважаються помилки, виправлення яких не призводить до зміни</w:t>
            </w:r>
            <w:r>
              <w:rPr>
                <w:rFonts w:eastAsia="Times New Roman" w:cs="Times New Roman"/>
                <w:b/>
                <w:kern w:val="0"/>
                <w:highlight w:val="white"/>
                <w:lang w:val="ru-RU" w:eastAsia="en-US" w:bidi="ar-SA"/>
              </w:rPr>
              <w:t xml:space="preserve"> </w:t>
            </w:r>
            <w:r>
              <w:rPr>
                <w:rFonts w:eastAsia="Times New Roman" w:cs="Times New Roman"/>
                <w:b/>
                <w:i/>
                <w:kern w:val="0"/>
                <w:highlight w:val="white"/>
                <w:lang w:val="ru-RU" w:eastAsia="en-US" w:bidi="ar-SA"/>
              </w:rPr>
              <w:t>предмета закупівлі, запропонованого учасником</w:t>
            </w:r>
            <w:r>
              <w:rPr>
                <w:rFonts w:eastAsia="Times New Roman" w:cs="Times New Roman"/>
                <w:kern w:val="0"/>
                <w:highlight w:val="white"/>
                <w:lang w:val="ru-RU" w:eastAsia="en-US" w:bidi="ar-SA"/>
              </w:rPr>
              <w:t xml:space="preserve"> процедури закупівлі у складі його тендерної пропозиції, найменування товару, марки, моделі тощо.</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b/>
                <w:i/>
                <w:kern w:val="0"/>
                <w:lang w:val="ru-RU" w:eastAsia="en-US" w:bidi="ar-SA"/>
              </w:rPr>
              <w:t>протягом 24 годин</w:t>
            </w:r>
            <w:r>
              <w:rPr>
                <w:rFonts w:eastAsia="Times New Roman" w:cs="Times New Roman"/>
                <w:kern w:val="0"/>
                <w:lang w:val="ru-RU" w:eastAsia="en-US" w:bidi="ar-S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uppressAutoHyphens w:val="true"/>
              <w:spacing w:lineRule="auto" w:line="240" w:before="0" w:after="0"/>
              <w:contextualSpacing/>
              <w:jc w:val="both"/>
              <w:rPr>
                <w:rFonts w:ascii="Times New Roman" w:hAnsi="Times New Roman" w:eastAsia="Times New Roman" w:cs="Times New Roman"/>
                <w:kern w:val="0"/>
                <w:lang w:eastAsia="en-US" w:bidi="ar-SA"/>
              </w:rPr>
            </w:pPr>
            <w:r>
              <w:rPr>
                <w:rFonts w:eastAsia="Times New Roman" w:cs="Times New Roman"/>
                <w:kern w:val="0"/>
                <w:lang w:val="ru-RU" w:eastAsia="en-US" w:bidi="ar-S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eastAsia="Times New Roman" w:cs="Times New Roman"/>
                <w:kern w:val="0"/>
                <w:lang w:val="en-US" w:eastAsia="en-US" w:bidi="ar-SA"/>
              </w:rPr>
              <w:t>33 Закону та цим пунктом.</w:t>
            </w:r>
          </w:p>
        </w:tc>
      </w:tr>
      <w:tr>
        <w:trPr>
          <w:trHeight w:val="4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color w:val="000000"/>
                <w:kern w:val="0"/>
                <w:lang w:val="en-US" w:eastAsia="en-US" w:bidi="ar-SA"/>
              </w:rPr>
              <w:t>Інша інформація</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rFonts w:ascii="Times New Roman" w:hAnsi="Times New Roman" w:eastAsia="Times New Roman" w:cs="Times New Roman"/>
                <w:kern w:val="0"/>
                <w:lang w:val="en-US" w:eastAsia="en-US" w:bidi="ar-SA"/>
              </w:rPr>
            </w:pPr>
            <w:r>
              <w:rPr>
                <w:rFonts w:eastAsia="Times New Roman" w:cs="Times New Roman"/>
                <w:color w:val="000000"/>
                <w:kern w:val="0"/>
                <w:lang w:val="en-US" w:eastAsia="en-US" w:bidi="ar-SA"/>
              </w:rPr>
              <w:t>Вартість тендерної пропозиції та всі інші ціни повинні бути чітко визначені.</w:t>
            </w:r>
          </w:p>
          <w:p>
            <w:pPr>
              <w:pStyle w:val="Normal"/>
              <w:widowControl w:val="false"/>
              <w:suppressAutoHyphens w:val="true"/>
              <w:spacing w:lineRule="auto" w:line="240" w:before="0" w:after="0"/>
              <w:ind w:right="120" w:hanging="0"/>
              <w:contextualSpacing/>
              <w:jc w:val="both"/>
              <w:rPr>
                <w:lang w:val="ru-RU"/>
              </w:rPr>
            </w:pPr>
            <w:r>
              <w:rPr>
                <w:rFonts w:eastAsia="Times New Roman" w:cs="Times New Roman"/>
                <w:color w:val="000000"/>
                <w:kern w:val="0"/>
                <w:lang w:val="ru-RU" w:eastAsia="en-US"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uppressAutoHyphens w:val="true"/>
              <w:spacing w:lineRule="auto" w:line="240" w:before="0" w:after="0"/>
              <w:contextualSpacing/>
              <w:jc w:val="both"/>
              <w:rPr>
                <w:lang w:val="ru-RU"/>
              </w:rPr>
            </w:pPr>
            <w:r>
              <w:rPr>
                <w:rFonts w:eastAsia="Times New Roman" w:cs="Times New Roman"/>
                <w:color w:val="000000"/>
                <w:kern w:val="0"/>
                <w:lang w:val="ru-RU" w:eastAsia="en-US" w:bidi="ar-SA"/>
              </w:rPr>
              <w:t>До розрахунку ціни</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у разі відміни торгів чи визнання торгів такими, що не відбулися).</w:t>
            </w:r>
          </w:p>
          <w:p>
            <w:pPr>
              <w:pStyle w:val="Normal"/>
              <w:widowControl w:val="false"/>
              <w:suppressAutoHyphens w:val="true"/>
              <w:spacing w:lineRule="auto" w:line="240" w:before="0" w:after="0"/>
              <w:contextualSpacing/>
              <w:jc w:val="both"/>
              <w:rPr>
                <w:lang w:val="ru-RU"/>
              </w:rPr>
            </w:pPr>
            <w:r>
              <w:rPr>
                <w:rFonts w:eastAsia="Times New Roman" w:cs="Times New Roman"/>
                <w:color w:val="000000"/>
                <w:kern w:val="0"/>
                <w:lang w:val="ru-RU" w:eastAsia="en-US"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uppressAutoHyphens w:val="true"/>
              <w:spacing w:lineRule="auto" w:line="240" w:before="0" w:after="0"/>
              <w:contextualSpacing/>
              <w:jc w:val="both"/>
              <w:rPr>
                <w:rFonts w:ascii="Times New Roman" w:hAnsi="Times New Roman" w:eastAsia="Times New Roman" w:cs="Times New Roman"/>
                <w:kern w:val="0"/>
                <w:lang w:eastAsia="en-US" w:bidi="ar-SA"/>
              </w:rPr>
            </w:pPr>
            <w:r>
              <w:rPr>
                <w:rFonts w:eastAsia="Times New Roman" w:cs="Times New Roman"/>
                <w:color w:val="000000"/>
                <w:kern w:val="0"/>
                <w:lang w:val="ru-RU" w:eastAsia="en-US"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kern w:val="0"/>
                <w:lang w:val="ru-RU" w:eastAsia="en-US" w:bidi="ar-SA"/>
              </w:rPr>
              <w:t>ею</w:t>
            </w:r>
            <w:r>
              <w:rPr>
                <w:rFonts w:eastAsia="Times New Roman" w:cs="Times New Roman"/>
                <w:color w:val="000000"/>
                <w:kern w:val="0"/>
                <w:lang w:val="ru-RU" w:eastAsia="en-US" w:bidi="ar-SA"/>
              </w:rPr>
              <w:t xml:space="preserve"> </w:t>
            </w:r>
            <w:r>
              <w:rPr>
                <w:rFonts w:eastAsia="Times New Roman" w:cs="Times New Roman"/>
                <w:color w:val="000000"/>
                <w:kern w:val="0"/>
                <w:lang w:val="en-US" w:eastAsia="en-US" w:bidi="ar-SA"/>
              </w:rPr>
              <w:t xml:space="preserve">358 Кримінального </w:t>
            </w:r>
            <w:r>
              <w:rPr>
                <w:rFonts w:eastAsia="Times New Roman" w:cs="Times New Roman"/>
                <w:kern w:val="0"/>
                <w:lang w:val="en-US" w:eastAsia="en-US" w:bidi="ar-SA"/>
              </w:rPr>
              <w:t>к</w:t>
            </w:r>
            <w:r>
              <w:rPr>
                <w:rFonts w:eastAsia="Times New Roman" w:cs="Times New Roman"/>
                <w:color w:val="000000"/>
                <w:kern w:val="0"/>
                <w:lang w:val="en-US" w:eastAsia="en-US" w:bidi="ar-SA"/>
              </w:rPr>
              <w:t>одексу України.</w:t>
            </w:r>
          </w:p>
          <w:p>
            <w:pPr>
              <w:pStyle w:val="Normal"/>
              <w:widowControl w:val="false"/>
              <w:suppressAutoHyphens w:val="true"/>
              <w:spacing w:lineRule="auto" w:line="240" w:before="0" w:after="0"/>
              <w:contextualSpacing/>
              <w:jc w:val="both"/>
              <w:rPr>
                <w:lang w:val="ru-RU"/>
              </w:rPr>
            </w:pPr>
            <w:r>
              <w:rPr>
                <w:rFonts w:eastAsia="Times New Roman" w:cs="Times New Roman"/>
                <w:b/>
                <w:i/>
                <w:color w:val="000000"/>
                <w:kern w:val="0"/>
                <w:u w:val="single"/>
                <w:lang w:val="ru-RU" w:eastAsia="en-US" w:bidi="ar-SA"/>
              </w:rPr>
              <w:t>Інші умови тендерної документації:</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2.</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kern w:val="0"/>
                <w:lang w:val="ru-RU" w:eastAsia="en-US" w:bidi="ar-SA"/>
              </w:rPr>
              <w:t>у</w:t>
            </w:r>
            <w:r>
              <w:rPr>
                <w:rFonts w:eastAsia="Times New Roman" w:cs="Times New Roman"/>
                <w:color w:val="000000"/>
                <w:kern w:val="0"/>
                <w:lang w:val="ru-RU" w:eastAsia="en-US" w:bidi="ar-S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3.</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Документи, що не передбачені законодавством для учасників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юридичних, фізичних осіб, у тому числі фізичних осіб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підприємців, не подаються ними у складі тендерної пропозиції.</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4.</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Відсутність документів, що не передбачені законодавством для учасників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юридичних, фізичних осіб, у тому числі фізичних осіб </w:t>
            </w:r>
            <w:r>
              <w:rPr>
                <w:rFonts w:eastAsia="Times New Roman" w:cs="Times New Roman"/>
                <w:kern w:val="0"/>
                <w:lang w:val="ru-RU" w:eastAsia="en-US" w:bidi="ar-SA"/>
              </w:rPr>
              <w:t>—</w:t>
            </w:r>
            <w:r>
              <w:rPr>
                <w:rFonts w:eastAsia="Times New Roman" w:cs="Times New Roman"/>
                <w:color w:val="000000"/>
                <w:kern w:val="0"/>
                <w:lang w:val="ru-RU" w:eastAsia="en-US" w:bidi="ar-SA"/>
              </w:rPr>
              <w:t xml:space="preserve"> підприємців, у складі тендерної пропозиції не може бути підставою для її відхилення замовником.</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5.</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 xml:space="preserve"> Учасники торгів — нерезиденти для виконання вимог щодо подання документів, передбачених </w:t>
            </w:r>
            <w:r>
              <w:rPr>
                <w:rFonts w:eastAsia="Times New Roman" w:cs="Times New Roman"/>
                <w:b/>
                <w:i/>
                <w:color w:val="000000"/>
                <w:kern w:val="0"/>
                <w:lang w:val="ru-RU" w:eastAsia="en-US" w:bidi="ar-SA"/>
              </w:rPr>
              <w:t>Додатком</w:t>
            </w:r>
            <w:r>
              <w:rPr>
                <w:rFonts w:eastAsia="Times New Roman" w:cs="Times New Roman"/>
                <w:b/>
                <w:i/>
                <w:color w:val="000000"/>
                <w:kern w:val="0"/>
                <w:lang w:val="en-US" w:eastAsia="en-US" w:bidi="ar-SA"/>
              </w:rPr>
              <w:t> </w:t>
            </w:r>
            <w:r>
              <w:rPr>
                <w:rFonts w:eastAsia="Times New Roman" w:cs="Times New Roman"/>
                <w:b/>
                <w:i/>
                <w:color w:val="000000"/>
                <w:kern w:val="0"/>
                <w:lang w:val="ru-RU" w:eastAsia="en-US" w:bidi="ar-SA"/>
              </w:rPr>
              <w:t xml:space="preserve"> 1</w:t>
            </w:r>
            <w:r>
              <w:rPr>
                <w:rFonts w:eastAsia="Times New Roman" w:cs="Times New Roman"/>
                <w:color w:val="000000"/>
                <w:kern w:val="0"/>
                <w:lang w:val="ru-RU" w:eastAsia="en-US"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kern w:val="0"/>
                <w:lang w:val="ru-RU" w:eastAsia="en-US" w:bidi="ar-SA"/>
              </w:rPr>
              <w:t>*</w:t>
            </w:r>
            <w:r>
              <w:rPr>
                <w:rFonts w:eastAsia="Times New Roman" w:cs="Times New Roman"/>
                <w:color w:val="000000"/>
                <w:kern w:val="0"/>
                <w:lang w:val="ru-RU" w:eastAsia="en-US" w:bidi="ar-SA"/>
              </w:rPr>
              <w:t>.</w:t>
            </w:r>
          </w:p>
          <w:p>
            <w:pPr>
              <w:pStyle w:val="Normal"/>
              <w:widowControl w:val="false"/>
              <w:suppressAutoHyphens w:val="true"/>
              <w:spacing w:lineRule="auto" w:line="240" w:before="0" w:after="0"/>
              <w:contextualSpacing/>
              <w:jc w:val="both"/>
              <w:rPr>
                <w:i/>
                <w:i/>
                <w:lang w:val="ru-RU"/>
              </w:rPr>
            </w:pPr>
            <w:r>
              <w:rPr>
                <w:rFonts w:eastAsia="Times New Roman" w:cs="Times New Roman"/>
                <w:color w:val="000000"/>
                <w:kern w:val="0"/>
                <w:lang w:val="ru-RU" w:eastAsia="en-US" w:bidi="ar-SA"/>
              </w:rPr>
              <w:t>Примітка:</w:t>
            </w:r>
            <w:r>
              <w:rPr>
                <w:rFonts w:eastAsia="Times New Roman" w:cs="Times New Roman"/>
                <w:kern w:val="0"/>
                <w:lang w:val="ru-RU" w:eastAsia="en-US" w:bidi="ar-SA"/>
              </w:rPr>
              <w:t xml:space="preserve"> </w:t>
            </w:r>
            <w:r>
              <w:rPr>
                <w:rFonts w:eastAsia="Times New Roman" w:cs="Times New Roman"/>
                <w:i/>
                <w:kern w:val="0"/>
                <w:lang w:val="ru-RU" w:eastAsia="en-US" w:bidi="ar-S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 xml:space="preserve">9. </w:t>
            </w:r>
            <w:r>
              <w:rPr>
                <w:rFonts w:eastAsia="Times New Roman" w:cs="Times New Roman"/>
                <w:kern w:val="0"/>
                <w:lang w:val="ru-RU" w:eastAsia="en-US" w:bidi="ar-SA"/>
              </w:rPr>
              <w:t>Тендерна п</w:t>
            </w:r>
            <w:r>
              <w:rPr>
                <w:rFonts w:eastAsia="Times New Roman" w:cs="Times New Roman"/>
                <w:color w:val="000000"/>
                <w:kern w:val="0"/>
                <w:lang w:val="ru-RU" w:eastAsia="en-US" w:bidi="ar-SA"/>
              </w:rPr>
              <w:t>ропозиція учасника може містити документи з водяними знаками.</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pPr>
              <w:pStyle w:val="Normal"/>
              <w:widowControl w:val="false"/>
              <w:suppressAutoHyphens w:val="true"/>
              <w:spacing w:lineRule="auto" w:line="240" w:before="0" w:after="0"/>
              <w:contextualSpacing/>
              <w:jc w:val="both"/>
              <w:rPr>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uppressAutoHyphens w:val="true"/>
              <w:spacing w:lineRule="auto" w:line="240" w:before="0" w:after="0"/>
              <w:contextualSpacing/>
              <w:jc w:val="both"/>
              <w:rPr>
                <w:rFonts w:ascii="Times New Roman" w:hAnsi="Times New Roman" w:eastAsia="Times New Roman" w:cs="Times New Roman"/>
                <w:kern w:val="0"/>
                <w:lang w:eastAsia="en-US" w:bidi="ar-SA"/>
              </w:rPr>
            </w:pPr>
            <w:r>
              <w:rPr>
                <w:rFonts w:eastAsia="Times New Roman" w:cs="Times New Roman"/>
                <w:kern w:val="0"/>
                <w:lang w:val="ru-RU" w:eastAsia="en-US" w:bidi="ar-SA"/>
              </w:rPr>
              <w:t xml:space="preserve">—   </w:t>
            </w:r>
            <w:r>
              <w:rPr>
                <w:rFonts w:eastAsia="Times New Roman" w:cs="Times New Roman"/>
                <w:kern w:val="0"/>
                <w:lang w:val="ru-RU" w:eastAsia="en-US" w:bidi="ar-S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Pr>
                <w:rFonts w:eastAsia="Times New Roman" w:cs="Times New Roman"/>
                <w:kern w:val="0"/>
                <w:lang w:val="en-US" w:eastAsia="en-US" w:bidi="ar-SA"/>
              </w:rPr>
              <w:t>України в митному режимі імпорту товарів з Російської Федерації;</w:t>
            </w:r>
          </w:p>
          <w:p>
            <w:pPr>
              <w:pStyle w:val="Normal"/>
              <w:widowControl w:val="false"/>
              <w:suppressAutoHyphens w:val="true"/>
              <w:spacing w:lineRule="auto" w:line="240" w:before="0" w:after="0"/>
              <w:contextualSpacing/>
              <w:jc w:val="both"/>
              <w:rPr>
                <w:i/>
                <w:i/>
                <w:lang w:val="ru-RU"/>
              </w:rPr>
            </w:pPr>
            <w:r>
              <w:rPr>
                <w:rFonts w:eastAsia="Times New Roman" w:cs="Times New Roman"/>
                <w:kern w:val="0"/>
                <w:lang w:val="ru-RU" w:eastAsia="en-US" w:bidi="ar-SA"/>
              </w:rPr>
              <w:t xml:space="preserve">—   </w:t>
            </w:r>
            <w:r>
              <w:rPr>
                <w:rFonts w:eastAsia="Times New Roman" w:cs="Times New Roman"/>
                <w:kern w:val="0"/>
                <w:lang w:val="ru-RU" w:eastAsia="en-US" w:bidi="ar-SA"/>
              </w:rPr>
              <w:tab/>
              <w:t>Закону України «Про забезпечення прав і свобод громадян та правовий режим на тимчасово окупованій території України» від 15.04.2014 № 1207-</w:t>
            </w:r>
            <w:r>
              <w:rPr>
                <w:rFonts w:eastAsia="Times New Roman" w:cs="Times New Roman"/>
                <w:kern w:val="0"/>
                <w:lang w:val="en-US" w:eastAsia="en-US" w:bidi="ar-SA"/>
              </w:rPr>
              <w:t>VII</w:t>
            </w:r>
            <w:r>
              <w:rPr>
                <w:rFonts w:eastAsia="Times New Roman" w:cs="Times New Roman"/>
                <w:kern w:val="0"/>
                <w:lang w:val="ru-RU" w:eastAsia="en-US" w:bidi="ar-SA"/>
              </w:rPr>
              <w:t>..</w:t>
            </w:r>
          </w:p>
          <w:p>
            <w:pPr>
              <w:pStyle w:val="Normal"/>
              <w:widowControl w:val="false"/>
              <w:suppressAutoHyphens w:val="true"/>
              <w:spacing w:lineRule="auto" w:line="240" w:before="0" w:after="0"/>
              <w:contextualSpacing/>
              <w:jc w:val="both"/>
              <w:rPr>
                <w:i/>
                <w:i/>
                <w:lang w:val="ru-RU"/>
              </w:rPr>
            </w:pPr>
            <w:r>
              <w:rPr>
                <w:rFonts w:eastAsia="Times New Roman" w:cs="Times New Roman"/>
                <w:kern w:val="0"/>
                <w:lang w:val="ru-RU" w:eastAsia="en-US" w:bidi="ar-S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3</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FF0000"/>
              </w:rPr>
            </w:pPr>
            <w:r>
              <w:rPr>
                <w:rFonts w:eastAsia="Times New Roman" w:cs="Times New Roman"/>
                <w:b/>
                <w:kern w:val="0"/>
                <w:lang w:val="en-US" w:eastAsia="en-US" w:bidi="ar-SA"/>
              </w:rPr>
              <w:t>Відхилення тендерних пропозицій</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1) учасник процедури закупівлі:</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підпадає під підстави, встановлені пунктом 47 Особливостей;</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не надав забезпечення тендерної пропозиції, якщо таке забезпечення вимагалося замовником;</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suppressAutoHyphens w:val="true"/>
              <w:spacing w:lineRule="auto" w:line="240" w:before="0" w:after="0"/>
              <w:contextualSpacing/>
              <w:jc w:val="both"/>
              <w:rPr>
                <w:highlight w:val="white"/>
              </w:rPr>
            </w:pPr>
            <w:r>
              <w:rPr>
                <w:rFonts w:eastAsia="Times New Roman" w:cs="Times New Roman"/>
                <w:kern w:val="0"/>
                <w:highlight w:val="white"/>
                <w:lang w:val="ru-RU" w:eastAsia="en-US" w:bidi="ar-S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Pr>
                <w:rFonts w:eastAsia="Times New Roman" w:cs="Times New Roman"/>
                <w:kern w:val="0"/>
                <w:highlight w:val="white"/>
                <w:lang w:val="en-US" w:eastAsia="en-US" w:bidi="ar-SA"/>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0" w:after="0"/>
              <w:contextualSpacing/>
              <w:jc w:val="both"/>
              <w:rPr>
                <w:highlight w:val="white"/>
              </w:rPr>
            </w:pPr>
            <w:r>
              <w:rPr>
                <w:rFonts w:eastAsia="Times New Roman" w:cs="Times New Roman"/>
                <w:kern w:val="0"/>
                <w:highlight w:val="white"/>
                <w:lang w:val="en-US" w:eastAsia="en-US" w:bidi="ar-SA"/>
              </w:rPr>
              <w:t>2) тендерна пропозиція:</w:t>
            </w:r>
          </w:p>
          <w:p>
            <w:pPr>
              <w:pStyle w:val="Normal"/>
              <w:widowControl w:val="false"/>
              <w:suppressAutoHyphens w:val="true"/>
              <w:spacing w:lineRule="auto" w:line="240" w:before="0" w:after="0"/>
              <w:contextualSpacing/>
              <w:jc w:val="both"/>
              <w:rPr>
                <w:highlight w:val="white"/>
              </w:rPr>
            </w:pPr>
            <w:r>
              <w:rPr>
                <w:rFonts w:eastAsia="Times New Roman" w:cs="Times New Roman"/>
                <w:kern w:val="0"/>
                <w:highlight w:val="white"/>
                <w:lang w:val="en-US" w:eastAsia="en-US" w:bidi="ar-S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widowControl w:val="false"/>
              <w:suppressAutoHyphens w:val="true"/>
              <w:spacing w:lineRule="auto" w:line="240" w:before="0" w:after="0"/>
              <w:contextualSpacing/>
              <w:jc w:val="both"/>
              <w:rPr>
                <w:highlight w:val="white"/>
              </w:rPr>
            </w:pPr>
            <w:r>
              <w:rPr>
                <w:rFonts w:eastAsia="Times New Roman" w:cs="Times New Roman"/>
                <w:kern w:val="0"/>
                <w:highlight w:val="white"/>
                <w:lang w:val="en-US" w:eastAsia="en-US" w:bidi="ar-SA"/>
              </w:rPr>
              <w:t>- є такою, строк дії якої закінчився;</w:t>
            </w:r>
          </w:p>
          <w:p>
            <w:pPr>
              <w:pStyle w:val="Normal"/>
              <w:widowControl w:val="false"/>
              <w:suppressAutoHyphens w:val="true"/>
              <w:spacing w:lineRule="auto" w:line="240" w:before="0" w:after="0"/>
              <w:contextualSpacing/>
              <w:jc w:val="both"/>
              <w:rPr>
                <w:highlight w:val="white"/>
              </w:rPr>
            </w:pPr>
            <w:r>
              <w:rPr>
                <w:rFonts w:eastAsia="Times New Roman" w:cs="Times New Roman"/>
                <w:kern w:val="0"/>
                <w:highlight w:val="white"/>
                <w:lang w:val="en-US" w:eastAsia="en-US"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3) переможець процедури закупівлі:</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не надав забезпечення виконання договору про закупівлю, якщо таке забезпечення вимагалося замовником;</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4.2.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1)</w:t>
            </w:r>
            <w:r>
              <w:rPr>
                <w:rFonts w:eastAsia="Times New Roman" w:cs="Times New Roman"/>
                <w:kern w:val="0"/>
                <w:highlight w:val="white"/>
                <w:lang w:val="en-US" w:eastAsia="en-US" w:bidi="ar-SA"/>
              </w:rPr>
              <w:t> </w:t>
            </w:r>
            <w:r>
              <w:rPr>
                <w:rFonts w:eastAsia="Times New Roman" w:cs="Times New Roman"/>
                <w:kern w:val="0"/>
                <w:highlight w:val="white"/>
                <w:lang w:val="ru-RU" w:eastAsia="en-US" w:bidi="ar-S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2)</w:t>
            </w:r>
            <w:r>
              <w:rPr>
                <w:rFonts w:eastAsia="Times New Roman" w:cs="Times New Roman"/>
                <w:kern w:val="0"/>
                <w:highlight w:val="white"/>
                <w:lang w:val="en-US" w:eastAsia="en-US" w:bidi="ar-SA"/>
              </w:rPr>
              <w:t> </w:t>
            </w:r>
            <w:r>
              <w:rPr>
                <w:rFonts w:eastAsia="Times New Roman" w:cs="Times New Roman"/>
                <w:kern w:val="0"/>
                <w:highlight w:val="white"/>
                <w:lang w:val="ru-RU" w:eastAsia="en-US" w:bidi="ar-S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xml:space="preserve">4.3. </w:t>
            </w:r>
            <w:r>
              <w:rPr>
                <w:rFonts w:eastAsia="Times New Roman" w:cs="Times New Roman"/>
                <w:kern w:val="0"/>
                <w:highlight w:val="white"/>
                <w:lang w:val="en-US" w:eastAsia="en-US" w:bidi="ar-SA"/>
              </w:rPr>
              <w:t> </w:t>
            </w:r>
            <w:r>
              <w:rPr>
                <w:rFonts w:eastAsia="Times New Roman" w:cs="Times New Roman"/>
                <w:kern w:val="0"/>
                <w:highlight w:val="white"/>
                <w:lang w:val="ru-RU" w:eastAsia="en-US"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lang w:val="ru-RU"/>
              </w:rPr>
            </w:pPr>
            <w:r>
              <w:rPr>
                <w:rFonts w:eastAsia="Times New Roman" w:cs="Times New Roman"/>
                <w:b/>
                <w:color w:val="000000"/>
                <w:kern w:val="0"/>
                <w:lang w:val="ru-RU" w:eastAsia="en-US" w:bidi="ar-SA"/>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1</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b/>
                <w:b/>
                <w:lang w:val="ru-RU"/>
              </w:rPr>
            </w:pPr>
            <w:r>
              <w:rPr>
                <w:rFonts w:eastAsia="Times New Roman" w:cs="Times New Roman"/>
                <w:b/>
                <w:kern w:val="0"/>
                <w:lang w:val="ru-RU" w:eastAsia="en-US" w:bidi="ar-SA"/>
              </w:rPr>
              <w:t>Відміна тендеру чи визнання тендеру таким, що не відбувся</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rFonts w:eastAsia="SimSun"/>
                <w:color w:val="000000"/>
                <w:lang w:val="ru-RU" w:eastAsia="ru-RU"/>
              </w:rPr>
            </w:pPr>
            <w:r>
              <w:rPr>
                <w:rFonts w:eastAsia="SimSun" w:cs="Times New Roman"/>
                <w:color w:val="000000"/>
                <w:kern w:val="0"/>
                <w:shd w:fill="FFFFFF" w:val="clear"/>
                <w:lang w:val="ru-RU" w:eastAsia="ru-RU" w:bidi="ar-SA"/>
              </w:rPr>
              <w:t>Згідно п. 50 Особливостей</w:t>
            </w:r>
            <w:r>
              <w:rPr>
                <w:rFonts w:eastAsia="SimSun" w:cs="Times New Roman"/>
                <w:color w:val="000000"/>
                <w:kern w:val="0"/>
                <w:shd w:fill="FFFFFF" w:val="clear"/>
                <w:lang w:val="en-US" w:eastAsia="ru-RU" w:bidi="ar-SA"/>
              </w:rPr>
              <w:t> </w:t>
            </w:r>
            <w:r>
              <w:rPr>
                <w:rFonts w:eastAsia="SimSun" w:cs="Times New Roman"/>
                <w:color w:val="000000"/>
                <w:kern w:val="0"/>
                <w:shd w:fill="FFFFFF" w:val="clear"/>
                <w:lang w:val="ru-RU" w:eastAsia="ru-RU" w:bidi="ar-SA"/>
              </w:rPr>
              <w:t xml:space="preserve">- </w:t>
            </w:r>
            <w:r>
              <w:rPr>
                <w:rFonts w:eastAsia="SimSun" w:cs="Times New Roman"/>
                <w:color w:val="000000"/>
                <w:kern w:val="0"/>
                <w:lang w:val="ru-RU" w:eastAsia="ru-RU" w:bidi="ar-SA"/>
              </w:rPr>
              <w:t>Замовник відміняє відкриті торги у разі:</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1)</w:t>
            </w:r>
            <w:r>
              <w:rPr>
                <w:rFonts w:eastAsia="SimSun" w:cs="Times New Roman"/>
                <w:color w:val="000000"/>
                <w:kern w:val="0"/>
                <w:lang w:val="en-US" w:eastAsia="ru-RU" w:bidi="ar-SA"/>
              </w:rPr>
              <w:t> </w:t>
            </w:r>
            <w:r>
              <w:rPr>
                <w:rFonts w:eastAsia="SimSun" w:cs="Times New Roman"/>
                <w:color w:val="000000"/>
                <w:kern w:val="0"/>
                <w:lang w:val="ru-RU" w:eastAsia="ru-RU" w:bidi="ar-SA"/>
              </w:rPr>
              <w:t>відсутності подальшої потреби в закупівлі товарів, робіт чи послуг;</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2)</w:t>
            </w:r>
            <w:r>
              <w:rPr>
                <w:rFonts w:eastAsia="SimSun" w:cs="Times New Roman"/>
                <w:color w:val="000000"/>
                <w:kern w:val="0"/>
                <w:lang w:val="en-US" w:eastAsia="ru-RU" w:bidi="ar-SA"/>
              </w:rPr>
              <w:t> </w:t>
            </w:r>
            <w:r>
              <w:rPr>
                <w:rFonts w:eastAsia="SimSun" w:cs="Times New Roman"/>
                <w:color w:val="000000"/>
                <w:kern w:val="0"/>
                <w:lang w:val="ru-RU" w:eastAsia="ru-RU" w:bidi="ar-S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3)</w:t>
            </w:r>
            <w:r>
              <w:rPr>
                <w:rFonts w:eastAsia="SimSun" w:cs="Times New Roman"/>
                <w:color w:val="000000"/>
                <w:kern w:val="0"/>
                <w:lang w:val="en-US" w:eastAsia="ru-RU" w:bidi="ar-SA"/>
              </w:rPr>
              <w:t> </w:t>
            </w:r>
            <w:r>
              <w:rPr>
                <w:rFonts w:eastAsia="SimSun" w:cs="Times New Roman"/>
                <w:color w:val="000000"/>
                <w:kern w:val="0"/>
                <w:lang w:val="ru-RU" w:eastAsia="ru-RU" w:bidi="ar-SA"/>
              </w:rPr>
              <w:t>скорочення обсягу видатків на здійснення закупівлі товарів, робіт чи послуг;</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4)</w:t>
            </w:r>
            <w:r>
              <w:rPr>
                <w:rFonts w:eastAsia="SimSun" w:cs="Times New Roman"/>
                <w:color w:val="000000"/>
                <w:kern w:val="0"/>
                <w:lang w:val="en-US" w:eastAsia="ru-RU" w:bidi="ar-SA"/>
              </w:rPr>
              <w:t> </w:t>
            </w:r>
            <w:r>
              <w:rPr>
                <w:rFonts w:eastAsia="SimSun" w:cs="Times New Roman"/>
                <w:color w:val="000000"/>
                <w:kern w:val="0"/>
                <w:lang w:val="ru-RU" w:eastAsia="ru-RU" w:bidi="ar-SA"/>
              </w:rPr>
              <w:t>коли здійснення закупівлі стало неможливим внаслідок дії обставин непереборної сили.</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 xml:space="preserve">Згідно п. 51 Особливостей - </w:t>
            </w:r>
            <w:r>
              <w:rPr>
                <w:rFonts w:eastAsia="SimSun" w:cs="Times New Roman"/>
                <w:color w:val="000000"/>
                <w:kern w:val="0"/>
                <w:lang w:val="en-US" w:eastAsia="ru-RU" w:bidi="ar-SA"/>
              </w:rPr>
              <w:t> </w:t>
            </w:r>
            <w:r>
              <w:rPr>
                <w:rFonts w:eastAsia="SimSun" w:cs="Times New Roman"/>
                <w:color w:val="000000"/>
                <w:kern w:val="0"/>
                <w:lang w:val="ru-RU" w:eastAsia="ru-RU" w:bidi="ar-SA"/>
              </w:rPr>
              <w:t>Відкриті торги автоматично відміняються електронною системою закупівель у разі:</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1)</w:t>
            </w:r>
            <w:r>
              <w:rPr>
                <w:rFonts w:eastAsia="SimSun" w:cs="Times New Roman"/>
                <w:color w:val="000000"/>
                <w:kern w:val="0"/>
                <w:lang w:val="en-US" w:eastAsia="ru-RU" w:bidi="ar-SA"/>
              </w:rPr>
              <w:t> </w:t>
            </w:r>
            <w:r>
              <w:rPr>
                <w:rFonts w:eastAsia="SimSun" w:cs="Times New Roman"/>
                <w:color w:val="000000"/>
                <w:kern w:val="0"/>
                <w:lang w:val="ru-RU" w:eastAsia="ru-RU" w:bidi="ar-SA"/>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eastAsia="SimSun" w:cs="Times New Roman"/>
                <w:color w:val="000000"/>
                <w:kern w:val="0"/>
                <w:shd w:fill="FFFFFF" w:val="clear"/>
                <w:lang w:val="ru-RU" w:eastAsia="ru-RU" w:bidi="ar-SA"/>
              </w:rPr>
              <w:t>цими особливостями</w:t>
            </w:r>
            <w:r>
              <w:rPr>
                <w:rFonts w:eastAsia="SimSun" w:cs="Times New Roman"/>
                <w:color w:val="000000"/>
                <w:kern w:val="0"/>
                <w:lang w:val="ru-RU" w:eastAsia="ru-RU" w:bidi="ar-SA"/>
              </w:rPr>
              <w:t>;</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2)</w:t>
            </w:r>
            <w:r>
              <w:rPr>
                <w:rFonts w:eastAsia="SimSun" w:cs="Times New Roman"/>
                <w:color w:val="000000"/>
                <w:kern w:val="0"/>
                <w:lang w:val="en-US" w:eastAsia="ru-RU" w:bidi="ar-SA"/>
              </w:rPr>
              <w:t> </w:t>
            </w:r>
            <w:r>
              <w:rPr>
                <w:rFonts w:eastAsia="SimSun" w:cs="Times New Roman"/>
                <w:color w:val="000000"/>
                <w:kern w:val="0"/>
                <w:lang w:val="ru-RU" w:eastAsia="ru-RU" w:bidi="ar-SA"/>
              </w:rPr>
              <w:t>не</w:t>
            </w:r>
            <w:r>
              <w:rPr>
                <w:rFonts w:eastAsia="SimSun" w:cs="Times New Roman"/>
                <w:color w:val="000000"/>
                <w:kern w:val="0"/>
                <w:shd w:fill="FFFFFF" w:val="clear"/>
                <w:lang w:val="ru-RU" w:eastAsia="ru-RU" w:bidi="ar-SA"/>
              </w:rPr>
              <w:t>подання жодної тендерної пропозиції для участі</w:t>
            </w:r>
            <w:r>
              <w:rPr>
                <w:rFonts w:eastAsia="SimSun" w:cs="Times New Roman"/>
                <w:color w:val="000000"/>
                <w:kern w:val="0"/>
                <w:lang w:val="ru-RU" w:eastAsia="ru-RU" w:bidi="ar-SA"/>
              </w:rPr>
              <w:t xml:space="preserve"> у відкритих торгах у строк, установлений замовником згідно з </w:t>
            </w:r>
            <w:r>
              <w:rPr>
                <w:rFonts w:eastAsia="SimSun" w:cs="Times New Roman"/>
                <w:color w:val="000000"/>
                <w:kern w:val="0"/>
                <w:shd w:fill="FFFFFF" w:val="clear"/>
                <w:lang w:val="ru-RU" w:eastAsia="ru-RU" w:bidi="ar-SA"/>
              </w:rPr>
              <w:t>цими особливостями</w:t>
            </w:r>
            <w:r>
              <w:rPr>
                <w:rFonts w:eastAsia="SimSun" w:cs="Times New Roman"/>
                <w:color w:val="000000"/>
                <w:kern w:val="0"/>
                <w:lang w:val="ru-RU" w:eastAsia="ru-RU" w:bidi="ar-SA"/>
              </w:rPr>
              <w:t>.</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uppressAutoHyphens w:val="true"/>
              <w:spacing w:lineRule="auto" w:line="240" w:before="0" w:after="0"/>
              <w:ind w:firstLine="567"/>
              <w:contextualSpacing/>
              <w:jc w:val="both"/>
              <w:rPr>
                <w:rFonts w:eastAsia="SimSun"/>
                <w:color w:val="000000"/>
                <w:lang w:val="ru-RU" w:eastAsia="ru-RU"/>
              </w:rPr>
            </w:pPr>
            <w:r>
              <w:rPr>
                <w:rFonts w:eastAsia="SimSun" w:cs="Times New Roman"/>
                <w:color w:val="000000"/>
                <w:kern w:val="0"/>
                <w:lang w:val="ru-RU" w:eastAsia="ru-RU" w:bidi="ar-SA"/>
              </w:rPr>
              <w:t>Відкриті торги можуть бути відмінені частково (за лотом).</w:t>
            </w:r>
          </w:p>
          <w:p>
            <w:pPr>
              <w:pStyle w:val="Normal"/>
              <w:widowControl w:val="false"/>
              <w:suppressAutoHyphens w:val="true"/>
              <w:spacing w:lineRule="auto" w:line="240" w:before="0" w:after="0"/>
              <w:contextualSpacing/>
              <w:jc w:val="both"/>
              <w:rPr>
                <w:strike/>
                <w:lang w:val="ru-RU"/>
              </w:rPr>
            </w:pPr>
            <w:r>
              <w:rPr>
                <w:rFonts w:eastAsia="SimSun" w:cs="Times New Roman"/>
                <w:kern w:val="0"/>
                <w:lang w:val="ru-RU"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uppressAutoHyphens w:val="true"/>
              <w:spacing w:lineRule="auto" w:line="240" w:before="0" w:after="0"/>
              <w:contextualSpacing/>
              <w:jc w:val="both"/>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2</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Строк укладання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b/>
                <w:i/>
                <w:kern w:val="0"/>
                <w:highlight w:val="white"/>
                <w:lang w:val="ru-RU" w:eastAsia="en-US" w:bidi="ar-SA"/>
              </w:rPr>
              <w:t>не пізніше ніж через 15 днів</w:t>
            </w:r>
            <w:r>
              <w:rPr>
                <w:rFonts w:eastAsia="Times New Roman" w:cs="Times New Roman"/>
                <w:kern w:val="0"/>
                <w:highlight w:val="white"/>
                <w:lang w:val="ru-RU" w:eastAsia="en-US"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b/>
                <w:i/>
                <w:kern w:val="0"/>
                <w:highlight w:val="white"/>
                <w:lang w:val="ru-RU" w:eastAsia="en-US" w:bidi="ar-SA"/>
              </w:rPr>
              <w:t>може бути продовжений до 60 днів</w:t>
            </w:r>
            <w:r>
              <w:rPr>
                <w:rFonts w:eastAsia="Times New Roman" w:cs="Times New Roman"/>
                <w:kern w:val="0"/>
                <w:highlight w:val="white"/>
                <w:lang w:val="ru-RU" w:eastAsia="en-US" w:bidi="ar-SA"/>
              </w:rPr>
              <w:t>.</w:t>
            </w:r>
          </w:p>
          <w:p>
            <w:pPr>
              <w:pStyle w:val="Normal"/>
              <w:widowControl w:val="false"/>
              <w:suppressAutoHyphens w:val="true"/>
              <w:spacing w:lineRule="auto" w:line="240" w:before="0" w:after="0"/>
              <w:contextualSpacing/>
              <w:jc w:val="both"/>
              <w:rPr>
                <w:highlight w:val="white"/>
                <w:lang w:val="ru-RU"/>
              </w:rPr>
            </w:pPr>
            <w:r>
              <w:rPr>
                <w:rFonts w:eastAsia="Times New Roman" w:cs="Times New Roman"/>
                <w:kern w:val="0"/>
                <w:highlight w:val="white"/>
                <w:lang w:val="ru-RU" w:eastAsia="en-US"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uppressAutoHyphens w:val="true"/>
              <w:spacing w:lineRule="auto" w:line="240" w:before="0" w:after="0"/>
              <w:contextualSpacing/>
              <w:jc w:val="both"/>
              <w:rPr>
                <w:lang w:val="ru-RU"/>
              </w:rPr>
            </w:pPr>
            <w:r>
              <w:rPr>
                <w:rFonts w:eastAsia="Times New Roman" w:cs="Times New Roman"/>
                <w:kern w:val="0"/>
                <w:highlight w:val="white"/>
                <w:lang w:val="ru-RU" w:eastAsia="en-US" w:bidi="ar-SA"/>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b/>
                <w:i/>
                <w:kern w:val="0"/>
                <w:highlight w:val="white"/>
                <w:lang w:val="ru-RU" w:eastAsia="en-US" w:bidi="ar-SA"/>
              </w:rPr>
              <w:t>не може бути укладено раніше ніж через п’ять днів</w:t>
            </w:r>
            <w:r>
              <w:rPr>
                <w:rFonts w:eastAsia="Times New Roman" w:cs="Times New Roman"/>
                <w:i/>
                <w:kern w:val="0"/>
                <w:highlight w:val="white"/>
                <w:lang w:val="ru-RU" w:eastAsia="en-US" w:bidi="ar-SA"/>
              </w:rPr>
              <w:t xml:space="preserve"> </w:t>
            </w:r>
            <w:r>
              <w:rPr>
                <w:rFonts w:eastAsia="Times New Roman" w:cs="Times New Roman"/>
                <w:kern w:val="0"/>
                <w:highlight w:val="white"/>
                <w:lang w:val="ru-RU" w:eastAsia="en-US" w:bidi="ar-SA"/>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3</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kern w:val="0"/>
                <w:lang w:val="en-US" w:eastAsia="en-US" w:bidi="ar-SA"/>
              </w:rPr>
              <w:t>Проєкт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120" w:hanging="0"/>
              <w:contextualSpacing/>
              <w:jc w:val="both"/>
              <w:rPr>
                <w:color w:val="000000"/>
                <w:lang w:val="ru-RU"/>
              </w:rPr>
            </w:pPr>
            <w:r>
              <w:rPr>
                <w:rFonts w:eastAsia="Times New Roman" w:cs="Times New Roman"/>
                <w:color w:val="000000"/>
                <w:kern w:val="0"/>
                <w:lang w:val="ru-RU" w:eastAsia="en-US" w:bidi="ar-SA"/>
              </w:rPr>
              <w:t xml:space="preserve">Проєкт </w:t>
            </w:r>
            <w:r>
              <w:rPr>
                <w:rFonts w:eastAsia="Times New Roman" w:cs="Times New Roman"/>
                <w:kern w:val="0"/>
                <w:lang w:val="ru-RU" w:eastAsia="en-US" w:bidi="ar-SA"/>
              </w:rPr>
              <w:t>д</w:t>
            </w:r>
            <w:r>
              <w:rPr>
                <w:rFonts w:eastAsia="Times New Roman" w:cs="Times New Roman"/>
                <w:color w:val="000000"/>
                <w:kern w:val="0"/>
                <w:lang w:val="ru-RU" w:eastAsia="en-US" w:bidi="ar-SA"/>
              </w:rPr>
              <w:t xml:space="preserve">оговору про закупівлю викладено в </w:t>
            </w:r>
            <w:r>
              <w:rPr>
                <w:rFonts w:eastAsia="Times New Roman" w:cs="Times New Roman"/>
                <w:b/>
                <w:i/>
                <w:color w:val="000000"/>
                <w:kern w:val="0"/>
                <w:lang w:val="ru-RU" w:eastAsia="en-US" w:bidi="ar-SA"/>
              </w:rPr>
              <w:t>Додатку 3</w:t>
            </w:r>
            <w:r>
              <w:rPr>
                <w:rFonts w:eastAsia="Times New Roman" w:cs="Times New Roman"/>
                <w:color w:val="000000"/>
                <w:kern w:val="0"/>
                <w:lang w:val="ru-RU" w:eastAsia="en-US" w:bidi="ar-SA"/>
              </w:rPr>
              <w:t xml:space="preserve"> до цієї тендерної документації.</w:t>
            </w:r>
          </w:p>
          <w:p>
            <w:pPr>
              <w:pStyle w:val="Normal"/>
              <w:widowControl w:val="false"/>
              <w:suppressAutoHyphens w:val="true"/>
              <w:spacing w:lineRule="auto" w:line="240" w:before="0" w:after="0"/>
              <w:ind w:right="120" w:hanging="0"/>
              <w:contextualSpacing/>
              <w:jc w:val="both"/>
              <w:rPr>
                <w:lang w:val="ru-RU"/>
              </w:rPr>
            </w:pPr>
            <w:r>
              <w:rPr>
                <w:rFonts w:eastAsia="Times New Roman" w:cs="Times New Roman"/>
                <w:color w:val="000000"/>
                <w:kern w:val="0"/>
                <w:lang w:val="ru-RU" w:eastAsia="en-US"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kern w:val="0"/>
                <w:lang w:val="ru-RU" w:eastAsia="en-US" w:bidi="ar-SA"/>
              </w:rPr>
              <w:t>у строки, визначені пунктом 2 «Строк укладання договору про закупівлю» цього розділу.</w:t>
            </w:r>
          </w:p>
          <w:p>
            <w:pPr>
              <w:pStyle w:val="Normal"/>
              <w:widowControl w:val="false"/>
              <w:suppressAutoHyphens w:val="true"/>
              <w:spacing w:lineRule="auto" w:line="240" w:before="0" w:after="0"/>
              <w:contextualSpacing/>
              <w:jc w:val="both"/>
              <w:rPr>
                <w:color w:val="000000"/>
                <w:lang w:val="ru-RU"/>
              </w:rPr>
            </w:pPr>
            <w:r>
              <w:rPr>
                <w:rFonts w:eastAsia="Times New Roman" w:cs="Times New Roman"/>
                <w:b/>
                <w:i/>
                <w:color w:val="000000"/>
                <w:kern w:val="0"/>
                <w:lang w:val="ru-RU" w:eastAsia="en-US" w:bidi="ar-SA"/>
              </w:rPr>
              <w:t>Переможець</w:t>
            </w:r>
            <w:r>
              <w:rPr>
                <w:rFonts w:eastAsia="Times New Roman" w:cs="Times New Roman"/>
                <w:color w:val="000000"/>
                <w:kern w:val="0"/>
                <w:lang w:val="ru-RU" w:eastAsia="en-US" w:bidi="ar-SA"/>
              </w:rPr>
              <w:t xml:space="preserve"> процедури закупівлі під час укладення договору про закупівлю повинен надати:</w:t>
            </w:r>
          </w:p>
          <w:p>
            <w:pPr>
              <w:pStyle w:val="Normal"/>
              <w:widowControl w:val="false"/>
              <w:numPr>
                <w:ilvl w:val="0"/>
                <w:numId w:val="2"/>
              </w:numPr>
              <w:suppressAutoHyphens w:val="true"/>
              <w:spacing w:lineRule="auto" w:line="240" w:before="0" w:after="0"/>
              <w:contextualSpacing/>
              <w:jc w:val="both"/>
              <w:rPr>
                <w:color w:val="000000"/>
                <w:lang w:val="ru-RU"/>
              </w:rPr>
            </w:pPr>
            <w:r>
              <w:rPr>
                <w:rFonts w:eastAsia="Times New Roman" w:cs="Times New Roman"/>
                <w:color w:val="000000"/>
                <w:kern w:val="0"/>
                <w:lang w:val="ru-RU" w:eastAsia="en-US" w:bidi="ar-SA"/>
              </w:rPr>
              <w:t>інформацію про право підписання договору про закупівлю;</w:t>
            </w:r>
          </w:p>
          <w:p>
            <w:pPr>
              <w:pStyle w:val="Normal"/>
              <w:widowControl w:val="false"/>
              <w:numPr>
                <w:ilvl w:val="0"/>
                <w:numId w:val="2"/>
              </w:numPr>
              <w:suppressAutoHyphens w:val="true"/>
              <w:spacing w:lineRule="auto" w:line="240" w:before="0" w:after="0"/>
              <w:contextualSpacing/>
              <w:jc w:val="both"/>
              <w:rPr>
                <w:color w:val="000000"/>
                <w:lang w:val="ru-RU"/>
              </w:rPr>
            </w:pPr>
            <w:r>
              <w:rPr>
                <w:rFonts w:eastAsia="Times New Roman" w:cs="Times New Roman"/>
                <w:b/>
                <w:color w:val="000000"/>
                <w:kern w:val="0"/>
                <w:lang w:val="ru-RU" w:eastAsia="en-US" w:bidi="ar-SA"/>
              </w:rPr>
              <w:t>достовірну інформацію про наявність у нього чинної ліцензії або документа дозвільного характеру</w:t>
            </w:r>
            <w:r>
              <w:rPr>
                <w:rFonts w:eastAsia="Times New Roman" w:cs="Times New Roman"/>
                <w:color w:val="000000"/>
                <w:kern w:val="0"/>
                <w:lang w:val="en-US" w:eastAsia="en-US" w:bidi="ar-SA"/>
              </w:rPr>
              <w:t> </w:t>
            </w:r>
            <w:r>
              <w:rPr>
                <w:rFonts w:eastAsia="Times New Roman" w:cs="Times New Roman"/>
                <w:color w:val="000000"/>
                <w:kern w:val="0"/>
                <w:lang w:val="ru-RU" w:eastAsia="en-US" w:bidi="ar-S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uppressAutoHyphens w:val="true"/>
              <w:spacing w:lineRule="auto" w:line="240" w:before="0" w:after="0"/>
              <w:contextualSpacing/>
              <w:jc w:val="both"/>
              <w:rPr>
                <w:i/>
                <w:i/>
                <w:highlight w:val="white"/>
                <w:lang w:val="ru-RU"/>
              </w:rPr>
            </w:pPr>
            <w:r>
              <w:rPr>
                <w:rFonts w:eastAsia="Times New Roman" w:cs="Times New Roman"/>
                <w:i/>
                <w:color w:val="000000"/>
                <w:kern w:val="0"/>
                <w:highlight w:val="white"/>
                <w:lang w:val="ru-RU" w:eastAsia="en-US" w:bidi="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i/>
                <w:kern w:val="0"/>
                <w:highlight w:val="white"/>
                <w:lang w:val="ru-RU" w:eastAsia="en-US" w:bidi="ar-SA"/>
              </w:rPr>
              <w:t xml:space="preserve"> абзацу 2 підпункту 3  пункту 41 Особливостей.</w:t>
            </w:r>
          </w:p>
        </w:tc>
      </w:tr>
      <w:tr>
        <w:trPr>
          <w:trHeight w:val="282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color w:val="000000"/>
                <w:kern w:val="0"/>
                <w:sz w:val="20"/>
                <w:lang w:val="en-US" w:eastAsia="en-US" w:bidi="ar-SA"/>
              </w:rPr>
              <w:t>4</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kern w:val="0"/>
                <w:lang w:val="en-US" w:eastAsia="en-US" w:bidi="ar-SA"/>
              </w:rPr>
            </w:pPr>
            <w:r>
              <w:rPr>
                <w:rFonts w:eastAsia="Times New Roman" w:cs="Times New Roman"/>
                <w:b/>
                <w:kern w:val="0"/>
                <w:lang w:val="en-US" w:eastAsia="en-US" w:bidi="ar-SA"/>
              </w:rPr>
              <w:t>Умови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both"/>
              <w:rPr>
                <w:rFonts w:eastAsia="SimSun"/>
                <w:lang w:eastAsia="ru-RU"/>
              </w:rPr>
            </w:pPr>
            <w:r>
              <w:rPr>
                <w:rFonts w:eastAsia="SimSun" w:cs="Times New Roman"/>
                <w:kern w:val="0"/>
                <w:lang w:val="en-US" w:eastAsia="ru-RU" w:bidi="ar-SA"/>
              </w:rPr>
              <w:t>Згідно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suppressAutoHyphens w:val="true"/>
              <w:spacing w:lineRule="auto" w:line="240" w:before="0" w:after="0"/>
              <w:contextualSpacing/>
              <w:jc w:val="both"/>
              <w:rPr>
                <w:rFonts w:eastAsia="SimSun"/>
                <w:lang w:val="ru-RU" w:eastAsia="ru-RU"/>
              </w:rPr>
            </w:pPr>
            <w:r>
              <w:rPr>
                <w:rFonts w:eastAsia="SimSun" w:cs="Times New Roman"/>
                <w:kern w:val="0"/>
                <w:lang w:val="en-US" w:eastAsia="ru-RU" w:bidi="ar-SA"/>
              </w:rPr>
              <w:t xml:space="preserve">     </w:t>
            </w:r>
            <w:r>
              <w:rPr>
                <w:rFonts w:eastAsia="SimSun" w:cs="Times New Roman"/>
                <w:kern w:val="0"/>
                <w:lang w:val="ru-RU" w:eastAsia="ru-RU" w:bidi="ar-SA"/>
              </w:rPr>
              <w:t>визначення грошового еквівалента зобов’язання в іноземній валюті;</w:t>
            </w:r>
          </w:p>
          <w:p>
            <w:pPr>
              <w:pStyle w:val="Normal"/>
              <w:widowControl w:val="false"/>
              <w:suppressAutoHyphens w:val="true"/>
              <w:spacing w:lineRule="auto" w:line="240" w:before="0" w:after="0"/>
              <w:contextualSpacing/>
              <w:jc w:val="both"/>
              <w:rPr>
                <w:rFonts w:eastAsia="SimSun"/>
                <w:lang w:val="ru-RU" w:eastAsia="ru-RU"/>
              </w:rPr>
            </w:pPr>
            <w:r>
              <w:rPr>
                <w:rFonts w:eastAsia="SimSun" w:cs="Times New Roman"/>
                <w:kern w:val="0"/>
                <w:lang w:val="ru-RU" w:eastAsia="ru-RU" w:bidi="ar-SA"/>
              </w:rPr>
              <w:t xml:space="preserve">      </w:t>
            </w:r>
            <w:r>
              <w:rPr>
                <w:rFonts w:eastAsia="SimSun" w:cs="Times New Roman"/>
                <w:kern w:val="0"/>
                <w:lang w:val="ru-RU"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uppressAutoHyphens w:val="true"/>
              <w:spacing w:lineRule="auto" w:line="240" w:before="0" w:after="0"/>
              <w:contextualSpacing/>
              <w:jc w:val="both"/>
              <w:rPr>
                <w:rFonts w:eastAsia="SimSun"/>
                <w:lang w:val="ru-RU" w:eastAsia="ru-RU"/>
              </w:rPr>
            </w:pPr>
            <w:r>
              <w:rPr>
                <w:rFonts w:eastAsia="SimSun" w:cs="Times New Roman"/>
                <w:kern w:val="0"/>
                <w:lang w:val="ru-RU" w:eastAsia="ru-RU" w:bidi="ar-SA"/>
              </w:rPr>
              <w:t xml:space="preserve">      </w:t>
            </w:r>
            <w:r>
              <w:rPr>
                <w:rFonts w:eastAsia="SimSun" w:cs="Times New Roman"/>
                <w:kern w:val="0"/>
                <w:lang w:val="ru-RU" w:eastAsia="ru-RU"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hd w:val="clear" w:color="auto" w:fill="FFFFFF"/>
              <w:suppressAutoHyphens w:val="true"/>
              <w:spacing w:lineRule="auto" w:line="240" w:before="0" w:after="150"/>
              <w:ind w:firstLine="450"/>
              <w:contextualSpacing/>
              <w:jc w:val="both"/>
              <w:rPr>
                <w:rFonts w:eastAsia="SimSun"/>
                <w:lang w:val="ru-RU" w:eastAsia="ru-RU"/>
              </w:rPr>
            </w:pPr>
            <w:r>
              <w:rPr>
                <w:rFonts w:eastAsia="SimSun" w:cs="Times New Roman"/>
                <w:kern w:val="0"/>
                <w:lang w:val="ru-RU" w:eastAsia="ru-RU" w:bidi="ar-SA"/>
              </w:rPr>
              <w:t>Згідно п. 19 Особливостей -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pPr>
              <w:pStyle w:val="Normal"/>
              <w:widowControl w:val="false"/>
              <w:shd w:val="clear" w:color="auto" w:fill="FFFFFF"/>
              <w:suppressAutoHyphens w:val="true"/>
              <w:spacing w:lineRule="auto" w:line="240" w:before="0" w:after="150"/>
              <w:ind w:firstLine="450"/>
              <w:contextualSpacing/>
              <w:jc w:val="both"/>
              <w:rPr>
                <w:lang w:val="ru-RU" w:eastAsia="ru-RU"/>
              </w:rPr>
            </w:pPr>
            <w:r>
              <w:rPr>
                <w:rFonts w:eastAsia="Times New Roman" w:cs="Times New Roman"/>
                <w:kern w:val="0"/>
                <w:lang w:val="ru-RU" w:eastAsia="ru-RU" w:bidi="ar-SA"/>
              </w:rPr>
              <w:t>1) зменшення обсягів закупівлі, зокрема з урахуванням фактичного обсягу видатків замовника;</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7" w:name="n75"/>
            <w:bookmarkEnd w:id="7"/>
            <w:r>
              <w:rPr>
                <w:rFonts w:eastAsia="Times New Roman" w:cs="Times New Roman"/>
                <w:kern w:val="0"/>
                <w:lang w:val="ru-RU"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8" w:name="n76"/>
            <w:bookmarkEnd w:id="8"/>
            <w:r>
              <w:rPr>
                <w:rFonts w:eastAsia="Times New Roman" w:cs="Times New Roman"/>
                <w:kern w:val="0"/>
                <w:lang w:val="ru-RU"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9" w:name="n77"/>
            <w:bookmarkEnd w:id="9"/>
            <w:r>
              <w:rPr>
                <w:rFonts w:eastAsia="Times New Roman" w:cs="Times New Roman"/>
                <w:kern w:val="0"/>
                <w:lang w:val="ru-RU"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10" w:name="n78"/>
            <w:bookmarkStart w:id="11" w:name="n374"/>
            <w:bookmarkEnd w:id="10"/>
            <w:bookmarkEnd w:id="11"/>
            <w:r>
              <w:rPr>
                <w:rFonts w:eastAsia="Times New Roman" w:cs="Times New Roman"/>
                <w:kern w:val="0"/>
                <w:lang w:val="ru-RU" w:eastAsia="ru-RU" w:bidi="ar-S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12" w:name="n79"/>
            <w:bookmarkEnd w:id="12"/>
            <w:r>
              <w:rPr>
                <w:rFonts w:eastAsia="Times New Roman" w:cs="Times New Roman"/>
                <w:kern w:val="0"/>
                <w:lang w:val="ru-RU"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13" w:name="n80"/>
            <w:bookmarkEnd w:id="13"/>
            <w:r>
              <w:rPr>
                <w:rFonts w:eastAsia="Times New Roman" w:cs="Times New Roman"/>
                <w:kern w:val="0"/>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eastAsia="Times New Roman" w:cs="Times New Roman"/>
                <w:kern w:val="0"/>
                <w:lang w:val="en-US" w:eastAsia="ru-RU" w:bidi="ar-SA"/>
              </w:rPr>
              <w:t>Platts</w:t>
            </w:r>
            <w:r>
              <w:rPr>
                <w:rFonts w:eastAsia="Times New Roman" w:cs="Times New Roman"/>
                <w:kern w:val="0"/>
                <w:lang w:val="ru-RU" w:eastAsia="ru-RU" w:bidi="ar-SA"/>
              </w:rPr>
              <w:t xml:space="preserve">, </w:t>
            </w:r>
            <w:r>
              <w:rPr>
                <w:rFonts w:eastAsia="Times New Roman" w:cs="Times New Roman"/>
                <w:kern w:val="0"/>
                <w:lang w:val="en-US" w:eastAsia="ru-RU" w:bidi="ar-SA"/>
              </w:rPr>
              <w:t>ARGUS</w:t>
            </w:r>
            <w:r>
              <w:rPr>
                <w:rFonts w:eastAsia="Times New Roman" w:cs="Times New Roman"/>
                <w:kern w:val="0"/>
                <w:lang w:val="ru-RU" w:eastAsia="ru-RU" w:bidi="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14" w:name="n81"/>
            <w:bookmarkEnd w:id="14"/>
            <w:r>
              <w:rPr>
                <w:rFonts w:eastAsia="Times New Roman" w:cs="Times New Roman"/>
                <w:kern w:val="0"/>
                <w:lang w:val="ru-RU" w:eastAsia="ru-RU" w:bidi="ar-SA"/>
              </w:rPr>
              <w:t>8) зміни умов у зв’язку із застосуванням положень</w:t>
            </w:r>
            <w:r>
              <w:rPr>
                <w:rFonts w:eastAsia="Times New Roman" w:cs="Times New Roman"/>
                <w:kern w:val="0"/>
                <w:lang w:val="en-US" w:eastAsia="ru-RU" w:bidi="ar-SA"/>
              </w:rPr>
              <w:t> </w:t>
            </w:r>
            <w:hyperlink r:id="rId4">
              <w:r>
                <w:rPr>
                  <w:rFonts w:eastAsia="Times New Roman" w:cs="Times New Roman"/>
                  <w:kern w:val="0"/>
                  <w:lang w:val="ru-RU" w:eastAsia="ru-RU" w:bidi="ar-SA"/>
                </w:rPr>
                <w:t>частини шостої</w:t>
              </w:r>
            </w:hyperlink>
            <w:r>
              <w:rPr>
                <w:rFonts w:eastAsia="Times New Roman" w:cs="Times New Roman"/>
                <w:kern w:val="0"/>
                <w:lang w:val="en-US" w:eastAsia="ru-RU" w:bidi="ar-SA"/>
              </w:rPr>
              <w:t> </w:t>
            </w:r>
            <w:r>
              <w:rPr>
                <w:rFonts w:eastAsia="Times New Roman" w:cs="Times New Roman"/>
                <w:kern w:val="0"/>
                <w:lang w:val="ru-RU" w:eastAsia="ru-RU" w:bidi="ar-SA"/>
              </w:rPr>
              <w:t>статті 41 Закону.</w:t>
            </w:r>
          </w:p>
          <w:p>
            <w:pPr>
              <w:pStyle w:val="Normal"/>
              <w:widowControl w:val="false"/>
              <w:suppressAutoHyphens w:val="true"/>
              <w:spacing w:lineRule="auto" w:line="240" w:beforeAutospacing="1" w:afterAutospacing="1"/>
              <w:contextualSpacing/>
              <w:jc w:val="both"/>
              <w:rPr>
                <w:rFonts w:eastAsia="SimSun"/>
                <w:shd w:fill="FFFFFF" w:val="clear"/>
                <w:lang w:val="ru-RU" w:eastAsia="ru-RU"/>
              </w:rPr>
            </w:pPr>
            <w:r>
              <w:rPr>
                <w:rFonts w:eastAsia="SimSun" w:cs="Times New Roman"/>
                <w:kern w:val="0"/>
                <w:shd w:fill="FFFFFF" w:val="clear"/>
                <w:lang w:val="ru-RU" w:eastAsia="ru-RU" w:bidi="ar-SA"/>
              </w:rPr>
              <w:t xml:space="preserve">    </w:t>
            </w:r>
            <w:r>
              <w:rPr>
                <w:rFonts w:eastAsia="SimSun" w:cs="Times New Roman"/>
                <w:kern w:val="0"/>
                <w:shd w:fill="FFFFFF" w:val="clear"/>
                <w:lang w:val="ru-RU" w:eastAsia="ru-RU"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pStyle w:val="Normal"/>
              <w:widowControl w:val="false"/>
              <w:suppressAutoHyphens w:val="true"/>
              <w:spacing w:lineRule="auto" w:line="240" w:beforeAutospacing="1" w:afterAutospacing="1"/>
              <w:contextualSpacing/>
              <w:jc w:val="both"/>
              <w:rPr>
                <w:rFonts w:eastAsia="SimSun"/>
                <w:lang w:val="ru-RU" w:eastAsia="ru-RU"/>
              </w:rPr>
            </w:pPr>
            <w:r>
              <w:rPr>
                <w:rFonts w:eastAsia="SimSun" w:cs="Times New Roman"/>
                <w:kern w:val="0"/>
                <w:lang w:val="ru-RU" w:eastAsia="ru-RU" w:bidi="ar-SA"/>
              </w:rPr>
              <w:t>Відповідно до п. 21 особливостей договір про закупівлю є нікчемним у разі:</w:t>
            </w:r>
          </w:p>
          <w:p>
            <w:pPr>
              <w:pStyle w:val="Normal"/>
              <w:widowControl w:val="false"/>
              <w:shd w:val="clear" w:color="auto" w:fill="FFFFFF"/>
              <w:suppressAutoHyphens w:val="true"/>
              <w:spacing w:lineRule="auto" w:line="240" w:before="0" w:after="150"/>
              <w:ind w:firstLine="450"/>
              <w:contextualSpacing/>
              <w:jc w:val="both"/>
              <w:rPr>
                <w:lang w:val="ru-RU" w:eastAsia="ru-RU"/>
              </w:rPr>
            </w:pPr>
            <w:r>
              <w:rPr>
                <w:rFonts w:eastAsia="SimSun" w:cs="Times New Roman"/>
                <w:kern w:val="0"/>
                <w:lang w:val="ru-RU" w:eastAsia="ru-RU" w:bidi="ar-SA"/>
              </w:rPr>
              <w:t xml:space="preserve">1) </w:t>
            </w:r>
            <w:r>
              <w:rPr>
                <w:rFonts w:eastAsia="Times New Roman" w:cs="Times New Roman"/>
                <w:kern w:val="0"/>
                <w:lang w:val="ru-RU" w:eastAsia="ru-RU" w:bidi="ar-SA"/>
              </w:rPr>
              <w:t>коли замовник уклав договір про закупівлю з порушенням вимог, визначених пунктом 5 особливостей;</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15" w:name="n126"/>
            <w:bookmarkEnd w:id="15"/>
            <w:r>
              <w:rPr>
                <w:rFonts w:eastAsia="Times New Roman" w:cs="Times New Roman"/>
                <w:kern w:val="0"/>
                <w:lang w:val="ru-RU" w:eastAsia="ru-RU" w:bidi="ar-SA"/>
              </w:rPr>
              <w:t>2) укладення договору про закупівлю з порушенням вимог пункту 18 особливостей;</w:t>
            </w:r>
          </w:p>
          <w:p>
            <w:pPr>
              <w:pStyle w:val="Normal"/>
              <w:widowControl w:val="false"/>
              <w:shd w:val="clear" w:color="auto" w:fill="FFFFFF"/>
              <w:suppressAutoHyphens w:val="true"/>
              <w:spacing w:lineRule="auto" w:line="240" w:before="0" w:after="150"/>
              <w:ind w:firstLine="450"/>
              <w:contextualSpacing/>
              <w:jc w:val="both"/>
              <w:rPr>
                <w:lang w:val="ru-RU" w:eastAsia="ru-RU"/>
              </w:rPr>
            </w:pPr>
            <w:bookmarkStart w:id="16" w:name="n127"/>
            <w:bookmarkEnd w:id="16"/>
            <w:r>
              <w:rPr>
                <w:rFonts w:eastAsia="Times New Roman" w:cs="Times New Roman"/>
                <w:kern w:val="0"/>
                <w:lang w:val="ru-RU" w:eastAsia="ru-RU" w:bidi="ar-SA"/>
              </w:rPr>
              <w:t>3) укладення договору про закупівлю в період оскарження відкритих торгів відповідно до</w:t>
            </w:r>
            <w:r>
              <w:rPr>
                <w:rFonts w:eastAsia="Times New Roman" w:cs="Times New Roman"/>
                <w:kern w:val="0"/>
                <w:lang w:val="en-US" w:eastAsia="ru-RU" w:bidi="ar-SA"/>
              </w:rPr>
              <w:t> </w:t>
            </w:r>
            <w:hyperlink r:id="rId5">
              <w:r>
                <w:rPr>
                  <w:rFonts w:eastAsia="Times New Roman" w:cs="Times New Roman"/>
                  <w:kern w:val="0"/>
                  <w:lang w:val="ru-RU" w:eastAsia="ru-RU" w:bidi="ar-SA"/>
                </w:rPr>
                <w:t>статті 18</w:t>
              </w:r>
            </w:hyperlink>
            <w:r>
              <w:rPr>
                <w:rFonts w:eastAsia="Times New Roman" w:cs="Times New Roman"/>
                <w:kern w:val="0"/>
                <w:lang w:val="en-US" w:eastAsia="ru-RU" w:bidi="ar-SA"/>
              </w:rPr>
              <w:t> </w:t>
            </w:r>
            <w:r>
              <w:rPr>
                <w:rFonts w:eastAsia="Times New Roman" w:cs="Times New Roman"/>
                <w:kern w:val="0"/>
                <w:lang w:val="ru-RU" w:eastAsia="ru-RU" w:bidi="ar-SA"/>
              </w:rPr>
              <w:t>Закону та цих особливостей;</w:t>
            </w:r>
          </w:p>
          <w:p>
            <w:pPr>
              <w:pStyle w:val="Normal"/>
              <w:widowControl w:val="false"/>
              <w:shd w:val="clear" w:color="auto" w:fill="FFFFFF"/>
              <w:suppressAutoHyphens w:val="true"/>
              <w:spacing w:lineRule="auto" w:line="240" w:before="0" w:after="150"/>
              <w:ind w:firstLine="450"/>
              <w:contextualSpacing/>
              <w:jc w:val="both"/>
              <w:rPr>
                <w:lang w:val="ru-RU" w:eastAsia="ru-RU"/>
              </w:rPr>
            </w:pPr>
            <w:r>
              <w:rPr>
                <w:rFonts w:eastAsia="Times New Roman" w:cs="Times New Roman"/>
                <w:kern w:val="0"/>
                <w:lang w:val="ru-RU" w:eastAsia="ru-RU" w:bidi="ar-S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r>
              <w:rPr>
                <w:rFonts w:eastAsia="Times New Roman" w:cs="Times New Roman"/>
                <w:kern w:val="0"/>
                <w:lang w:val="en-US" w:eastAsia="ru-RU" w:bidi="ar-SA"/>
              </w:rPr>
              <w:t> </w:t>
            </w:r>
            <w:hyperlink r:id="rId6">
              <w:r>
                <w:rPr>
                  <w:rFonts w:eastAsia="Times New Roman" w:cs="Times New Roman"/>
                  <w:kern w:val="0"/>
                  <w:lang w:val="ru-RU" w:eastAsia="ru-RU" w:bidi="ar-SA"/>
                </w:rPr>
                <w:t>статті 18</w:t>
              </w:r>
            </w:hyperlink>
            <w:r>
              <w:rPr>
                <w:rFonts w:eastAsia="Times New Roman" w:cs="Times New Roman"/>
                <w:kern w:val="0"/>
                <w:lang w:val="en-US" w:eastAsia="ru-RU" w:bidi="ar-SA"/>
              </w:rPr>
              <w:t> </w:t>
            </w:r>
            <w:r>
              <w:rPr>
                <w:rFonts w:eastAsia="Times New Roman" w:cs="Times New Roman"/>
                <w:kern w:val="0"/>
                <w:lang w:val="ru-RU" w:eastAsia="ru-RU" w:bidi="ar-SA"/>
              </w:rPr>
              <w:t>Закону з урахуванням цих особливостей;</w:t>
            </w:r>
          </w:p>
          <w:p>
            <w:pPr>
              <w:pStyle w:val="Normal"/>
              <w:widowControl w:val="false"/>
              <w:suppressAutoHyphens w:val="true"/>
              <w:spacing w:lineRule="auto" w:line="240" w:before="0" w:after="0"/>
              <w:contextualSpacing/>
              <w:jc w:val="both"/>
              <w:rPr>
                <w:lang w:val="ru-RU"/>
              </w:rPr>
            </w:pPr>
            <w:bookmarkStart w:id="17" w:name="n129"/>
            <w:bookmarkEnd w:id="17"/>
            <w:r>
              <w:rPr>
                <w:rFonts w:eastAsia="Times New Roman" w:cs="Times New Roman"/>
                <w:kern w:val="0"/>
                <w:lang w:val="ru-RU" w:eastAsia="ru-RU" w:bidi="ar-SA"/>
              </w:rPr>
              <w:t xml:space="preserve">        </w:t>
            </w:r>
            <w:r>
              <w:rPr>
                <w:rFonts w:eastAsia="Times New Roman" w:cs="Times New Roman"/>
                <w:kern w:val="0"/>
                <w:lang w:val="ru-RU" w:eastAsia="ru-RU" w:bidi="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0"/>
              </w:rPr>
            </w:pPr>
            <w:r>
              <w:rPr>
                <w:rFonts w:eastAsia="Times New Roman" w:cs="Times New Roman"/>
                <w:kern w:val="0"/>
                <w:sz w:val="20"/>
                <w:lang w:val="en-US" w:eastAsia="en-US" w:bidi="ar-SA"/>
              </w:rPr>
              <w:t>5</w:t>
            </w:r>
          </w:p>
        </w:tc>
        <w:tc>
          <w:tcPr>
            <w:tcW w:w="28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lang w:val="ru-RU"/>
              </w:rPr>
            </w:pPr>
            <w:r>
              <w:rPr>
                <w:rFonts w:eastAsia="Times New Roman" w:cs="Times New Roman"/>
                <w:b/>
                <w:color w:val="000000"/>
                <w:kern w:val="0"/>
                <w:lang w:val="ru-RU" w:eastAsia="en-US" w:bidi="ar-SA"/>
              </w:rPr>
              <w:t>Забезпечення виконання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120" w:hanging="0"/>
              <w:jc w:val="both"/>
              <w:rPr>
                <w:lang w:val="ru-RU"/>
              </w:rPr>
            </w:pPr>
            <w:r>
              <w:rPr>
                <w:rFonts w:eastAsia="Times New Roman" w:cs="Times New Roman"/>
                <w:kern w:val="0"/>
                <w:lang w:val="ru-RU" w:eastAsia="en-US" w:bidi="ar-SA"/>
              </w:rPr>
              <w:t>Забезпечення виконання договору про закупівлю не вимагається.</w:t>
            </w:r>
          </w:p>
          <w:p>
            <w:pPr>
              <w:pStyle w:val="Normal"/>
              <w:widowControl w:val="false"/>
              <w:suppressAutoHyphens w:val="true"/>
              <w:spacing w:lineRule="auto" w:line="240" w:before="0" w:after="0"/>
              <w:jc w:val="both"/>
              <w:rPr>
                <w:sz w:val="20"/>
                <w:lang w:val="ru-RU"/>
              </w:rPr>
            </w:pPr>
            <w:r>
              <w:rPr>
                <w:sz w:val="20"/>
                <w:lang w:val="ru-RU"/>
              </w:rPr>
            </w:r>
            <w:bookmarkStart w:id="18" w:name="_heading=h.2s8eyo1"/>
            <w:bookmarkStart w:id="19" w:name="_heading=h.2s8eyo1"/>
            <w:bookmarkEnd w:id="19"/>
          </w:p>
        </w:tc>
      </w:tr>
    </w:tbl>
    <w:p>
      <w:pPr>
        <w:sectPr>
          <w:footerReference w:type="default" r:id="rId7"/>
          <w:type w:val="nextPage"/>
          <w:pgSz w:w="11906" w:h="16838"/>
          <w:pgMar w:left="1417" w:right="850" w:gutter="0" w:header="0" w:top="850" w:footer="708" w:bottom="765"/>
          <w:pgNumType w:start="1" w:fmt="decimal"/>
          <w:formProt w:val="false"/>
          <w:titlePg/>
          <w:textDirection w:val="lrTb"/>
          <w:docGrid w:type="default" w:linePitch="100" w:charSpace="0"/>
        </w:sectPr>
      </w:pPr>
    </w:p>
    <w:p>
      <w:pPr>
        <w:pStyle w:val="Normal"/>
        <w:ind w:left="5660" w:firstLine="700"/>
        <w:jc w:val="center"/>
        <w:rPr>
          <w:b/>
          <w:b/>
          <w:sz w:val="20"/>
          <w:szCs w:val="20"/>
          <w:lang w:val="uk-UA" w:eastAsia="uk-UA"/>
        </w:rPr>
      </w:pPr>
      <w:r>
        <w:rPr>
          <w:b/>
          <w:sz w:val="20"/>
          <w:szCs w:val="20"/>
          <w:lang w:val="uk-UA" w:eastAsia="uk-UA"/>
        </w:rPr>
      </w:r>
      <w:bookmarkStart w:id="20" w:name="_heading=h.2s8eyo11"/>
      <w:bookmarkStart w:id="21" w:name="_heading=h.2s8eyo11"/>
      <w:bookmarkEnd w:id="21"/>
    </w:p>
    <w:p>
      <w:pPr>
        <w:pStyle w:val="Normal"/>
        <w:ind w:left="5660" w:firstLine="700"/>
        <w:jc w:val="right"/>
        <w:rPr>
          <w:b/>
          <w:b/>
          <w:color w:val="000000"/>
          <w:sz w:val="20"/>
          <w:szCs w:val="20"/>
          <w:lang w:val="uk-UA" w:eastAsia="uk-UA"/>
        </w:rPr>
      </w:pPr>
      <w:r>
        <w:rPr>
          <w:b/>
          <w:color w:val="000000"/>
          <w:sz w:val="20"/>
          <w:szCs w:val="20"/>
          <w:lang w:val="uk-UA" w:eastAsia="uk-UA"/>
        </w:rPr>
      </w:r>
    </w:p>
    <w:p>
      <w:pPr>
        <w:pStyle w:val="Normal"/>
        <w:ind w:left="5660" w:firstLine="700"/>
        <w:jc w:val="right"/>
        <w:rPr>
          <w:sz w:val="20"/>
          <w:szCs w:val="20"/>
          <w:lang w:val="uk-UA" w:eastAsia="uk-UA"/>
        </w:rPr>
      </w:pPr>
      <w:r>
        <w:rPr>
          <w:b/>
          <w:color w:val="000000"/>
          <w:sz w:val="20"/>
          <w:szCs w:val="20"/>
          <w:lang w:val="uk-UA" w:eastAsia="uk-UA"/>
        </w:rPr>
        <w:t>ДОДАТОК № 1</w:t>
      </w:r>
    </w:p>
    <w:p>
      <w:pPr>
        <w:pStyle w:val="Normal"/>
        <w:ind w:left="5660" w:firstLine="700"/>
        <w:jc w:val="right"/>
        <w:rPr>
          <w:sz w:val="20"/>
          <w:szCs w:val="20"/>
          <w:lang w:val="uk-UA" w:eastAsia="uk-UA"/>
        </w:rPr>
      </w:pPr>
      <w:r>
        <w:rPr>
          <w:i/>
          <w:color w:val="000000"/>
          <w:sz w:val="20"/>
          <w:szCs w:val="20"/>
          <w:lang w:val="uk-UA" w:eastAsia="uk-UA"/>
        </w:rPr>
        <w:t>до тендерної документації</w:t>
      </w:r>
    </w:p>
    <w:p>
      <w:pPr>
        <w:pStyle w:val="Normal"/>
        <w:ind w:left="5660" w:firstLine="700"/>
        <w:jc w:val="both"/>
        <w:rPr>
          <w:sz w:val="20"/>
          <w:szCs w:val="20"/>
          <w:lang w:val="uk-UA" w:eastAsia="uk-UA"/>
        </w:rPr>
      </w:pPr>
      <w:r>
        <w:rPr>
          <w:i/>
          <w:color w:val="000000"/>
          <w:sz w:val="20"/>
          <w:szCs w:val="20"/>
          <w:lang w:val="uk-UA" w:eastAsia="uk-UA"/>
        </w:rPr>
        <w:t> </w:t>
      </w:r>
    </w:p>
    <w:p>
      <w:pPr>
        <w:pStyle w:val="Normal"/>
        <w:numPr>
          <w:ilvl w:val="0"/>
          <w:numId w:val="3"/>
        </w:numPr>
        <w:shd w:val="clear" w:color="auto" w:fill="FFFFFF"/>
        <w:ind w:left="502" w:hanging="360"/>
        <w:jc w:val="both"/>
        <w:rPr>
          <w:b/>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235"/>
        <w:gridCol w:w="235"/>
        <w:gridCol w:w="236"/>
        <w:gridCol w:w="375"/>
        <w:gridCol w:w="284"/>
        <w:gridCol w:w="1777"/>
        <w:gridCol w:w="405"/>
        <w:gridCol w:w="2565"/>
        <w:gridCol w:w="1796"/>
        <w:gridCol w:w="1413"/>
        <w:gridCol w:w="236"/>
        <w:gridCol w:w="233"/>
      </w:tblGrid>
      <w:tr>
        <w:trPr>
          <w:trHeight w:val="690" w:hRule="atLeast"/>
        </w:trPr>
        <w:tc>
          <w:tcPr>
            <w:tcW w:w="235" w:type="dxa"/>
            <w:tcBorders/>
          </w:tcPr>
          <w:p>
            <w:pPr>
              <w:pStyle w:val="Normal"/>
              <w:widowControl w:val="false"/>
              <w:spacing w:before="240" w:after="0"/>
              <w:jc w:val="center"/>
              <w:rPr>
                <w:sz w:val="20"/>
                <w:szCs w:val="20"/>
                <w:lang w:val="uk-UA" w:eastAsia="uk-UA"/>
              </w:rPr>
            </w:pPr>
            <w:r>
              <w:rPr>
                <w:sz w:val="20"/>
                <w:szCs w:val="20"/>
                <w:lang w:val="uk-UA" w:eastAsia="uk-UA"/>
              </w:rPr>
            </w:r>
          </w:p>
        </w:tc>
        <w:tc>
          <w:tcPr>
            <w:tcW w:w="235" w:type="dxa"/>
            <w:tcBorders/>
          </w:tcPr>
          <w:p>
            <w:pPr>
              <w:pStyle w:val="Normal"/>
              <w:widowControl w:val="false"/>
              <w:spacing w:before="240" w:after="0"/>
              <w:jc w:val="center"/>
              <w:rPr>
                <w:sz w:val="20"/>
                <w:szCs w:val="20"/>
                <w:lang w:val="uk-UA" w:eastAsia="uk-UA"/>
              </w:rPr>
            </w:pPr>
            <w:r>
              <w:rPr>
                <w:sz w:val="20"/>
                <w:szCs w:val="20"/>
                <w:lang w:val="uk-UA" w:eastAsia="uk-UA"/>
              </w:rPr>
            </w:r>
          </w:p>
        </w:tc>
        <w:tc>
          <w:tcPr>
            <w:tcW w:w="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Normal"/>
              <w:widowControl w:val="false"/>
              <w:spacing w:before="240" w:after="0"/>
              <w:jc w:val="center"/>
              <w:rPr>
                <w:sz w:val="20"/>
                <w:szCs w:val="20"/>
                <w:lang w:val="uk-UA" w:eastAsia="uk-UA"/>
              </w:rP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Normal"/>
              <w:widowControl w:val="false"/>
              <w:spacing w:before="240" w:after="0"/>
              <w:jc w:val="center"/>
              <w:rPr>
                <w:sz w:val="20"/>
                <w:szCs w:val="20"/>
                <w:lang w:val="uk-UA" w:eastAsia="uk-UA"/>
              </w:rPr>
            </w:pPr>
            <w:r>
              <w:rPr>
                <w:b/>
                <w:color w:val="000000"/>
                <w:sz w:val="20"/>
                <w:szCs w:val="20"/>
                <w:lang w:val="uk-UA" w:eastAsia="uk-UA"/>
              </w:rPr>
              <w:t>Кваліфікаційні критерії</w:t>
            </w:r>
          </w:p>
        </w:tc>
        <w:tc>
          <w:tcPr>
            <w:tcW w:w="617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Normal"/>
              <w:widowControl w:val="false"/>
              <w:spacing w:before="240" w:after="0"/>
              <w:jc w:val="center"/>
              <w:rPr>
                <w:sz w:val="20"/>
                <w:szCs w:val="20"/>
                <w:lang w:val="uk-UA" w:eastAsia="uk-UA"/>
              </w:rPr>
            </w:pPr>
            <w:r>
              <w:rPr>
                <w:b/>
                <w:sz w:val="20"/>
                <w:szCs w:val="20"/>
                <w:lang w:val="uk-UA" w:eastAsia="uk-UA"/>
              </w:rPr>
              <w:t>Документи та інформація, </w:t>
            </w:r>
            <w:r>
              <w:rPr>
                <w:b/>
                <w:color w:val="000000"/>
                <w:sz w:val="20"/>
                <w:szCs w:val="20"/>
                <w:lang w:val="uk-UA" w:eastAsia="uk-UA"/>
              </w:rPr>
              <w:t>які підтверджують відповідність Учасника кваліфікаційним критеріям</w:t>
            </w:r>
          </w:p>
        </w:tc>
        <w:tc>
          <w:tcPr>
            <w:tcW w:w="236" w:type="dxa"/>
            <w:tcBorders/>
          </w:tcPr>
          <w:p>
            <w:pPr>
              <w:pStyle w:val="Normal"/>
              <w:widowControl w:val="false"/>
              <w:rPr>
                <w:lang w:val="uk-UA"/>
              </w:rPr>
            </w:pPr>
            <w:r>
              <w:rPr>
                <w:lang w:val="uk-UA"/>
              </w:rPr>
            </w:r>
          </w:p>
        </w:tc>
        <w:tc>
          <w:tcPr>
            <w:tcW w:w="233" w:type="dxa"/>
            <w:tcBorders/>
          </w:tcPr>
          <w:p>
            <w:pPr>
              <w:pStyle w:val="Normal"/>
              <w:widowControl w:val="false"/>
              <w:rPr>
                <w:lang w:val="uk-UA"/>
              </w:rPr>
            </w:pPr>
            <w:r>
              <w:rPr>
                <w:lang w:val="uk-UA"/>
              </w:rPr>
            </w:r>
          </w:p>
        </w:tc>
      </w:tr>
      <w:tr>
        <w:trPr>
          <w:trHeight w:val="20" w:hRule="atLeast"/>
        </w:trPr>
        <w:tc>
          <w:tcPr>
            <w:tcW w:w="235" w:type="dxa"/>
            <w:tcBorders/>
          </w:tcPr>
          <w:p>
            <w:pPr>
              <w:pStyle w:val="Normal"/>
              <w:widowControl w:val="false"/>
              <w:jc w:val="center"/>
              <w:rPr>
                <w:sz w:val="20"/>
                <w:szCs w:val="20"/>
                <w:lang w:val="uk-UA" w:eastAsia="uk-UA"/>
              </w:rPr>
            </w:pPr>
            <w:r>
              <w:rPr>
                <w:sz w:val="20"/>
                <w:szCs w:val="20"/>
                <w:lang w:val="uk-UA" w:eastAsia="uk-UA"/>
              </w:rPr>
            </w:r>
          </w:p>
        </w:tc>
        <w:tc>
          <w:tcPr>
            <w:tcW w:w="235" w:type="dxa"/>
            <w:tcBorders/>
          </w:tcPr>
          <w:p>
            <w:pPr>
              <w:pStyle w:val="Normal"/>
              <w:widowControl w:val="false"/>
              <w:jc w:val="center"/>
              <w:rPr>
                <w:sz w:val="20"/>
                <w:szCs w:val="20"/>
                <w:lang w:val="uk-UA" w:eastAsia="uk-UA"/>
              </w:rPr>
            </w:pPr>
            <w:r>
              <w:rPr>
                <w:sz w:val="20"/>
                <w:szCs w:val="20"/>
                <w:lang w:val="uk-UA" w:eastAsia="uk-UA"/>
              </w:rPr>
            </w:r>
          </w:p>
        </w:tc>
        <w:tc>
          <w:tcPr>
            <w:tcW w:w="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jc w:val="center"/>
              <w:rPr>
                <w:sz w:val="20"/>
                <w:szCs w:val="20"/>
                <w:lang w:val="uk-UA" w:eastAsia="uk-UA"/>
              </w:rPr>
            </w:pPr>
            <w:r>
              <w:rPr>
                <w:b/>
                <w:color w:val="000000"/>
                <w:sz w:val="20"/>
                <w:szCs w:val="20"/>
                <w:lang w:val="uk-UA" w:eastAsia="uk-UA"/>
              </w:rPr>
              <w:t>1</w:t>
            </w:r>
          </w:p>
        </w:tc>
        <w:tc>
          <w:tcPr>
            <w:tcW w:w="2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rPr>
                <w:sz w:val="20"/>
                <w:szCs w:val="20"/>
                <w:lang w:val="uk-UA" w:eastAsia="uk-UA"/>
              </w:rPr>
            </w:pPr>
            <w:r>
              <w:rPr>
                <w:b/>
                <w:color w:val="000000"/>
                <w:sz w:val="20"/>
                <w:szCs w:val="20"/>
                <w:lang w:val="uk-UA" w:eastAsia="uk-UA"/>
              </w:rPr>
              <w:t>Наявність працівників відповідної кваліфікації, які мають необхідні знання та досвід</w:t>
            </w:r>
          </w:p>
          <w:p>
            <w:pPr>
              <w:pStyle w:val="Normal"/>
              <w:widowControl w:val="false"/>
              <w:jc w:val="both"/>
              <w:rPr>
                <w:sz w:val="20"/>
                <w:szCs w:val="20"/>
                <w:lang w:val="uk-UA" w:eastAsia="uk-UA"/>
              </w:rPr>
            </w:pPr>
            <w:r>
              <w:rPr>
                <w:sz w:val="20"/>
                <w:szCs w:val="20"/>
                <w:lang w:val="uk-UA" w:eastAsia="uk-UA"/>
              </w:rPr>
            </w:r>
          </w:p>
        </w:tc>
        <w:tc>
          <w:tcPr>
            <w:tcW w:w="617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jc w:val="both"/>
              <w:rPr>
                <w:sz w:val="20"/>
                <w:szCs w:val="20"/>
                <w:lang w:val="ru-RU"/>
              </w:rPr>
            </w:pPr>
            <w:r>
              <w:rPr>
                <w:color w:val="000000"/>
                <w:sz w:val="20"/>
                <w:szCs w:val="20"/>
                <w:lang w:val="uk-UA"/>
              </w:rPr>
              <w:t>Для фізичних осіб чи фізичній особі</w:t>
            </w:r>
            <w:r>
              <w:rPr>
                <w:sz w:val="20"/>
                <w:szCs w:val="20"/>
                <w:lang w:val="uk-UA"/>
              </w:rPr>
              <w:t xml:space="preserve"> — </w:t>
            </w:r>
            <w:r>
              <w:rPr>
                <w:color w:val="000000"/>
                <w:sz w:val="20"/>
                <w:szCs w:val="20"/>
                <w:lang w:val="uk-UA"/>
              </w:rPr>
              <w:t xml:space="preserve">підприємця, надати довідку, складена у довільній формі, що містить інформацію про наявність працівників відповідної кваліфікації, які мають необхідні  знання та досвід. </w:t>
            </w:r>
            <w:r>
              <w:rPr>
                <w:color w:val="000000"/>
                <w:sz w:val="20"/>
                <w:szCs w:val="20"/>
                <w:lang w:val="ru-RU"/>
              </w:rPr>
              <w:t>У довідці обов’язково зазначити: прізвище,ім`я,по батькові (повністю або ініціали), загальний стаж роботи на зайнятій посаді.</w:t>
            </w:r>
          </w:p>
          <w:p>
            <w:pPr>
              <w:pStyle w:val="Normal"/>
              <w:widowControl w:val="false"/>
              <w:jc w:val="both"/>
              <w:rPr>
                <w:sz w:val="20"/>
                <w:szCs w:val="20"/>
                <w:lang w:val="ru-RU"/>
              </w:rPr>
            </w:pPr>
            <w:r>
              <w:rPr>
                <w:rFonts w:eastAsia="Calibri"/>
                <w:color w:val="000000"/>
                <w:sz w:val="20"/>
                <w:szCs w:val="20"/>
                <w:lang w:val="uk-UA" w:eastAsia="uk-UA"/>
              </w:rPr>
              <w:t>Для юридичних осіб - у довідці зазначити наявність директора, менеджера зі збуту, завідувача складом, комірника, водія автотранспортного засобу, до довідки додати документи, що підтверджують працевлаштування зазначених працівників в учасника процедури закупівлі: накази про прийняття на роботу, повідомлення про прийняття працівників на роботу/укладення гіг-контракту (разом з квитанцією, що підтверджує отримання документу контролюючим органом), та/або штатний розпис), форма звітності до органів ДПС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Додаток 1 до нього (Д1) «Відомості про нарахування заробітної плати (доходу, грошового забезпечення) застрахованим особам» за останній звітній (податковий) період з розбивкою по місяцям (разом з квитанцією, що підтверджує отримання документу контролюючим органом), складених відповідно до форм, затверджених наказом Міністерства фінансів України від 13.01.2015 № 4 (у редакції наказу Міністерства фінансів України від 04.07.2022 № 189).</w:t>
            </w:r>
          </w:p>
        </w:tc>
        <w:tc>
          <w:tcPr>
            <w:tcW w:w="236" w:type="dxa"/>
            <w:tcBorders/>
          </w:tcPr>
          <w:p>
            <w:pPr>
              <w:pStyle w:val="Normal"/>
              <w:widowControl w:val="false"/>
              <w:rPr>
                <w:lang w:val="ru-RU"/>
              </w:rPr>
            </w:pPr>
            <w:r>
              <w:rPr>
                <w:lang w:val="ru-RU"/>
              </w:rPr>
            </w:r>
          </w:p>
        </w:tc>
        <w:tc>
          <w:tcPr>
            <w:tcW w:w="233" w:type="dxa"/>
            <w:tcBorders/>
          </w:tcPr>
          <w:p>
            <w:pPr>
              <w:pStyle w:val="Normal"/>
              <w:widowControl w:val="false"/>
              <w:rPr>
                <w:lang w:val="ru-RU"/>
              </w:rPr>
            </w:pPr>
            <w:r>
              <w:rPr>
                <w:lang w:val="ru-RU"/>
              </w:rPr>
            </w:r>
          </w:p>
        </w:tc>
      </w:tr>
      <w:tr>
        <w:trPr>
          <w:trHeight w:val="2255" w:hRule="atLeast"/>
        </w:trPr>
        <w:tc>
          <w:tcPr>
            <w:tcW w:w="235" w:type="dxa"/>
            <w:tcBorders/>
          </w:tcPr>
          <w:p>
            <w:pPr>
              <w:pStyle w:val="Normal"/>
              <w:widowControl w:val="false"/>
              <w:jc w:val="center"/>
              <w:rPr>
                <w:sz w:val="20"/>
                <w:szCs w:val="20"/>
                <w:lang w:val="uk-UA" w:eastAsia="uk-UA"/>
              </w:rPr>
            </w:pPr>
            <w:r>
              <w:rPr>
                <w:sz w:val="20"/>
                <w:szCs w:val="20"/>
                <w:lang w:val="uk-UA" w:eastAsia="uk-UA"/>
              </w:rPr>
            </w:r>
          </w:p>
        </w:tc>
        <w:tc>
          <w:tcPr>
            <w:tcW w:w="235" w:type="dxa"/>
            <w:tcBorders/>
          </w:tcPr>
          <w:p>
            <w:pPr>
              <w:pStyle w:val="Normal"/>
              <w:widowControl w:val="false"/>
              <w:jc w:val="center"/>
              <w:rPr>
                <w:sz w:val="20"/>
                <w:szCs w:val="20"/>
                <w:lang w:val="uk-UA" w:eastAsia="uk-UA"/>
              </w:rPr>
            </w:pPr>
            <w:r>
              <w:rPr>
                <w:sz w:val="20"/>
                <w:szCs w:val="20"/>
                <w:lang w:val="uk-UA" w:eastAsia="uk-UA"/>
              </w:rPr>
            </w:r>
          </w:p>
        </w:tc>
        <w:tc>
          <w:tcPr>
            <w:tcW w:w="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jc w:val="center"/>
              <w:rPr>
                <w:sz w:val="20"/>
                <w:szCs w:val="20"/>
                <w:lang w:val="uk-UA" w:eastAsia="uk-UA"/>
              </w:rPr>
            </w:pPr>
            <w:r>
              <w:rPr>
                <w:b/>
                <w:color w:val="000000"/>
                <w:sz w:val="20"/>
                <w:szCs w:val="20"/>
                <w:lang w:val="uk-UA" w:eastAsia="uk-UA"/>
              </w:rPr>
              <w:t>2</w:t>
            </w:r>
          </w:p>
        </w:tc>
        <w:tc>
          <w:tcPr>
            <w:tcW w:w="2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rPr>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17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jc w:val="both"/>
              <w:rPr>
                <w:sz w:val="20"/>
                <w:szCs w:val="20"/>
                <w:lang w:val="uk-UA" w:eastAsia="uk-UA"/>
              </w:rPr>
            </w:pPr>
            <w:r>
              <w:rPr>
                <w:sz w:val="20"/>
                <w:szCs w:val="20"/>
                <w:lang w:val="uk-UA" w:eastAsia="uk-UA"/>
              </w:rPr>
              <w:t>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jc w:val="both"/>
              <w:rPr>
                <w:sz w:val="20"/>
                <w:szCs w:val="20"/>
                <w:lang w:val="uk-UA" w:eastAsia="uk-UA"/>
              </w:rPr>
            </w:pPr>
            <w:r>
              <w:rPr>
                <w:sz w:val="20"/>
                <w:szCs w:val="20"/>
                <w:lang w:val="uk-UA" w:eastAsia="uk-UA"/>
              </w:rPr>
              <w:t xml:space="preserve">1.1. довідку в з інформацією про виконання  аналогічного (аналогічних) за предметом закупівлі договору (договорів)  </w:t>
            </w:r>
            <w:r>
              <w:rPr>
                <w:sz w:val="20"/>
                <w:szCs w:val="20"/>
                <w:shd w:fill="auto" w:val="clear"/>
                <w:lang w:val="uk-UA" w:eastAsia="uk-UA"/>
              </w:rPr>
              <w:t>(не менше одного договорів) згідно таблиці 1</w:t>
            </w:r>
          </w:p>
          <w:p>
            <w:pPr>
              <w:pStyle w:val="Normal"/>
              <w:widowControl w:val="false"/>
              <w:jc w:val="both"/>
              <w:rPr>
                <w:lang w:val="ru-RU"/>
              </w:rPr>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Ноутбуки (код ДК 021:2015 – 30210000-4 Машини для обробки даних (апаратна частина) ноутбуки</w:t>
            </w:r>
          </w:p>
          <w:p>
            <w:pPr>
              <w:pStyle w:val="Normal"/>
              <w:widowControl w:val="false"/>
              <w:spacing w:before="0" w:after="0"/>
              <w:contextualSpacing/>
              <w:jc w:val="both"/>
              <w:rPr>
                <w:highlight w:val="none"/>
                <w:shd w:fill="auto" w:val="clear"/>
              </w:rPr>
            </w:pPr>
            <w:r>
              <w:rPr>
                <w:sz w:val="20"/>
                <w:szCs w:val="20"/>
                <w:shd w:fill="auto" w:val="clear"/>
                <w:lang w:val="uk-UA" w:eastAsia="uk-UA"/>
              </w:rPr>
              <w:t xml:space="preserve">1.2. </w:t>
            </w:r>
            <w:r>
              <w:rPr>
                <w:rFonts w:eastAsia="Calibri" w:cs="Calibri"/>
                <w:sz w:val="20"/>
                <w:szCs w:val="20"/>
                <w:shd w:fill="auto" w:val="clear"/>
                <w:lang w:val="uk-UA" w:eastAsia="uk-UA"/>
              </w:rPr>
              <w:t>– не менш одній копії аналогічного договору з усіма додатками які є невід’ємними частинами договору;</w:t>
            </w:r>
          </w:p>
          <w:p>
            <w:pPr>
              <w:pStyle w:val="Normal"/>
              <w:widowControl w:val="false"/>
              <w:jc w:val="both"/>
              <w:textAlignment w:val="baseline"/>
              <w:rPr>
                <w:rFonts w:eastAsia="Calibri" w:cs="Calibri"/>
                <w:kern w:val="2"/>
                <w:sz w:val="20"/>
                <w:szCs w:val="20"/>
                <w:lang w:val="uk-UA" w:eastAsia="zh-CN"/>
              </w:rPr>
            </w:pPr>
            <w:r>
              <w:rPr>
                <w:rFonts w:eastAsia="Calibri" w:cs="Calibri"/>
                <w:kern w:val="2"/>
                <w:sz w:val="20"/>
                <w:szCs w:val="20"/>
                <w:lang w:val="uk-UA" w:eastAsia="zh-CN"/>
              </w:rPr>
              <w:t xml:space="preserve"> </w:t>
            </w:r>
            <w:r>
              <w:rPr>
                <w:rFonts w:eastAsia="Calibri" w:cs="Calibri"/>
                <w:kern w:val="2"/>
                <w:sz w:val="20"/>
                <w:szCs w:val="20"/>
                <w:lang w:val="uk-UA" w:eastAsia="zh-CN"/>
              </w:rPr>
              <w:t xml:space="preserve">- акт(-ти) приймання-передачі товару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pPr>
              <w:pStyle w:val="Normal"/>
              <w:widowControl w:val="false"/>
              <w:jc w:val="both"/>
              <w:rPr>
                <w:sz w:val="20"/>
                <w:szCs w:val="20"/>
                <w:highlight w:val="white"/>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pPr>
              <w:pStyle w:val="Normal"/>
              <w:widowControl w:val="false"/>
              <w:jc w:val="right"/>
              <w:rPr>
                <w:sz w:val="20"/>
                <w:szCs w:val="20"/>
                <w:lang w:val="uk-UA" w:eastAsia="uk-UA"/>
              </w:rPr>
            </w:pPr>
            <w:r>
              <w:rPr>
                <w:sz w:val="20"/>
                <w:szCs w:val="20"/>
                <w:lang w:val="uk-UA" w:eastAsia="uk-UA"/>
              </w:rPr>
              <w:t>Таблиця</w:t>
            </w:r>
          </w:p>
        </w:tc>
        <w:tc>
          <w:tcPr>
            <w:tcW w:w="236" w:type="dxa"/>
            <w:tcBorders/>
          </w:tcPr>
          <w:p>
            <w:pPr>
              <w:pStyle w:val="Normal"/>
              <w:widowControl w:val="false"/>
              <w:rPr/>
            </w:pPr>
            <w:r>
              <w:rPr/>
            </w:r>
          </w:p>
        </w:tc>
        <w:tc>
          <w:tcPr>
            <w:tcW w:w="233" w:type="dxa"/>
            <w:tcBorders/>
          </w:tcPr>
          <w:p>
            <w:pPr>
              <w:pStyle w:val="Normal"/>
              <w:widowControl w:val="false"/>
              <w:rPr/>
            </w:pPr>
            <w:r>
              <w:rPr/>
            </w:r>
          </w:p>
        </w:tc>
      </w:tr>
      <w:tr>
        <w:trPr>
          <w:trHeight w:val="242" w:hRule="atLeast"/>
        </w:trPr>
        <w:tc>
          <w:tcPr>
            <w:tcW w:w="235" w:type="dxa"/>
            <w:tcBorders/>
          </w:tcPr>
          <w:p>
            <w:pPr>
              <w:pStyle w:val="Normal"/>
              <w:widowControl w:val="false"/>
              <w:jc w:val="center"/>
              <w:rPr>
                <w:sz w:val="23"/>
                <w:szCs w:val="23"/>
                <w:lang w:val="uk-UA" w:eastAsia="ru-RU"/>
              </w:rPr>
            </w:pPr>
            <w:r>
              <w:rPr>
                <w:sz w:val="23"/>
                <w:szCs w:val="23"/>
                <w:lang w:val="uk-UA" w:eastAsia="ru-RU"/>
              </w:rPr>
            </w:r>
          </w:p>
        </w:tc>
        <w:tc>
          <w:tcPr>
            <w:tcW w:w="235" w:type="dxa"/>
            <w:tcBorders/>
          </w:tcPr>
          <w:p>
            <w:pPr>
              <w:pStyle w:val="Normal"/>
              <w:widowControl w:val="false"/>
              <w:jc w:val="center"/>
              <w:rPr>
                <w:sz w:val="23"/>
                <w:szCs w:val="23"/>
                <w:lang w:val="uk-UA" w:eastAsia="ru-RU"/>
              </w:rPr>
            </w:pPr>
            <w:r>
              <w:rPr>
                <w:sz w:val="23"/>
                <w:szCs w:val="23"/>
                <w:lang w:val="uk-UA" w:eastAsia="ru-RU"/>
              </w:rPr>
            </w:r>
          </w:p>
        </w:tc>
        <w:tc>
          <w:tcPr>
            <w:tcW w:w="236" w:type="dxa"/>
            <w:tcBorders/>
          </w:tcPr>
          <w:p>
            <w:pPr>
              <w:pStyle w:val="Normal"/>
              <w:widowControl w:val="false"/>
              <w:jc w:val="center"/>
              <w:rPr>
                <w:sz w:val="23"/>
                <w:szCs w:val="23"/>
                <w:lang w:val="uk-UA" w:eastAsia="ru-RU"/>
              </w:rPr>
            </w:pPr>
            <w:r>
              <w:rPr>
                <w:sz w:val="23"/>
                <w:szCs w:val="23"/>
                <w:lang w:val="uk-UA" w:eastAsia="ru-RU"/>
              </w:rPr>
            </w:r>
          </w:p>
        </w:tc>
        <w:tc>
          <w:tcPr>
            <w:tcW w:w="659"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 xml:space="preserve">№ </w:t>
            </w:r>
            <w:r>
              <w:rPr>
                <w:sz w:val="23"/>
                <w:szCs w:val="23"/>
                <w:lang w:val="uk-UA" w:eastAsia="ru-RU"/>
              </w:rPr>
              <w:t>п/п</w:t>
            </w:r>
          </w:p>
        </w:tc>
        <w:tc>
          <w:tcPr>
            <w:tcW w:w="218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Замовник,</w:t>
            </w:r>
          </w:p>
          <w:p>
            <w:pPr>
              <w:pStyle w:val="Normal"/>
              <w:widowControl w:val="false"/>
              <w:jc w:val="center"/>
              <w:rPr>
                <w:sz w:val="23"/>
                <w:szCs w:val="23"/>
                <w:lang w:val="uk-UA" w:eastAsia="ru-RU"/>
              </w:rPr>
            </w:pPr>
            <w:r>
              <w:rPr>
                <w:sz w:val="23"/>
                <w:szCs w:val="23"/>
                <w:lang w:val="uk-UA" w:eastAsia="ru-RU"/>
              </w:rPr>
              <w:t>місцезнаходження, ПIБ відповідальної особи, № телефону,</w:t>
            </w:r>
          </w:p>
          <w:p>
            <w:pPr>
              <w:pStyle w:val="Normal"/>
              <w:widowControl w:val="false"/>
              <w:jc w:val="center"/>
              <w:rPr>
                <w:sz w:val="23"/>
                <w:szCs w:val="23"/>
                <w:lang w:val="uk-UA" w:eastAsia="ru-RU"/>
              </w:rPr>
            </w:pPr>
            <w:r>
              <w:rPr>
                <w:sz w:val="23"/>
                <w:szCs w:val="23"/>
                <w:lang w:val="uk-UA" w:eastAsia="ru-RU"/>
              </w:rPr>
              <w:t>код ЄДРПОУ</w:t>
            </w:r>
          </w:p>
        </w:tc>
        <w:tc>
          <w:tcPr>
            <w:tcW w:w="256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1. № договору</w:t>
            </w:r>
          </w:p>
          <w:p>
            <w:pPr>
              <w:pStyle w:val="Normal"/>
              <w:widowControl w:val="false"/>
              <w:jc w:val="center"/>
              <w:rPr>
                <w:sz w:val="23"/>
                <w:szCs w:val="23"/>
                <w:lang w:val="uk-UA" w:eastAsia="ru-RU"/>
              </w:rPr>
            </w:pPr>
            <w:r>
              <w:rPr>
                <w:sz w:val="23"/>
                <w:szCs w:val="23"/>
                <w:lang w:val="uk-UA" w:eastAsia="ru-RU"/>
              </w:rPr>
              <w:t>2. дата укладання договору</w:t>
            </w:r>
          </w:p>
          <w:p>
            <w:pPr>
              <w:pStyle w:val="Normal"/>
              <w:widowControl w:val="false"/>
              <w:jc w:val="center"/>
              <w:rPr>
                <w:sz w:val="23"/>
                <w:szCs w:val="23"/>
                <w:lang w:val="uk-UA" w:eastAsia="ru-RU"/>
              </w:rPr>
            </w:pPr>
            <w:r>
              <w:rPr>
                <w:sz w:val="23"/>
                <w:szCs w:val="23"/>
                <w:lang w:val="uk-UA" w:eastAsia="ru-RU"/>
              </w:rPr>
              <w:t>3. предмет договору</w:t>
            </w:r>
          </w:p>
          <w:p>
            <w:pPr>
              <w:pStyle w:val="Normal"/>
              <w:widowControl w:val="false"/>
              <w:jc w:val="center"/>
              <w:rPr>
                <w:sz w:val="23"/>
                <w:szCs w:val="23"/>
                <w:lang w:val="uk-UA" w:eastAsia="ru-RU"/>
              </w:rPr>
            </w:pPr>
            <w:r>
              <w:rPr>
                <w:sz w:val="23"/>
                <w:szCs w:val="23"/>
                <w:lang w:val="uk-UA" w:eastAsia="ru-RU"/>
              </w:rPr>
            </w:r>
          </w:p>
        </w:tc>
        <w:tc>
          <w:tcPr>
            <w:tcW w:w="179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1. Ціна договору</w:t>
            </w:r>
          </w:p>
          <w:p>
            <w:pPr>
              <w:pStyle w:val="Normal"/>
              <w:widowControl w:val="false"/>
              <w:jc w:val="center"/>
              <w:rPr>
                <w:sz w:val="23"/>
                <w:szCs w:val="23"/>
                <w:lang w:val="uk-UA" w:eastAsia="ru-RU"/>
              </w:rPr>
            </w:pPr>
            <w:r>
              <w:rPr>
                <w:sz w:val="23"/>
                <w:szCs w:val="23"/>
                <w:lang w:val="uk-UA" w:eastAsia="ru-RU"/>
              </w:rPr>
              <w:t>2. Сума виконання договору</w:t>
            </w:r>
          </w:p>
        </w:tc>
        <w:tc>
          <w:tcPr>
            <w:tcW w:w="188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sz w:val="23"/>
                <w:szCs w:val="23"/>
                <w:lang w:val="uk-UA" w:eastAsia="zh-CN"/>
              </w:rPr>
            </w:pPr>
            <w:r>
              <w:rPr>
                <w:sz w:val="22"/>
                <w:szCs w:val="22"/>
                <w:lang w:val="uk-UA" w:eastAsia="ru-RU"/>
              </w:rPr>
              <w:t>Примітки</w:t>
            </w:r>
          </w:p>
        </w:tc>
      </w:tr>
      <w:tr>
        <w:trPr>
          <w:trHeight w:val="242" w:hRule="atLeast"/>
        </w:trPr>
        <w:tc>
          <w:tcPr>
            <w:tcW w:w="235" w:type="dxa"/>
            <w:tcBorders/>
          </w:tcPr>
          <w:p>
            <w:pPr>
              <w:pStyle w:val="Normal"/>
              <w:widowControl w:val="false"/>
              <w:jc w:val="center"/>
              <w:rPr>
                <w:sz w:val="23"/>
                <w:szCs w:val="23"/>
                <w:lang w:val="uk-UA" w:eastAsia="ru-RU"/>
              </w:rPr>
            </w:pPr>
            <w:r>
              <w:rPr>
                <w:sz w:val="23"/>
                <w:szCs w:val="23"/>
                <w:lang w:val="uk-UA" w:eastAsia="ru-RU"/>
              </w:rPr>
            </w:r>
          </w:p>
        </w:tc>
        <w:tc>
          <w:tcPr>
            <w:tcW w:w="235" w:type="dxa"/>
            <w:tcBorders/>
          </w:tcPr>
          <w:p>
            <w:pPr>
              <w:pStyle w:val="Normal"/>
              <w:widowControl w:val="false"/>
              <w:jc w:val="center"/>
              <w:rPr>
                <w:sz w:val="23"/>
                <w:szCs w:val="23"/>
                <w:lang w:val="uk-UA" w:eastAsia="ru-RU"/>
              </w:rPr>
            </w:pPr>
            <w:r>
              <w:rPr>
                <w:sz w:val="23"/>
                <w:szCs w:val="23"/>
                <w:lang w:val="uk-UA" w:eastAsia="ru-RU"/>
              </w:rPr>
            </w:r>
          </w:p>
        </w:tc>
        <w:tc>
          <w:tcPr>
            <w:tcW w:w="236" w:type="dxa"/>
            <w:tcBorders/>
          </w:tcPr>
          <w:p>
            <w:pPr>
              <w:pStyle w:val="Normal"/>
              <w:widowControl w:val="false"/>
              <w:jc w:val="center"/>
              <w:rPr>
                <w:sz w:val="23"/>
                <w:szCs w:val="23"/>
                <w:lang w:val="uk-UA" w:eastAsia="ru-RU"/>
              </w:rPr>
            </w:pPr>
            <w:r>
              <w:rPr>
                <w:sz w:val="23"/>
                <w:szCs w:val="23"/>
                <w:lang w:val="uk-UA" w:eastAsia="ru-RU"/>
              </w:rPr>
            </w:r>
          </w:p>
        </w:tc>
        <w:tc>
          <w:tcPr>
            <w:tcW w:w="659"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1</w:t>
            </w:r>
          </w:p>
        </w:tc>
        <w:tc>
          <w:tcPr>
            <w:tcW w:w="218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2</w:t>
            </w:r>
          </w:p>
        </w:tc>
        <w:tc>
          <w:tcPr>
            <w:tcW w:w="256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3</w:t>
            </w:r>
          </w:p>
        </w:tc>
        <w:tc>
          <w:tcPr>
            <w:tcW w:w="179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3"/>
                <w:szCs w:val="23"/>
                <w:lang w:val="uk-UA" w:eastAsia="ru-RU"/>
              </w:rPr>
            </w:pPr>
            <w:r>
              <w:rPr>
                <w:sz w:val="23"/>
                <w:szCs w:val="23"/>
                <w:lang w:val="uk-UA" w:eastAsia="ru-RU"/>
              </w:rPr>
              <w:t>4</w:t>
            </w:r>
          </w:p>
        </w:tc>
        <w:tc>
          <w:tcPr>
            <w:tcW w:w="188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lang w:val="uk-UA" w:eastAsia="ru-RU"/>
              </w:rPr>
            </w:pPr>
            <w:r>
              <w:rPr>
                <w:sz w:val="22"/>
                <w:szCs w:val="22"/>
                <w:lang w:val="uk-UA" w:eastAsia="ru-RU"/>
              </w:rPr>
            </w:r>
          </w:p>
        </w:tc>
      </w:tr>
      <w:tr>
        <w:trPr>
          <w:trHeight w:val="815" w:hRule="atLeast"/>
        </w:trPr>
        <w:tc>
          <w:tcPr>
            <w:tcW w:w="235" w:type="dxa"/>
            <w:tcBorders/>
          </w:tcPr>
          <w:p>
            <w:pPr>
              <w:pStyle w:val="Normal"/>
              <w:widowControl w:val="false"/>
              <w:jc w:val="center"/>
              <w:rPr>
                <w:sz w:val="20"/>
                <w:szCs w:val="20"/>
                <w:lang w:val="uk-UA" w:eastAsia="uk-UA"/>
              </w:rPr>
            </w:pPr>
            <w:r>
              <w:rPr>
                <w:sz w:val="20"/>
                <w:szCs w:val="20"/>
                <w:lang w:val="uk-UA" w:eastAsia="uk-UA"/>
              </w:rPr>
            </w:r>
          </w:p>
        </w:tc>
        <w:tc>
          <w:tcPr>
            <w:tcW w:w="235" w:type="dxa"/>
            <w:tcBorders/>
          </w:tcPr>
          <w:p>
            <w:pPr>
              <w:pStyle w:val="Normal"/>
              <w:widowControl w:val="false"/>
              <w:jc w:val="center"/>
              <w:rPr>
                <w:sz w:val="20"/>
                <w:szCs w:val="20"/>
                <w:lang w:val="uk-UA" w:eastAsia="uk-UA"/>
              </w:rPr>
            </w:pPr>
            <w:r>
              <w:rPr>
                <w:sz w:val="20"/>
                <w:szCs w:val="20"/>
                <w:lang w:val="uk-UA" w:eastAsia="uk-UA"/>
              </w:rPr>
            </w:r>
          </w:p>
        </w:tc>
        <w:tc>
          <w:tcPr>
            <w:tcW w:w="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jc w:val="center"/>
              <w:rPr>
                <w:sz w:val="20"/>
                <w:szCs w:val="20"/>
                <w:lang w:val="uk-UA" w:eastAsia="uk-UA"/>
              </w:rPr>
            </w:pPr>
            <w:r>
              <w:rPr>
                <w:b/>
                <w:color w:val="000000"/>
                <w:sz w:val="20"/>
                <w:szCs w:val="20"/>
                <w:lang w:val="uk-UA" w:eastAsia="uk-UA"/>
              </w:rPr>
              <w:t>3</w:t>
            </w:r>
          </w:p>
        </w:tc>
        <w:tc>
          <w:tcPr>
            <w:tcW w:w="2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rPr>
                <w:sz w:val="20"/>
                <w:szCs w:val="20"/>
                <w:lang w:val="uk-UA" w:eastAsia="uk-UA"/>
              </w:rPr>
            </w:pPr>
            <w:r>
              <w:rPr>
                <w:b/>
                <w:color w:val="000000"/>
                <w:sz w:val="20"/>
                <w:szCs w:val="20"/>
                <w:lang w:val="uk-UA" w:eastAsia="uk-UA"/>
              </w:rPr>
              <w:t>Наявність фінансової спроможності*</w:t>
            </w:r>
          </w:p>
          <w:p>
            <w:pPr>
              <w:pStyle w:val="Normal"/>
              <w:widowControl w:val="false"/>
              <w:jc w:val="both"/>
              <w:rPr>
                <w:sz w:val="20"/>
                <w:szCs w:val="20"/>
                <w:lang w:val="uk-UA" w:eastAsia="uk-UA"/>
              </w:rPr>
            </w:pPr>
            <w:r>
              <w:rPr>
                <w:i/>
                <w:color w:val="000000"/>
                <w:sz w:val="20"/>
                <w:szCs w:val="20"/>
                <w:lang w:val="uk-UA" w:eastAsia="uk-UA"/>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17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jc w:val="both"/>
              <w:rPr>
                <w:sz w:val="20"/>
                <w:szCs w:val="20"/>
                <w:lang w:val="uk-UA" w:eastAsia="uk-UA"/>
              </w:rPr>
            </w:pPr>
            <w:r>
              <w:rPr>
                <w:color w:val="000000"/>
                <w:sz w:val="20"/>
                <w:szCs w:val="20"/>
                <w:lang w:val="uk-UA" w:eastAsia="uk-UA"/>
              </w:rPr>
              <w:t>1. Гарантійний лист Учасника в довільній формі про наявність фінансової спроможності для постачання товару, визначених у технічних вимогах до закупівлі.</w:t>
            </w:r>
          </w:p>
          <w:p>
            <w:pPr>
              <w:pStyle w:val="Normal"/>
              <w:widowControl w:val="false"/>
              <w:rPr>
                <w:sz w:val="20"/>
                <w:szCs w:val="20"/>
                <w:lang w:val="uk-UA" w:eastAsia="uk-UA"/>
              </w:rPr>
            </w:pPr>
            <w:r>
              <w:rPr>
                <w:sz w:val="20"/>
                <w:szCs w:val="20"/>
                <w:lang w:val="uk-UA" w:eastAsia="uk-UA"/>
              </w:rPr>
            </w:r>
          </w:p>
        </w:tc>
        <w:tc>
          <w:tcPr>
            <w:tcW w:w="236" w:type="dxa"/>
            <w:tcBorders/>
          </w:tcPr>
          <w:p>
            <w:pPr>
              <w:pStyle w:val="Normal"/>
              <w:widowControl w:val="false"/>
              <w:rPr>
                <w:lang w:val="ru-RU"/>
              </w:rPr>
            </w:pPr>
            <w:r>
              <w:rPr>
                <w:lang w:val="ru-RU"/>
              </w:rPr>
            </w:r>
          </w:p>
        </w:tc>
        <w:tc>
          <w:tcPr>
            <w:tcW w:w="233" w:type="dxa"/>
            <w:tcBorders/>
          </w:tcPr>
          <w:p>
            <w:pPr>
              <w:pStyle w:val="Normal"/>
              <w:widowControl w:val="false"/>
              <w:rPr>
                <w:lang w:val="ru-RU"/>
              </w:rPr>
            </w:pPr>
            <w:r>
              <w:rPr>
                <w:lang w:val="ru-RU"/>
              </w:rPr>
            </w:r>
          </w:p>
        </w:tc>
      </w:tr>
    </w:tbl>
    <w:p>
      <w:pPr>
        <w:pStyle w:val="Normal"/>
        <w:spacing w:before="240" w:after="0"/>
        <w:ind w:firstLine="720"/>
        <w:jc w:val="both"/>
        <w:rPr>
          <w:sz w:val="20"/>
          <w:szCs w:val="20"/>
          <w:lang w:val="uk-UA" w:eastAsia="uk-UA"/>
        </w:rPr>
      </w:pPr>
      <w:r>
        <w:rPr>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0" w:after="20"/>
        <w:contextualSpacing/>
        <w:jc w:val="both"/>
        <w:rPr>
          <w:b/>
          <w:b/>
          <w:color w:val="000000"/>
          <w:sz w:val="22"/>
          <w:szCs w:val="22"/>
          <w:lang w:val="uk-UA" w:eastAsia="uk-UA"/>
        </w:rPr>
      </w:pPr>
      <w:r>
        <w:rPr>
          <w:b/>
          <w:sz w:val="20"/>
          <w:szCs w:val="20"/>
          <w:lang w:val="uk-UA" w:eastAsia="uk-UA"/>
        </w:rPr>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spacing w:before="20" w:after="20"/>
        <w:ind w:firstLine="426"/>
        <w:contextualSpacing/>
        <w:jc w:val="both"/>
        <w:rPr>
          <w:sz w:val="20"/>
          <w:szCs w:val="20"/>
          <w:lang w:val="uk-UA" w:eastAsia="uk-UA"/>
        </w:rPr>
      </w:pPr>
      <w:r>
        <w:rPr>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20" w:after="20"/>
        <w:ind w:firstLine="720"/>
        <w:jc w:val="both"/>
        <w:rPr>
          <w:sz w:val="20"/>
          <w:szCs w:val="20"/>
          <w:lang w:val="uk-UA" w:eastAsia="uk-UA"/>
        </w:rPr>
      </w:pPr>
      <w:r>
        <w:rPr>
          <w:sz w:val="20"/>
          <w:szCs w:val="20"/>
          <w:lang w:val="uk-UA" w:eastAsia="uk-UA"/>
        </w:rPr>
        <w:t>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pPr>
        <w:pStyle w:val="Normal"/>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spacing w:before="20" w:after="20"/>
        <w:ind w:firstLine="720"/>
        <w:jc w:val="both"/>
        <w:rPr>
          <w:color w:val="000000"/>
          <w:sz w:val="20"/>
          <w:szCs w:val="20"/>
          <w:lang w:val="uk-UA" w:eastAsia="uk-UA"/>
        </w:rPr>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spacing w:before="20" w:after="20"/>
        <w:jc w:val="both"/>
        <w:rPr>
          <w:b/>
          <w:b/>
          <w:color w:val="000000"/>
          <w:sz w:val="22"/>
          <w:szCs w:val="22"/>
          <w:lang w:val="uk-UA" w:eastAsia="uk-UA"/>
        </w:rPr>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pPr>
        <w:pStyle w:val="Normal"/>
        <w:spacing w:before="20" w:after="20"/>
        <w:ind w:firstLine="709"/>
        <w:jc w:val="both"/>
        <w:rPr>
          <w:sz w:val="20"/>
          <w:szCs w:val="20"/>
          <w:highlight w:val="yellow"/>
          <w:lang w:val="uk-UA" w:eastAsia="uk-UA"/>
        </w:rPr>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пунктах 3, 5, 6 і 12 та в абзаці  чотирнадцятому пункту 47 Особливостей.</w:t>
      </w:r>
    </w:p>
    <w:p>
      <w:pPr>
        <w:pStyle w:val="Normal"/>
        <w:spacing w:before="240" w:after="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before="240" w:after="0"/>
        <w:jc w:val="both"/>
        <w:rPr>
          <w:b/>
          <w:b/>
          <w:color w:val="000000"/>
          <w:sz w:val="20"/>
          <w:szCs w:val="20"/>
          <w:lang w:val="uk-UA" w:eastAsia="uk-UA"/>
        </w:rPr>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jc w:val="left"/>
        <w:tblInd w:w="-109" w:type="dxa"/>
        <w:tblLayout w:type="fixed"/>
        <w:tblCellMar>
          <w:top w:w="100" w:type="dxa"/>
          <w:left w:w="100" w:type="dxa"/>
          <w:bottom w:w="100" w:type="dxa"/>
          <w:right w:w="100" w:type="dxa"/>
        </w:tblCellMar>
        <w:tblLook w:firstRow="0" w:noVBand="1" w:lastRow="0" w:firstColumn="0" w:lastColumn="0" w:noHBand="0"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w:t>
            </w:r>
          </w:p>
          <w:p>
            <w:pPr>
              <w:pStyle w:val="Normal"/>
              <w:widowControl w:val="false"/>
              <w:ind w:left="100" w:hanging="0"/>
              <w:jc w:val="center"/>
              <w:rPr>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Вимоги згідно п. 47 Особливостей</w:t>
            </w:r>
          </w:p>
          <w:p>
            <w:pPr>
              <w:pStyle w:val="Normal"/>
              <w:widowControl w:val="false"/>
              <w:ind w:left="100" w:hanging="0"/>
              <w:jc w:val="center"/>
              <w:rPr>
                <w:color w:val="000000"/>
                <w:sz w:val="20"/>
                <w:szCs w:val="20"/>
                <w:lang w:val="uk-UA" w:eastAsia="uk-UA"/>
              </w:rPr>
            </w:pPr>
            <w:r>
              <w:rPr>
                <w:color w:val="000000"/>
                <w:sz w:val="20"/>
                <w:szCs w:val="20"/>
                <w:lang w:val="uk-UA" w:eastAsia="uk-UA"/>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578"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40" w:hanging="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00" w:hanging="0"/>
              <w:jc w:val="both"/>
              <w:rPr>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b/>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color w:val="000000"/>
                <w:sz w:val="20"/>
                <w:szCs w:val="20"/>
                <w:lang w:val="uk-UA" w:eastAsia="uk-UA"/>
              </w:rPr>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b/>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b/>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pPr>
              <w:pStyle w:val="Normal"/>
              <w:widowControl w:val="false"/>
              <w:jc w:val="both"/>
              <w:rPr>
                <w:color w:val="000000"/>
                <w:sz w:val="20"/>
                <w:szCs w:val="20"/>
                <w:lang w:val="uk-UA" w:eastAsia="uk-UA"/>
              </w:rPr>
            </w:pPr>
            <w:r>
              <w:rPr>
                <w:color w:val="000000"/>
                <w:sz w:val="20"/>
                <w:szCs w:val="20"/>
                <w:lang w:val="uk-UA" w:eastAsia="uk-UA"/>
              </w:rPr>
            </w:r>
          </w:p>
        </w:tc>
      </w:tr>
      <w:tr>
        <w:trPr>
          <w:trHeight w:val="1777"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00" w:hanging="0"/>
              <w:jc w:val="both"/>
              <w:rPr>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color w:val="000000"/>
                <w:sz w:val="20"/>
                <w:szCs w:val="20"/>
                <w:lang w:val="uk-UA" w:eastAsia="uk-UA"/>
              </w:rPr>
            </w:pPr>
            <w:r>
              <w:rPr>
                <w:color w:val="000000"/>
                <w:sz w:val="20"/>
                <w:szCs w:val="20"/>
                <w:lang w:val="uk-UA" w:eastAsia="uk-UA"/>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ind w:left="100" w:hanging="0"/>
              <w:jc w:val="both"/>
              <w:rPr>
                <w:b/>
                <w:b/>
                <w:color w:val="000000"/>
                <w:sz w:val="20"/>
                <w:szCs w:val="20"/>
                <w:lang w:val="uk-UA" w:eastAsia="uk-UA"/>
              </w:rPr>
            </w:pPr>
            <w:r>
              <w:rPr>
                <w:color w:val="000000"/>
                <w:sz w:val="20"/>
                <w:szCs w:val="20"/>
                <w:lang w:val="uk-UA" w:eastAsia="uk-UA"/>
              </w:rPr>
              <w:t>(</w:t>
            </w:r>
            <w:r>
              <w:rPr>
                <w:b/>
                <w:color w:val="000000"/>
                <w:sz w:val="20"/>
                <w:szCs w:val="20"/>
                <w:lang w:val="uk-UA" w:eastAsia="uk-UA"/>
              </w:rPr>
              <w:t>абзац 14 пункт 47 Особливостей)</w:t>
            </w:r>
          </w:p>
          <w:p>
            <w:pPr>
              <w:pStyle w:val="Normal"/>
              <w:widowControl w:val="false"/>
              <w:ind w:left="100" w:hanging="0"/>
              <w:jc w:val="both"/>
              <w:rPr>
                <w:color w:val="000000"/>
                <w:sz w:val="20"/>
                <w:szCs w:val="20"/>
                <w:lang w:val="uk-UA" w:eastAsia="uk-UA"/>
              </w:rPr>
            </w:pPr>
            <w:r>
              <w:rPr>
                <w:color w:val="000000"/>
                <w:sz w:val="20"/>
                <w:szCs w:val="20"/>
                <w:lang w:val="uk-UA" w:eastAsia="uk-UA"/>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40" w:hanging="0"/>
              <w:jc w:val="both"/>
              <w:rPr>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0"/>
          <w:szCs w:val="20"/>
          <w:lang w:val="uk-UA" w:eastAsia="uk-UA"/>
        </w:rPr>
      </w:pPr>
      <w:r>
        <w:rPr>
          <w:b/>
          <w:color w:val="000000"/>
          <w:sz w:val="20"/>
          <w:szCs w:val="20"/>
          <w:lang w:val="uk-UA" w:eastAsia="uk-UA"/>
        </w:rPr>
      </w:r>
    </w:p>
    <w:p>
      <w:pPr>
        <w:pStyle w:val="Normal"/>
        <w:spacing w:before="240" w:after="0"/>
        <w:jc w:val="center"/>
        <w:rPr>
          <w:sz w:val="20"/>
          <w:szCs w:val="20"/>
          <w:lang w:val="uk-UA" w:eastAsia="uk-UA"/>
        </w:rPr>
      </w:pPr>
      <w:r>
        <w:rPr>
          <w:b/>
          <w:color w:val="000000"/>
          <w:sz w:val="20"/>
          <w:szCs w:val="20"/>
          <w:lang w:val="uk-UA" w:eastAsia="uk-UA"/>
        </w:rPr>
        <w:t>3.2. Документи, які надаються ПЕРЕМОЖЦЕМ (фізичною особою чи фізичною особою</w:t>
      </w:r>
      <w:r>
        <w:rPr>
          <w:b/>
          <w:sz w:val="20"/>
          <w:szCs w:val="20"/>
          <w:lang w:val="uk-UA" w:eastAsia="uk-UA"/>
        </w:rPr>
        <w:t xml:space="preserve"> — </w:t>
      </w:r>
      <w:r>
        <w:rPr>
          <w:b/>
          <w:color w:val="000000"/>
          <w:sz w:val="20"/>
          <w:szCs w:val="20"/>
          <w:lang w:val="uk-UA" w:eastAsia="uk-UA"/>
        </w:rPr>
        <w:t>підприємцем):</w:t>
      </w:r>
    </w:p>
    <w:tbl>
      <w:tblPr>
        <w:tblW w:w="9619" w:type="dxa"/>
        <w:jc w:val="left"/>
        <w:tblInd w:w="-109" w:type="dxa"/>
        <w:tblLayout w:type="fixed"/>
        <w:tblCellMar>
          <w:top w:w="100" w:type="dxa"/>
          <w:left w:w="100" w:type="dxa"/>
          <w:bottom w:w="100" w:type="dxa"/>
          <w:right w:w="100" w:type="dxa"/>
        </w:tblCellMar>
        <w:tblLook w:firstRow="0" w:noVBand="1" w:lastRow="0" w:firstColumn="0" w:lastColumn="0" w:noHBand="0" w:val="0400"/>
      </w:tblPr>
      <w:tblGrid>
        <w:gridCol w:w="580"/>
        <w:gridCol w:w="4434"/>
        <w:gridCol w:w="4605"/>
      </w:tblGrid>
      <w:tr>
        <w:trPr>
          <w:trHeight w:val="825"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w:t>
            </w:r>
          </w:p>
          <w:p>
            <w:pPr>
              <w:pStyle w:val="Normal"/>
              <w:widowControl w:val="false"/>
              <w:ind w:left="100" w:hanging="0"/>
              <w:jc w:val="center"/>
              <w:rPr>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pPr>
              <w:pStyle w:val="Normal"/>
              <w:widowControl w:val="false"/>
              <w:ind w:left="100" w:hanging="0"/>
              <w:jc w:val="center"/>
              <w:rPr>
                <w:color w:val="000000"/>
                <w:sz w:val="20"/>
                <w:szCs w:val="20"/>
                <w:lang w:val="uk-UA" w:eastAsia="uk-UA"/>
              </w:rPr>
            </w:pPr>
            <w:r>
              <w:rPr>
                <w:color w:val="000000"/>
                <w:sz w:val="20"/>
                <w:szCs w:val="20"/>
                <w:lang w:val="uk-UA" w:eastAsia="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436"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40" w:hanging="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00" w:hanging="0"/>
              <w:jc w:val="both"/>
              <w:rPr>
                <w:b/>
                <w:b/>
                <w:color w:val="000000"/>
                <w:sz w:val="20"/>
                <w:szCs w:val="20"/>
                <w:lang w:val="uk-UA" w:eastAsia="uk-UA"/>
              </w:rPr>
            </w:pPr>
            <w:r>
              <w:rPr>
                <w:b/>
                <w:color w:val="000000"/>
                <w:sz w:val="20"/>
                <w:szCs w:val="20"/>
                <w:lang w:val="uk-UA" w:eastAsia="uk-UA"/>
              </w:rPr>
              <w:t>(підпункт 3 пункт 47 Особливостей)</w:t>
            </w:r>
          </w:p>
          <w:p>
            <w:pPr>
              <w:pStyle w:val="Normal"/>
              <w:widowControl w:val="false"/>
              <w:ind w:left="100" w:hanging="0"/>
              <w:jc w:val="both"/>
              <w:rPr>
                <w:color w:val="000000"/>
                <w:sz w:val="20"/>
                <w:szCs w:val="20"/>
                <w:lang w:val="uk-UA" w:eastAsia="uk-UA"/>
              </w:rPr>
            </w:pPr>
            <w:r>
              <w:rPr>
                <w:color w:val="000000"/>
                <w:sz w:val="20"/>
                <w:szCs w:val="20"/>
                <w:lang w:val="uk-UA" w:eastAsia="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2</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40" w:hanging="0"/>
              <w:jc w:val="both"/>
              <w:rPr>
                <w:color w:val="000000"/>
                <w:sz w:val="20"/>
                <w:szCs w:val="20"/>
                <w:lang w:val="uk-UA" w:eastAsia="uk-UA"/>
              </w:rPr>
            </w:pPr>
            <w:r>
              <w:rPr>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right="140" w:hanging="0"/>
              <w:jc w:val="both"/>
              <w:rPr>
                <w:b/>
                <w:b/>
                <w:color w:val="000000"/>
                <w:sz w:val="20"/>
                <w:szCs w:val="20"/>
                <w:lang w:val="uk-UA" w:eastAsia="uk-UA"/>
              </w:rPr>
            </w:pPr>
            <w:r>
              <w:rPr>
                <w:b/>
                <w:color w:val="000000"/>
                <w:sz w:val="20"/>
                <w:szCs w:val="20"/>
                <w:lang w:val="uk-UA" w:eastAsia="uk-UA"/>
              </w:rPr>
              <w:t>(підпункт 5 пункт 47 Особливостей)</w:t>
            </w:r>
          </w:p>
          <w:p>
            <w:pPr>
              <w:pStyle w:val="Normal"/>
              <w:widowControl w:val="false"/>
              <w:ind w:right="140" w:hanging="0"/>
              <w:jc w:val="both"/>
              <w:rPr>
                <w:color w:val="000000"/>
                <w:sz w:val="20"/>
                <w:szCs w:val="20"/>
                <w:lang w:val="uk-UA" w:eastAsia="uk-UA"/>
              </w:rPr>
            </w:pPr>
            <w:r>
              <w:rPr>
                <w:color w:val="000000"/>
                <w:sz w:val="20"/>
                <w:szCs w:val="20"/>
                <w:lang w:val="uk-UA" w:eastAsia="uk-UA"/>
              </w:rPr>
            </w:r>
          </w:p>
        </w:tc>
        <w:tc>
          <w:tcPr>
            <w:tcW w:w="4605" w:type="dxa"/>
            <w:vMerge w:val="restart"/>
            <w:tcBorders>
              <w:top w:val="single" w:sz="8" w:space="0" w:color="000000"/>
              <w:left w:val="single" w:sz="8" w:space="0" w:color="000000"/>
              <w:right w:val="single" w:sz="8" w:space="0" w:color="000000"/>
            </w:tcBorders>
          </w:tcPr>
          <w:p>
            <w:pPr>
              <w:pStyle w:val="Normal"/>
              <w:widowControl w:val="false"/>
              <w:jc w:val="both"/>
              <w:rPr>
                <w:b/>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color w:val="000000"/>
                <w:sz w:val="20"/>
                <w:szCs w:val="20"/>
                <w:lang w:val="uk-UA" w:eastAsia="uk-UA"/>
              </w:rPr>
            </w:pPr>
            <w:r>
              <w:rPr>
                <w:b/>
                <w:color w:val="000000"/>
                <w:sz w:val="20"/>
                <w:szCs w:val="20"/>
                <w:lang w:val="uk-UA" w:eastAsia="uk-UA"/>
              </w:rPr>
            </w:r>
          </w:p>
          <w:p>
            <w:pPr>
              <w:pStyle w:val="Normal"/>
              <w:widowControl w:val="false"/>
              <w:jc w:val="both"/>
              <w:rPr>
                <w:b/>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pPr>
              <w:pStyle w:val="Normal"/>
              <w:widowControl w:val="false"/>
              <w:jc w:val="both"/>
              <w:rPr>
                <w:color w:val="000000"/>
                <w:sz w:val="20"/>
                <w:szCs w:val="20"/>
                <w:lang w:val="uk-UA" w:eastAsia="uk-UA"/>
              </w:rPr>
            </w:pPr>
            <w:r>
              <w:rPr>
                <w:color w:val="000000"/>
                <w:sz w:val="20"/>
                <w:szCs w:val="20"/>
                <w:lang w:val="uk-UA" w:eastAsia="uk-UA"/>
              </w:rPr>
            </w:r>
          </w:p>
        </w:tc>
      </w:tr>
      <w:tr>
        <w:trPr>
          <w:trHeight w:val="1859"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00" w:hanging="0"/>
              <w:jc w:val="both"/>
              <w:rPr>
                <w:b/>
                <w:b/>
                <w:color w:val="000000"/>
                <w:sz w:val="20"/>
                <w:szCs w:val="20"/>
                <w:lang w:val="uk-UA" w:eastAsia="uk-UA"/>
              </w:rPr>
            </w:pPr>
            <w:r>
              <w:rPr>
                <w:b/>
                <w:color w:val="000000"/>
                <w:sz w:val="20"/>
                <w:szCs w:val="20"/>
                <w:lang w:val="uk-UA" w:eastAsia="uk-UA"/>
              </w:rPr>
              <w:t>(підпункт 12 пункт 47 Особливостей)</w:t>
            </w:r>
          </w:p>
          <w:p>
            <w:pPr>
              <w:pStyle w:val="Normal"/>
              <w:widowControl w:val="false"/>
              <w:ind w:left="100" w:hanging="0"/>
              <w:jc w:val="both"/>
              <w:rPr>
                <w:color w:val="000000"/>
                <w:sz w:val="20"/>
                <w:szCs w:val="20"/>
                <w:lang w:val="uk-UA" w:eastAsia="uk-UA"/>
              </w:rPr>
            </w:pPr>
            <w:r>
              <w:rPr>
                <w:color w:val="000000"/>
                <w:sz w:val="20"/>
                <w:szCs w:val="20"/>
                <w:lang w:val="uk-UA" w:eastAsia="uk-UA"/>
              </w:rPr>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rPr>
                <w:color w:val="000000"/>
                <w:sz w:val="20"/>
                <w:szCs w:val="20"/>
                <w:lang w:val="uk-UA" w:eastAsia="uk-UA"/>
              </w:rPr>
            </w:pPr>
            <w:r>
              <w:rPr>
                <w:color w:val="000000"/>
                <w:sz w:val="20"/>
                <w:szCs w:val="20"/>
                <w:lang w:val="uk-UA" w:eastAsia="uk-UA"/>
              </w:rPr>
            </w:r>
          </w:p>
        </w:tc>
      </w:tr>
      <w:tr>
        <w:trPr>
          <w:trHeight w:val="86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ind w:left="100" w:hanging="0"/>
              <w:jc w:val="both"/>
              <w:rPr>
                <w:b/>
                <w:b/>
                <w:color w:val="000000"/>
                <w:sz w:val="20"/>
                <w:szCs w:val="20"/>
                <w:lang w:val="uk-UA" w:eastAsia="uk-UA"/>
              </w:rPr>
            </w:pPr>
            <w:r>
              <w:rPr>
                <w:b/>
                <w:color w:val="000000"/>
                <w:sz w:val="20"/>
                <w:szCs w:val="20"/>
                <w:lang w:val="uk-UA" w:eastAsia="uk-UA"/>
              </w:rPr>
              <w:t>(абзац 14 пункт 47 Особливостей)</w:t>
            </w:r>
          </w:p>
          <w:p>
            <w:pPr>
              <w:pStyle w:val="Normal"/>
              <w:widowControl w:val="false"/>
              <w:ind w:left="100" w:hanging="0"/>
              <w:jc w:val="both"/>
              <w:rPr>
                <w:color w:val="000000"/>
                <w:sz w:val="20"/>
                <w:szCs w:val="20"/>
                <w:lang w:val="uk-UA" w:eastAsia="uk-UA"/>
              </w:rPr>
            </w:pPr>
            <w:r>
              <w:rPr>
                <w:color w:val="000000"/>
                <w:sz w:val="20"/>
                <w:szCs w:val="20"/>
                <w:lang w:val="uk-UA" w:eastAsia="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40" w:hanging="0"/>
              <w:jc w:val="both"/>
              <w:rPr>
                <w:color w:val="000000"/>
                <w:sz w:val="20"/>
                <w:szCs w:val="20"/>
                <w:lang w:val="uk-UA" w:eastAsia="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ind w:left="140" w:right="140" w:hanging="0"/>
              <w:jc w:val="both"/>
              <w:rPr>
                <w:color w:val="000000"/>
                <w:sz w:val="20"/>
                <w:szCs w:val="20"/>
                <w:lang w:val="uk-UA" w:eastAsia="uk-UA"/>
              </w:rPr>
            </w:pPr>
            <w:r>
              <w:rPr>
                <w:color w:val="000000"/>
                <w:sz w:val="20"/>
                <w:szCs w:val="20"/>
                <w:lang w:val="uk-UA" w:eastAsia="uk-UA"/>
              </w:rPr>
            </w:r>
          </w:p>
        </w:tc>
      </w:tr>
    </w:tbl>
    <w:p>
      <w:pPr>
        <w:pStyle w:val="Normal"/>
        <w:shd w:val="clear" w:color="auto" w:fill="FFFFFF"/>
        <w:rPr>
          <w:sz w:val="20"/>
          <w:szCs w:val="20"/>
          <w:lang w:val="uk-UA" w:eastAsia="uk-UA"/>
        </w:rPr>
      </w:pPr>
      <w:r>
        <w:rPr>
          <w:sz w:val="20"/>
          <w:szCs w:val="20"/>
          <w:lang w:val="uk-UA" w:eastAsia="uk-UA"/>
        </w:rPr>
        <w:t> </w:t>
      </w:r>
    </w:p>
    <w:p>
      <w:pPr>
        <w:pStyle w:val="Normal"/>
        <w:shd w:val="clear" w:color="auto" w:fill="FFFFFF"/>
        <w:rPr>
          <w:sz w:val="20"/>
          <w:szCs w:val="20"/>
          <w:lang w:val="uk-UA" w:eastAsia="uk-UA"/>
        </w:rPr>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jc w:val="left"/>
        <w:tblInd w:w="-109"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lang w:val="uk-UA" w:eastAsia="uk-UA"/>
              </w:rPr>
            </w:pPr>
            <w:r>
              <w:rPr>
                <w:b/>
                <w:color w:val="000000"/>
                <w:sz w:val="20"/>
                <w:szCs w:val="20"/>
                <w:lang w:val="uk-UA" w:eastAsia="uk-UA"/>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lang w:val="uk-UA" w:eastAsia="uk-UA"/>
              </w:rPr>
            </w:pPr>
            <w:r>
              <w:rPr>
                <w:b/>
                <w:color w:val="000000"/>
                <w:sz w:val="20"/>
                <w:szCs w:val="20"/>
                <w:lang w:val="uk-UA" w:eastAsia="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lang w:val="uk-UA" w:eastAsia="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lang w:val="uk-UA" w:eastAsia="uk-UA"/>
              </w:rPr>
            </w:pPr>
            <w:r>
              <w:rPr>
                <w:b/>
                <w:color w:val="000000"/>
                <w:sz w:val="20"/>
                <w:szCs w:val="20"/>
                <w:lang w:val="uk-UA" w:eastAsia="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uk-UA" w:eastAsia="uk-UA"/>
              </w:rPr>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lang w:val="uk-UA" w:eastAsia="uk-UA"/>
              </w:rPr>
            </w:pPr>
            <w:r>
              <w:rPr>
                <w:b/>
                <w:color w:val="000000"/>
                <w:sz w:val="20"/>
                <w:szCs w:val="20"/>
                <w:lang w:val="uk-UA" w:eastAsia="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ru-RU"/>
              </w:rPr>
            </w:pPr>
            <w:r>
              <w:rPr>
                <w:rFonts w:eastAsia="Calibri"/>
                <w:sz w:val="20"/>
                <w:szCs w:val="20"/>
                <w:lang w:val="ru-RU" w:eastAsia="zh-CN"/>
              </w:rPr>
              <w:t xml:space="preserve">Гарантійний лист від учасника, складений в довільній формі, за підписом уповноваженої особи учасника, про те </w:t>
            </w:r>
            <w:bookmarkStart w:id="22" w:name="_Hlk136973118"/>
            <w:r>
              <w:rPr>
                <w:rFonts w:eastAsia="Calibri"/>
                <w:sz w:val="20"/>
                <w:szCs w:val="20"/>
                <w:lang w:val="ru-RU" w:eastAsia="zh-CN"/>
              </w:rPr>
              <w:t>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w:t>
            </w:r>
            <w:bookmarkEnd w:id="22"/>
            <w:r>
              <w:rPr>
                <w:rFonts w:eastAsia="Calibri"/>
                <w:sz w:val="20"/>
                <w:szCs w:val="20"/>
                <w:lang w:val="ru-RU" w:eastAsia="zh-CN"/>
              </w:rPr>
              <w:t xml:space="preserve">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lang w:val="uk-UA" w:eastAsia="uk-UA"/>
              </w:rPr>
            </w:pPr>
            <w:r>
              <w:rPr>
                <w:b/>
                <w:color w:val="000000"/>
                <w:sz w:val="20"/>
                <w:szCs w:val="20"/>
                <w:lang w:val="uk-UA" w:eastAsia="uk-UA"/>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20" w:right="120" w:hanging="20"/>
              <w:jc w:val="both"/>
              <w:rPr>
                <w:sz w:val="20"/>
                <w:szCs w:val="20"/>
                <w:lang w:val="ru-RU"/>
              </w:rPr>
            </w:pPr>
            <w:r>
              <w:rPr>
                <w:sz w:val="20"/>
                <w:szCs w:val="20"/>
                <w:lang w:val="ru-RU" w:eastAsia="zh-CN"/>
              </w:rPr>
              <w:t xml:space="preserve">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ТДВ, ПП), учасник в складі тендерної пропозиції надає </w:t>
            </w:r>
            <w:r>
              <w:rPr>
                <w:sz w:val="20"/>
                <w:szCs w:val="20"/>
                <w:u w:val="single"/>
                <w:lang w:val="ru-RU" w:eastAsia="zh-CN"/>
              </w:rPr>
              <w:t>документ</w:t>
            </w:r>
            <w:r>
              <w:rPr>
                <w:sz w:val="20"/>
                <w:szCs w:val="20"/>
                <w:lang w:val="ru-RU" w:eastAsia="zh-CN"/>
              </w:rPr>
              <w:t>,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pPr>
              <w:pStyle w:val="Normal"/>
              <w:widowControl w:val="false"/>
              <w:ind w:left="120" w:right="120" w:hanging="20"/>
              <w:jc w:val="both"/>
              <w:rPr>
                <w:sz w:val="20"/>
                <w:szCs w:val="20"/>
              </w:rPr>
            </w:pPr>
            <w:r>
              <w:rPr>
                <w:rFonts w:eastAsia="Calibri"/>
                <w:sz w:val="20"/>
                <w:szCs w:val="20"/>
                <w:lang w:val="ru-RU" w:eastAsia="zh-CN"/>
              </w:rPr>
              <w:t>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w:t>
            </w:r>
            <w:bookmarkStart w:id="23" w:name="_Hlk136973046"/>
            <w:r>
              <w:rPr>
                <w:rFonts w:eastAsia="Calibri"/>
                <w:sz w:val="20"/>
                <w:szCs w:val="20"/>
                <w:lang w:val="ru-RU" w:eastAsia="zh-CN"/>
              </w:rPr>
              <w:t>Про товариства з обмеженою та додатковою відповідальністю</w:t>
            </w:r>
            <w:bookmarkEnd w:id="23"/>
            <w:r>
              <w:rPr>
                <w:rFonts w:eastAsia="Calibri"/>
                <w:sz w:val="20"/>
                <w:szCs w:val="20"/>
                <w:lang w:val="ru-RU" w:eastAsia="zh-CN"/>
              </w:rPr>
              <w:t>» (№ 2275-VIII від 06.02.2018).</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lang w:val="uk-UA" w:eastAsia="uk-UA"/>
              </w:rPr>
            </w:pPr>
            <w:r>
              <w:rPr>
                <w:b/>
                <w:color w:val="000000"/>
                <w:sz w:val="20"/>
                <w:szCs w:val="20"/>
                <w:lang w:val="uk-UA" w:eastAsia="uk-UA"/>
              </w:rPr>
              <w:t>5</w:t>
            </w:r>
          </w:p>
        </w:tc>
        <w:tc>
          <w:tcPr>
            <w:tcW w:w="9218" w:type="dxa"/>
            <w:tcBorders>
              <w:left w:val="single" w:sz="8" w:space="0" w:color="000000"/>
              <w:bottom w:val="single" w:sz="8" w:space="0" w:color="000000"/>
              <w:right w:val="single" w:sz="8" w:space="0" w:color="000000"/>
            </w:tcBorders>
          </w:tcPr>
          <w:p>
            <w:pPr>
              <w:pStyle w:val="Normal"/>
              <w:widowControl w:val="false"/>
              <w:ind w:left="120" w:right="120" w:hanging="20"/>
              <w:jc w:val="both"/>
              <w:rPr>
                <w:sz w:val="20"/>
                <w:szCs w:val="20"/>
                <w:lang w:val="ru-RU"/>
              </w:rPr>
            </w:pPr>
            <w:r>
              <w:rPr>
                <w:sz w:val="20"/>
                <w:szCs w:val="20"/>
                <w:lang w:val="ru-RU" w:eastAsia="zh-CN"/>
              </w:rPr>
              <w:t>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w:t>
            </w:r>
          </w:p>
          <w:p>
            <w:pPr>
              <w:pStyle w:val="Normal"/>
              <w:widowControl w:val="false"/>
              <w:ind w:left="120" w:right="120" w:hanging="20"/>
              <w:jc w:val="both"/>
              <w:rPr>
                <w:sz w:val="20"/>
                <w:szCs w:val="20"/>
                <w:lang w:val="ru-RU"/>
              </w:rPr>
            </w:pPr>
            <w:r>
              <w:rPr>
                <w:sz w:val="20"/>
                <w:szCs w:val="20"/>
                <w:lang w:val="ru-RU" w:eastAsia="zh-CN"/>
              </w:rPr>
              <w:t>-</w:t>
              <w:tab/>
              <w:t>Закону України "Про санкції" від 14.08.2014р. № 1644-VII;</w:t>
            </w:r>
          </w:p>
          <w:p>
            <w:pPr>
              <w:pStyle w:val="Normal"/>
              <w:widowControl w:val="false"/>
              <w:ind w:left="120" w:right="120" w:hanging="20"/>
              <w:jc w:val="both"/>
              <w:rPr>
                <w:sz w:val="20"/>
                <w:szCs w:val="20"/>
                <w:lang w:val="ru-RU"/>
              </w:rPr>
            </w:pPr>
            <w:r>
              <w:rPr>
                <w:sz w:val="20"/>
                <w:szCs w:val="20"/>
                <w:lang w:val="ru-RU" w:eastAsia="zh-CN"/>
              </w:rPr>
              <w:t>-</w:t>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pPr>
              <w:pStyle w:val="Normal"/>
              <w:widowControl w:val="false"/>
              <w:ind w:left="120" w:right="120" w:hanging="20"/>
              <w:jc w:val="both"/>
              <w:rPr>
                <w:sz w:val="20"/>
                <w:szCs w:val="20"/>
              </w:rPr>
            </w:pPr>
            <w:r>
              <w:rPr>
                <w:sz w:val="20"/>
                <w:szCs w:val="20"/>
                <w:lang w:val="ru-RU" w:eastAsia="zh-CN"/>
              </w:rPr>
              <w:t>-</w:t>
              <w:tab/>
              <w:t>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w:t>
            </w:r>
          </w:p>
          <w:p>
            <w:pPr>
              <w:pStyle w:val="Normal"/>
              <w:widowControl w:val="false"/>
              <w:ind w:left="120" w:right="120" w:hanging="20"/>
              <w:jc w:val="both"/>
              <w:rPr>
                <w:sz w:val="20"/>
                <w:szCs w:val="20"/>
                <w:lang w:val="ru-RU"/>
              </w:rPr>
            </w:pPr>
            <w:r>
              <w:rPr>
                <w:sz w:val="20"/>
                <w:szCs w:val="20"/>
                <w:lang w:val="ru-RU" w:eastAsia="zh-CN"/>
              </w:rPr>
              <w:t>-</w:t>
              <w:tab/>
              <w:t>Рішення РНБО України від 2 травня 2018 року введеними в дію Указом Президента України № 126/2018 від 14.05.2018 р.;</w:t>
            </w:r>
          </w:p>
          <w:p>
            <w:pPr>
              <w:pStyle w:val="Normal"/>
              <w:widowControl w:val="false"/>
              <w:ind w:left="120" w:right="120" w:hanging="20"/>
              <w:jc w:val="both"/>
              <w:rPr>
                <w:sz w:val="20"/>
                <w:szCs w:val="20"/>
                <w:lang w:val="ru-RU"/>
              </w:rPr>
            </w:pPr>
            <w:r>
              <w:rPr>
                <w:sz w:val="20"/>
                <w:szCs w:val="20"/>
                <w:lang w:val="ru-RU" w:eastAsia="zh-CN"/>
              </w:rPr>
              <w:t>-</w:t>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Normal"/>
              <w:widowControl w:val="false"/>
              <w:ind w:left="120" w:right="120" w:hanging="20"/>
              <w:jc w:val="both"/>
              <w:rPr>
                <w:sz w:val="20"/>
                <w:szCs w:val="20"/>
                <w:lang w:val="ru-RU"/>
              </w:rPr>
            </w:pPr>
            <w:r>
              <w:rPr>
                <w:sz w:val="20"/>
                <w:szCs w:val="20"/>
                <w:lang w:val="ru-RU" w:eastAsia="zh-CN"/>
              </w:rPr>
              <w:t>-</w:t>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ind w:left="120" w:right="120" w:hanging="20"/>
              <w:jc w:val="both"/>
              <w:rPr>
                <w:sz w:val="20"/>
                <w:szCs w:val="20"/>
              </w:rPr>
            </w:pPr>
            <w:bookmarkStart w:id="24" w:name="_Hlk136973730"/>
            <w:r>
              <w:rPr>
                <w:sz w:val="20"/>
                <w:szCs w:val="20"/>
                <w:lang w:val="ru-RU" w:eastAsia="zh-CN"/>
              </w:rPr>
              <w:t>-</w:t>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bookmarkEnd w:id="24"/>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lang w:val="uk-UA" w:eastAsia="uk-UA"/>
              </w:rPr>
            </w:pPr>
            <w:r>
              <w:rPr>
                <w:b/>
                <w:color w:val="000000"/>
                <w:sz w:val="20"/>
                <w:szCs w:val="20"/>
                <w:lang w:val="uk-UA" w:eastAsia="uk-UA"/>
              </w:rPr>
              <w:t>6</w:t>
            </w:r>
          </w:p>
        </w:tc>
        <w:tc>
          <w:tcPr>
            <w:tcW w:w="9218" w:type="dxa"/>
            <w:tcBorders>
              <w:left w:val="single" w:sz="8" w:space="0" w:color="000000"/>
              <w:bottom w:val="single" w:sz="8" w:space="0" w:color="000000"/>
              <w:right w:val="single" w:sz="8" w:space="0" w:color="000000"/>
            </w:tcBorders>
          </w:tcPr>
          <w:p>
            <w:pPr>
              <w:pStyle w:val="Normal"/>
              <w:widowControl w:val="false"/>
              <w:ind w:right="120" w:hanging="20"/>
              <w:jc w:val="both"/>
              <w:rPr>
                <w:sz w:val="20"/>
                <w:szCs w:val="20"/>
                <w:lang w:val="uk-UA"/>
              </w:rPr>
            </w:pPr>
            <w:r>
              <w:rPr>
                <w:sz w:val="20"/>
                <w:szCs w:val="20"/>
                <w:lang w:val="uk-UA" w:eastAsia="zh-C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Normal"/>
              <w:widowControl w:val="false"/>
              <w:jc w:val="both"/>
              <w:rPr>
                <w:sz w:val="20"/>
                <w:szCs w:val="20"/>
                <w:lang w:val="uk-UA"/>
              </w:rPr>
            </w:pPr>
            <w:r>
              <w:rPr>
                <w:i/>
                <w:sz w:val="20"/>
                <w:szCs w:val="20"/>
                <w:lang w:val="uk-UA" w:eastAsia="zh-CN"/>
              </w:rPr>
              <w:t xml:space="preserve">Зазначена довідка надається лише учасниками </w:t>
            </w:r>
            <w:bookmarkStart w:id="25" w:name="_Hlk136973895"/>
            <w:r>
              <w:rPr>
                <w:i/>
                <w:sz w:val="20"/>
                <w:szCs w:val="20"/>
                <w:lang w:val="uk-UA" w:eastAsia="zh-CN"/>
              </w:rPr>
              <w:t xml:space="preserve">юридичними особами </w:t>
            </w:r>
            <w:bookmarkEnd w:id="25"/>
            <w:r>
              <w:rPr>
                <w:i/>
                <w:sz w:val="20"/>
                <w:szCs w:val="20"/>
                <w:lang w:val="uk-UA" w:eastAsia="zh-CN"/>
              </w:rPr>
              <w:t xml:space="preserve">та </w:t>
            </w:r>
            <w:r>
              <w:rPr>
                <w:i/>
                <w:sz w:val="20"/>
                <w:szCs w:val="20"/>
                <w:u w:val="single"/>
                <w:lang w:val="uk-UA" w:eastAsia="zh-CN"/>
              </w:rPr>
              <w:t>лише в період, коли Єдиний державний реєстр юридичних осіб, фізичних осіб – підприємців та громадських формувань, не функціонує.</w:t>
            </w:r>
            <w:r>
              <w:rPr>
                <w:i/>
                <w:sz w:val="20"/>
                <w:szCs w:val="20"/>
                <w:lang w:val="uk-UA" w:eastAsia="zh-CN"/>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lang w:val="uk-UA" w:eastAsia="uk-UA"/>
              </w:rPr>
            </w:pPr>
            <w:r>
              <w:rPr>
                <w:b/>
                <w:color w:val="000000"/>
                <w:sz w:val="20"/>
                <w:szCs w:val="20"/>
                <w:lang w:val="uk-UA" w:eastAsia="uk-UA"/>
              </w:rPr>
              <w:t>7</w:t>
            </w:r>
          </w:p>
        </w:tc>
        <w:tc>
          <w:tcPr>
            <w:tcW w:w="9218" w:type="dxa"/>
            <w:tcBorders>
              <w:left w:val="single" w:sz="8" w:space="0" w:color="000000"/>
              <w:bottom w:val="single" w:sz="8" w:space="0" w:color="000000"/>
              <w:right w:val="single" w:sz="8" w:space="0" w:color="000000"/>
            </w:tcBorders>
          </w:tcPr>
          <w:p>
            <w:pPr>
              <w:pStyle w:val="Normal"/>
              <w:widowControl w:val="false"/>
              <w:ind w:right="120" w:hanging="20"/>
              <w:jc w:val="both"/>
              <w:rPr>
                <w:sz w:val="20"/>
                <w:szCs w:val="20"/>
              </w:rPr>
            </w:pPr>
            <w:r>
              <w:rPr>
                <w:sz w:val="20"/>
                <w:szCs w:val="20"/>
                <w:lang w:val="ru-RU" w:eastAsia="zh-CN"/>
              </w:rPr>
              <w:t xml:space="preserve">Документ, що підтверджує проживання </w:t>
            </w:r>
            <w:bookmarkStart w:id="26" w:name="_Hlk136974004"/>
            <w:r>
              <w:rPr>
                <w:sz w:val="20"/>
                <w:szCs w:val="20"/>
                <w:lang w:val="ru-RU" w:eastAsia="zh-CN"/>
              </w:rPr>
              <w:t>громадянина Російської Федерації</w:t>
            </w:r>
            <w:bookmarkEnd w:id="26"/>
            <w:r>
              <w:rPr>
                <w:sz w:val="20"/>
                <w:szCs w:val="20"/>
                <w:lang w:val="ru-RU" w:eastAsia="zh-CN"/>
              </w:rPr>
              <w:t>,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pStyle w:val="Normal"/>
              <w:widowControl w:val="false"/>
              <w:numPr>
                <w:ilvl w:val="0"/>
                <w:numId w:val="4"/>
              </w:numPr>
              <w:tabs>
                <w:tab w:val="clear" w:pos="720"/>
                <w:tab w:val="left" w:pos="331" w:leader="none"/>
              </w:tabs>
              <w:spacing w:before="0" w:after="0"/>
              <w:ind w:left="720" w:right="120" w:hanging="360"/>
              <w:contextualSpacing/>
              <w:jc w:val="both"/>
              <w:rPr>
                <w:sz w:val="20"/>
                <w:szCs w:val="20"/>
                <w:lang w:val="ru-RU"/>
              </w:rPr>
            </w:pPr>
            <w:r>
              <w:rPr>
                <w:color w:val="000000"/>
                <w:sz w:val="20"/>
                <w:szCs w:val="20"/>
                <w:lang w:val="ru-RU"/>
              </w:rPr>
              <w:t>Учасником – фізичною особою, яка є громадянином Російської Федерації;</w:t>
            </w:r>
          </w:p>
          <w:p>
            <w:pPr>
              <w:pStyle w:val="Normal"/>
              <w:widowControl w:val="false"/>
              <w:numPr>
                <w:ilvl w:val="0"/>
                <w:numId w:val="4"/>
              </w:numPr>
              <w:spacing w:before="0" w:after="0"/>
              <w:contextualSpacing/>
              <w:jc w:val="both"/>
              <w:rPr>
                <w:sz w:val="20"/>
                <w:szCs w:val="20"/>
                <w:lang w:val="ru-RU"/>
              </w:rPr>
            </w:pPr>
            <w:r>
              <w:rPr>
                <w:color w:val="000000"/>
                <w:sz w:val="20"/>
                <w:szCs w:val="20"/>
                <w:lang w:val="ru-RU"/>
              </w:rPr>
              <w:t>Учасником – юридичною особою, кінцевим бенефіціарним власником якої є громадянин Російської Федерації.</w:t>
            </w:r>
          </w:p>
          <w:p>
            <w:pPr>
              <w:pStyle w:val="Normal"/>
              <w:widowControl w:val="false"/>
              <w:spacing w:before="0" w:after="0"/>
              <w:contextualSpacing/>
              <w:jc w:val="both"/>
              <w:rPr>
                <w:sz w:val="20"/>
                <w:szCs w:val="20"/>
                <w:lang w:val="ru-RU"/>
              </w:rPr>
            </w:pPr>
            <w:r>
              <w:rPr>
                <w:sz w:val="20"/>
                <w:szCs w:val="20"/>
                <w:lang w:val="ru-RU"/>
              </w:rPr>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lang w:val="uk-UA" w:eastAsia="uk-UA"/>
              </w:rPr>
            </w:pPr>
            <w:r>
              <w:rPr>
                <w:b/>
                <w:color w:val="000000"/>
                <w:sz w:val="20"/>
                <w:szCs w:val="20"/>
                <w:lang w:val="uk-UA" w:eastAsia="uk-UA"/>
              </w:rPr>
              <w:t>8</w:t>
            </w:r>
          </w:p>
        </w:tc>
        <w:tc>
          <w:tcPr>
            <w:tcW w:w="9218" w:type="dxa"/>
            <w:tcBorders>
              <w:left w:val="single" w:sz="8" w:space="0" w:color="000000"/>
              <w:bottom w:val="single" w:sz="8" w:space="0" w:color="000000"/>
              <w:right w:val="single" w:sz="8" w:space="0" w:color="000000"/>
            </w:tcBorders>
          </w:tcPr>
          <w:p>
            <w:pPr>
              <w:pStyle w:val="Normal"/>
              <w:widowControl w:val="false"/>
              <w:tabs>
                <w:tab w:val="clear" w:pos="720"/>
                <w:tab w:val="left" w:pos="317" w:leader="none"/>
              </w:tabs>
              <w:jc w:val="both"/>
              <w:rPr>
                <w:sz w:val="20"/>
                <w:szCs w:val="20"/>
              </w:rPr>
            </w:pPr>
            <w:r>
              <w:rPr>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sz w:val="20"/>
                <w:szCs w:val="20"/>
                <w:lang w:val="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tabs>
                <w:tab w:val="clear" w:pos="720"/>
                <w:tab w:val="left" w:pos="317" w:leader="none"/>
              </w:tabs>
              <w:jc w:val="both"/>
              <w:rPr>
                <w:sz w:val="20"/>
                <w:szCs w:val="20"/>
              </w:rPr>
            </w:pPr>
            <w:r>
              <w:rPr>
                <w:sz w:val="20"/>
                <w:szCs w:val="20"/>
                <w:lang w:val="ru-RU"/>
              </w:rPr>
              <w:t>Тимчасово</w:t>
            </w:r>
            <w:r>
              <w:rPr>
                <w:sz w:val="20"/>
                <w:szCs w:val="20"/>
              </w:rPr>
              <w:t xml:space="preserve"> </w:t>
            </w:r>
            <w:r>
              <w:rPr>
                <w:sz w:val="20"/>
                <w:szCs w:val="20"/>
                <w:lang w:val="ru-RU"/>
              </w:rPr>
              <w:t>окупованою</w:t>
            </w:r>
            <w:r>
              <w:rPr>
                <w:sz w:val="20"/>
                <w:szCs w:val="20"/>
              </w:rPr>
              <w:t xml:space="preserve"> </w:t>
            </w:r>
            <w:r>
              <w:rPr>
                <w:sz w:val="20"/>
                <w:szCs w:val="20"/>
                <w:lang w:val="ru-RU"/>
              </w:rPr>
              <w:t>територією</w:t>
            </w:r>
            <w:r>
              <w:rPr>
                <w:sz w:val="20"/>
                <w:szCs w:val="20"/>
              </w:rPr>
              <w:t xml:space="preserve"> </w:t>
            </w:r>
            <w:r>
              <w:rPr>
                <w:sz w:val="20"/>
                <w:szCs w:val="20"/>
                <w:lang w:val="ru-RU"/>
              </w:rPr>
              <w:t>є</w:t>
            </w:r>
            <w:r>
              <w:rPr>
                <w:sz w:val="20"/>
                <w:szCs w:val="20"/>
              </w:rPr>
              <w:t xml:space="preserve"> </w:t>
            </w:r>
            <w:r>
              <w:rPr>
                <w:sz w:val="20"/>
                <w:szCs w:val="20"/>
                <w:lang w:val="ru-RU"/>
              </w:rPr>
              <w:t>частини</w:t>
            </w:r>
            <w:r>
              <w:rPr>
                <w:sz w:val="20"/>
                <w:szCs w:val="20"/>
              </w:rPr>
              <w:t xml:space="preserve"> </w:t>
            </w:r>
            <w:r>
              <w:rPr>
                <w:sz w:val="20"/>
                <w:szCs w:val="20"/>
                <w:lang w:val="ru-RU"/>
              </w:rPr>
              <w:t>території</w:t>
            </w:r>
            <w:r>
              <w:rPr>
                <w:sz w:val="20"/>
                <w:szCs w:val="20"/>
              </w:rPr>
              <w:t xml:space="preserve"> </w:t>
            </w:r>
            <w:r>
              <w:rPr>
                <w:sz w:val="20"/>
                <w:szCs w:val="20"/>
                <w:lang w:val="ru-RU"/>
              </w:rPr>
              <w:t>України</w:t>
            </w:r>
            <w:r>
              <w:rPr>
                <w:sz w:val="20"/>
                <w:szCs w:val="20"/>
              </w:rPr>
              <w:t xml:space="preserve">, </w:t>
            </w:r>
            <w:r>
              <w:rPr>
                <w:sz w:val="20"/>
                <w:szCs w:val="20"/>
                <w:lang w:val="ru-RU"/>
              </w:rPr>
              <w:t>в</w:t>
            </w:r>
            <w:r>
              <w:rPr>
                <w:sz w:val="20"/>
                <w:szCs w:val="20"/>
              </w:rPr>
              <w:t xml:space="preserve"> </w:t>
            </w:r>
            <w:r>
              <w:rPr>
                <w:sz w:val="20"/>
                <w:szCs w:val="20"/>
                <w:lang w:val="ru-RU"/>
              </w:rPr>
              <w:t>межах</w:t>
            </w:r>
            <w:r>
              <w:rPr>
                <w:sz w:val="20"/>
                <w:szCs w:val="20"/>
              </w:rPr>
              <w:t xml:space="preserve"> </w:t>
            </w:r>
            <w:r>
              <w:rPr>
                <w:sz w:val="20"/>
                <w:szCs w:val="20"/>
                <w:lang w:val="ru-RU"/>
              </w:rPr>
              <w:t>яких</w:t>
            </w:r>
            <w:r>
              <w:rPr>
                <w:sz w:val="20"/>
                <w:szCs w:val="20"/>
              </w:rPr>
              <w:t xml:space="preserve"> </w:t>
            </w:r>
            <w:r>
              <w:rPr>
                <w:sz w:val="20"/>
                <w:szCs w:val="20"/>
                <w:lang w:val="ru-RU"/>
              </w:rPr>
              <w:t>збройні</w:t>
            </w:r>
            <w:r>
              <w:rPr>
                <w:sz w:val="20"/>
                <w:szCs w:val="20"/>
              </w:rPr>
              <w:t xml:space="preserve"> </w:t>
            </w:r>
            <w:r>
              <w:rPr>
                <w:sz w:val="20"/>
                <w:szCs w:val="20"/>
                <w:lang w:val="ru-RU"/>
              </w:rPr>
              <w:t>формування</w:t>
            </w:r>
            <w:r>
              <w:rPr>
                <w:sz w:val="20"/>
                <w:szCs w:val="20"/>
              </w:rPr>
              <w:t xml:space="preserve"> </w:t>
            </w:r>
            <w:r>
              <w:rPr>
                <w:sz w:val="20"/>
                <w:szCs w:val="20"/>
                <w:lang w:val="ru-RU"/>
              </w:rPr>
              <w:t>Російської</w:t>
            </w:r>
            <w:r>
              <w:rPr>
                <w:sz w:val="20"/>
                <w:szCs w:val="20"/>
              </w:rPr>
              <w:t xml:space="preserve"> </w:t>
            </w:r>
            <w:r>
              <w:rPr>
                <w:sz w:val="20"/>
                <w:szCs w:val="20"/>
                <w:lang w:val="ru-RU"/>
              </w:rPr>
              <w:t>Федерації</w:t>
            </w:r>
            <w:r>
              <w:rPr>
                <w:sz w:val="20"/>
                <w:szCs w:val="20"/>
              </w:rPr>
              <w:t xml:space="preserve"> </w:t>
            </w:r>
            <w:r>
              <w:rPr>
                <w:sz w:val="20"/>
                <w:szCs w:val="20"/>
                <w:lang w:val="ru-RU"/>
              </w:rPr>
              <w:t>та</w:t>
            </w:r>
            <w:r>
              <w:rPr>
                <w:sz w:val="20"/>
                <w:szCs w:val="20"/>
              </w:rPr>
              <w:t xml:space="preserve"> </w:t>
            </w:r>
            <w:r>
              <w:rPr>
                <w:sz w:val="20"/>
                <w:szCs w:val="20"/>
                <w:lang w:val="ru-RU"/>
              </w:rPr>
              <w:t>окупаційна</w:t>
            </w:r>
            <w:r>
              <w:rPr>
                <w:sz w:val="20"/>
                <w:szCs w:val="20"/>
              </w:rPr>
              <w:t xml:space="preserve"> </w:t>
            </w:r>
            <w:r>
              <w:rPr>
                <w:sz w:val="20"/>
                <w:szCs w:val="20"/>
                <w:lang w:val="ru-RU"/>
              </w:rPr>
              <w:t>адміністрація</w:t>
            </w:r>
            <w:r>
              <w:rPr>
                <w:sz w:val="20"/>
                <w:szCs w:val="20"/>
              </w:rPr>
              <w:t xml:space="preserve"> </w:t>
            </w:r>
            <w:r>
              <w:rPr>
                <w:sz w:val="20"/>
                <w:szCs w:val="20"/>
                <w:lang w:val="ru-RU"/>
              </w:rPr>
              <w:t>Російської</w:t>
            </w:r>
            <w:r>
              <w:rPr>
                <w:sz w:val="20"/>
                <w:szCs w:val="20"/>
              </w:rPr>
              <w:t xml:space="preserve"> </w:t>
            </w:r>
            <w:r>
              <w:rPr>
                <w:sz w:val="20"/>
                <w:szCs w:val="20"/>
                <w:lang w:val="ru-RU"/>
              </w:rPr>
              <w:t>Федерації</w:t>
            </w:r>
            <w:r>
              <w:rPr>
                <w:sz w:val="20"/>
                <w:szCs w:val="20"/>
              </w:rPr>
              <w:t xml:space="preserve"> </w:t>
            </w:r>
            <w:r>
              <w:rPr>
                <w:sz w:val="20"/>
                <w:szCs w:val="20"/>
                <w:lang w:val="ru-RU"/>
              </w:rPr>
              <w:t>встановили</w:t>
            </w:r>
            <w:r>
              <w:rPr>
                <w:sz w:val="20"/>
                <w:szCs w:val="20"/>
              </w:rPr>
              <w:t xml:space="preserve"> </w:t>
            </w:r>
            <w:r>
              <w:rPr>
                <w:sz w:val="20"/>
                <w:szCs w:val="20"/>
                <w:lang w:val="ru-RU"/>
              </w:rPr>
              <w:t>та</w:t>
            </w:r>
            <w:r>
              <w:rPr>
                <w:sz w:val="20"/>
                <w:szCs w:val="20"/>
              </w:rPr>
              <w:t xml:space="preserve"> </w:t>
            </w:r>
            <w:r>
              <w:rPr>
                <w:sz w:val="20"/>
                <w:szCs w:val="20"/>
                <w:lang w:val="ru-RU"/>
              </w:rPr>
              <w:t>здійснюють</w:t>
            </w:r>
            <w:r>
              <w:rPr>
                <w:sz w:val="20"/>
                <w:szCs w:val="20"/>
              </w:rPr>
              <w:t xml:space="preserve"> </w:t>
            </w:r>
            <w:r>
              <w:rPr>
                <w:sz w:val="20"/>
                <w:szCs w:val="20"/>
                <w:lang w:val="ru-RU"/>
              </w:rPr>
              <w:t>фактичний</w:t>
            </w:r>
            <w:r>
              <w:rPr>
                <w:sz w:val="20"/>
                <w:szCs w:val="20"/>
              </w:rPr>
              <w:t xml:space="preserve"> </w:t>
            </w:r>
            <w:r>
              <w:rPr>
                <w:sz w:val="20"/>
                <w:szCs w:val="20"/>
                <w:lang w:val="ru-RU"/>
              </w:rPr>
              <w:t>контроль</w:t>
            </w:r>
            <w:r>
              <w:rPr>
                <w:sz w:val="20"/>
                <w:szCs w:val="20"/>
              </w:rPr>
              <w:t xml:space="preserve"> </w:t>
            </w:r>
            <w:r>
              <w:rPr>
                <w:sz w:val="20"/>
                <w:szCs w:val="20"/>
                <w:lang w:val="ru-RU"/>
              </w:rPr>
              <w:t>або</w:t>
            </w:r>
            <w:r>
              <w:rPr>
                <w:sz w:val="20"/>
                <w:szCs w:val="20"/>
              </w:rPr>
              <w:t xml:space="preserve"> </w:t>
            </w:r>
            <w:r>
              <w:rPr>
                <w:sz w:val="20"/>
                <w:szCs w:val="20"/>
                <w:lang w:val="ru-RU"/>
              </w:rPr>
              <w:t>в</w:t>
            </w:r>
            <w:r>
              <w:rPr>
                <w:sz w:val="20"/>
                <w:szCs w:val="20"/>
              </w:rPr>
              <w:t xml:space="preserve"> </w:t>
            </w:r>
            <w:r>
              <w:rPr>
                <w:sz w:val="20"/>
                <w:szCs w:val="20"/>
                <w:lang w:val="ru-RU"/>
              </w:rPr>
              <w:t>межах</w:t>
            </w:r>
            <w:r>
              <w:rPr>
                <w:sz w:val="20"/>
                <w:szCs w:val="20"/>
              </w:rPr>
              <w:t xml:space="preserve"> </w:t>
            </w:r>
            <w:r>
              <w:rPr>
                <w:sz w:val="20"/>
                <w:szCs w:val="20"/>
                <w:lang w:val="ru-RU"/>
              </w:rPr>
              <w:t>яких</w:t>
            </w:r>
            <w:r>
              <w:rPr>
                <w:sz w:val="20"/>
                <w:szCs w:val="20"/>
              </w:rPr>
              <w:t xml:space="preserve"> </w:t>
            </w:r>
            <w:r>
              <w:rPr>
                <w:sz w:val="20"/>
                <w:szCs w:val="20"/>
                <w:lang w:val="ru-RU"/>
              </w:rPr>
              <w:t>збройні</w:t>
            </w:r>
            <w:r>
              <w:rPr>
                <w:sz w:val="20"/>
                <w:szCs w:val="20"/>
              </w:rPr>
              <w:t xml:space="preserve"> </w:t>
            </w:r>
            <w:r>
              <w:rPr>
                <w:sz w:val="20"/>
                <w:szCs w:val="20"/>
                <w:lang w:val="ru-RU"/>
              </w:rPr>
              <w:t>формування</w:t>
            </w:r>
            <w:r>
              <w:rPr>
                <w:sz w:val="20"/>
                <w:szCs w:val="20"/>
              </w:rPr>
              <w:t xml:space="preserve"> </w:t>
            </w:r>
            <w:r>
              <w:rPr>
                <w:sz w:val="20"/>
                <w:szCs w:val="20"/>
                <w:lang w:val="ru-RU"/>
              </w:rPr>
              <w:t>Російської</w:t>
            </w:r>
            <w:r>
              <w:rPr>
                <w:sz w:val="20"/>
                <w:szCs w:val="20"/>
              </w:rPr>
              <w:t xml:space="preserve"> </w:t>
            </w:r>
            <w:r>
              <w:rPr>
                <w:sz w:val="20"/>
                <w:szCs w:val="20"/>
                <w:lang w:val="ru-RU"/>
              </w:rPr>
              <w:t>Федерації</w:t>
            </w:r>
            <w:r>
              <w:rPr>
                <w:sz w:val="20"/>
                <w:szCs w:val="20"/>
              </w:rPr>
              <w:t xml:space="preserve"> </w:t>
            </w:r>
            <w:r>
              <w:rPr>
                <w:sz w:val="20"/>
                <w:szCs w:val="20"/>
                <w:lang w:val="ru-RU"/>
              </w:rPr>
              <w:t>встановили</w:t>
            </w:r>
            <w:r>
              <w:rPr>
                <w:sz w:val="20"/>
                <w:szCs w:val="20"/>
              </w:rPr>
              <w:t xml:space="preserve"> </w:t>
            </w:r>
            <w:r>
              <w:rPr>
                <w:sz w:val="20"/>
                <w:szCs w:val="20"/>
                <w:lang w:val="ru-RU"/>
              </w:rPr>
              <w:t>та</w:t>
            </w:r>
            <w:r>
              <w:rPr>
                <w:sz w:val="20"/>
                <w:szCs w:val="20"/>
              </w:rPr>
              <w:t xml:space="preserve"> </w:t>
            </w:r>
            <w:r>
              <w:rPr>
                <w:sz w:val="20"/>
                <w:szCs w:val="20"/>
                <w:lang w:val="ru-RU"/>
              </w:rPr>
              <w:t>здійснюють</w:t>
            </w:r>
            <w:r>
              <w:rPr>
                <w:sz w:val="20"/>
                <w:szCs w:val="20"/>
              </w:rPr>
              <w:t xml:space="preserve"> </w:t>
            </w:r>
            <w:r>
              <w:rPr>
                <w:sz w:val="20"/>
                <w:szCs w:val="20"/>
                <w:lang w:val="ru-RU"/>
              </w:rPr>
              <w:t>загальний</w:t>
            </w:r>
            <w:r>
              <w:rPr>
                <w:sz w:val="20"/>
                <w:szCs w:val="20"/>
              </w:rPr>
              <w:t xml:space="preserve"> </w:t>
            </w:r>
            <w:r>
              <w:rPr>
                <w:sz w:val="20"/>
                <w:szCs w:val="20"/>
                <w:lang w:val="ru-RU"/>
              </w:rPr>
              <w:t>контроль</w:t>
            </w:r>
            <w:r>
              <w:rPr>
                <w:sz w:val="20"/>
                <w:szCs w:val="20"/>
              </w:rPr>
              <w:t xml:space="preserve"> </w:t>
            </w:r>
            <w:r>
              <w:rPr>
                <w:sz w:val="20"/>
                <w:szCs w:val="20"/>
                <w:lang w:val="ru-RU"/>
              </w:rPr>
              <w:t>з</w:t>
            </w:r>
            <w:r>
              <w:rPr>
                <w:sz w:val="20"/>
                <w:szCs w:val="20"/>
              </w:rPr>
              <w:t xml:space="preserve"> </w:t>
            </w:r>
            <w:r>
              <w:rPr>
                <w:sz w:val="20"/>
                <w:szCs w:val="20"/>
                <w:lang w:val="ru-RU"/>
              </w:rPr>
              <w:t>метою</w:t>
            </w:r>
            <w:r>
              <w:rPr>
                <w:sz w:val="20"/>
                <w:szCs w:val="20"/>
              </w:rPr>
              <w:t xml:space="preserve"> </w:t>
            </w:r>
            <w:r>
              <w:rPr>
                <w:sz w:val="20"/>
                <w:szCs w:val="20"/>
                <w:lang w:val="ru-RU"/>
              </w:rPr>
              <w:t>встановлення</w:t>
            </w:r>
            <w:r>
              <w:rPr>
                <w:sz w:val="20"/>
                <w:szCs w:val="20"/>
              </w:rPr>
              <w:t xml:space="preserve"> </w:t>
            </w:r>
            <w:r>
              <w:rPr>
                <w:sz w:val="20"/>
                <w:szCs w:val="20"/>
                <w:lang w:val="ru-RU"/>
              </w:rPr>
              <w:t>окупаційної</w:t>
            </w:r>
            <w:r>
              <w:rPr>
                <w:sz w:val="20"/>
                <w:szCs w:val="20"/>
              </w:rPr>
              <w:t xml:space="preserve"> </w:t>
            </w:r>
            <w:r>
              <w:rPr>
                <w:sz w:val="20"/>
                <w:szCs w:val="20"/>
                <w:lang w:val="ru-RU"/>
              </w:rPr>
              <w:t>адміністрації</w:t>
            </w:r>
            <w:r>
              <w:rPr>
                <w:sz w:val="20"/>
                <w:szCs w:val="20"/>
              </w:rPr>
              <w:t xml:space="preserve"> </w:t>
            </w:r>
            <w:r>
              <w:rPr>
                <w:sz w:val="20"/>
                <w:szCs w:val="20"/>
                <w:lang w:val="ru-RU"/>
              </w:rPr>
              <w:t>Російської</w:t>
            </w:r>
            <w:r>
              <w:rPr>
                <w:sz w:val="20"/>
                <w:szCs w:val="20"/>
              </w:rPr>
              <w:t xml:space="preserve"> </w:t>
            </w:r>
            <w:r>
              <w:rPr>
                <w:sz w:val="20"/>
                <w:szCs w:val="20"/>
                <w:lang w:val="ru-RU"/>
              </w:rPr>
              <w:t>Федерації</w:t>
            </w:r>
            <w:r>
              <w:rPr>
                <w:sz w:val="20"/>
                <w:szCs w:val="20"/>
              </w:rPr>
              <w:t>.</w:t>
            </w:r>
          </w:p>
          <w:p>
            <w:pPr>
              <w:pStyle w:val="Normal"/>
              <w:widowControl w:val="false"/>
              <w:tabs>
                <w:tab w:val="clear" w:pos="720"/>
                <w:tab w:val="left" w:pos="317" w:leader="none"/>
              </w:tabs>
              <w:jc w:val="both"/>
              <w:rPr>
                <w:sz w:val="20"/>
                <w:szCs w:val="20"/>
                <w:lang w:val="ru-RU"/>
              </w:rPr>
            </w:pPr>
            <w:r>
              <w:rPr>
                <w:i/>
                <w:sz w:val="20"/>
                <w:szCs w:val="20"/>
                <w:lang w:val="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lang w:val="uk-UA" w:eastAsia="uk-UA"/>
              </w:rPr>
            </w:pPr>
            <w:r>
              <w:rPr>
                <w:b/>
                <w:color w:val="000000"/>
                <w:sz w:val="20"/>
                <w:szCs w:val="20"/>
                <w:lang w:val="uk-UA" w:eastAsia="uk-UA"/>
              </w:rPr>
              <w:t>9</w:t>
            </w:r>
          </w:p>
        </w:tc>
        <w:tc>
          <w:tcPr>
            <w:tcW w:w="9218" w:type="dxa"/>
            <w:tcBorders>
              <w:left w:val="single" w:sz="8" w:space="0" w:color="000000"/>
              <w:bottom w:val="single" w:sz="8" w:space="0" w:color="000000"/>
              <w:right w:val="single" w:sz="8" w:space="0" w:color="000000"/>
            </w:tcBorders>
          </w:tcPr>
          <w:p>
            <w:pPr>
              <w:pStyle w:val="Normal"/>
              <w:widowControl w:val="false"/>
              <w:tabs>
                <w:tab w:val="clear" w:pos="720"/>
                <w:tab w:val="left" w:pos="317" w:leader="none"/>
              </w:tabs>
              <w:jc w:val="both"/>
              <w:rPr>
                <w:sz w:val="20"/>
                <w:szCs w:val="20"/>
                <w:lang w:val="ru-RU"/>
              </w:rPr>
            </w:pPr>
            <w:r>
              <w:rPr>
                <w:sz w:val="20"/>
                <w:szCs w:val="20"/>
                <w:lang w:val="ru-RU"/>
              </w:rPr>
              <w:t>Довідка з обслуговуючого банку про відкриття рахунку, та відсутність кредиторської заборгованості</w:t>
            </w:r>
          </w:p>
        </w:tc>
      </w:tr>
    </w:tbl>
    <w:p>
      <w:pPr>
        <w:pStyle w:val="Normal"/>
        <w:rPr>
          <w:sz w:val="20"/>
          <w:szCs w:val="20"/>
          <w:lang w:val="uk-UA" w:eastAsia="uk-UA"/>
        </w:rPr>
      </w:pPr>
      <w:r>
        <w:rPr>
          <w:sz w:val="20"/>
          <w:szCs w:val="20"/>
          <w:lang w:val="uk-UA" w:eastAsia="uk-UA"/>
        </w:rPr>
      </w:r>
    </w:p>
    <w:p>
      <w:pPr>
        <w:pStyle w:val="Normal"/>
        <w:rPr>
          <w:sz w:val="20"/>
          <w:szCs w:val="20"/>
          <w:lang w:val="uk-UA" w:eastAsia="uk-UA"/>
        </w:rPr>
      </w:pPr>
      <w:r>
        <w:rPr>
          <w:sz w:val="20"/>
          <w:szCs w:val="20"/>
          <w:lang w:val="uk-UA" w:eastAsia="uk-UA"/>
        </w:rPr>
      </w:r>
    </w:p>
    <w:p>
      <w:pPr>
        <w:pStyle w:val="Normal"/>
        <w:spacing w:lineRule="auto" w:line="259" w:before="0" w:after="160"/>
        <w:jc w:val="both"/>
        <w:rPr>
          <w:rFonts w:eastAsia="Calibri"/>
          <w:lang w:val="uk-UA" w:eastAsia="uk-UA"/>
        </w:rPr>
      </w:pPr>
      <w:r>
        <w:rPr>
          <w:rFonts w:eastAsia="Calibri"/>
          <w:b/>
          <w:bCs/>
          <w:i/>
          <w:iCs/>
          <w:lang w:val="uk-UA" w:eastAsia="uk-UA"/>
        </w:rPr>
        <w:t>Примітки:</w:t>
      </w:r>
    </w:p>
    <w:p>
      <w:pPr>
        <w:pStyle w:val="Normal"/>
        <w:spacing w:lineRule="auto" w:line="259" w:before="0" w:after="160"/>
        <w:ind w:right="22" w:hanging="0"/>
        <w:jc w:val="both"/>
        <w:rPr>
          <w:rFonts w:eastAsia="Calibri"/>
          <w:lang w:val="uk-UA" w:eastAsia="uk-UA"/>
        </w:rPr>
      </w:pPr>
      <w:r>
        <w:rPr>
          <w:rFonts w:eastAsia="Calibri"/>
          <w:b/>
          <w:bCs/>
          <w:i/>
          <w:iCs/>
          <w:lang w:val="uk-UA" w:eastAsia="uk-UA"/>
        </w:rPr>
        <w:t>а) вся інформація та документи, повинні бути засвідчені відповідно до вимог цієї тендерної документації;</w:t>
      </w:r>
    </w:p>
    <w:p>
      <w:pPr>
        <w:pStyle w:val="Normal"/>
        <w:spacing w:lineRule="auto" w:line="259" w:before="0" w:after="160"/>
        <w:jc w:val="both"/>
        <w:rPr>
          <w:rFonts w:eastAsia="Calibri"/>
          <w:lang w:val="uk-UA" w:eastAsia="uk-UA"/>
        </w:rPr>
      </w:pPr>
      <w:r>
        <w:rPr>
          <w:rFonts w:eastAsia="Calibri"/>
          <w:b/>
          <w:bCs/>
          <w:i/>
          <w:iCs/>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pPr>
        <w:pStyle w:val="Normal"/>
        <w:spacing w:lineRule="auto" w:line="259" w:before="0" w:after="160"/>
        <w:jc w:val="both"/>
        <w:rPr>
          <w:rFonts w:eastAsia="Calibri"/>
          <w:lang w:val="uk-UA" w:eastAsia="uk-UA"/>
        </w:r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before="0" w:after="160"/>
        <w:jc w:val="both"/>
        <w:rPr>
          <w:rFonts w:eastAsia="Calibri"/>
          <w:lang w:val="uk-UA" w:eastAsia="uk-UA"/>
        </w:rPr>
      </w:pPr>
      <w:r>
        <w:rPr>
          <w:rFonts w:eastAsia="Calibri"/>
          <w:lang w:val="uk-UA" w:eastAsia="uk-UA"/>
        </w:rPr>
      </w:r>
    </w:p>
    <w:p>
      <w:pPr>
        <w:pStyle w:val="Normal"/>
        <w:spacing w:lineRule="auto" w:line="259"/>
        <w:jc w:val="right"/>
        <w:rPr>
          <w:b/>
          <w:b/>
          <w:bCs/>
          <w:sz w:val="20"/>
          <w:szCs w:val="20"/>
          <w:lang w:val="ru-RU"/>
        </w:rPr>
      </w:pPr>
      <w:r>
        <w:rPr>
          <w:b/>
          <w:bCs/>
          <w:sz w:val="20"/>
          <w:szCs w:val="20"/>
          <w:lang w:val="uk-UA"/>
        </w:rPr>
        <w:t>Додаток 2</w:t>
      </w:r>
    </w:p>
    <w:p>
      <w:pPr>
        <w:pStyle w:val="Normal"/>
        <w:spacing w:lineRule="auto" w:line="259"/>
        <w:jc w:val="right"/>
        <w:rPr>
          <w:i/>
          <w:i/>
          <w:iCs/>
          <w:lang w:val="ru-RU"/>
        </w:rPr>
      </w:pPr>
      <w:r>
        <w:rPr>
          <w:i/>
          <w:iCs/>
          <w:sz w:val="20"/>
          <w:szCs w:val="20"/>
          <w:lang w:val="uk-UA"/>
        </w:rPr>
        <w:t>до тендерної документації</w:t>
      </w:r>
    </w:p>
    <w:p>
      <w:pPr>
        <w:pStyle w:val="Normal"/>
        <w:spacing w:lineRule="auto" w:line="259" w:before="0" w:after="160"/>
        <w:jc w:val="both"/>
        <w:rPr>
          <w:rFonts w:eastAsia="Calibri"/>
          <w:lang w:val="uk-UA" w:eastAsia="uk-UA"/>
        </w:rPr>
      </w:pPr>
      <w:r>
        <w:rPr>
          <w:rFonts w:eastAsia="Calibri"/>
          <w:lang w:val="uk-UA" w:eastAsia="uk-UA"/>
        </w:rPr>
      </w:r>
    </w:p>
    <w:p>
      <w:pPr>
        <w:pStyle w:val="Normal"/>
        <w:jc w:val="center"/>
        <w:rPr>
          <w:b/>
          <w:b/>
          <w:smallCaps/>
          <w:color w:val="000000"/>
          <w:u w:val="single"/>
          <w:lang w:val="ru-RU"/>
        </w:rPr>
      </w:pPr>
      <w:r>
        <w:rPr>
          <w:b/>
          <w:smallCaps/>
          <w:color w:val="000000"/>
          <w:u w:val="single"/>
          <w:lang w:val="ru-RU"/>
        </w:rPr>
        <w:t xml:space="preserve">ТЕХНІЧНІ ВИМОГИ ДО ПРЕДМЕТУ ЗАКУПІВЛІ </w:t>
      </w:r>
    </w:p>
    <w:p>
      <w:pPr>
        <w:pStyle w:val="Normal"/>
        <w:tabs>
          <w:tab w:val="clear" w:pos="720"/>
          <w:tab w:val="left" w:pos="426" w:leader="none"/>
          <w:tab w:val="left" w:pos="993" w:leader="none"/>
        </w:tabs>
        <w:ind w:right="193" w:hanging="0"/>
        <w:jc w:val="both"/>
        <w:rPr>
          <w:color w:val="000000"/>
          <w:lang w:val="ru-RU"/>
        </w:rPr>
      </w:pPr>
      <w:r>
        <w:rPr>
          <w:color w:val="000000"/>
          <w:lang w:val="ru-RU"/>
        </w:rPr>
      </w:r>
    </w:p>
    <w:p>
      <w:pPr>
        <w:pStyle w:val="Normal"/>
        <w:tabs>
          <w:tab w:val="clear" w:pos="720"/>
          <w:tab w:val="left" w:pos="426" w:leader="none"/>
          <w:tab w:val="left" w:pos="993" w:leader="none"/>
        </w:tabs>
        <w:ind w:right="193" w:hanging="0"/>
        <w:jc w:val="center"/>
        <w:rPr>
          <w:lang w:val="ru-RU"/>
        </w:rPr>
      </w:pPr>
      <w:r>
        <w:rPr>
          <w:color w:val="000000"/>
          <w:lang w:val="ru-RU"/>
        </w:rPr>
        <w:t>Запропонований товар має відповідати наступним вимогам:</w:t>
      </w:r>
    </w:p>
    <w:p>
      <w:pPr>
        <w:pStyle w:val="Normal"/>
        <w:tabs>
          <w:tab w:val="clear" w:pos="720"/>
          <w:tab w:val="left" w:pos="426" w:leader="none"/>
          <w:tab w:val="left" w:pos="993" w:leader="none"/>
        </w:tabs>
        <w:ind w:right="193" w:hanging="0"/>
        <w:jc w:val="both"/>
        <w:rPr>
          <w:color w:val="000000"/>
          <w:lang w:val="ru-RU"/>
        </w:rPr>
      </w:pPr>
      <w:r>
        <w:rPr>
          <w:color w:val="000000"/>
          <w:lang w:val="ru-RU"/>
        </w:rPr>
      </w:r>
    </w:p>
    <w:tbl>
      <w:tblPr>
        <w:tblW w:w="10273" w:type="dxa"/>
        <w:jc w:val="left"/>
        <w:tblInd w:w="-413" w:type="dxa"/>
        <w:tblLayout w:type="fixed"/>
        <w:tblCellMar>
          <w:top w:w="0" w:type="dxa"/>
          <w:left w:w="108" w:type="dxa"/>
          <w:bottom w:w="0" w:type="dxa"/>
          <w:right w:w="108" w:type="dxa"/>
        </w:tblCellMar>
        <w:tblLook w:firstRow="1" w:noVBand="1" w:lastRow="0" w:firstColumn="1" w:lastColumn="0" w:noHBand="0" w:val="04a0"/>
      </w:tblPr>
      <w:tblGrid>
        <w:gridCol w:w="2194"/>
        <w:gridCol w:w="8078"/>
      </w:tblGrid>
      <w:tr>
        <w:trPr>
          <w:trHeight w:val="558" w:hRule="atLeast"/>
        </w:trPr>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outlineLvl w:val="1"/>
              <w:rPr>
                <w:b/>
                <w:b/>
                <w:bCs/>
              </w:rPr>
            </w:pPr>
            <w:r>
              <w:rPr>
                <w:b/>
                <w:bCs/>
              </w:rPr>
              <w:t>Ноутбук 8 од.</w:t>
            </w:r>
          </w:p>
        </w:tc>
        <w:tc>
          <w:tcPr>
            <w:tcW w:w="8078" w:type="dxa"/>
            <w:tcBorders>
              <w:top w:val="single" w:sz="4" w:space="0" w:color="000000"/>
              <w:left w:val="single" w:sz="4" w:space="0" w:color="000000"/>
              <w:bottom w:val="single" w:sz="4" w:space="0" w:color="000000"/>
              <w:right w:val="single" w:sz="4" w:space="0" w:color="000000"/>
            </w:tcBorders>
          </w:tcPr>
          <w:p>
            <w:pPr>
              <w:pStyle w:val="Normal"/>
              <w:widowControl w:val="false"/>
              <w:rPr>
                <w:lang w:val="ru-RU"/>
              </w:rPr>
            </w:pPr>
            <w:r>
              <w:rPr>
                <w:lang w:val="ru-RU"/>
              </w:rPr>
              <w:t>1. Персональний комп'ютер форм-фактора ноутбук, не гірший за такі параметри:</w:t>
            </w:r>
          </w:p>
          <w:p>
            <w:pPr>
              <w:pStyle w:val="Normal"/>
              <w:widowControl w:val="false"/>
              <w:rPr>
                <w:lang w:val="ru-RU"/>
              </w:rPr>
            </w:pPr>
            <w:r>
              <w:rPr>
                <w:lang w:val="ru-RU"/>
              </w:rPr>
              <w:t>1.1 Процесор:</w:t>
            </w:r>
          </w:p>
          <w:p>
            <w:pPr>
              <w:pStyle w:val="Normal"/>
              <w:widowControl w:val="false"/>
              <w:rPr>
                <w:lang w:val="ru-RU"/>
              </w:rPr>
            </w:pPr>
            <w:r>
              <w:rPr>
                <w:lang w:val="ru-RU"/>
              </w:rPr>
              <w:t xml:space="preserve">повинен бути виготовленим не раніше 2022 року, не нижче </w:t>
            </w:r>
            <w:r>
              <w:rPr/>
              <w:t>i</w:t>
            </w:r>
            <w:r>
              <w:rPr>
                <w:lang w:val="ru-RU"/>
              </w:rPr>
              <w:t xml:space="preserve">5 – дванадцятого покоління, 12 ядер 16 потоків, частота 4,5 </w:t>
            </w:r>
            <w:r>
              <w:rPr/>
              <w:t>GHz</w:t>
            </w:r>
            <w:r>
              <w:rPr>
                <w:lang w:val="ru-RU"/>
              </w:rPr>
              <w:t xml:space="preserve"> або вища, кеш-пам’ять не нижче 18 </w:t>
            </w:r>
            <w:r>
              <w:rPr/>
              <w:t>MB</w:t>
            </w:r>
            <w:r>
              <w:rPr>
                <w:lang w:val="ru-RU"/>
              </w:rPr>
              <w:t xml:space="preserve">, </w:t>
            </w:r>
            <w:r>
              <w:rPr/>
              <w:t>Processor</w:t>
            </w:r>
            <w:r>
              <w:rPr>
                <w:lang w:val="ru-RU"/>
              </w:rPr>
              <w:t xml:space="preserve"> </w:t>
            </w:r>
            <w:r>
              <w:rPr/>
              <w:t>Base</w:t>
            </w:r>
            <w:r>
              <w:rPr>
                <w:lang w:val="ru-RU"/>
              </w:rPr>
              <w:t xml:space="preserve"> </w:t>
            </w:r>
            <w:r>
              <w:rPr/>
              <w:t>Power</w:t>
            </w:r>
            <w:r>
              <w:rPr>
                <w:lang w:val="ru-RU"/>
              </w:rPr>
              <w:t xml:space="preserve"> 45</w:t>
            </w:r>
            <w:r>
              <w:rPr/>
              <w:t>W</w:t>
            </w:r>
            <w:r>
              <w:rPr>
                <w:lang w:val="ru-RU"/>
              </w:rPr>
              <w:t xml:space="preserve">, графіка </w:t>
            </w:r>
            <w:r>
              <w:rPr/>
              <w:t>Intel</w:t>
            </w:r>
            <w:r>
              <w:rPr>
                <w:lang w:val="ru-RU"/>
              </w:rPr>
              <w:t xml:space="preserve">® </w:t>
            </w:r>
            <w:r>
              <w:rPr/>
              <w:t>Iris</w:t>
            </w:r>
            <w:r>
              <w:rPr>
                <w:lang w:val="ru-RU"/>
              </w:rPr>
              <w:t xml:space="preserve">® </w:t>
            </w:r>
            <w:r>
              <w:rPr/>
              <w:t>Xe</w:t>
            </w:r>
            <w:r>
              <w:rPr>
                <w:lang w:val="ru-RU"/>
              </w:rPr>
              <w:t xml:space="preserve"> </w:t>
            </w:r>
            <w:r>
              <w:rPr/>
              <w:t>Graphics</w:t>
            </w:r>
            <w:r>
              <w:rPr>
                <w:lang w:val="ru-RU"/>
              </w:rPr>
              <w:t xml:space="preserve"> </w:t>
            </w:r>
            <w:r>
              <w:rPr>
                <w:shd w:fill="FFFFFF" w:val="clear"/>
              </w:rPr>
              <w:t>eligible</w:t>
            </w:r>
            <w:r>
              <w:rPr>
                <w:lang w:val="ru-RU"/>
              </w:rPr>
              <w:t xml:space="preserve">, </w:t>
            </w:r>
            <w:r>
              <w:rPr/>
              <w:t>Graphics</w:t>
            </w:r>
            <w:r>
              <w:rPr>
                <w:lang w:val="ru-RU"/>
              </w:rPr>
              <w:t xml:space="preserve"> </w:t>
            </w:r>
            <w:r>
              <w:rPr/>
              <w:t>Max</w:t>
            </w:r>
            <w:r>
              <w:rPr>
                <w:lang w:val="ru-RU"/>
              </w:rPr>
              <w:t xml:space="preserve"> </w:t>
            </w:r>
            <w:r>
              <w:rPr/>
              <w:t>Dynamic</w:t>
            </w:r>
            <w:r>
              <w:rPr>
                <w:lang w:val="ru-RU"/>
              </w:rPr>
              <w:t xml:space="preserve"> </w:t>
            </w:r>
            <w:r>
              <w:rPr/>
              <w:t>Frequency</w:t>
            </w:r>
            <w:r>
              <w:rPr>
                <w:lang w:val="ru-RU"/>
              </w:rPr>
              <w:t xml:space="preserve"> 1.30 </w:t>
            </w:r>
            <w:r>
              <w:rPr/>
              <w:t>GHz</w:t>
            </w:r>
            <w:r>
              <w:rPr>
                <w:lang w:val="ru-RU"/>
              </w:rPr>
              <w:t xml:space="preserve">, підтримка </w:t>
            </w:r>
            <w:r>
              <w:rPr/>
              <w:t>Max</w:t>
            </w:r>
            <w:r>
              <w:rPr>
                <w:lang w:val="ru-RU"/>
              </w:rPr>
              <w:t xml:space="preserve"> </w:t>
            </w:r>
            <w:r>
              <w:rPr/>
              <w:t>Resolution</w:t>
            </w:r>
            <w:r>
              <w:rPr>
                <w:lang w:val="ru-RU"/>
              </w:rPr>
              <w:t xml:space="preserve"> (</w:t>
            </w:r>
            <w:r>
              <w:rPr/>
              <w:t>eDP</w:t>
            </w:r>
            <w:r>
              <w:rPr>
                <w:lang w:val="ru-RU"/>
              </w:rPr>
              <w:t xml:space="preserve"> - </w:t>
            </w:r>
            <w:r>
              <w:rPr/>
              <w:t>Integrated</w:t>
            </w:r>
            <w:r>
              <w:rPr>
                <w:lang w:val="ru-RU"/>
              </w:rPr>
              <w:t xml:space="preserve"> </w:t>
            </w:r>
            <w:r>
              <w:rPr/>
              <w:t>Flat</w:t>
            </w:r>
            <w:r>
              <w:rPr>
                <w:lang w:val="ru-RU"/>
              </w:rPr>
              <w:t xml:space="preserve"> </w:t>
            </w:r>
            <w:r>
              <w:rPr/>
              <w:t>Panel</w:t>
            </w:r>
            <w:r>
              <w:rPr>
                <w:lang w:val="ru-RU"/>
              </w:rPr>
              <w:t xml:space="preserve">) 4096 </w:t>
            </w:r>
            <w:r>
              <w:rPr/>
              <w:t>x</w:t>
            </w:r>
            <w:r>
              <w:rPr>
                <w:lang w:val="ru-RU"/>
              </w:rPr>
              <w:t xml:space="preserve"> 2304 @ 120</w:t>
            </w:r>
            <w:r>
              <w:rPr/>
              <w:t>Hz</w:t>
            </w:r>
            <w:r>
              <w:rPr>
                <w:lang w:val="ru-RU"/>
              </w:rPr>
              <w:t xml:space="preserve">, підтримка </w:t>
            </w:r>
            <w:r>
              <w:rPr/>
              <w:t>DirectX</w:t>
            </w:r>
            <w:r>
              <w:rPr>
                <w:lang w:val="ru-RU"/>
              </w:rPr>
              <w:t xml:space="preserve"> 12,1, </w:t>
            </w:r>
            <w:r>
              <w:rPr/>
              <w:t>Open</w:t>
            </w:r>
            <w:r>
              <w:rPr>
                <w:lang w:val="ru-RU"/>
              </w:rPr>
              <w:t xml:space="preserve"> </w:t>
            </w:r>
            <w:r>
              <w:rPr/>
              <w:t>Graphics</w:t>
            </w:r>
            <w:r>
              <w:rPr>
                <w:lang w:val="ru-RU"/>
              </w:rPr>
              <w:t xml:space="preserve"> </w:t>
            </w:r>
            <w:r>
              <w:rPr/>
              <w:t>Library</w:t>
            </w:r>
            <w:r>
              <w:rPr>
                <w:lang w:val="ru-RU"/>
              </w:rPr>
              <w:t xml:space="preserve"> 4,6, </w:t>
            </w:r>
            <w:r>
              <w:rPr/>
              <w:t>Intel</w:t>
            </w:r>
            <w:r>
              <w:rPr>
                <w:lang w:val="ru-RU"/>
              </w:rPr>
              <w:t xml:space="preserve">® </w:t>
            </w:r>
            <w:r>
              <w:rPr/>
              <w:t>Quick</w:t>
            </w:r>
            <w:r>
              <w:rPr>
                <w:lang w:val="ru-RU"/>
              </w:rPr>
              <w:t xml:space="preserve"> </w:t>
            </w:r>
            <w:r>
              <w:rPr/>
              <w:t>Sync</w:t>
            </w:r>
            <w:r>
              <w:rPr>
                <w:lang w:val="ru-RU"/>
              </w:rPr>
              <w:t xml:space="preserve"> </w:t>
            </w:r>
            <w:r>
              <w:rPr/>
              <w:t>Video</w:t>
            </w:r>
            <w:r>
              <w:rPr>
                <w:lang w:val="ru-RU"/>
              </w:rPr>
              <w:t xml:space="preserve">, підтримка </w:t>
            </w:r>
            <w:r>
              <w:rPr/>
              <w:t>Intel</w:t>
            </w:r>
            <w:r>
              <w:rPr>
                <w:lang w:val="ru-RU"/>
              </w:rPr>
              <w:t xml:space="preserve">® </w:t>
            </w:r>
            <w:r>
              <w:rPr/>
              <w:t>Thunderbolt</w:t>
            </w:r>
            <w:r>
              <w:rPr>
                <w:lang w:val="ru-RU"/>
              </w:rPr>
              <w:t xml:space="preserve">™ 4, </w:t>
            </w:r>
            <w:r>
              <w:rPr/>
              <w:t>Microprocessor</w:t>
            </w:r>
            <w:r>
              <w:rPr>
                <w:lang w:val="ru-RU"/>
              </w:rPr>
              <w:t xml:space="preserve"> </w:t>
            </w:r>
            <w:r>
              <w:rPr/>
              <w:t>PCIe</w:t>
            </w:r>
            <w:r>
              <w:rPr>
                <w:lang w:val="ru-RU"/>
              </w:rPr>
              <w:t xml:space="preserve"> </w:t>
            </w:r>
            <w:r>
              <w:rPr/>
              <w:t>Revision</w:t>
            </w:r>
            <w:r>
              <w:rPr>
                <w:lang w:val="ru-RU"/>
              </w:rPr>
              <w:t xml:space="preserve"> </w:t>
            </w:r>
            <w:r>
              <w:rPr/>
              <w:t>Gen</w:t>
            </w:r>
            <w:r>
              <w:rPr>
                <w:lang w:val="ru-RU"/>
              </w:rPr>
              <w:t xml:space="preserve"> 4, блок обробки зображень </w:t>
            </w:r>
            <w:r>
              <w:rPr/>
              <w:t>ntel</w:t>
            </w:r>
            <w:r>
              <w:rPr>
                <w:lang w:val="ru-RU"/>
              </w:rPr>
              <w:t>®</w:t>
            </w:r>
            <w:r>
              <w:rPr/>
              <w:t>Intel</w:t>
            </w:r>
            <w:r>
              <w:rPr>
                <w:lang w:val="ru-RU"/>
              </w:rPr>
              <w:t xml:space="preserve">® </w:t>
            </w:r>
            <w:r>
              <w:rPr/>
              <w:t>Image</w:t>
            </w:r>
            <w:r>
              <w:rPr>
                <w:lang w:val="ru-RU"/>
              </w:rPr>
              <w:t xml:space="preserve"> </w:t>
            </w:r>
            <w:r>
              <w:rPr/>
              <w:t>Processing</w:t>
            </w:r>
            <w:r>
              <w:rPr>
                <w:lang w:val="ru-RU"/>
              </w:rPr>
              <w:t xml:space="preserve"> </w:t>
            </w:r>
            <w:r>
              <w:rPr/>
              <w:t>Unit</w:t>
            </w:r>
            <w:r>
              <w:rPr>
                <w:lang w:val="ru-RU"/>
              </w:rPr>
              <w:t xml:space="preserve"> — 6,0, набір команд </w:t>
            </w:r>
            <w:r>
              <w:rPr/>
              <w:t>Intel</w:t>
            </w:r>
            <w:r>
              <w:rPr>
                <w:lang w:val="ru-RU"/>
              </w:rPr>
              <w:t xml:space="preserve">® </w:t>
            </w:r>
            <w:r>
              <w:rPr/>
              <w:t>SSE</w:t>
            </w:r>
            <w:r>
              <w:rPr>
                <w:lang w:val="ru-RU"/>
              </w:rPr>
              <w:t xml:space="preserve">4.1, </w:t>
            </w:r>
            <w:r>
              <w:rPr/>
              <w:t>Intel</w:t>
            </w:r>
            <w:r>
              <w:rPr>
                <w:lang w:val="ru-RU"/>
              </w:rPr>
              <w:t xml:space="preserve">® </w:t>
            </w:r>
            <w:r>
              <w:rPr/>
              <w:t>SSE</w:t>
            </w:r>
            <w:r>
              <w:rPr>
                <w:lang w:val="ru-RU"/>
              </w:rPr>
              <w:t xml:space="preserve">4.2, </w:t>
            </w:r>
            <w:r>
              <w:rPr/>
              <w:t>Intel</w:t>
            </w:r>
            <w:r>
              <w:rPr>
                <w:lang w:val="ru-RU"/>
              </w:rPr>
              <w:t xml:space="preserve">® </w:t>
            </w:r>
            <w:r>
              <w:rPr/>
              <w:t>AVX</w:t>
            </w:r>
            <w:r>
              <w:rPr>
                <w:lang w:val="ru-RU"/>
              </w:rPr>
              <w:t>2, підтримка технології теплового моніторингу.</w:t>
            </w:r>
          </w:p>
          <w:p>
            <w:pPr>
              <w:pStyle w:val="Normal"/>
              <w:widowControl w:val="false"/>
              <w:rPr>
                <w:lang w:val="ru-RU"/>
              </w:rPr>
            </w:pPr>
            <w:r>
              <w:rPr>
                <w:lang w:val="ru-RU"/>
              </w:rPr>
              <w:t>1.2 Корпус:</w:t>
            </w:r>
          </w:p>
          <w:p>
            <w:pPr>
              <w:pStyle w:val="Normal"/>
              <w:widowControl w:val="false"/>
              <w:rPr/>
            </w:pPr>
            <w:r>
              <w:rPr>
                <w:lang w:val="ru-RU"/>
              </w:rPr>
              <w:t xml:space="preserve">форм-фактор – мобільний комп’ютер з клавіатурою </w:t>
            </w:r>
            <w:r>
              <w:rPr/>
              <w:t>(ноутбук)</w:t>
            </w:r>
          </w:p>
          <w:p>
            <w:pPr>
              <w:pStyle w:val="Normal"/>
              <w:widowControl w:val="false"/>
              <w:rPr>
                <w:lang w:val="ru-RU"/>
              </w:rPr>
            </w:pPr>
            <w:r>
              <w:rPr>
                <w:lang w:val="ru-RU"/>
              </w:rPr>
              <w:t>корпус ноутбука повинен бути виготовлений з алюмінію або алюміній/пластик, або пластик.</w:t>
            </w:r>
          </w:p>
          <w:p>
            <w:pPr>
              <w:pStyle w:val="Normal"/>
              <w:widowControl w:val="false"/>
              <w:rPr>
                <w:lang w:val="ru-RU"/>
              </w:rPr>
            </w:pPr>
            <w:r>
              <w:rPr>
                <w:lang w:val="ru-RU"/>
              </w:rPr>
              <w:t>1.3 Оперативна пам’ять:</w:t>
            </w:r>
          </w:p>
          <w:p>
            <w:pPr>
              <w:pStyle w:val="Normal"/>
              <w:widowControl w:val="false"/>
              <w:rPr>
                <w:lang w:val="ru-RU"/>
              </w:rPr>
            </w:pPr>
            <w:r>
              <w:rPr>
                <w:lang w:val="ru-RU"/>
              </w:rPr>
              <w:t>об'єм пам'яті - не менше 8</w:t>
            </w:r>
            <w:r>
              <w:rPr/>
              <w:t>GB</w:t>
            </w:r>
            <w:r>
              <w:rPr>
                <w:lang w:val="ru-RU"/>
              </w:rPr>
              <w:t xml:space="preserve">, частота – 3200 </w:t>
            </w:r>
            <w:r>
              <w:rPr/>
              <w:t>Mhz</w:t>
            </w:r>
            <w:r>
              <w:rPr>
                <w:lang w:val="ru-RU"/>
              </w:rPr>
              <w:t>, з можливістю розширення до 16</w:t>
            </w:r>
            <w:r>
              <w:rPr/>
              <w:t>GB</w:t>
            </w:r>
            <w:r>
              <w:rPr>
                <w:lang w:val="ru-RU"/>
              </w:rPr>
              <w:t>.</w:t>
            </w:r>
          </w:p>
          <w:p>
            <w:pPr>
              <w:pStyle w:val="Normal"/>
              <w:widowControl w:val="false"/>
              <w:rPr>
                <w:lang w:val="ru-RU"/>
              </w:rPr>
            </w:pPr>
            <w:r>
              <w:rPr>
                <w:lang w:val="ru-RU"/>
              </w:rPr>
              <w:t xml:space="preserve">1.4 Накопичувач </w:t>
            </w:r>
            <w:r>
              <w:rPr/>
              <w:t>SSD</w:t>
            </w:r>
            <w:r>
              <w:rPr>
                <w:lang w:val="ru-RU"/>
              </w:rPr>
              <w:t xml:space="preserve"> </w:t>
            </w:r>
            <w:r>
              <w:rPr>
                <w:shd w:fill="FFFFFF" w:val="clear"/>
              </w:rPr>
              <w:t>PCIe</w:t>
            </w:r>
            <w:r>
              <w:rPr>
                <w:shd w:fill="FFFFFF" w:val="clear"/>
                <w:lang w:val="ru-RU"/>
              </w:rPr>
              <w:t>® 4.0</w:t>
            </w:r>
            <w:r>
              <w:rPr>
                <w:shd w:fill="FFFFFF" w:val="clear"/>
              </w:rPr>
              <w:t>x</w:t>
            </w:r>
            <w:r>
              <w:rPr>
                <w:shd w:fill="FFFFFF" w:val="clear"/>
                <w:lang w:val="ru-RU"/>
              </w:rPr>
              <w:t xml:space="preserve">4 </w:t>
            </w:r>
            <w:r>
              <w:rPr>
                <w:shd w:fill="FFFFFF" w:val="clear"/>
              </w:rPr>
              <w:t>NVMe</w:t>
            </w:r>
            <w:r>
              <w:rPr>
                <w:lang w:val="ru-RU"/>
              </w:rPr>
              <w:t>:</w:t>
            </w:r>
          </w:p>
          <w:p>
            <w:pPr>
              <w:pStyle w:val="Normal"/>
              <w:widowControl w:val="false"/>
              <w:rPr>
                <w:lang w:val="ru-RU"/>
              </w:rPr>
            </w:pPr>
            <w:r>
              <w:rPr>
                <w:lang w:val="ru-RU"/>
              </w:rPr>
              <w:t xml:space="preserve">об'єм </w:t>
            </w:r>
            <w:r>
              <w:rPr/>
              <w:t>SSD</w:t>
            </w:r>
            <w:r>
              <w:rPr>
                <w:lang w:val="ru-RU"/>
              </w:rPr>
              <w:t xml:space="preserve"> - не менше ніж </w:t>
            </w:r>
            <w:r>
              <w:rPr>
                <w:shd w:fill="FFFFFF" w:val="clear"/>
                <w:lang w:val="ru-RU"/>
              </w:rPr>
              <w:t>512</w:t>
            </w:r>
            <w:r>
              <w:rPr>
                <w:shd w:fill="FFFFFF" w:val="clear"/>
              </w:rPr>
              <w:t>GB</w:t>
            </w:r>
          </w:p>
          <w:p>
            <w:pPr>
              <w:pStyle w:val="Normal"/>
              <w:widowControl w:val="false"/>
              <w:rPr>
                <w:lang w:val="ru-RU"/>
              </w:rPr>
            </w:pPr>
            <w:r>
              <w:rPr>
                <w:lang w:val="ru-RU"/>
              </w:rPr>
              <w:t>1.5 Графічний адаптер:</w:t>
            </w:r>
          </w:p>
          <w:p>
            <w:pPr>
              <w:pStyle w:val="Normal"/>
              <w:widowControl w:val="false"/>
              <w:rPr>
                <w:lang w:val="ru-RU"/>
              </w:rPr>
            </w:pPr>
            <w:r>
              <w:rPr>
                <w:lang w:val="ru-RU"/>
              </w:rPr>
              <w:t>дискретний або інтегрований;</w:t>
            </w:r>
          </w:p>
          <w:p>
            <w:pPr>
              <w:pStyle w:val="Normal"/>
              <w:widowControl w:val="false"/>
              <w:rPr>
                <w:lang w:val="ru-RU"/>
              </w:rPr>
            </w:pPr>
            <w:r>
              <w:rPr>
                <w:lang w:val="ru-RU"/>
              </w:rPr>
              <w:t xml:space="preserve">апаратна підтримка </w:t>
            </w:r>
            <w:r>
              <w:rPr/>
              <w:t>DirectX</w:t>
            </w:r>
            <w:r>
              <w:rPr>
                <w:lang w:val="ru-RU"/>
              </w:rPr>
              <w:t xml:space="preserve"> - не нижче версії 12.1; </w:t>
            </w:r>
            <w:r>
              <w:rPr/>
              <w:t>OpenGL</w:t>
            </w:r>
            <w:r>
              <w:rPr>
                <w:lang w:val="ru-RU"/>
              </w:rPr>
              <w:t xml:space="preserve"> - не нижче версії 4.6</w:t>
            </w:r>
          </w:p>
          <w:p>
            <w:pPr>
              <w:pStyle w:val="Normal"/>
              <w:widowControl w:val="false"/>
              <w:rPr>
                <w:lang w:val="ru-RU"/>
              </w:rPr>
            </w:pPr>
            <w:r>
              <w:rPr>
                <w:lang w:val="ru-RU"/>
              </w:rPr>
              <w:t>1.6 Відеомонітор</w:t>
            </w:r>
          </w:p>
          <w:p>
            <w:pPr>
              <w:pStyle w:val="Normal"/>
              <w:widowControl w:val="false"/>
              <w:rPr>
                <w:lang w:val="ru-RU"/>
              </w:rPr>
            </w:pPr>
            <w:r>
              <w:rPr>
                <w:lang w:val="ru-RU"/>
              </w:rPr>
              <w:t>інтегрований з корпусом;</w:t>
            </w:r>
          </w:p>
          <w:p>
            <w:pPr>
              <w:pStyle w:val="Normal"/>
              <w:widowControl w:val="false"/>
              <w:rPr>
                <w:lang w:val="ru-RU"/>
              </w:rPr>
            </w:pPr>
            <w:r>
              <w:rPr>
                <w:lang w:val="ru-RU"/>
              </w:rPr>
              <w:t>розмір діагоналі - не менше ніж 15,6", з роздільною здатністю не менше ніж 1920 х 1080;</w:t>
            </w:r>
          </w:p>
          <w:p>
            <w:pPr>
              <w:pStyle w:val="Normal"/>
              <w:widowControl w:val="false"/>
              <w:rPr>
                <w:lang w:val="ru-RU"/>
              </w:rPr>
            </w:pPr>
            <w:r>
              <w:rPr>
                <w:lang w:val="ru-RU"/>
              </w:rPr>
              <w:t>статична контрастність – 800:1;</w:t>
            </w:r>
          </w:p>
          <w:p>
            <w:pPr>
              <w:pStyle w:val="Normal"/>
              <w:widowControl w:val="false"/>
              <w:rPr>
                <w:lang w:val="ru-RU"/>
              </w:rPr>
            </w:pPr>
            <w:r>
              <w:rPr>
                <w:lang w:val="ru-RU"/>
              </w:rPr>
              <w:t xml:space="preserve">тип матриці – </w:t>
            </w:r>
            <w:r>
              <w:rPr/>
              <w:t>IPS</w:t>
            </w:r>
            <w:r>
              <w:rPr>
                <w:lang w:val="ru-RU"/>
              </w:rPr>
              <w:t xml:space="preserve"> 300</w:t>
            </w:r>
            <w:r>
              <w:rPr/>
              <w:t>nits</w:t>
            </w:r>
            <w:r>
              <w:rPr>
                <w:lang w:val="ru-RU"/>
              </w:rPr>
              <w:t xml:space="preserve"> </w:t>
            </w:r>
            <w:r>
              <w:rPr/>
              <w:t>Anti</w:t>
            </w:r>
            <w:r>
              <w:rPr>
                <w:lang w:val="ru-RU"/>
              </w:rPr>
              <w:t>-</w:t>
            </w:r>
            <w:r>
              <w:rPr/>
              <w:t>glare</w:t>
            </w:r>
          </w:p>
          <w:p>
            <w:pPr>
              <w:pStyle w:val="Normal"/>
              <w:widowControl w:val="false"/>
              <w:rPr>
                <w:lang w:val="ru-RU"/>
              </w:rPr>
            </w:pPr>
            <w:r>
              <w:rPr>
                <w:lang w:val="ru-RU"/>
              </w:rPr>
              <w:t>1.7 Веб-камера</w:t>
            </w:r>
          </w:p>
          <w:p>
            <w:pPr>
              <w:pStyle w:val="Normal"/>
              <w:widowControl w:val="false"/>
              <w:rPr>
                <w:lang w:val="ru-RU"/>
              </w:rPr>
            </w:pPr>
            <w:r>
              <w:rPr>
                <w:lang w:val="ru-RU"/>
              </w:rPr>
              <w:t>інтегрована у корпус;</w:t>
              <w:br/>
              <w:t xml:space="preserve">фронтальна - з роздільною здатністю не менше ніж 720 </w:t>
            </w:r>
            <w:r>
              <w:rPr/>
              <w:t>p</w:t>
            </w:r>
            <w:r>
              <w:rPr>
                <w:lang w:val="ru-RU"/>
              </w:rPr>
              <w:t xml:space="preserve"> (1280 х 720);</w:t>
            </w:r>
          </w:p>
          <w:p>
            <w:pPr>
              <w:pStyle w:val="Normal"/>
              <w:widowControl w:val="false"/>
              <w:rPr>
                <w:lang w:val="ru-RU"/>
              </w:rPr>
            </w:pPr>
            <w:r>
              <w:rPr>
                <w:lang w:val="ru-RU"/>
              </w:rPr>
              <w:t>захист конфіденційності в один дотик, фіксований фокус.</w:t>
            </w:r>
          </w:p>
          <w:p>
            <w:pPr>
              <w:pStyle w:val="Normal"/>
              <w:widowControl w:val="false"/>
              <w:rPr>
                <w:lang w:val="ru-RU"/>
              </w:rPr>
            </w:pPr>
            <w:r>
              <w:rPr>
                <w:lang w:val="ru-RU"/>
              </w:rPr>
              <w:t>1.8 Батарея</w:t>
            </w:r>
          </w:p>
          <w:p>
            <w:pPr>
              <w:pStyle w:val="Normal"/>
              <w:widowControl w:val="false"/>
              <w:rPr>
                <w:lang w:val="ru-RU"/>
              </w:rPr>
            </w:pPr>
            <w:r>
              <w:rPr>
                <w:lang w:val="ru-RU"/>
              </w:rPr>
              <w:t>Ноутбук повинен працювати в автономному режимі не менше 7 годин</w:t>
            </w:r>
          </w:p>
          <w:p>
            <w:pPr>
              <w:pStyle w:val="Normal"/>
              <w:widowControl w:val="false"/>
              <w:rPr>
                <w:lang w:val="ru-RU"/>
              </w:rPr>
            </w:pPr>
            <w:r>
              <w:rPr>
                <w:lang w:val="ru-RU"/>
              </w:rPr>
              <w:t>1.9 Звуковий адаптер</w:t>
            </w:r>
          </w:p>
          <w:p>
            <w:pPr>
              <w:pStyle w:val="Normal"/>
              <w:widowControl w:val="false"/>
              <w:rPr>
                <w:lang w:val="ru-RU"/>
              </w:rPr>
            </w:pPr>
            <w:r>
              <w:rPr>
                <w:lang w:val="ru-RU"/>
              </w:rPr>
              <w:t>інтегрований;</w:t>
            </w:r>
          </w:p>
          <w:p>
            <w:pPr>
              <w:pStyle w:val="Normal"/>
              <w:widowControl w:val="false"/>
              <w:rPr>
                <w:lang w:val="ru-RU"/>
              </w:rPr>
            </w:pPr>
            <w:r>
              <w:rPr>
                <w:lang w:val="ru-RU"/>
              </w:rPr>
              <w:t>Подвійний мікрофонний масив із шумопоглинанням</w:t>
            </w:r>
          </w:p>
          <w:p>
            <w:pPr>
              <w:pStyle w:val="Normal"/>
              <w:widowControl w:val="false"/>
              <w:rPr>
                <w:lang w:val="ru-RU"/>
              </w:rPr>
            </w:pPr>
            <w:r>
              <w:rPr>
                <w:lang w:val="ru-RU"/>
              </w:rPr>
              <w:t xml:space="preserve">стереодинаміки, 1.5 Вт </w:t>
            </w:r>
            <w:r>
              <w:rPr/>
              <w:t>x</w:t>
            </w:r>
            <w:r>
              <w:rPr>
                <w:lang w:val="ru-RU"/>
              </w:rPr>
              <w:t xml:space="preserve"> 2</w:t>
            </w:r>
          </w:p>
          <w:p>
            <w:pPr>
              <w:pStyle w:val="Normal"/>
              <w:widowControl w:val="false"/>
              <w:rPr>
                <w:lang w:val="ru-RU"/>
              </w:rPr>
            </w:pPr>
            <w:r>
              <w:rPr>
                <w:lang w:val="ru-RU"/>
              </w:rPr>
              <w:t>1.10 Мережевий інтерфейс бездротової мережі</w:t>
            </w:r>
          </w:p>
          <w:p>
            <w:pPr>
              <w:pStyle w:val="Normal"/>
              <w:widowControl w:val="false"/>
              <w:rPr/>
            </w:pPr>
            <w:r>
              <w:rPr/>
              <w:t>інтегрований;</w:t>
            </w:r>
          </w:p>
          <w:p>
            <w:pPr>
              <w:pStyle w:val="Normal"/>
              <w:widowControl w:val="false"/>
              <w:rPr/>
            </w:pPr>
            <w:r>
              <w:rPr/>
              <w:t>WLAN 802.11ax 2x2 Wi-Fi + Bluetooth 5.1, M.2 card</w:t>
            </w:r>
          </w:p>
          <w:p>
            <w:pPr>
              <w:pStyle w:val="Normal"/>
              <w:widowControl w:val="false"/>
              <w:rPr/>
            </w:pPr>
            <w:r>
              <w:rPr/>
              <w:t>1.11 Мережевий адаптер Ethernet</w:t>
            </w:r>
          </w:p>
          <w:p>
            <w:pPr>
              <w:pStyle w:val="Normal"/>
              <w:widowControl w:val="false"/>
              <w:rPr/>
            </w:pPr>
            <w:r>
              <w:rPr/>
              <w:t>інтегрований;</w:t>
            </w:r>
          </w:p>
          <w:p>
            <w:pPr>
              <w:pStyle w:val="Normal"/>
              <w:widowControl w:val="false"/>
              <w:rPr/>
            </w:pPr>
            <w:r>
              <w:rPr/>
              <w:t>з підтримкою стандартів 1000BASE-T</w:t>
            </w:r>
          </w:p>
          <w:p>
            <w:pPr>
              <w:pStyle w:val="Normal"/>
              <w:widowControl w:val="false"/>
              <w:rPr>
                <w:lang w:val="ru-RU"/>
              </w:rPr>
            </w:pPr>
            <w:r>
              <w:rPr>
                <w:lang w:val="ru-RU"/>
              </w:rPr>
              <w:t>1.12 Зовнішні інтерфейси</w:t>
            </w:r>
          </w:p>
          <w:p>
            <w:pPr>
              <w:pStyle w:val="Normal"/>
              <w:widowControl w:val="false"/>
              <w:rPr>
                <w:lang w:val="ru-RU"/>
              </w:rPr>
            </w:pPr>
            <w:r>
              <w:rPr>
                <w:lang w:val="ru-RU"/>
              </w:rPr>
              <w:t xml:space="preserve">не менше ніж 1 порт </w:t>
            </w:r>
            <w:r>
              <w:rPr/>
              <w:t>USB</w:t>
            </w:r>
            <w:r>
              <w:rPr>
                <w:lang w:val="ru-RU"/>
              </w:rPr>
              <w:t xml:space="preserve"> 2.0;</w:t>
            </w:r>
          </w:p>
          <w:p>
            <w:pPr>
              <w:pStyle w:val="Normal"/>
              <w:widowControl w:val="false"/>
              <w:numPr>
                <w:ilvl w:val="0"/>
                <w:numId w:val="5"/>
              </w:numPr>
              <w:shd w:val="clear" w:color="auto" w:fill="FFFFFF"/>
              <w:ind w:left="0" w:hanging="360"/>
              <w:textAlignment w:val="baseline"/>
              <w:rPr>
                <w:color w:val="646363"/>
                <w:lang w:val="ru-RU"/>
              </w:rPr>
            </w:pPr>
            <w:r>
              <w:rPr>
                <w:lang w:val="ru-RU"/>
              </w:rPr>
              <w:t xml:space="preserve">не менше ніж 1 порт </w:t>
            </w:r>
            <w:r>
              <w:rPr/>
              <w:t>USB</w:t>
            </w:r>
            <w:r>
              <w:rPr>
                <w:lang w:val="ru-RU"/>
              </w:rPr>
              <w:t xml:space="preserve"> 3.2 </w:t>
            </w:r>
            <w:r>
              <w:rPr/>
              <w:t>Gen</w:t>
            </w:r>
            <w:r>
              <w:rPr>
                <w:lang w:val="ru-RU"/>
              </w:rPr>
              <w:t xml:space="preserve"> 1</w:t>
            </w:r>
          </w:p>
          <w:p>
            <w:pPr>
              <w:pStyle w:val="Normal"/>
              <w:widowControl w:val="false"/>
              <w:numPr>
                <w:ilvl w:val="0"/>
                <w:numId w:val="5"/>
              </w:numPr>
              <w:shd w:val="clear" w:color="auto" w:fill="FFFFFF"/>
              <w:ind w:left="0" w:hanging="360"/>
              <w:textAlignment w:val="baseline"/>
              <w:rPr>
                <w:color w:val="646363"/>
              </w:rPr>
            </w:pPr>
            <w:r>
              <w:rPr>
                <w:lang w:val="ru-RU"/>
              </w:rPr>
              <w:t xml:space="preserve">не менше ніж 1 порт </w:t>
            </w:r>
            <w:r>
              <w:rPr/>
              <w:t>USB</w:t>
            </w:r>
            <w:r>
              <w:rPr>
                <w:lang w:val="ru-RU"/>
              </w:rPr>
              <w:t xml:space="preserve"> 3.2 </w:t>
            </w:r>
            <w:r>
              <w:rPr/>
              <w:t>Gen</w:t>
            </w:r>
            <w:r>
              <w:rPr>
                <w:lang w:val="ru-RU"/>
              </w:rPr>
              <w:t xml:space="preserve"> 1 (з функцією </w:t>
            </w:r>
            <w:r>
              <w:rPr/>
              <w:t>DisplayPort 1,2 і подачі живлення 3,0);</w:t>
            </w:r>
          </w:p>
          <w:p>
            <w:pPr>
              <w:pStyle w:val="Normal"/>
              <w:widowControl w:val="false"/>
              <w:rPr>
                <w:lang w:val="ru-RU"/>
              </w:rPr>
            </w:pPr>
            <w:r>
              <w:rPr>
                <w:lang w:val="ru-RU"/>
              </w:rPr>
              <w:t xml:space="preserve">не менше ніж 1 порт </w:t>
            </w:r>
            <w:r>
              <w:rPr/>
              <w:t>HDMI</w:t>
            </w:r>
            <w:r>
              <w:rPr>
                <w:lang w:val="ru-RU"/>
              </w:rPr>
              <w:t xml:space="preserve"> 1,4</w:t>
            </w:r>
            <w:r>
              <w:rPr/>
              <w:t>b</w:t>
            </w:r>
            <w:r>
              <w:rPr>
                <w:lang w:val="ru-RU"/>
              </w:rPr>
              <w:t>;</w:t>
            </w:r>
          </w:p>
          <w:p>
            <w:pPr>
              <w:pStyle w:val="Normal"/>
              <w:widowControl w:val="false"/>
              <w:rPr>
                <w:lang w:val="ru-RU"/>
              </w:rPr>
            </w:pPr>
            <w:r>
              <w:rPr>
                <w:lang w:val="ru-RU"/>
              </w:rPr>
              <w:t xml:space="preserve">не менше ніж 1 </w:t>
            </w:r>
            <w:r>
              <w:rPr/>
              <w:t>Ethernet</w:t>
            </w:r>
            <w:r>
              <w:rPr>
                <w:lang w:val="ru-RU"/>
              </w:rPr>
              <w:t>-порт (</w:t>
            </w:r>
            <w:r>
              <w:rPr/>
              <w:t>RJ</w:t>
            </w:r>
            <w:r>
              <w:rPr>
                <w:lang w:val="ru-RU"/>
              </w:rPr>
              <w:t>-45);</w:t>
            </w:r>
          </w:p>
          <w:p>
            <w:pPr>
              <w:pStyle w:val="Normal"/>
              <w:widowControl w:val="false"/>
              <w:rPr>
                <w:lang w:val="ru-RU"/>
              </w:rPr>
            </w:pPr>
            <w:r>
              <w:rPr>
                <w:lang w:val="ru-RU"/>
              </w:rPr>
              <w:t xml:space="preserve">не менше ніж 1 порт для підключення гарнітури (роз'єм під штекер </w:t>
            </w:r>
            <w:r>
              <w:rPr/>
              <w:t>TRS</w:t>
            </w:r>
            <w:r>
              <w:rPr>
                <w:lang w:val="ru-RU"/>
              </w:rPr>
              <w:t xml:space="preserve"> 3.5 </w:t>
            </w:r>
            <w:r>
              <w:rPr/>
              <w:t>mm</w:t>
            </w:r>
            <w:r>
              <w:rPr>
                <w:lang w:val="ru-RU"/>
              </w:rPr>
              <w:t>)</w:t>
            </w:r>
          </w:p>
          <w:p>
            <w:pPr>
              <w:pStyle w:val="Normal"/>
              <w:widowControl w:val="false"/>
              <w:rPr>
                <w:lang w:val="ru-RU"/>
              </w:rPr>
            </w:pPr>
            <w:r>
              <w:rPr>
                <w:lang w:val="ru-RU"/>
              </w:rPr>
              <w:t>1.13 Клавіатура</w:t>
            </w:r>
          </w:p>
          <w:p>
            <w:pPr>
              <w:pStyle w:val="Normal"/>
              <w:widowControl w:val="false"/>
              <w:rPr>
                <w:lang w:val="ru-RU"/>
              </w:rPr>
            </w:pPr>
            <w:r>
              <w:rPr>
                <w:lang w:val="ru-RU"/>
              </w:rPr>
              <w:t>повнорозмірна, інтегрована у корпус, латинсько-кирилична, з нанесеними літерами латинського (</w:t>
            </w:r>
            <w:r>
              <w:rPr/>
              <w:t>US</w:t>
            </w:r>
            <w:r>
              <w:rPr>
                <w:lang w:val="ru-RU"/>
              </w:rPr>
              <w:t xml:space="preserve"> </w:t>
            </w:r>
            <w:r>
              <w:rPr/>
              <w:t>International</w:t>
            </w:r>
            <w:r>
              <w:rPr>
                <w:lang w:val="ru-RU"/>
              </w:rPr>
              <w:t>) та українського алфавітів</w:t>
            </w:r>
          </w:p>
          <w:p>
            <w:pPr>
              <w:pStyle w:val="Normal"/>
              <w:widowControl w:val="false"/>
              <w:rPr>
                <w:lang w:val="ru-RU"/>
              </w:rPr>
            </w:pPr>
            <w:r>
              <w:rPr>
                <w:lang w:val="ru-RU"/>
              </w:rPr>
            </w:r>
          </w:p>
          <w:p>
            <w:pPr>
              <w:pStyle w:val="Normal"/>
              <w:widowControl w:val="false"/>
              <w:rPr>
                <w:lang w:val="ru-RU"/>
              </w:rPr>
            </w:pPr>
            <w:r>
              <w:rPr>
                <w:lang w:val="ru-RU"/>
              </w:rPr>
              <w:t>Гарантія, не менше ніж 12 місяців, з можливістю розширення до 36 міс.</w:t>
            </w:r>
          </w:p>
        </w:tc>
      </w:tr>
    </w:tbl>
    <w:p>
      <w:pPr>
        <w:pStyle w:val="Normal"/>
        <w:tabs>
          <w:tab w:val="clear" w:pos="720"/>
          <w:tab w:val="left" w:pos="426" w:leader="none"/>
          <w:tab w:val="left" w:pos="993" w:leader="none"/>
        </w:tabs>
        <w:ind w:right="193" w:hanging="0"/>
        <w:jc w:val="both"/>
        <w:rPr>
          <w:color w:val="000000"/>
          <w:lang w:val="ru-RU"/>
        </w:rPr>
      </w:pPr>
      <w:r>
        <w:rPr>
          <w:color w:val="000000"/>
          <w:lang w:val="ru-RU"/>
        </w:rPr>
      </w:r>
    </w:p>
    <w:p>
      <w:pPr>
        <w:pStyle w:val="Normal"/>
        <w:ind w:left="-567" w:hanging="0"/>
        <w:jc w:val="both"/>
        <w:rPr>
          <w:lang w:val="ru-RU"/>
        </w:rPr>
      </w:pPr>
      <w:r>
        <w:rPr>
          <w:i/>
          <w:iCs/>
          <w:color w:val="000000"/>
          <w:lang w:val="ru-RU"/>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Під «еквівалентом» мається на увазі «не гірше за технічними характеристиками».</w:t>
      </w:r>
    </w:p>
    <w:p>
      <w:pPr>
        <w:pStyle w:val="Normal"/>
        <w:ind w:left="-567" w:hanging="0"/>
        <w:jc w:val="both"/>
        <w:rPr>
          <w:lang w:val="ru-RU"/>
        </w:rPr>
      </w:pPr>
      <w:r>
        <w:rPr>
          <w:color w:val="000000"/>
          <w:lang w:val="ru-RU"/>
        </w:rPr>
        <w:t>1. Технічні характеристики:</w:t>
      </w:r>
    </w:p>
    <w:p>
      <w:pPr>
        <w:pStyle w:val="Normal"/>
        <w:ind w:left="-567" w:hanging="0"/>
        <w:jc w:val="both"/>
        <w:rPr>
          <w:lang w:val="ru-RU"/>
        </w:rPr>
      </w:pPr>
      <w:r>
        <w:rPr>
          <w:color w:val="000000"/>
          <w:lang w:val="ru-RU"/>
        </w:rPr>
        <w:t>1.1.Товар повинен бути новим (таким, що не був у використанні), рік виготовлення 2023.</w:t>
      </w:r>
    </w:p>
    <w:p>
      <w:pPr>
        <w:pStyle w:val="Normal"/>
        <w:ind w:left="-567" w:hanging="0"/>
        <w:jc w:val="both"/>
        <w:rPr>
          <w:lang w:val="ru-RU"/>
        </w:rPr>
      </w:pPr>
      <w:r>
        <w:rPr>
          <w:color w:val="000000"/>
          <w:lang w:val="ru-RU"/>
        </w:rPr>
        <w:t>1.2. Всі основні</w:t>
      </w:r>
      <w:r>
        <w:rPr>
          <w:color w:val="000000"/>
        </w:rPr>
        <w:t> </w:t>
      </w:r>
      <w:r>
        <w:rPr>
          <w:color w:val="000000"/>
          <w:lang w:val="ru-RU"/>
        </w:rPr>
        <w:t xml:space="preserve"> компоненти</w:t>
      </w:r>
      <w:r>
        <w:rPr>
          <w:color w:val="000000"/>
        </w:rPr>
        <w:t> </w:t>
      </w:r>
      <w:r>
        <w:rPr>
          <w:color w:val="000000"/>
          <w:lang w:val="ru-RU"/>
        </w:rPr>
        <w:t xml:space="preserve"> товару повинні бути оригінальними, заміна компонентів на не неоригінальні забороняється.</w:t>
      </w:r>
    </w:p>
    <w:p>
      <w:pPr>
        <w:pStyle w:val="Normal"/>
        <w:ind w:left="-567" w:hanging="0"/>
        <w:jc w:val="both"/>
        <w:rPr>
          <w:color w:val="000000"/>
          <w:lang w:val="ru-RU"/>
        </w:rPr>
      </w:pPr>
      <w:r>
        <w:rPr>
          <w:color w:val="000000"/>
          <w:lang w:val="ru-RU"/>
        </w:rPr>
        <w:t xml:space="preserve">1.3. Доставка та інші витрати (пакування, тощо), розвантаження, наладка, установка та </w:t>
      </w:r>
      <w:r>
        <w:rPr>
          <w:b/>
          <w:bCs/>
          <w:color w:val="000000"/>
          <w:lang w:val="ru-RU"/>
        </w:rPr>
        <w:t>підключення товару</w:t>
      </w:r>
      <w:r>
        <w:rPr>
          <w:color w:val="000000"/>
          <w:lang w:val="ru-RU"/>
        </w:rPr>
        <w:t>, що є предметом закупівлі, здійснюється власними силами Учасника за його рахунок в приміщення Замовника з обов’язковим дотриманням умов, що забезпечують зберігання, запобігання від пошкодження та забруднення товару під час транспортування, про що Учасник надає гарантійний лист у складі тендерної пропозиції.</w:t>
      </w:r>
    </w:p>
    <w:p>
      <w:pPr>
        <w:pStyle w:val="Normal"/>
        <w:tabs>
          <w:tab w:val="clear" w:pos="720"/>
          <w:tab w:val="left" w:pos="0" w:leader="none"/>
        </w:tabs>
        <w:ind w:left="-567" w:hanging="0"/>
        <w:rPr>
          <w:lang w:val="ru-RU"/>
        </w:rPr>
      </w:pPr>
      <w:r>
        <w:rPr>
          <w:color w:val="000000"/>
          <w:lang w:val="ru-RU"/>
        </w:rPr>
        <w:t xml:space="preserve">1.4. </w:t>
      </w:r>
      <w:r>
        <w:rPr>
          <w:lang w:val="ru-RU"/>
        </w:rPr>
        <w:t>Устаткування запропоноване Учасником повинно бути повністю укомплектованим і готовим до роботи.</w:t>
      </w:r>
    </w:p>
    <w:p>
      <w:pPr>
        <w:pStyle w:val="Normal"/>
        <w:ind w:left="-567" w:hanging="0"/>
        <w:jc w:val="both"/>
        <w:rPr>
          <w:lang w:val="ru-RU"/>
        </w:rPr>
      </w:pPr>
      <w:r>
        <w:rPr>
          <w:lang w:val="ru-RU"/>
        </w:rPr>
        <w:t>1.5. Обладнання повинно мати настанову з експлуатації та/ або інструкції з використання українською мовою.</w:t>
      </w:r>
    </w:p>
    <w:p>
      <w:pPr>
        <w:pStyle w:val="Normal"/>
        <w:ind w:left="-567" w:hanging="0"/>
        <w:jc w:val="both"/>
        <w:rPr>
          <w:lang w:val="ru-RU"/>
        </w:rPr>
      </w:pPr>
      <w:r>
        <w:rPr>
          <w:lang w:val="ru-RU"/>
        </w:rPr>
        <w:t xml:space="preserve">1.6. Учасник повинен підтвердити якість запропонованого товару, (сертифікатом якості або експертизи, декларацією про відповідність, висновком державної санітарно-епідеміологічної експертизи), </w:t>
      </w:r>
      <w:r>
        <w:rPr/>
        <w:t>ISO</w:t>
      </w:r>
      <w:r>
        <w:rPr>
          <w:lang w:val="ru-RU"/>
        </w:rPr>
        <w:t xml:space="preserve"> 9001:2015/ 14001:2015, чинними на момент подання тендерної пропозиції, викладені українською мовою.</w:t>
      </w:r>
    </w:p>
    <w:p>
      <w:pPr>
        <w:pStyle w:val="Normal"/>
        <w:ind w:left="-567" w:hanging="0"/>
        <w:jc w:val="both"/>
        <w:rPr>
          <w:lang w:val="ru-RU"/>
        </w:rPr>
      </w:pPr>
      <w:r>
        <w:rPr>
          <w:color w:val="000000"/>
          <w:lang w:val="ru-RU"/>
        </w:rPr>
        <w:t>2.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pPr>
        <w:pStyle w:val="Normal"/>
        <w:ind w:left="-567" w:hanging="0"/>
        <w:jc w:val="both"/>
        <w:rPr>
          <w:lang w:val="ru-RU"/>
        </w:rPr>
      </w:pPr>
      <w:r>
        <w:rPr>
          <w:color w:val="000000"/>
          <w:lang w:val="ru-RU"/>
        </w:rPr>
        <w:t>2.1. Порівняльну таблицю відповідності запропонованого товару технічним вимогам Замовника (обов‘язково зазначається виробник та модель/партномер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pPr>
        <w:pStyle w:val="Normal"/>
        <w:ind w:left="-567" w:right="22" w:hanging="0"/>
        <w:jc w:val="both"/>
        <w:rPr>
          <w:lang w:val="ru-RU"/>
        </w:rPr>
      </w:pPr>
      <w:r>
        <w:rPr>
          <w:color w:val="000000"/>
          <w:lang w:val="ru-RU"/>
        </w:rPr>
        <w:t xml:space="preserve">2.2. </w:t>
      </w:r>
      <w:r>
        <w:rPr>
          <w:lang w:val="ru-RU"/>
        </w:rPr>
        <w:t>Г</w:t>
      </w:r>
      <w:r>
        <w:rPr>
          <w:iCs/>
          <w:shd w:fill="FFFFFF" w:val="clear"/>
          <w:lang w:val="ru-RU"/>
        </w:rPr>
        <w:t>арантійний лист в довільній формі, яким</w:t>
      </w:r>
      <w:r>
        <w:rPr>
          <w:lang w:val="ru-RU"/>
        </w:rPr>
        <w:t xml:space="preserve"> Учасник гарантує якість товару згідно документів, що підтверджують якість, копії яких, завірені Учасником, надаються на кожну партію товару, що підлягає поставці та примірники цих документів надаються у складі тендерної пропозиції Учасника, та</w:t>
      </w:r>
      <w:r>
        <w:rPr>
          <w:iCs/>
          <w:shd w:fill="FFFFFF" w:val="clear"/>
          <w:lang w:val="ru-RU"/>
        </w:rPr>
        <w:t xml:space="preserve"> яким підтверджується відповідність поданої пропозиції технічним, якісним, кількісним характеристикам предмета закупівлі</w:t>
      </w:r>
      <w:r>
        <w:rPr>
          <w:i/>
          <w:iCs/>
          <w:color w:val="4A4A4A"/>
          <w:shd w:fill="FFFFFF" w:val="clear"/>
          <w:lang w:val="ru-RU"/>
        </w:rPr>
        <w:t>.</w:t>
      </w:r>
      <w:r>
        <w:rPr>
          <w:i/>
          <w:iCs/>
          <w:color w:val="4A4A4A"/>
          <w:shd w:fill="FFFFFF" w:val="clear"/>
        </w:rPr>
        <w:t> </w:t>
      </w:r>
    </w:p>
    <w:p>
      <w:pPr>
        <w:pStyle w:val="Normal"/>
        <w:tabs>
          <w:tab w:val="clear" w:pos="720"/>
          <w:tab w:val="left" w:pos="0" w:leader="none"/>
        </w:tabs>
        <w:ind w:left="-567" w:hanging="0"/>
        <w:jc w:val="both"/>
        <w:rPr>
          <w:rStyle w:val="Longtext"/>
          <w:shd w:fill="FFFFFF" w:val="clear"/>
          <w:lang w:val="ru-RU"/>
        </w:rPr>
      </w:pPr>
      <w:r>
        <w:rPr>
          <w:lang w:val="ru-RU"/>
        </w:rPr>
        <w:t>2.3. Підтвердження наявності партнерських відносин з виробником устаткування</w:t>
      </w:r>
      <w:r>
        <w:rPr>
          <w:rStyle w:val="Longtext"/>
          <w:shd w:fill="FFFFFF" w:val="clear"/>
          <w:lang w:val="ru-RU"/>
        </w:rPr>
        <w:t>.</w:t>
      </w:r>
    </w:p>
    <w:p>
      <w:pPr>
        <w:pStyle w:val="Normal"/>
        <w:tabs>
          <w:tab w:val="clear" w:pos="720"/>
          <w:tab w:val="left" w:pos="0" w:leader="none"/>
        </w:tabs>
        <w:ind w:left="-567" w:hanging="0"/>
        <w:jc w:val="both"/>
        <w:rPr>
          <w:rStyle w:val="Longtext"/>
          <w:shd w:fill="FFFFFF" w:val="clear"/>
          <w:lang w:val="ru-RU"/>
        </w:rPr>
      </w:pPr>
      <w:r>
        <w:rPr>
          <w:color w:val="000000"/>
          <w:shd w:fill="FFFFFF" w:val="clear"/>
          <w:lang w:val="ru-RU"/>
        </w:rPr>
        <w:t>-       у складі своєї пропозиції Учасник повинен надати лист(и) від</w:t>
      </w:r>
      <w:r>
        <w:rPr>
          <w:color w:val="000000"/>
          <w:shd w:fill="FFFFFF" w:val="clear"/>
        </w:rPr>
        <w:t> </w:t>
      </w:r>
      <w:r>
        <w:rPr>
          <w:color w:val="000000"/>
          <w:shd w:fill="FFFFFF" w:val="clear"/>
          <w:lang w:val="ru-RU"/>
        </w:rPr>
        <w:t>виробника(ів) або офіційного представника</w:t>
      </w:r>
      <w:r>
        <w:rPr>
          <w:color w:val="000000"/>
          <w:shd w:fill="FFFFFF" w:val="clear"/>
        </w:rPr>
        <w:t> </w:t>
      </w:r>
      <w:r>
        <w:rPr>
          <w:color w:val="000000"/>
          <w:shd w:fill="FFFFFF" w:val="clear"/>
          <w:lang w:val="ru-RU"/>
        </w:rPr>
        <w:t>обладнання в Україні (дистриб’ютора) про підтвердження повноважень на поставку обладнання із зазначенням номера оголошення.</w:t>
      </w:r>
    </w:p>
    <w:p>
      <w:pPr>
        <w:pStyle w:val="Normal"/>
        <w:ind w:left="-567" w:hanging="0"/>
        <w:jc w:val="both"/>
        <w:rPr>
          <w:lang w:val="ru-RU"/>
        </w:rPr>
      </w:pPr>
      <w:r>
        <w:rPr>
          <w:rStyle w:val="Longtext"/>
          <w:shd w:fill="FFFFFF" w:val="clear"/>
          <w:lang w:val="ru-RU"/>
        </w:rPr>
        <w:t xml:space="preserve">-     у складі своєї пропозиції Учасник повинен надати лист(и) про наявність </w:t>
      </w:r>
      <w:r>
        <w:rPr>
          <w:lang w:val="ru-RU"/>
        </w:rPr>
        <w:t xml:space="preserve">сервісного центру у місті Запоріжжя, його територіальне розташування та контактні реквізити, у якому буде здійснюватися надання сервісних послуг та технічної підтримки. </w:t>
      </w:r>
    </w:p>
    <w:p>
      <w:pPr>
        <w:pStyle w:val="Normal"/>
        <w:ind w:left="-567" w:right="22" w:hanging="0"/>
        <w:jc w:val="both"/>
        <w:rPr>
          <w:color w:val="000000"/>
          <w:lang w:val="ru-RU"/>
        </w:rPr>
      </w:pPr>
      <w:r>
        <w:rPr>
          <w:color w:val="000000"/>
          <w:lang w:val="ru-RU"/>
        </w:rPr>
        <w:t>3 Інші умови:</w:t>
      </w:r>
    </w:p>
    <w:p>
      <w:pPr>
        <w:pStyle w:val="Normal"/>
        <w:ind w:left="-567" w:right="22" w:hanging="0"/>
        <w:jc w:val="both"/>
        <w:rPr>
          <w:color w:val="000000"/>
          <w:lang w:val="ru-RU"/>
        </w:rPr>
      </w:pPr>
      <w:r>
        <w:rPr>
          <w:color w:val="000000"/>
          <w:lang w:val="ru-RU"/>
        </w:rPr>
        <w:t>3.1. Постачальник здійснює безкоштовне обслуговування поставленого товару протягом гарантійного терміну. Безкоштовне обслуговування включає в себе безкоштовну технічну підтримку, гарантійну заміну чи ремонт, а також технічне обслуговування.</w:t>
      </w:r>
    </w:p>
    <w:p>
      <w:pPr>
        <w:pStyle w:val="Normal"/>
        <w:ind w:left="-567" w:hanging="0"/>
        <w:jc w:val="both"/>
        <w:rPr>
          <w:lang w:val="ru-RU"/>
        </w:rPr>
      </w:pPr>
      <w:r>
        <w:rPr>
          <w:lang w:val="ru-RU"/>
        </w:rPr>
        <w:t xml:space="preserve"> </w:t>
      </w:r>
      <w:r>
        <w:rPr>
          <w:lang w:val="ru-RU"/>
        </w:rPr>
        <w:t>3.2. Постачальник обладнання повинен забезпечити надання сервісних послуг, а саме – профілактичне обслуговування, діагностику та регулювання механічних та електронних компонентів, ремонт обладнання у випадку поломки на таких умовах:</w:t>
      </w:r>
    </w:p>
    <w:p>
      <w:pPr>
        <w:pStyle w:val="Normal"/>
        <w:shd w:val="clear" w:color="auto" w:fill="FFFFFF"/>
        <w:ind w:left="-567" w:right="19" w:firstLine="540"/>
        <w:jc w:val="both"/>
        <w:rPr>
          <w:lang w:val="ru-RU"/>
        </w:rPr>
      </w:pPr>
      <w:r>
        <w:rPr>
          <w:lang w:val="ru-RU"/>
        </w:rPr>
        <w:t>- під час базового гарантійного терміну обслуговування - не пізніше, ніж через 3 доби після отримання письмового запиту від замовника про гарантійний випадок.</w:t>
      </w:r>
    </w:p>
    <w:p>
      <w:pPr>
        <w:pStyle w:val="Normal"/>
        <w:ind w:left="-567" w:firstLine="567"/>
        <w:jc w:val="both"/>
        <w:rPr>
          <w:lang w:val="ru-RU"/>
        </w:rPr>
      </w:pPr>
      <w:r>
        <w:rPr>
          <w:color w:val="000000"/>
          <w:lang w:val="ru-RU"/>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pPr>
        <w:pStyle w:val="Normal"/>
        <w:ind w:left="-567" w:hanging="0"/>
        <w:rPr>
          <w:lang w:val="ru-RU"/>
        </w:rPr>
      </w:pPr>
      <w:r>
        <w:rPr>
          <w:lang w:val="ru-RU"/>
        </w:rPr>
      </w:r>
    </w:p>
    <w:p>
      <w:pPr>
        <w:pStyle w:val="Normal"/>
        <w:ind w:left="-567" w:hanging="0"/>
        <w:jc w:val="both"/>
        <w:rPr>
          <w:b/>
          <w:b/>
          <w:lang w:val="ru-RU"/>
        </w:rPr>
      </w:pPr>
      <w:r>
        <w:rPr>
          <w:bCs/>
          <w:lang w:val="ru-RU"/>
        </w:rPr>
        <w:t xml:space="preserve"> </w:t>
      </w:r>
      <w:r>
        <w:rPr>
          <w:b/>
          <w:lang w:val="ru-RU"/>
        </w:rPr>
        <w:t xml:space="preserve">З технічними та якісними характеристиками  предмету закупівлі погоджуємось: </w:t>
      </w:r>
    </w:p>
    <w:p>
      <w:pPr>
        <w:pStyle w:val="Normal"/>
        <w:ind w:left="-567" w:hanging="0"/>
        <w:rPr>
          <w:b/>
          <w:b/>
          <w:lang w:val="ru-RU"/>
        </w:rPr>
      </w:pPr>
      <w:r>
        <w:rPr>
          <w:b/>
          <w:lang w:val="ru-RU"/>
        </w:rPr>
        <w:t xml:space="preserve">Керівник підприємства – Учасника процедури закупівлі </w:t>
      </w:r>
    </w:p>
    <w:p>
      <w:pPr>
        <w:pStyle w:val="Normal"/>
        <w:rPr>
          <w:b/>
          <w:b/>
          <w:u w:val="single"/>
          <w:lang w:val="ru-RU"/>
        </w:rPr>
      </w:pPr>
      <w:r>
        <w:rPr>
          <w:b/>
          <w:u w:val="single"/>
          <w:lang w:val="ru-RU"/>
        </w:rPr>
      </w:r>
    </w:p>
    <w:p>
      <w:pPr>
        <w:sectPr>
          <w:footerReference w:type="default" r:id="rId8"/>
          <w:type w:val="nextPage"/>
          <w:pgSz w:w="11906" w:h="16838"/>
          <w:pgMar w:left="1417" w:right="850" w:gutter="0" w:header="0" w:top="850" w:footer="708" w:bottom="850"/>
          <w:pgNumType w:start="1" w:fmt="decimal"/>
          <w:formProt w:val="false"/>
          <w:textDirection w:val="lrTb"/>
          <w:docGrid w:type="default" w:linePitch="100" w:charSpace="0"/>
        </w:sectPr>
        <w:pStyle w:val="Normal"/>
        <w:widowControl w:val="false"/>
        <w:jc w:val="center"/>
        <w:rPr>
          <w:i/>
          <w:i/>
          <w:lang w:val="ru-RU"/>
        </w:rPr>
      </w:pPr>
      <w:r>
        <w:rPr>
          <w:b/>
          <w:bCs/>
          <w:i/>
          <w:iCs/>
          <w:lang w:val="uk-UA" w:eastAsia="uk-UA"/>
        </w:rPr>
        <w:t>Посада, прізвище, ім’я, власноручний підпис уповноваженої особи Учасника.</w:t>
      </w:r>
    </w:p>
    <w:p>
      <w:pPr>
        <w:pStyle w:val="Normal"/>
        <w:jc w:val="right"/>
        <w:rPr>
          <w:b/>
          <w:b/>
          <w:sz w:val="20"/>
          <w:szCs w:val="20"/>
          <w:lang w:val="uk-UA" w:eastAsia="ru-RU"/>
        </w:rPr>
      </w:pPr>
      <w:r>
        <w:rPr>
          <w:b/>
          <w:sz w:val="20"/>
          <w:szCs w:val="20"/>
          <w:lang w:val="uk-UA" w:eastAsia="ru-RU"/>
        </w:rPr>
      </w:r>
    </w:p>
    <w:p>
      <w:pPr>
        <w:pStyle w:val="Normal"/>
        <w:jc w:val="both"/>
        <w:rPr>
          <w:lang w:val="uk-UA" w:eastAsia="ru-RU"/>
        </w:rPr>
      </w:pPr>
      <w:r>
        <w:rPr>
          <w:lang w:val="uk-UA" w:eastAsia="ru-RU"/>
        </w:rPr>
      </w:r>
    </w:p>
    <w:p>
      <w:pPr>
        <w:pStyle w:val="Normal"/>
        <w:jc w:val="right"/>
        <w:rPr>
          <w:b/>
          <w:b/>
          <w:bCs/>
          <w:lang w:val="uk-UA" w:eastAsia="ru-RU"/>
        </w:rPr>
      </w:pPr>
      <w:r>
        <w:rPr>
          <w:b/>
          <w:bCs/>
          <w:lang w:val="uk-UA" w:eastAsia="ru-RU"/>
        </w:rPr>
        <w:t>Додаток № 3</w:t>
      </w:r>
    </w:p>
    <w:p>
      <w:pPr>
        <w:pStyle w:val="Normal"/>
        <w:jc w:val="right"/>
        <w:rPr>
          <w:b/>
          <w:b/>
          <w:bCs/>
          <w:lang w:val="uk-UA" w:eastAsia="ru-RU"/>
        </w:rPr>
      </w:pPr>
      <w:r>
        <w:rPr>
          <w:b/>
          <w:bCs/>
          <w:lang w:val="uk-UA" w:eastAsia="ru-RU"/>
        </w:rPr>
        <w:t>до тендерної документації</w:t>
      </w:r>
    </w:p>
    <w:p>
      <w:pPr>
        <w:pStyle w:val="Normal"/>
        <w:jc w:val="center"/>
        <w:rPr>
          <w:b/>
          <w:b/>
          <w:bCs/>
          <w:lang w:val="uk-UA" w:eastAsia="ru-RU"/>
        </w:rPr>
      </w:pPr>
      <w:r>
        <w:rPr>
          <w:b/>
          <w:bCs/>
          <w:lang w:val="uk-UA" w:eastAsia="ru-RU"/>
        </w:rPr>
      </w:r>
    </w:p>
    <w:p>
      <w:pPr>
        <w:pStyle w:val="Normal"/>
        <w:jc w:val="center"/>
        <w:rPr>
          <w:b/>
          <w:b/>
          <w:bCs/>
          <w:lang w:val="uk-UA" w:eastAsia="ru-RU"/>
        </w:rPr>
      </w:pPr>
      <w:r>
        <w:rPr>
          <w:b/>
          <w:bCs/>
          <w:lang w:val="uk-UA" w:eastAsia="ru-RU"/>
        </w:rPr>
      </w:r>
    </w:p>
    <w:p>
      <w:pPr>
        <w:pStyle w:val="Normal"/>
        <w:jc w:val="center"/>
        <w:rPr>
          <w:lang w:val="ru-RU"/>
        </w:rPr>
      </w:pPr>
      <w:r>
        <w:rPr>
          <w:b/>
          <w:lang w:val="ru-RU"/>
        </w:rPr>
        <w:t>ПРОЕКТ ДОГОВОРУ ПРО  ЗАКУПІВЛЮ*</w:t>
      </w:r>
    </w:p>
    <w:p>
      <w:pPr>
        <w:pStyle w:val="Normal"/>
        <w:tabs>
          <w:tab w:val="clear" w:pos="720"/>
          <w:tab w:val="left" w:pos="5610" w:leader="none"/>
        </w:tabs>
        <w:jc w:val="both"/>
        <w:rPr>
          <w:lang w:val="ru-RU"/>
        </w:rPr>
      </w:pPr>
      <w:r>
        <w:rPr>
          <w:sz w:val="20"/>
          <w:szCs w:val="20"/>
          <w:lang w:val="ru-RU"/>
        </w:rPr>
        <w:t xml:space="preserve">                         </w:t>
      </w:r>
      <w:r>
        <w:rPr>
          <w:lang w:val="ru-RU"/>
        </w:rPr>
        <w:t xml:space="preserve">     </w:t>
      </w:r>
      <w:r>
        <w:rPr>
          <w:sz w:val="22"/>
          <w:szCs w:val="22"/>
          <w:lang w:val="ru-RU"/>
        </w:rPr>
        <w:t xml:space="preserve"> </w:t>
      </w:r>
    </w:p>
    <w:p>
      <w:pPr>
        <w:pStyle w:val="Normal"/>
        <w:jc w:val="both"/>
        <w:rPr>
          <w:lang w:val="ru-RU"/>
        </w:rPr>
      </w:pPr>
      <w:r>
        <w:rPr>
          <w:lang w:val="ru-RU"/>
        </w:rPr>
        <w:t>м.</w:t>
      </w:r>
      <w:r>
        <w:rPr>
          <w:lang w:val="uk-UA"/>
        </w:rPr>
        <w:t xml:space="preserve"> Запоріжжя </w:t>
      </w:r>
      <w:r>
        <w:rPr>
          <w:lang w:val="ru-RU"/>
        </w:rPr>
        <w:tab/>
        <w:tab/>
        <w:tab/>
        <w:tab/>
        <w:tab/>
        <w:tab/>
        <w:tab/>
        <w:t xml:space="preserve">            ___________________2023р.</w:t>
      </w:r>
    </w:p>
    <w:p>
      <w:pPr>
        <w:pStyle w:val="Normal"/>
        <w:jc w:val="center"/>
        <w:rPr>
          <w:lang w:val="ru-RU"/>
        </w:rPr>
      </w:pPr>
      <w:r>
        <w:rPr>
          <w:lang w:val="ru-RU"/>
        </w:rPr>
      </w:r>
    </w:p>
    <w:p>
      <w:pPr>
        <w:pStyle w:val="Normal"/>
        <w:jc w:val="both"/>
        <w:rPr>
          <w:lang w:val="ru-RU"/>
        </w:rPr>
      </w:pPr>
      <w:r>
        <w:rPr>
          <w:lang w:val="ru-RU"/>
        </w:rPr>
        <w:t xml:space="preserve">  </w:t>
      </w:r>
      <w:r>
        <w:rPr>
          <w:lang w:val="ru-RU"/>
        </w:rPr>
        <w:t xml:space="preserve">Цей договір, укладений за результатами процедури закупівлі – відкриті торги, між замовником торгів  </w:t>
      </w:r>
      <w:r>
        <w:rPr>
          <w:b/>
          <w:lang w:val="ru-RU"/>
        </w:rPr>
        <w:t>в</w:t>
      </w:r>
      <w:r>
        <w:rPr>
          <w:b/>
          <w:spacing w:val="4"/>
          <w:lang w:val="ru-RU"/>
        </w:rPr>
        <w:t>ідділом освіти виконавчого комітету Бердянської міської</w:t>
      </w:r>
      <w:r>
        <w:rPr>
          <w:spacing w:val="4"/>
          <w:lang w:val="ru-RU"/>
        </w:rPr>
        <w:t xml:space="preserve"> </w:t>
      </w:r>
      <w:r>
        <w:rPr>
          <w:b/>
          <w:spacing w:val="4"/>
          <w:lang w:val="ru-RU"/>
        </w:rPr>
        <w:t>ради</w:t>
      </w:r>
      <w:r>
        <w:rPr>
          <w:b/>
          <w:lang w:val="ru-RU"/>
        </w:rPr>
        <w:t>,</w:t>
      </w:r>
      <w:r>
        <w:rPr>
          <w:lang w:val="ru-RU"/>
        </w:rPr>
        <w:t xml:space="preserve"> в особі начальника відділу освіти Фурманової Тетяни Ігоревни, що діє на підставі «Положення про відділ освіти виконавчого комітету Бердянської міської ради”, затвердженого рішенням восьмої сесії  Бердянської міської ради </w:t>
      </w:r>
      <w:r>
        <w:rPr/>
        <w:t>VIII</w:t>
      </w:r>
      <w:r>
        <w:rPr>
          <w:lang w:val="ru-RU"/>
        </w:rPr>
        <w:t xml:space="preserve"> скликання  від 25.03.2021р  №34»</w:t>
      </w:r>
      <w:r>
        <w:rPr>
          <w:b/>
          <w:lang w:val="ru-RU"/>
        </w:rPr>
        <w:t>,</w:t>
      </w:r>
      <w:r>
        <w:rPr>
          <w:lang w:val="ru-RU"/>
        </w:rPr>
        <w:t xml:space="preserve"> названий в подальшому </w:t>
      </w:r>
      <w:r>
        <w:rPr>
          <w:b/>
          <w:lang w:val="ru-RU"/>
        </w:rPr>
        <w:t>Замовник</w:t>
      </w:r>
      <w:r>
        <w:rPr>
          <w:lang w:val="ru-RU"/>
        </w:rPr>
        <w:t xml:space="preserve">, з однієї  сторони, та переможцем відкритих  торгів _________, який  діє на підставі _________ названий в подальшому </w:t>
      </w:r>
      <w:r>
        <w:rPr>
          <w:b/>
          <w:lang w:val="ru-RU"/>
        </w:rPr>
        <w:t>Постачальник,</w:t>
      </w:r>
      <w:r>
        <w:rPr>
          <w:lang w:val="ru-RU"/>
        </w:rPr>
        <w:t xml:space="preserve"> з другої сторони (далі-Сторони, а кожен окремо-Сторона) – укладений про наступне: </w:t>
      </w:r>
    </w:p>
    <w:p>
      <w:pPr>
        <w:pStyle w:val="Normal"/>
        <w:ind w:left="3600" w:right="-341" w:hanging="0"/>
        <w:jc w:val="both"/>
        <w:rPr>
          <w:color w:val="000000"/>
          <w:lang w:val="ru-RU"/>
        </w:rPr>
      </w:pPr>
      <w:r>
        <w:rPr>
          <w:color w:val="000000"/>
          <w:lang w:val="ru-RU"/>
        </w:rPr>
      </w:r>
    </w:p>
    <w:p>
      <w:pPr>
        <w:pStyle w:val="Normal"/>
        <w:numPr>
          <w:ilvl w:val="0"/>
          <w:numId w:val="6"/>
        </w:numPr>
        <w:ind w:left="0" w:right="-341" w:hanging="1701"/>
        <w:jc w:val="center"/>
        <w:rPr>
          <w:color w:val="000000"/>
        </w:rPr>
      </w:pPr>
      <w:r>
        <w:rPr>
          <w:color w:val="000000"/>
          <w:lang w:val="uk-UA"/>
        </w:rPr>
        <w:t xml:space="preserve">І. </w:t>
      </w:r>
      <w:r>
        <w:rPr>
          <w:color w:val="000000"/>
        </w:rPr>
        <w:t>ПРЕДМЕТ  ДОГОВОРУ</w:t>
      </w:r>
    </w:p>
    <w:p>
      <w:pPr>
        <w:pStyle w:val="Normal"/>
        <w:ind w:left="3960" w:right="-341" w:hanging="0"/>
        <w:jc w:val="both"/>
        <w:rPr>
          <w:color w:val="000000"/>
        </w:rPr>
      </w:pPr>
      <w:r>
        <w:rPr>
          <w:color w:val="000000"/>
        </w:rPr>
      </w:r>
    </w:p>
    <w:p>
      <w:pPr>
        <w:pStyle w:val="Default"/>
        <w:numPr>
          <w:ilvl w:val="1"/>
          <w:numId w:val="6"/>
        </w:numPr>
        <w:ind w:left="0" w:hanging="0"/>
        <w:jc w:val="both"/>
        <w:rPr/>
      </w:pPr>
      <w:r>
        <w:rPr>
          <w:lang w:val="uk-UA"/>
        </w:rPr>
        <w:t xml:space="preserve">В порядку та на умовах, визначених цим Договором, </w:t>
      </w:r>
      <w:r>
        <w:rPr>
          <w:b/>
          <w:lang w:val="uk-UA"/>
        </w:rPr>
        <w:t>Постачальник</w:t>
      </w:r>
      <w:r>
        <w:rPr>
          <w:lang w:val="uk-UA"/>
        </w:rPr>
        <w:t xml:space="preserve"> зобов'язується передати </w:t>
      </w:r>
      <w:r>
        <w:rPr>
          <w:b/>
          <w:lang w:val="uk-UA"/>
        </w:rPr>
        <w:t>Замовнику</w:t>
      </w:r>
      <w:r>
        <w:rPr>
          <w:lang w:val="uk-UA"/>
        </w:rPr>
        <w:t xml:space="preserve"> визначені цим Договором товару –</w:t>
      </w:r>
      <w:r>
        <w:rPr>
          <w:b/>
          <w:lang w:val="uk-UA"/>
        </w:rPr>
        <w:t xml:space="preserve"> Ноутбуки (код ДК 021:2015 – 30210000-4 Машини для обробки даних (апаратна частина) </w:t>
      </w:r>
      <w:r>
        <w:rPr>
          <w:lang w:val="uk-UA"/>
        </w:rPr>
        <w:t xml:space="preserve">(надалі іменується "товар"), а  </w:t>
      </w:r>
      <w:r>
        <w:rPr>
          <w:b/>
          <w:lang w:val="uk-UA"/>
        </w:rPr>
        <w:t>Замовник</w:t>
      </w:r>
      <w:r>
        <w:rPr>
          <w:lang w:val="uk-UA"/>
        </w:rPr>
        <w:t xml:space="preserve"> зобов'язується прийняти цей товар та своєчасно здійснити його оплату.</w:t>
      </w:r>
    </w:p>
    <w:p>
      <w:pPr>
        <w:pStyle w:val="Default"/>
        <w:numPr>
          <w:ilvl w:val="1"/>
          <w:numId w:val="6"/>
        </w:numPr>
        <w:ind w:left="0" w:hanging="0"/>
        <w:jc w:val="both"/>
        <w:rPr>
          <w:lang w:val="uk-UA"/>
        </w:rPr>
      </w:pPr>
      <w:r>
        <w:rPr>
          <w:lang w:val="uk-UA"/>
        </w:rPr>
        <w:t>Найменування, одиниця виміру, загальна кількість товару, що підлягає поставці за цим Договором, ціна за одиницю товару, його часткове співвідношення (асортимент, номенклатура), визначаються специфікацією (надалі іменується "специфікація"), що є додатком №1 до цього Договору та є невід’ємною його частиною.</w:t>
      </w:r>
    </w:p>
    <w:p>
      <w:pPr>
        <w:pStyle w:val="Default"/>
        <w:numPr>
          <w:ilvl w:val="1"/>
          <w:numId w:val="6"/>
        </w:numPr>
        <w:ind w:left="0" w:hanging="0"/>
        <w:jc w:val="both"/>
        <w:rPr/>
      </w:pPr>
      <w:r>
        <w:rPr/>
        <w:t>Обсяги закупівлі  товарів можуть бути зменшені залежно від реального фінансування  видатків.</w:t>
      </w:r>
    </w:p>
    <w:p>
      <w:pPr>
        <w:pStyle w:val="Default"/>
        <w:numPr>
          <w:ilvl w:val="1"/>
          <w:numId w:val="6"/>
        </w:numPr>
        <w:ind w:left="0" w:hanging="0"/>
        <w:jc w:val="both"/>
        <w:rPr/>
      </w:pPr>
      <w:r>
        <w:rPr>
          <w:b/>
        </w:rPr>
        <w:t>Постачальник</w:t>
      </w:r>
      <w:r>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pStyle w:val="Default"/>
        <w:numPr>
          <w:ilvl w:val="1"/>
          <w:numId w:val="6"/>
        </w:numPr>
        <w:ind w:left="0" w:hanging="0"/>
        <w:jc w:val="both"/>
        <w:rPr/>
      </w:pPr>
      <w:r>
        <w:rPr>
          <w:b/>
        </w:rPr>
        <w:t>Постачальник</w:t>
      </w:r>
      <w:r>
        <w:rPr/>
        <w:t xml:space="preserve">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Pr>
          <w:b/>
        </w:rPr>
        <w:t>Постачальника</w:t>
      </w:r>
      <w:r>
        <w:rPr/>
        <w:t xml:space="preserve"> положенням його установчих документів чи інших локальних актів та повністю відповідає умовам тендерної  пропозиції.</w:t>
      </w:r>
    </w:p>
    <w:p>
      <w:pPr>
        <w:pStyle w:val="Default"/>
        <w:rPr>
          <w:lang w:val="uk-UA"/>
        </w:rPr>
      </w:pPr>
      <w:r>
        <w:rPr>
          <w:lang w:val="uk-UA"/>
        </w:rPr>
      </w:r>
    </w:p>
    <w:p>
      <w:pPr>
        <w:pStyle w:val="Normal"/>
        <w:ind w:right="43" w:firstLine="720"/>
        <w:jc w:val="both"/>
        <w:rPr>
          <w:color w:val="000000"/>
          <w:lang w:val="uk-UA"/>
        </w:rPr>
      </w:pPr>
      <w:r>
        <w:rPr>
          <w:color w:val="000000"/>
          <w:lang w:val="uk-UA"/>
        </w:rPr>
      </w:r>
    </w:p>
    <w:p>
      <w:pPr>
        <w:pStyle w:val="Normal"/>
        <w:numPr>
          <w:ilvl w:val="0"/>
          <w:numId w:val="6"/>
        </w:numPr>
        <w:ind w:left="0" w:right="43" w:hanging="0"/>
        <w:jc w:val="center"/>
        <w:rPr>
          <w:color w:val="000000"/>
        </w:rPr>
      </w:pPr>
      <w:r>
        <w:rPr>
          <w:color w:val="000000"/>
        </w:rPr>
        <w:t>ЯКІСТЬ ТОВАРІВ.</w:t>
      </w:r>
    </w:p>
    <w:p>
      <w:pPr>
        <w:pStyle w:val="Normal"/>
        <w:ind w:right="43" w:hanging="0"/>
        <w:rPr>
          <w:color w:val="000000"/>
        </w:rPr>
      </w:pPr>
      <w:r>
        <w:rPr>
          <w:color w:val="000000"/>
        </w:rPr>
      </w:r>
    </w:p>
    <w:p>
      <w:pPr>
        <w:pStyle w:val="Normal"/>
        <w:numPr>
          <w:ilvl w:val="1"/>
          <w:numId w:val="6"/>
        </w:numPr>
        <w:ind w:left="0" w:right="43" w:hanging="0"/>
        <w:jc w:val="both"/>
        <w:rPr>
          <w:color w:val="000000"/>
          <w:lang w:val="ru-RU"/>
        </w:rPr>
      </w:pPr>
      <w:r>
        <w:rPr>
          <w:color w:val="000000"/>
          <w:lang w:val="ru-RU"/>
        </w:rPr>
        <w:t>Якість товару, його транспортування та пакування повинні відповідати нормативно – правовим актам з питань стандартизації (ДСТУ, технічним умовам та ін.).</w:t>
      </w:r>
    </w:p>
    <w:p>
      <w:pPr>
        <w:pStyle w:val="Normal"/>
        <w:numPr>
          <w:ilvl w:val="1"/>
          <w:numId w:val="6"/>
        </w:numPr>
        <w:ind w:left="0" w:right="43" w:hanging="0"/>
        <w:jc w:val="both"/>
        <w:rPr>
          <w:lang w:val="ru-RU"/>
        </w:rPr>
      </w:pPr>
      <w:r>
        <w:rPr>
          <w:lang w:val="ru-RU"/>
        </w:rPr>
        <w:t>Постачальник</w:t>
      </w:r>
      <w:r>
        <w:rPr>
          <w:color w:val="000000"/>
          <w:lang w:val="ru-RU"/>
        </w:rPr>
        <w:t xml:space="preserve"> гарантує якість товару згідно  якісних  документів  та іншими документами за вимогами діючого законодавства, копії яких завірені печаткою </w:t>
      </w:r>
      <w:r>
        <w:rPr>
          <w:b/>
          <w:color w:val="000000"/>
        </w:rPr>
        <w:t>Постачальника</w:t>
      </w:r>
      <w:r>
        <w:rPr>
          <w:color w:val="000000"/>
        </w:rPr>
        <w:t xml:space="preserve">, зберігаються в організаціях </w:t>
      </w:r>
      <w:r>
        <w:rPr>
          <w:b/>
          <w:color w:val="000000"/>
        </w:rPr>
        <w:t>Замовника</w:t>
      </w:r>
      <w:r>
        <w:rPr>
          <w:color w:val="000000"/>
        </w:rPr>
        <w:t xml:space="preserve">. </w:t>
      </w:r>
      <w:r>
        <w:rPr>
          <w:color w:val="000000"/>
          <w:lang w:val="ru-RU"/>
        </w:rPr>
        <w:t xml:space="preserve">Якісні документи подаються  </w:t>
      </w:r>
      <w:r>
        <w:rPr>
          <w:b/>
          <w:lang w:val="ru-RU"/>
        </w:rPr>
        <w:t>Постачальником</w:t>
      </w:r>
      <w:r>
        <w:rPr>
          <w:lang w:val="ru-RU"/>
        </w:rPr>
        <w:t xml:space="preserve"> </w:t>
      </w:r>
      <w:r>
        <w:rPr>
          <w:color w:val="000000"/>
          <w:lang w:val="ru-RU"/>
        </w:rPr>
        <w:t xml:space="preserve"> </w:t>
      </w:r>
      <w:r>
        <w:rPr>
          <w:b/>
          <w:color w:val="000000"/>
          <w:lang w:val="ru-RU"/>
        </w:rPr>
        <w:t>Замовнику</w:t>
      </w:r>
      <w:r>
        <w:rPr>
          <w:color w:val="000000"/>
          <w:lang w:val="ru-RU"/>
        </w:rPr>
        <w:t xml:space="preserve"> на кожну партію товару окремо.</w:t>
      </w:r>
    </w:p>
    <w:p>
      <w:pPr>
        <w:pStyle w:val="Normal"/>
        <w:numPr>
          <w:ilvl w:val="1"/>
          <w:numId w:val="6"/>
        </w:numPr>
        <w:ind w:left="0" w:right="43" w:hanging="0"/>
        <w:jc w:val="both"/>
        <w:rPr>
          <w:lang w:val="ru-RU"/>
        </w:rPr>
      </w:pPr>
      <w:r>
        <w:rPr>
          <w:b/>
          <w:lang w:val="ru-RU"/>
        </w:rPr>
        <w:t>Постачальник</w:t>
      </w:r>
      <w:r>
        <w:rPr>
          <w:color w:val="000000"/>
          <w:lang w:val="ru-RU"/>
        </w:rPr>
        <w:t xml:space="preserve"> гарантує якість товару, що постачається </w:t>
      </w:r>
      <w:r>
        <w:rPr>
          <w:b/>
          <w:color w:val="000000"/>
          <w:lang w:val="ru-RU"/>
        </w:rPr>
        <w:t>Замовнику</w:t>
      </w:r>
      <w:r>
        <w:rPr>
          <w:color w:val="000000"/>
          <w:lang w:val="ru-RU"/>
        </w:rPr>
        <w:t xml:space="preserve"> за цим Договором. Гарантія якості на товар визначається згідно гарантій  виробника, але не менш 12 місяців з дати постачання. </w:t>
      </w:r>
    </w:p>
    <w:p>
      <w:pPr>
        <w:pStyle w:val="Normal"/>
        <w:numPr>
          <w:ilvl w:val="1"/>
          <w:numId w:val="6"/>
        </w:numPr>
        <w:ind w:left="0" w:right="43" w:hanging="0"/>
        <w:jc w:val="both"/>
        <w:rPr>
          <w:lang w:val="ru-RU"/>
        </w:rPr>
      </w:pPr>
      <w:r>
        <w:rPr>
          <w:color w:val="000000"/>
          <w:lang w:val="ru-RU"/>
        </w:rPr>
        <w:t xml:space="preserve">Якщо протягом гарантійного терміну товар виявиться не якісним або таким, що не відповідає умовам цього Договору, </w:t>
      </w:r>
      <w:r>
        <w:rPr>
          <w:b/>
          <w:lang w:val="ru-RU"/>
        </w:rPr>
        <w:t>Постачальник</w:t>
      </w:r>
      <w:r>
        <w:rPr>
          <w:color w:val="000000"/>
          <w:lang w:val="ru-RU"/>
        </w:rPr>
        <w:t xml:space="preserve"> зобов’язаний замінити неякісний товар протягом 3-х робочих днів з дня отримання повідомлення від </w:t>
      </w:r>
      <w:r>
        <w:rPr>
          <w:b/>
          <w:color w:val="000000"/>
          <w:lang w:val="ru-RU"/>
        </w:rPr>
        <w:t>Замовника.</w:t>
      </w:r>
    </w:p>
    <w:p>
      <w:pPr>
        <w:pStyle w:val="Normal"/>
        <w:numPr>
          <w:ilvl w:val="1"/>
          <w:numId w:val="6"/>
        </w:numPr>
        <w:ind w:left="0" w:right="43" w:hanging="0"/>
        <w:jc w:val="both"/>
        <w:rPr>
          <w:lang w:val="ru-RU"/>
        </w:rPr>
      </w:pPr>
      <w:r>
        <w:rPr>
          <w:color w:val="000000"/>
          <w:lang w:val="ru-RU"/>
        </w:rPr>
        <w:t xml:space="preserve">Якщо </w:t>
      </w:r>
      <w:r>
        <w:rPr>
          <w:b/>
          <w:lang w:val="ru-RU"/>
        </w:rPr>
        <w:t>Постачальник</w:t>
      </w:r>
      <w:r>
        <w:rPr>
          <w:color w:val="000000"/>
          <w:lang w:val="ru-RU"/>
        </w:rPr>
        <w:t xml:space="preserve"> передав товар неналежної якості або в асортименті, що не відповідає заявці, </w:t>
      </w:r>
      <w:r>
        <w:rPr>
          <w:b/>
          <w:color w:val="000000"/>
          <w:lang w:val="ru-RU"/>
        </w:rPr>
        <w:t>Замовник</w:t>
      </w:r>
      <w:r>
        <w:rPr>
          <w:color w:val="000000"/>
          <w:lang w:val="ru-RU"/>
        </w:rPr>
        <w:t xml:space="preserve"> має право відмовитися від його прийняття та оплати.</w:t>
      </w:r>
    </w:p>
    <w:p>
      <w:pPr>
        <w:pStyle w:val="Normal"/>
        <w:numPr>
          <w:ilvl w:val="1"/>
          <w:numId w:val="6"/>
        </w:numPr>
        <w:ind w:left="0" w:right="43" w:hanging="0"/>
        <w:jc w:val="both"/>
        <w:rPr>
          <w:lang w:val="ru-RU"/>
        </w:rPr>
      </w:pPr>
      <w:r>
        <w:rPr>
          <w:sz w:val="23"/>
          <w:szCs w:val="23"/>
          <w:lang w:val="ru-RU"/>
        </w:rPr>
        <w:t xml:space="preserve">У випадку поставки </w:t>
      </w:r>
      <w:r>
        <w:rPr>
          <w:b/>
          <w:sz w:val="23"/>
          <w:szCs w:val="23"/>
          <w:lang w:val="ru-RU"/>
        </w:rPr>
        <w:t>Постачальником</w:t>
      </w:r>
      <w:r>
        <w:rPr>
          <w:sz w:val="23"/>
          <w:szCs w:val="23"/>
          <w:lang w:val="ru-RU"/>
        </w:rPr>
        <w:t xml:space="preserve"> Товару, що не відповідає вимогам пункту 2.1. цього Договору, або невідповідної марки, </w:t>
      </w:r>
      <w:r>
        <w:rPr>
          <w:b/>
          <w:sz w:val="23"/>
          <w:szCs w:val="23"/>
          <w:lang w:val="ru-RU"/>
        </w:rPr>
        <w:t xml:space="preserve">Замовник </w:t>
      </w:r>
      <w:r>
        <w:rPr>
          <w:sz w:val="23"/>
          <w:szCs w:val="23"/>
          <w:lang w:val="ru-RU"/>
        </w:rPr>
        <w:t xml:space="preserve">повертає цей Товар </w:t>
      </w:r>
      <w:r>
        <w:rPr>
          <w:b/>
          <w:sz w:val="23"/>
          <w:szCs w:val="23"/>
          <w:lang w:val="ru-RU"/>
        </w:rPr>
        <w:t>Постачальнику</w:t>
      </w:r>
      <w:r>
        <w:rPr>
          <w:sz w:val="23"/>
          <w:szCs w:val="23"/>
          <w:lang w:val="ru-RU"/>
        </w:rPr>
        <w:t xml:space="preserve">. Усі прямі і непрямі витрати, що виникли в зв’язку з ввезенням (включаючи податки та збори) та поверненням (включаючи податки та збори) цього Товару покладаються на </w:t>
      </w:r>
      <w:r>
        <w:rPr>
          <w:b/>
          <w:sz w:val="23"/>
          <w:szCs w:val="23"/>
          <w:lang w:val="ru-RU"/>
        </w:rPr>
        <w:t>Постачальника</w:t>
      </w:r>
      <w:r>
        <w:rPr>
          <w:sz w:val="23"/>
          <w:szCs w:val="23"/>
          <w:lang w:val="ru-RU"/>
        </w:rPr>
        <w:t>.</w:t>
      </w:r>
    </w:p>
    <w:p>
      <w:pPr>
        <w:pStyle w:val="Normal"/>
        <w:numPr>
          <w:ilvl w:val="1"/>
          <w:numId w:val="6"/>
        </w:numPr>
        <w:ind w:left="0" w:right="43" w:hanging="0"/>
        <w:jc w:val="both"/>
        <w:rPr>
          <w:lang w:val="ru-RU"/>
        </w:rPr>
      </w:pPr>
      <w:r>
        <w:rPr>
          <w:color w:val="000000"/>
          <w:lang w:val="ru-RU"/>
        </w:rPr>
        <w:t xml:space="preserve">У випадку повернення неякісного товару </w:t>
      </w:r>
      <w:r>
        <w:rPr>
          <w:b/>
          <w:color w:val="000000"/>
          <w:lang w:val="ru-RU"/>
        </w:rPr>
        <w:t>Замовник</w:t>
      </w:r>
      <w:r>
        <w:rPr>
          <w:color w:val="000000"/>
          <w:lang w:val="ru-RU"/>
        </w:rPr>
        <w:t xml:space="preserve"> зобов’язаний надати акт повернення та оформити накладну повернення. </w:t>
      </w:r>
    </w:p>
    <w:p>
      <w:pPr>
        <w:pStyle w:val="Normal"/>
        <w:numPr>
          <w:ilvl w:val="1"/>
          <w:numId w:val="6"/>
        </w:numPr>
        <w:ind w:left="0" w:right="43" w:hanging="0"/>
        <w:jc w:val="both"/>
        <w:rPr>
          <w:lang w:val="ru-RU"/>
        </w:rPr>
      </w:pPr>
      <w:r>
        <w:rPr>
          <w:lang w:val="ru-RU"/>
        </w:rPr>
        <w:t xml:space="preserve">Товар має передаватися </w:t>
      </w:r>
      <w:r>
        <w:rPr>
          <w:b/>
          <w:lang w:val="ru-RU"/>
        </w:rPr>
        <w:t>Постачальником</w:t>
      </w:r>
      <w:r>
        <w:rPr>
          <w:lang w:val="ru-RU"/>
        </w:rPr>
        <w:t xml:space="preserve"> </w:t>
      </w:r>
      <w:r>
        <w:rPr>
          <w:b/>
          <w:lang w:val="ru-RU"/>
        </w:rPr>
        <w:t>Замовнику</w:t>
      </w:r>
      <w:r>
        <w:rPr>
          <w:lang w:val="ru-RU"/>
        </w:rPr>
        <w:t xml:space="preserve"> в упаковці, яка відповідає характеру товару, забезпечує цілісність товару та збереження його якості під час перевезення та зберігання. </w:t>
      </w:r>
    </w:p>
    <w:p>
      <w:pPr>
        <w:pStyle w:val="Normal"/>
        <w:numPr>
          <w:ilvl w:val="1"/>
          <w:numId w:val="6"/>
        </w:numPr>
        <w:ind w:left="0" w:right="43" w:hanging="0"/>
        <w:jc w:val="both"/>
        <w:rPr>
          <w:lang w:val="ru-RU"/>
        </w:rPr>
      </w:pPr>
      <w:r>
        <w:rPr>
          <w:sz w:val="23"/>
          <w:szCs w:val="23"/>
          <w:lang w:val="ru-RU"/>
        </w:rPr>
        <w:t xml:space="preserve">Вхідний контроль приймання по кількості та якості Товару проводиться </w:t>
      </w:r>
      <w:r>
        <w:rPr>
          <w:b/>
          <w:sz w:val="23"/>
          <w:szCs w:val="23"/>
          <w:lang w:val="ru-RU"/>
        </w:rPr>
        <w:t xml:space="preserve">Замовником </w:t>
      </w:r>
      <w:r>
        <w:rPr>
          <w:sz w:val="23"/>
          <w:szCs w:val="23"/>
          <w:lang w:val="ru-RU"/>
        </w:rPr>
        <w:t>за адресою поставки товару.</w:t>
      </w:r>
    </w:p>
    <w:p>
      <w:pPr>
        <w:pStyle w:val="Normal"/>
        <w:ind w:right="43" w:firstLine="720"/>
        <w:jc w:val="both"/>
        <w:rPr>
          <w:color w:val="000000"/>
          <w:lang w:val="ru-RU"/>
        </w:rPr>
      </w:pPr>
      <w:r>
        <w:rPr>
          <w:color w:val="000000"/>
          <w:lang w:val="ru-RU"/>
        </w:rPr>
      </w:r>
    </w:p>
    <w:p>
      <w:pPr>
        <w:pStyle w:val="Style26"/>
        <w:spacing w:before="0" w:after="0"/>
        <w:ind w:left="0" w:firstLine="709"/>
        <w:jc w:val="both"/>
        <w:rPr>
          <w:lang w:val="ru-RU"/>
        </w:rPr>
      </w:pPr>
      <w:r>
        <w:rPr>
          <w:lang w:val="ru-RU"/>
        </w:rPr>
        <w:t xml:space="preserve">                                               </w:t>
      </w:r>
    </w:p>
    <w:p>
      <w:pPr>
        <w:pStyle w:val="Style26"/>
        <w:numPr>
          <w:ilvl w:val="0"/>
          <w:numId w:val="6"/>
        </w:numPr>
        <w:spacing w:before="0" w:after="0"/>
        <w:jc w:val="both"/>
        <w:rPr/>
      </w:pPr>
      <w:r>
        <w:rPr/>
        <w:t>ЦІНА   ДОГОВОРУ.</w:t>
      </w:r>
    </w:p>
    <w:p>
      <w:pPr>
        <w:pStyle w:val="Style26"/>
        <w:spacing w:before="0" w:after="0"/>
        <w:ind w:left="4320" w:hanging="0"/>
        <w:jc w:val="both"/>
        <w:rPr/>
      </w:pPr>
      <w:r>
        <w:rPr/>
      </w:r>
    </w:p>
    <w:p>
      <w:pPr>
        <w:pStyle w:val="Style26"/>
        <w:numPr>
          <w:ilvl w:val="1"/>
          <w:numId w:val="6"/>
        </w:numPr>
        <w:spacing w:before="0" w:after="0"/>
        <w:ind w:left="0" w:hanging="0"/>
        <w:jc w:val="both"/>
        <w:rPr>
          <w:lang w:val="ru-RU"/>
        </w:rPr>
      </w:pPr>
      <w:r>
        <w:rPr>
          <w:lang w:val="ru-RU"/>
        </w:rPr>
        <w:t>Ціна цього договору становить  ______________</w:t>
      </w:r>
      <w:r>
        <w:rPr>
          <w:bCs/>
          <w:color w:val="000000"/>
          <w:lang w:val="ru-RU"/>
        </w:rPr>
        <w:t xml:space="preserve"> грн. _____коп.(___гривень ____ копійок).  </w:t>
      </w:r>
      <w:r>
        <w:rPr>
          <w:lang w:val="ru-RU"/>
        </w:rPr>
        <w:t>Ціни в специфікації зазначені без (з)урахуванням ПДВ.</w:t>
      </w:r>
    </w:p>
    <w:p>
      <w:pPr>
        <w:pStyle w:val="Style26"/>
        <w:numPr>
          <w:ilvl w:val="1"/>
          <w:numId w:val="6"/>
        </w:numPr>
        <w:spacing w:before="0" w:after="0"/>
        <w:ind w:left="0" w:hanging="0"/>
        <w:jc w:val="both"/>
        <w:rPr/>
      </w:pPr>
      <w:r>
        <w:rPr>
          <w:lang w:val="ru-RU"/>
        </w:rPr>
        <w:t xml:space="preserve">Ціна цього Договору може бути зменшена  за взаємною згодою </w:t>
      </w:r>
      <w:r>
        <w:rPr/>
        <w:t>Сторін.</w:t>
      </w:r>
    </w:p>
    <w:p>
      <w:pPr>
        <w:pStyle w:val="Style26"/>
        <w:numPr>
          <w:ilvl w:val="1"/>
          <w:numId w:val="6"/>
        </w:numPr>
        <w:spacing w:before="0" w:after="0"/>
        <w:ind w:left="0" w:hanging="0"/>
        <w:jc w:val="both"/>
        <w:rPr>
          <w:lang w:val="ru-RU"/>
        </w:rPr>
      </w:pPr>
      <w:r>
        <w:rPr>
          <w:b/>
          <w:lang w:val="ru-RU"/>
        </w:rPr>
        <w:t>Замовник</w:t>
      </w:r>
      <w:r>
        <w:rPr>
          <w:lang w:val="ru-RU"/>
        </w:rPr>
        <w:t xml:space="preserve"> здійснює оплату переданого </w:t>
      </w:r>
      <w:r>
        <w:rPr>
          <w:b/>
          <w:lang w:val="ru-RU"/>
        </w:rPr>
        <w:t>Постачальником</w:t>
      </w:r>
      <w:r>
        <w:rPr>
          <w:lang w:val="ru-RU"/>
        </w:rPr>
        <w:t xml:space="preserve">  товару, за ціною, що відповідає його  тендерної пропозиції   та за специфікацією, яка є невід’ємною частиною даного Договору.</w:t>
      </w:r>
    </w:p>
    <w:p>
      <w:pPr>
        <w:pStyle w:val="Style26"/>
        <w:numPr>
          <w:ilvl w:val="1"/>
          <w:numId w:val="6"/>
        </w:numPr>
        <w:spacing w:before="0" w:after="0"/>
        <w:ind w:left="0" w:hanging="0"/>
        <w:jc w:val="both"/>
        <w:rPr>
          <w:color w:val="000000"/>
          <w:lang w:val="ru-RU"/>
        </w:rPr>
      </w:pPr>
      <w:r>
        <w:rPr>
          <w:color w:val="000000"/>
          <w:lang w:val="ru-RU"/>
        </w:rPr>
        <w:t xml:space="preserve">Умови договору про закупівлю не повинні відрізнятися від умов тендерної  пропозиції  учасника - переможця процедури закупівлі. </w:t>
      </w:r>
    </w:p>
    <w:p>
      <w:pPr>
        <w:pStyle w:val="Style26"/>
        <w:numPr>
          <w:ilvl w:val="1"/>
          <w:numId w:val="6"/>
        </w:numPr>
        <w:spacing w:before="0" w:after="0"/>
        <w:ind w:left="0" w:hanging="0"/>
        <w:jc w:val="both"/>
        <w:rPr>
          <w:sz w:val="23"/>
          <w:szCs w:val="23"/>
          <w:lang w:val="ru-RU"/>
        </w:rPr>
      </w:pPr>
      <w:r>
        <w:rPr>
          <w:sz w:val="23"/>
          <w:szCs w:val="23"/>
          <w:lang w:val="ru-RU"/>
        </w:rPr>
        <w:t>Ціна Товару, обсяги закупівлі зазначені у специфікаціях та сума Договору можуть бути змінені Сторонами шляхом підписання додаткової угоди виключно у випадках передбачених ч. 5 ст. 41 Закону України «Про публічні закупівлі».</w:t>
      </w:r>
    </w:p>
    <w:p>
      <w:pPr>
        <w:pStyle w:val="Style26"/>
        <w:numPr>
          <w:ilvl w:val="1"/>
          <w:numId w:val="6"/>
        </w:numPr>
        <w:spacing w:before="0" w:after="0"/>
        <w:ind w:left="0" w:hanging="0"/>
        <w:jc w:val="both"/>
        <w:rPr/>
      </w:pPr>
      <w:r>
        <w:rPr>
          <w:sz w:val="23"/>
          <w:szCs w:val="23"/>
          <w:lang w:val="ru-RU"/>
        </w:rPr>
        <w:t xml:space="preserve">В разі настання обставин, передбачених статтею 41 Закону України “Про публічні закупівлі” в частині зміни ціни, будь-яка із Сторін має право ініціювати укладання відповідної додаткової угоди, що підтверджується ціновою довідкою </w:t>
      </w:r>
      <w:r>
        <w:rPr>
          <w:sz w:val="23"/>
          <w:szCs w:val="23"/>
        </w:rPr>
        <w:t>Торгівельно-Промислової Палати України.</w:t>
      </w:r>
    </w:p>
    <w:p>
      <w:pPr>
        <w:pStyle w:val="Normal"/>
        <w:ind w:right="43" w:hanging="0"/>
        <w:jc w:val="both"/>
        <w:rPr>
          <w:color w:val="000000"/>
        </w:rPr>
      </w:pPr>
      <w:r>
        <w:rPr>
          <w:color w:val="000000"/>
        </w:rPr>
      </w:r>
    </w:p>
    <w:p>
      <w:pPr>
        <w:pStyle w:val="Normal"/>
        <w:numPr>
          <w:ilvl w:val="0"/>
          <w:numId w:val="6"/>
        </w:numPr>
        <w:ind w:left="0" w:right="43" w:hanging="0"/>
        <w:jc w:val="center"/>
        <w:rPr/>
      </w:pPr>
      <w:r>
        <w:rPr>
          <w:color w:val="000000"/>
        </w:rPr>
        <w:t xml:space="preserve">ПОРЯДОК ЗДІЙСНЕННЯ ОПЛАТИ. </w:t>
      </w:r>
    </w:p>
    <w:p>
      <w:pPr>
        <w:pStyle w:val="Normal"/>
        <w:ind w:right="43" w:hanging="0"/>
        <w:rPr>
          <w:color w:val="000000"/>
        </w:rPr>
      </w:pPr>
      <w:r>
        <w:rPr>
          <w:color w:val="000000"/>
        </w:rPr>
      </w:r>
    </w:p>
    <w:p>
      <w:pPr>
        <w:pStyle w:val="Normal"/>
        <w:numPr>
          <w:ilvl w:val="1"/>
          <w:numId w:val="6"/>
        </w:numPr>
        <w:ind w:left="0" w:right="43" w:hanging="0"/>
        <w:jc w:val="both"/>
        <w:rPr>
          <w:lang w:val="ru-RU"/>
        </w:rPr>
      </w:pPr>
      <w:r>
        <w:rPr>
          <w:color w:val="000000"/>
          <w:lang w:val="ru-RU"/>
        </w:rPr>
        <w:t xml:space="preserve">Розрахунки   проводяться   в національній валюті України після  пред’явлення  </w:t>
      </w:r>
      <w:r>
        <w:rPr>
          <w:b/>
          <w:lang w:val="ru-RU"/>
        </w:rPr>
        <w:t>Постачальником</w:t>
      </w:r>
      <w:r>
        <w:rPr>
          <w:lang w:val="ru-RU"/>
        </w:rPr>
        <w:t xml:space="preserve">  </w:t>
      </w:r>
      <w:r>
        <w:rPr>
          <w:color w:val="000000"/>
          <w:lang w:val="ru-RU"/>
        </w:rPr>
        <w:t>рахунка   на оплату  товару .</w:t>
      </w:r>
    </w:p>
    <w:p>
      <w:pPr>
        <w:pStyle w:val="Normal"/>
        <w:numPr>
          <w:ilvl w:val="1"/>
          <w:numId w:val="6"/>
        </w:numPr>
        <w:ind w:left="0" w:right="43" w:hanging="0"/>
        <w:jc w:val="both"/>
        <w:rPr>
          <w:lang w:val="ru-RU"/>
        </w:rPr>
      </w:pPr>
      <w:r>
        <w:rPr>
          <w:color w:val="000000"/>
          <w:lang w:val="ru-RU"/>
        </w:rPr>
        <w:t xml:space="preserve">До рахунка додаються накладна  та товаросупроводжувальні документи, по якості – відповідно до документів, що засвідчують його якість. Оплата здійснюється шляхом переказу </w:t>
      </w:r>
      <w:r>
        <w:rPr>
          <w:b/>
          <w:color w:val="000000"/>
          <w:lang w:val="ru-RU"/>
        </w:rPr>
        <w:t>Замовником</w:t>
      </w:r>
      <w:r>
        <w:rPr>
          <w:color w:val="000000"/>
          <w:lang w:val="ru-RU"/>
        </w:rPr>
        <w:t xml:space="preserve"> грошових коштів на поточний рахунок </w:t>
      </w:r>
      <w:r>
        <w:rPr>
          <w:b/>
          <w:lang w:val="ru-RU"/>
        </w:rPr>
        <w:t>Постачальника</w:t>
      </w:r>
      <w:r>
        <w:rPr>
          <w:lang w:val="ru-RU"/>
        </w:rPr>
        <w:t xml:space="preserve">, </w:t>
      </w:r>
      <w:r>
        <w:rPr>
          <w:color w:val="000000"/>
          <w:lang w:val="ru-RU"/>
        </w:rPr>
        <w:t xml:space="preserve"> що визначений у цьому Договорі,  при наявності відповідного бюджетного призначення (бюджетних асигнувань).</w:t>
      </w:r>
    </w:p>
    <w:p>
      <w:pPr>
        <w:pStyle w:val="Normal"/>
        <w:numPr>
          <w:ilvl w:val="1"/>
          <w:numId w:val="6"/>
        </w:numPr>
        <w:ind w:left="0" w:right="43" w:hanging="0"/>
        <w:jc w:val="both"/>
        <w:rPr>
          <w:lang w:val="ru-RU"/>
        </w:rPr>
      </w:pPr>
      <w:r>
        <w:rPr>
          <w:color w:val="000000"/>
          <w:lang w:val="ru-RU"/>
        </w:rPr>
        <w:t xml:space="preserve">Фінансування товару забезпечується, </w:t>
      </w:r>
      <w:r>
        <w:rPr>
          <w:spacing w:val="4"/>
          <w:lang w:val="ru-RU"/>
        </w:rPr>
        <w:t xml:space="preserve">у відповідності до ст. 51 Бюджетного кодексу України. Видатки провадяться тільки в межах затверджених бюджетних асигнувань. Відповідно до умов взятого на себе бюджетного зобов’язання, </w:t>
      </w:r>
      <w:r>
        <w:rPr>
          <w:b/>
          <w:spacing w:val="4"/>
          <w:lang w:val="ru-RU"/>
        </w:rPr>
        <w:t>Замовник</w:t>
      </w:r>
      <w:r>
        <w:rPr>
          <w:spacing w:val="4"/>
          <w:lang w:val="ru-RU"/>
        </w:rPr>
        <w:t xml:space="preserve"> приймає рішення про його оплату та подає доручення на здійснення платежу до органу Державного казначейства України  протягом 15 банківських днів.</w:t>
      </w:r>
    </w:p>
    <w:p>
      <w:pPr>
        <w:pStyle w:val="Normal"/>
        <w:numPr>
          <w:ilvl w:val="1"/>
          <w:numId w:val="6"/>
        </w:numPr>
        <w:ind w:left="0" w:right="43" w:hanging="0"/>
        <w:jc w:val="both"/>
        <w:rPr>
          <w:lang w:val="ru-RU"/>
        </w:rPr>
      </w:pPr>
      <w:r>
        <w:rPr>
          <w:sz w:val="23"/>
          <w:szCs w:val="23"/>
          <w:lang w:val="ru-RU"/>
        </w:rPr>
        <w:t xml:space="preserve">У разі поставки Товару, що не відповідає якості та/або кількості </w:t>
      </w:r>
      <w:r>
        <w:rPr>
          <w:b/>
          <w:sz w:val="23"/>
          <w:szCs w:val="23"/>
          <w:lang w:val="ru-RU"/>
        </w:rPr>
        <w:t>Замовник</w:t>
      </w:r>
      <w:r>
        <w:rPr>
          <w:sz w:val="23"/>
          <w:szCs w:val="23"/>
          <w:lang w:val="ru-RU"/>
        </w:rPr>
        <w:t xml:space="preserve"> має право відстрочити оплату (або відмовитись від оплати) до заміни вказаного Товару. В такому випадку </w:t>
      </w:r>
      <w:r>
        <w:rPr>
          <w:b/>
          <w:sz w:val="23"/>
          <w:szCs w:val="23"/>
          <w:lang w:val="ru-RU"/>
        </w:rPr>
        <w:t>Замовнику</w:t>
      </w:r>
      <w:r>
        <w:rPr>
          <w:sz w:val="23"/>
          <w:szCs w:val="23"/>
          <w:lang w:val="ru-RU"/>
        </w:rPr>
        <w:t xml:space="preserve"> не нараховуються штрафні санкції та не можуть бути пред’явлені до відшкодування збитки (упущена вигода).</w:t>
      </w:r>
    </w:p>
    <w:p>
      <w:pPr>
        <w:pStyle w:val="Normal"/>
        <w:numPr>
          <w:ilvl w:val="1"/>
          <w:numId w:val="6"/>
        </w:numPr>
        <w:ind w:left="0" w:right="43" w:hanging="0"/>
        <w:jc w:val="both"/>
        <w:rPr>
          <w:color w:val="000000"/>
          <w:lang w:val="ru-RU"/>
        </w:rPr>
      </w:pPr>
      <w:r>
        <w:rPr>
          <w:color w:val="000000"/>
          <w:lang w:val="ru-RU"/>
        </w:rPr>
        <w:t>Попередня оплата умовами договору не передбачається.</w:t>
      </w:r>
    </w:p>
    <w:p>
      <w:pPr>
        <w:pStyle w:val="Normal"/>
        <w:ind w:right="43" w:firstLine="720"/>
        <w:jc w:val="center"/>
        <w:rPr>
          <w:color w:val="000000"/>
          <w:lang w:val="ru-RU"/>
        </w:rPr>
      </w:pPr>
      <w:r>
        <w:rPr>
          <w:color w:val="000000"/>
          <w:lang w:val="ru-RU"/>
        </w:rPr>
      </w:r>
    </w:p>
    <w:p>
      <w:pPr>
        <w:pStyle w:val="Normal"/>
        <w:ind w:right="43" w:firstLine="720"/>
        <w:jc w:val="center"/>
        <w:rPr>
          <w:color w:val="000000"/>
          <w:lang w:val="ru-RU"/>
        </w:rPr>
      </w:pPr>
      <w:r>
        <w:rPr>
          <w:color w:val="000000"/>
          <w:lang w:val="ru-RU"/>
        </w:rPr>
      </w:r>
    </w:p>
    <w:p>
      <w:pPr>
        <w:pStyle w:val="Normal"/>
        <w:numPr>
          <w:ilvl w:val="0"/>
          <w:numId w:val="6"/>
        </w:numPr>
        <w:ind w:left="0" w:right="43" w:hanging="0"/>
        <w:jc w:val="center"/>
        <w:rPr>
          <w:color w:val="000000"/>
        </w:rPr>
      </w:pPr>
      <w:r>
        <w:rPr>
          <w:color w:val="000000"/>
        </w:rPr>
        <w:t>ПОСТАВКА ТОВАРІВ.</w:t>
      </w:r>
    </w:p>
    <w:p>
      <w:pPr>
        <w:pStyle w:val="Normal"/>
        <w:ind w:right="43" w:hanging="0"/>
        <w:rPr>
          <w:color w:val="000000"/>
        </w:rPr>
      </w:pPr>
      <w:r>
        <w:rPr>
          <w:color w:val="000000"/>
        </w:rPr>
      </w:r>
    </w:p>
    <w:p>
      <w:pPr>
        <w:pStyle w:val="Normal"/>
        <w:numPr>
          <w:ilvl w:val="1"/>
          <w:numId w:val="6"/>
        </w:numPr>
        <w:ind w:left="0" w:right="43" w:hanging="0"/>
        <w:jc w:val="both"/>
        <w:rPr>
          <w:lang w:val="ru-RU"/>
        </w:rPr>
      </w:pPr>
      <w:r>
        <w:rPr>
          <w:rFonts w:cs="Times New Roman CYR" w:ascii="Times New Roman CYR" w:hAnsi="Times New Roman CYR"/>
          <w:sz w:val="23"/>
          <w:szCs w:val="23"/>
          <w:lang w:val="ru-RU"/>
        </w:rPr>
        <w:t xml:space="preserve">Поставка Товару здійснюється автомобільним транспортом. При поставці Товару автомобільним транспортом усі витрати пов’язані з навантаженням та транспортуванням за адресою </w:t>
      </w:r>
      <w:r>
        <w:rPr>
          <w:rFonts w:cs="Times New Roman CYR" w:ascii="Times New Roman CYR" w:hAnsi="Times New Roman CYR"/>
          <w:b/>
          <w:sz w:val="23"/>
          <w:szCs w:val="23"/>
        </w:rPr>
        <w:t>Замовника</w:t>
      </w:r>
      <w:r>
        <w:rPr>
          <w:rFonts w:cs="Times New Roman CYR" w:ascii="Times New Roman CYR" w:hAnsi="Times New Roman CYR"/>
          <w:sz w:val="23"/>
          <w:szCs w:val="23"/>
        </w:rPr>
        <w:t xml:space="preserve"> відносяться на рахунок </w:t>
      </w:r>
      <w:r>
        <w:rPr>
          <w:rFonts w:cs="Times New Roman CYR" w:ascii="Times New Roman CYR" w:hAnsi="Times New Roman CYR"/>
          <w:b/>
          <w:sz w:val="23"/>
          <w:szCs w:val="23"/>
        </w:rPr>
        <w:t xml:space="preserve">Постачальника </w:t>
      </w:r>
      <w:r>
        <w:rPr>
          <w:rFonts w:cs="Times New Roman CYR" w:ascii="Times New Roman CYR" w:hAnsi="Times New Roman CYR"/>
          <w:sz w:val="23"/>
          <w:szCs w:val="23"/>
        </w:rPr>
        <w:t xml:space="preserve">та не відшкодовуються </w:t>
      </w:r>
      <w:r>
        <w:rPr>
          <w:rFonts w:cs="Times New Roman CYR" w:ascii="Times New Roman CYR" w:hAnsi="Times New Roman CYR"/>
          <w:b/>
          <w:sz w:val="23"/>
          <w:szCs w:val="23"/>
        </w:rPr>
        <w:t>Замовником</w:t>
      </w:r>
      <w:r>
        <w:rPr>
          <w:rFonts w:cs="Times New Roman CYR" w:ascii="Times New Roman CYR" w:hAnsi="Times New Roman CYR"/>
          <w:sz w:val="23"/>
          <w:szCs w:val="23"/>
        </w:rPr>
        <w:t xml:space="preserve">. </w:t>
      </w:r>
      <w:r>
        <w:rPr>
          <w:rFonts w:cs="Times New Roman CYR" w:ascii="Times New Roman CYR" w:hAnsi="Times New Roman CYR"/>
          <w:sz w:val="23"/>
          <w:szCs w:val="23"/>
          <w:lang w:val="ru-RU"/>
        </w:rPr>
        <w:t xml:space="preserve">Зобов’язання </w:t>
      </w:r>
      <w:r>
        <w:rPr>
          <w:rFonts w:cs="Times New Roman CYR" w:ascii="Times New Roman CYR" w:hAnsi="Times New Roman CYR"/>
          <w:b/>
          <w:sz w:val="23"/>
          <w:szCs w:val="23"/>
          <w:lang w:val="ru-RU"/>
        </w:rPr>
        <w:t>Постачальника</w:t>
      </w:r>
      <w:r>
        <w:rPr>
          <w:rFonts w:cs="Times New Roman CYR" w:ascii="Times New Roman CYR" w:hAnsi="Times New Roman CYR"/>
          <w:sz w:val="23"/>
          <w:szCs w:val="23"/>
          <w:lang w:val="ru-RU"/>
        </w:rPr>
        <w:t xml:space="preserve"> по поставці Товару автомобільним транспортом вважаються виконаними при отриманні цього Товару Замовником</w:t>
      </w:r>
      <w:r>
        <w:rPr>
          <w:rFonts w:cs="Times New Roman CYR" w:ascii="Times New Roman CYR" w:hAnsi="Times New Roman CYR"/>
          <w:b/>
          <w:sz w:val="23"/>
          <w:szCs w:val="23"/>
          <w:lang w:val="ru-RU"/>
        </w:rPr>
        <w:t xml:space="preserve">. </w:t>
      </w:r>
    </w:p>
    <w:p>
      <w:pPr>
        <w:pStyle w:val="Normal"/>
        <w:numPr>
          <w:ilvl w:val="1"/>
          <w:numId w:val="6"/>
        </w:numPr>
        <w:ind w:left="0" w:right="43" w:hanging="0"/>
        <w:jc w:val="both"/>
        <w:rPr>
          <w:lang w:val="ru-RU"/>
        </w:rPr>
      </w:pPr>
      <w:r>
        <w:rPr>
          <w:color w:val="000000"/>
          <w:lang w:val="ru-RU"/>
        </w:rPr>
        <w:t xml:space="preserve">Перехід права власності на товар від </w:t>
      </w:r>
      <w:r>
        <w:rPr>
          <w:b/>
          <w:color w:val="000000"/>
          <w:lang w:val="ru-RU"/>
        </w:rPr>
        <w:t>Постачальника</w:t>
      </w:r>
      <w:r>
        <w:rPr>
          <w:color w:val="000000"/>
          <w:lang w:val="ru-RU"/>
        </w:rPr>
        <w:t xml:space="preserve"> до </w:t>
      </w:r>
      <w:r>
        <w:rPr>
          <w:b/>
          <w:color w:val="000000"/>
          <w:lang w:val="ru-RU"/>
        </w:rPr>
        <w:t>Замовника</w:t>
      </w:r>
      <w:r>
        <w:rPr>
          <w:color w:val="000000"/>
          <w:lang w:val="ru-RU"/>
        </w:rPr>
        <w:t xml:space="preserve"> відбувається в момент підписання  накладних.</w:t>
      </w:r>
    </w:p>
    <w:p>
      <w:pPr>
        <w:pStyle w:val="Normal"/>
        <w:numPr>
          <w:ilvl w:val="1"/>
          <w:numId w:val="6"/>
        </w:numPr>
        <w:ind w:left="0" w:right="43" w:hanging="0"/>
        <w:jc w:val="both"/>
        <w:rPr>
          <w:lang w:val="ru-RU"/>
        </w:rPr>
      </w:pPr>
      <w:r>
        <w:rPr>
          <w:color w:val="000000"/>
          <w:lang w:val="ru-RU"/>
        </w:rPr>
        <w:t xml:space="preserve">Приймання – передача товару по кількості проводиться відповідно до товаросупроводжувальних документів, по якості – відповідно до документів, що засвідчують його якість. </w:t>
      </w:r>
      <w:r>
        <w:rPr>
          <w:b/>
          <w:sz w:val="23"/>
          <w:szCs w:val="23"/>
          <w:lang w:val="ru-RU"/>
        </w:rPr>
        <w:t>Постачальник</w:t>
      </w:r>
      <w:r>
        <w:rPr>
          <w:sz w:val="23"/>
          <w:szCs w:val="23"/>
          <w:lang w:val="ru-RU"/>
        </w:rPr>
        <w:t xml:space="preserve"> відшкодовує </w:t>
      </w:r>
      <w:r>
        <w:rPr>
          <w:b/>
          <w:sz w:val="23"/>
          <w:szCs w:val="23"/>
          <w:lang w:val="ru-RU"/>
        </w:rPr>
        <w:t>Замовнику</w:t>
      </w:r>
      <w:r>
        <w:rPr>
          <w:sz w:val="23"/>
          <w:szCs w:val="23"/>
          <w:lang w:val="ru-RU"/>
        </w:rPr>
        <w:t xml:space="preserve"> всі збитки, понесені останнім в зв’язку з несвоєчасним представленням вищеназваних документів, або з приводу їх неправильного оформлення.</w:t>
      </w:r>
    </w:p>
    <w:p>
      <w:pPr>
        <w:pStyle w:val="Normal"/>
        <w:numPr>
          <w:ilvl w:val="1"/>
          <w:numId w:val="6"/>
        </w:numPr>
        <w:ind w:left="0" w:right="43" w:hanging="0"/>
        <w:jc w:val="both"/>
        <w:rPr>
          <w:lang w:val="ru-RU"/>
        </w:rPr>
      </w:pPr>
      <w:r>
        <w:rPr>
          <w:lang w:val="ru-RU"/>
        </w:rPr>
        <w:t xml:space="preserve">Поставка товару с порушенням умов надання відповідних документів зазначених в п. 5.3 цього Договору, а самє </w:t>
      </w:r>
      <w:r>
        <w:rPr>
          <w:sz w:val="23"/>
          <w:szCs w:val="23"/>
          <w:lang w:val="ru-RU"/>
        </w:rPr>
        <w:t xml:space="preserve">несвоєчасним представлення вищеназваних документів, або з приводу їх неправильного оформлення, </w:t>
      </w:r>
      <w:r>
        <w:rPr>
          <w:rFonts w:cs="Times New Roman CYR" w:ascii="Times New Roman CYR" w:hAnsi="Times New Roman CYR"/>
          <w:b/>
          <w:sz w:val="23"/>
          <w:szCs w:val="23"/>
          <w:lang w:val="ru-RU"/>
        </w:rPr>
        <w:t xml:space="preserve">Замовник </w:t>
      </w:r>
      <w:r>
        <w:rPr>
          <w:rFonts w:cs="Times New Roman CYR" w:ascii="Times New Roman CYR" w:hAnsi="Times New Roman CYR"/>
          <w:sz w:val="23"/>
          <w:szCs w:val="23"/>
          <w:lang w:val="ru-RU"/>
        </w:rPr>
        <w:t xml:space="preserve">має право не приймати такий товар. В даному випадку вважається поставка товару така, що не відбулася, про що </w:t>
      </w:r>
      <w:r>
        <w:rPr>
          <w:rFonts w:cs="Times New Roman CYR" w:ascii="Times New Roman CYR" w:hAnsi="Times New Roman CYR"/>
          <w:b/>
          <w:sz w:val="23"/>
          <w:szCs w:val="23"/>
          <w:lang w:val="ru-RU"/>
        </w:rPr>
        <w:t xml:space="preserve">Постачальник </w:t>
      </w:r>
      <w:r>
        <w:rPr>
          <w:rFonts w:cs="Times New Roman CYR" w:ascii="Times New Roman CYR" w:hAnsi="Times New Roman CYR"/>
          <w:sz w:val="23"/>
          <w:szCs w:val="23"/>
          <w:lang w:val="ru-RU"/>
        </w:rPr>
        <w:t>повідомляється</w:t>
      </w:r>
      <w:r>
        <w:rPr>
          <w:rFonts w:cs="Times New Roman CYR" w:ascii="Times New Roman CYR" w:hAnsi="Times New Roman CYR"/>
          <w:b/>
          <w:sz w:val="23"/>
          <w:szCs w:val="23"/>
          <w:lang w:val="ru-RU"/>
        </w:rPr>
        <w:t xml:space="preserve"> Замовником </w:t>
      </w:r>
      <w:r>
        <w:rPr>
          <w:rFonts w:cs="Times New Roman CYR" w:ascii="Times New Roman CYR" w:hAnsi="Times New Roman CYR"/>
          <w:sz w:val="23"/>
          <w:szCs w:val="23"/>
          <w:lang w:val="ru-RU"/>
        </w:rPr>
        <w:t>письмово.</w:t>
      </w:r>
    </w:p>
    <w:p>
      <w:pPr>
        <w:pStyle w:val="Normal"/>
        <w:numPr>
          <w:ilvl w:val="1"/>
          <w:numId w:val="6"/>
        </w:numPr>
        <w:ind w:left="0" w:right="43" w:hanging="0"/>
        <w:jc w:val="both"/>
        <w:rPr>
          <w:lang w:val="ru-RU"/>
        </w:rPr>
      </w:pPr>
      <w:r>
        <w:rPr>
          <w:rFonts w:cs="Times New Roman CYR" w:ascii="Times New Roman CYR" w:hAnsi="Times New Roman CYR"/>
          <w:sz w:val="23"/>
          <w:szCs w:val="23"/>
          <w:lang w:val="ru-RU"/>
        </w:rPr>
        <w:t xml:space="preserve">Порушення зазначенні в п. 5.4. є суттєвими порушеннями </w:t>
      </w:r>
      <w:r>
        <w:rPr>
          <w:b/>
          <w:sz w:val="23"/>
          <w:szCs w:val="23"/>
          <w:lang w:val="ru-RU"/>
        </w:rPr>
        <w:t>Постачальником</w:t>
      </w:r>
      <w:r>
        <w:rPr>
          <w:sz w:val="23"/>
          <w:szCs w:val="23"/>
          <w:lang w:val="ru-RU"/>
        </w:rPr>
        <w:t xml:space="preserve"> своїх зобов’язань за цим Договором</w:t>
      </w:r>
      <w:r>
        <w:rPr>
          <w:rFonts w:cs="Times New Roman CYR" w:ascii="Times New Roman CYR" w:hAnsi="Times New Roman CYR"/>
          <w:sz w:val="23"/>
          <w:szCs w:val="23"/>
          <w:lang w:val="ru-RU"/>
        </w:rPr>
        <w:t xml:space="preserve">. </w:t>
      </w:r>
    </w:p>
    <w:p>
      <w:pPr>
        <w:pStyle w:val="Normal"/>
        <w:numPr>
          <w:ilvl w:val="1"/>
          <w:numId w:val="6"/>
        </w:numPr>
        <w:ind w:left="0" w:right="43" w:hanging="0"/>
        <w:jc w:val="both"/>
        <w:rPr>
          <w:lang w:val="ru-RU"/>
        </w:rPr>
      </w:pPr>
      <w:r>
        <w:rPr>
          <w:color w:val="000000"/>
          <w:lang w:val="ru-RU"/>
        </w:rPr>
        <w:t>Термін  поставки товарів :   до 27.</w:t>
      </w:r>
      <w:r>
        <w:rPr>
          <w:color w:val="000000"/>
          <w:lang w:val="uk-UA"/>
        </w:rPr>
        <w:t>12</w:t>
      </w:r>
      <w:r>
        <w:rPr>
          <w:color w:val="000000"/>
          <w:lang w:val="ru-RU"/>
        </w:rPr>
        <w:t>.202</w:t>
      </w:r>
      <w:r>
        <w:rPr>
          <w:color w:val="000000"/>
          <w:lang w:val="uk-UA"/>
        </w:rPr>
        <w:t>3</w:t>
      </w:r>
      <w:r>
        <w:rPr>
          <w:color w:val="000000"/>
          <w:lang w:val="ru-RU"/>
        </w:rPr>
        <w:t xml:space="preserve"> р.</w:t>
      </w:r>
    </w:p>
    <w:p>
      <w:pPr>
        <w:pStyle w:val="Normal"/>
        <w:numPr>
          <w:ilvl w:val="1"/>
          <w:numId w:val="6"/>
        </w:numPr>
        <w:ind w:left="0" w:right="43" w:hanging="0"/>
        <w:jc w:val="both"/>
        <w:rPr>
          <w:lang w:val="ru-RU"/>
        </w:rPr>
      </w:pPr>
      <w:r>
        <w:rPr>
          <w:lang w:val="ru-RU"/>
        </w:rPr>
        <w:t xml:space="preserve">Постачання товару здійснюється  за адресою:  </w:t>
      </w:r>
      <w:r>
        <w:rPr>
          <w:rFonts w:cs="Times New Roman"/>
          <w:color w:val="000000"/>
          <w:kern w:val="0"/>
          <w:highlight w:val="white"/>
          <w:lang w:val="ru-RU" w:eastAsia="en-US" w:bidi="ar-SA"/>
        </w:rPr>
        <w:t>проспект Соборний, 164, місто Запоріжжя, Україна, 69107</w:t>
      </w:r>
    </w:p>
    <w:p>
      <w:pPr>
        <w:pStyle w:val="Normal"/>
        <w:jc w:val="both"/>
        <w:rPr>
          <w:lang w:val="uk-UA" w:eastAsia="uk-UA"/>
        </w:rPr>
      </w:pPr>
      <w:r>
        <w:rPr>
          <w:lang w:val="uk-UA" w:eastAsia="uk-UA"/>
        </w:rPr>
      </w:r>
    </w:p>
    <w:p>
      <w:pPr>
        <w:pStyle w:val="Normal"/>
        <w:ind w:right="43" w:hanging="0"/>
        <w:rPr>
          <w:color w:val="000000"/>
          <w:lang w:val="uk-UA"/>
        </w:rPr>
      </w:pPr>
      <w:r>
        <w:rPr>
          <w:color w:val="000000"/>
          <w:lang w:val="uk-UA"/>
        </w:rPr>
      </w:r>
    </w:p>
    <w:p>
      <w:pPr>
        <w:pStyle w:val="Normal"/>
        <w:numPr>
          <w:ilvl w:val="0"/>
          <w:numId w:val="6"/>
        </w:numPr>
        <w:ind w:left="0" w:right="43" w:hanging="0"/>
        <w:jc w:val="center"/>
        <w:rPr>
          <w:color w:val="000000"/>
        </w:rPr>
      </w:pPr>
      <w:r>
        <w:rPr>
          <w:color w:val="000000"/>
        </w:rPr>
        <w:t>ПРАВА ТА ОБОВ’ЯЗКИ СТОРІН.</w:t>
      </w:r>
    </w:p>
    <w:p>
      <w:pPr>
        <w:pStyle w:val="Normal"/>
        <w:ind w:right="43" w:hanging="0"/>
        <w:rPr>
          <w:color w:val="000000"/>
        </w:rPr>
      </w:pPr>
      <w:r>
        <w:rPr>
          <w:color w:val="000000"/>
        </w:rPr>
      </w:r>
    </w:p>
    <w:p>
      <w:pPr>
        <w:pStyle w:val="Normal"/>
        <w:numPr>
          <w:ilvl w:val="1"/>
          <w:numId w:val="6"/>
        </w:numPr>
        <w:ind w:left="0" w:right="43" w:hanging="0"/>
        <w:jc w:val="both"/>
        <w:rPr/>
      </w:pPr>
      <w:r>
        <w:rPr>
          <w:b/>
        </w:rPr>
        <w:t>Замовник</w:t>
      </w:r>
      <w:r>
        <w:rPr/>
        <w:t xml:space="preserve"> зобов’язаний:</w:t>
      </w:r>
    </w:p>
    <w:p>
      <w:pPr>
        <w:pStyle w:val="Normal"/>
        <w:numPr>
          <w:ilvl w:val="2"/>
          <w:numId w:val="6"/>
        </w:numPr>
        <w:ind w:left="0" w:right="43" w:hanging="0"/>
        <w:jc w:val="both"/>
        <w:rPr>
          <w:color w:val="000000"/>
          <w:lang w:val="ru-RU"/>
        </w:rPr>
      </w:pPr>
      <w:r>
        <w:rPr>
          <w:color w:val="000000"/>
          <w:lang w:val="ru-RU"/>
        </w:rPr>
        <w:t>Своєчасно та в повному обсязі сплачувати за поставлені товари.</w:t>
      </w:r>
    </w:p>
    <w:p>
      <w:pPr>
        <w:pStyle w:val="Normal"/>
        <w:numPr>
          <w:ilvl w:val="2"/>
          <w:numId w:val="6"/>
        </w:numPr>
        <w:ind w:left="0" w:right="43" w:hanging="0"/>
        <w:jc w:val="both"/>
        <w:rPr>
          <w:lang w:val="ru-RU"/>
        </w:rPr>
      </w:pPr>
      <w:r>
        <w:rPr>
          <w:color w:val="000000"/>
          <w:lang w:val="ru-RU"/>
        </w:rPr>
        <w:t>Приймати поставлені товари (предмет договору) згідно з накладною та товаросупроводжувальних документів на цей товар, по якості – відповідно до документів, що засвідчують якість поставленого товару та проводити оплату.</w:t>
      </w:r>
    </w:p>
    <w:p>
      <w:pPr>
        <w:pStyle w:val="Normal"/>
        <w:numPr>
          <w:ilvl w:val="1"/>
          <w:numId w:val="6"/>
        </w:numPr>
        <w:ind w:left="0" w:right="43" w:hanging="0"/>
        <w:jc w:val="both"/>
        <w:rPr/>
      </w:pPr>
      <w:r>
        <w:rPr>
          <w:b/>
          <w:color w:val="000000"/>
        </w:rPr>
        <w:t>Замовник</w:t>
      </w:r>
      <w:r>
        <w:rPr>
          <w:color w:val="000000"/>
        </w:rPr>
        <w:t xml:space="preserve"> має право:</w:t>
      </w:r>
    </w:p>
    <w:p>
      <w:pPr>
        <w:pStyle w:val="Normal"/>
        <w:numPr>
          <w:ilvl w:val="2"/>
          <w:numId w:val="6"/>
        </w:numPr>
        <w:ind w:left="0" w:right="43" w:hanging="0"/>
        <w:jc w:val="both"/>
        <w:rPr>
          <w:lang w:val="ru-RU"/>
        </w:rPr>
      </w:pPr>
      <w:r>
        <w:rPr>
          <w:color w:val="000000"/>
          <w:lang w:val="ru-RU"/>
        </w:rPr>
        <w:t>Достроково розірвати цей Договір у разі систематичного невиконання зобов’язань Постачальником, 2 (два) і більше разів, повідомивши про це його у строк 20 календарних днів.</w:t>
      </w:r>
    </w:p>
    <w:p>
      <w:pPr>
        <w:pStyle w:val="Normal"/>
        <w:numPr>
          <w:ilvl w:val="2"/>
          <w:numId w:val="6"/>
        </w:numPr>
        <w:ind w:left="0" w:right="43" w:hanging="0"/>
        <w:jc w:val="both"/>
        <w:rPr>
          <w:color w:val="000000"/>
          <w:lang w:val="ru-RU"/>
        </w:rPr>
      </w:pPr>
      <w:r>
        <w:rPr>
          <w:color w:val="000000"/>
          <w:lang w:val="ru-RU"/>
        </w:rPr>
        <w:t>Контролювати поставку товарів у строки, встановлені цим Договором.</w:t>
      </w:r>
    </w:p>
    <w:p>
      <w:pPr>
        <w:pStyle w:val="Normal"/>
        <w:numPr>
          <w:ilvl w:val="2"/>
          <w:numId w:val="6"/>
        </w:numPr>
        <w:ind w:left="0" w:right="43" w:hanging="0"/>
        <w:jc w:val="both"/>
        <w:rPr>
          <w:color w:val="000000"/>
          <w:lang w:val="ru-RU"/>
        </w:rPr>
      </w:pPr>
      <w:r>
        <w:rPr>
          <w:color w:val="000000"/>
          <w:lang w:val="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numPr>
          <w:ilvl w:val="2"/>
          <w:numId w:val="6"/>
        </w:numPr>
        <w:ind w:left="0" w:right="43" w:hanging="0"/>
        <w:jc w:val="both"/>
        <w:rPr>
          <w:lang w:val="ru-RU"/>
        </w:rPr>
      </w:pPr>
      <w:r>
        <w:rPr>
          <w:color w:val="000000"/>
          <w:lang w:val="ru-RU"/>
        </w:rPr>
        <w:t xml:space="preserve">Повернути рахунок </w:t>
      </w:r>
      <w:r>
        <w:rPr>
          <w:b/>
          <w:color w:val="000000"/>
          <w:lang w:val="ru-RU"/>
        </w:rPr>
        <w:t>Постачальнику</w:t>
      </w:r>
      <w:r>
        <w:rPr>
          <w:color w:val="000000"/>
          <w:lang w:val="ru-RU"/>
        </w:rPr>
        <w:t xml:space="preserve"> без здійснення оплати в разі  неналежного оформлення  документів, зазначених у пункті 5.2. розділу 5 цього Договору (відсутність печатки, підписів тощо).</w:t>
      </w:r>
    </w:p>
    <w:p>
      <w:pPr>
        <w:pStyle w:val="Normal"/>
        <w:numPr>
          <w:ilvl w:val="2"/>
          <w:numId w:val="6"/>
        </w:numPr>
        <w:ind w:left="0" w:right="43" w:hanging="0"/>
        <w:jc w:val="both"/>
        <w:rPr>
          <w:lang w:val="ru-RU"/>
        </w:rPr>
      </w:pPr>
      <w:r>
        <w:rPr>
          <w:color w:val="000000"/>
          <w:lang w:val="ru-RU"/>
        </w:rPr>
        <w:t>Відмовитися від оплати  за поставлений товар  та розірвати даний  Договір  внаслідок  поставки неякісного товару, а також систематичного нездійснення, 2 (два) і більше разів,</w:t>
      </w:r>
      <w:r>
        <w:rPr>
          <w:b/>
          <w:color w:val="000000"/>
          <w:lang w:val="ru-RU"/>
        </w:rPr>
        <w:t xml:space="preserve"> Постачальником</w:t>
      </w:r>
      <w:r>
        <w:rPr>
          <w:color w:val="000000"/>
          <w:lang w:val="ru-RU"/>
        </w:rPr>
        <w:t xml:space="preserve"> </w:t>
      </w:r>
      <w:r>
        <w:rPr>
          <w:sz w:val="23"/>
          <w:szCs w:val="23"/>
          <w:lang w:val="ru-RU"/>
        </w:rPr>
        <w:t>своїх зобов’язань за цим Договором</w:t>
      </w:r>
      <w:r>
        <w:rPr>
          <w:rFonts w:cs="Times New Roman CYR" w:ascii="Times New Roman CYR" w:hAnsi="Times New Roman CYR"/>
          <w:sz w:val="23"/>
          <w:szCs w:val="23"/>
          <w:lang w:val="ru-RU"/>
        </w:rPr>
        <w:t>.</w:t>
      </w:r>
    </w:p>
    <w:p>
      <w:pPr>
        <w:pStyle w:val="Normal"/>
        <w:numPr>
          <w:ilvl w:val="2"/>
          <w:numId w:val="6"/>
        </w:numPr>
        <w:ind w:left="0" w:right="43" w:hanging="0"/>
        <w:jc w:val="both"/>
        <w:rPr>
          <w:lang w:val="ru-RU"/>
        </w:rPr>
      </w:pPr>
      <w:r>
        <w:rPr>
          <w:b/>
          <w:lang w:val="ru-RU"/>
        </w:rPr>
        <w:t>Замовник</w:t>
      </w:r>
      <w:r>
        <w:rPr>
          <w:lang w:val="ru-RU"/>
        </w:rPr>
        <w:t xml:space="preserve"> має право припинити фінансування згідно Договору внаслідок виявлення невідповідності основних умов пропозиції переможця торгів істотним умовам Договору в процесі його виконання та відмовитися від виконання зобов’язання у разі неналежного виконання Учасником обов’язків, згідно п.6 статті 193 Господарського кодексу України.</w:t>
      </w:r>
    </w:p>
    <w:p>
      <w:pPr>
        <w:pStyle w:val="Normal"/>
        <w:numPr>
          <w:ilvl w:val="1"/>
          <w:numId w:val="6"/>
        </w:numPr>
        <w:ind w:left="0" w:right="43" w:hanging="0"/>
        <w:jc w:val="both"/>
        <w:rPr/>
      </w:pPr>
      <w:r>
        <w:rPr>
          <w:b/>
          <w:color w:val="000000"/>
        </w:rPr>
        <w:t>Постачальник</w:t>
      </w:r>
      <w:r>
        <w:rPr>
          <w:color w:val="000000"/>
        </w:rPr>
        <w:t xml:space="preserve"> зобов’язаний:</w:t>
      </w:r>
    </w:p>
    <w:p>
      <w:pPr>
        <w:pStyle w:val="Normal"/>
        <w:numPr>
          <w:ilvl w:val="2"/>
          <w:numId w:val="6"/>
        </w:numPr>
        <w:ind w:left="0" w:right="43" w:hanging="0"/>
        <w:jc w:val="both"/>
        <w:rPr>
          <w:lang w:val="ru-RU"/>
        </w:rPr>
      </w:pPr>
      <w:r>
        <w:rPr>
          <w:lang w:val="ru-RU"/>
        </w:rPr>
        <w:t>Забезпечити  постачання товару  у строки, встановлені Договором;</w:t>
      </w:r>
    </w:p>
    <w:p>
      <w:pPr>
        <w:pStyle w:val="Normal"/>
        <w:numPr>
          <w:ilvl w:val="2"/>
          <w:numId w:val="6"/>
        </w:numPr>
        <w:ind w:left="0" w:right="43" w:hanging="0"/>
        <w:jc w:val="both"/>
        <w:rPr>
          <w:lang w:val="ru-RU"/>
        </w:rPr>
      </w:pPr>
      <w:r>
        <w:rPr>
          <w:lang w:val="ru-RU"/>
        </w:rPr>
        <w:t xml:space="preserve">Забезпечити   поставку товару та якість відповідно умовам Договору та законодавством України; </w:t>
      </w:r>
    </w:p>
    <w:p>
      <w:pPr>
        <w:pStyle w:val="Normal"/>
        <w:numPr>
          <w:ilvl w:val="2"/>
          <w:numId w:val="6"/>
        </w:numPr>
        <w:ind w:left="0" w:right="43" w:hanging="0"/>
        <w:jc w:val="both"/>
        <w:rPr>
          <w:color w:val="000000"/>
          <w:spacing w:val="17"/>
          <w:w w:val="101"/>
          <w:lang w:val="ru-RU"/>
        </w:rPr>
      </w:pPr>
      <w:r>
        <w:rPr>
          <w:color w:val="000000"/>
          <w:spacing w:val="17"/>
          <w:w w:val="101"/>
          <w:lang w:val="ru-RU"/>
        </w:rPr>
        <w:t>Дотримуватись умов, викладених в наданій тендерної пропозиції;</w:t>
      </w:r>
    </w:p>
    <w:p>
      <w:pPr>
        <w:pStyle w:val="Normal"/>
        <w:numPr>
          <w:ilvl w:val="2"/>
          <w:numId w:val="6"/>
        </w:numPr>
        <w:ind w:left="0" w:right="43" w:hanging="0"/>
        <w:jc w:val="both"/>
        <w:rPr>
          <w:color w:val="000000"/>
          <w:spacing w:val="1"/>
          <w:w w:val="101"/>
          <w:lang w:val="ru-RU"/>
        </w:rPr>
      </w:pPr>
      <w:r>
        <w:rPr>
          <w:color w:val="000000"/>
          <w:spacing w:val="1"/>
          <w:w w:val="101"/>
          <w:lang w:val="ru-RU"/>
        </w:rPr>
        <w:t>Усувати  наслідки   поставки  неякісного  товару за свій рахунок.</w:t>
      </w:r>
    </w:p>
    <w:p>
      <w:pPr>
        <w:pStyle w:val="Normal"/>
        <w:numPr>
          <w:ilvl w:val="1"/>
          <w:numId w:val="6"/>
        </w:numPr>
        <w:ind w:left="0" w:right="43" w:hanging="0"/>
        <w:jc w:val="both"/>
        <w:rPr/>
      </w:pPr>
      <w:r>
        <w:rPr>
          <w:b/>
          <w:color w:val="000000"/>
        </w:rPr>
        <w:t>Постачальник</w:t>
      </w:r>
      <w:r>
        <w:rPr>
          <w:color w:val="000000"/>
        </w:rPr>
        <w:t xml:space="preserve"> має право:</w:t>
      </w:r>
    </w:p>
    <w:p>
      <w:pPr>
        <w:pStyle w:val="Normal"/>
        <w:numPr>
          <w:ilvl w:val="2"/>
          <w:numId w:val="6"/>
        </w:numPr>
        <w:ind w:left="0" w:right="43" w:hanging="0"/>
        <w:jc w:val="both"/>
        <w:rPr>
          <w:color w:val="000000"/>
          <w:lang w:val="ru-RU"/>
        </w:rPr>
      </w:pPr>
      <w:r>
        <w:rPr>
          <w:color w:val="000000"/>
          <w:lang w:val="ru-RU"/>
        </w:rPr>
        <w:t>Своєчасно та в повному обсязі отримувати плату за  поставлені  товари;</w:t>
      </w:r>
    </w:p>
    <w:p>
      <w:pPr>
        <w:pStyle w:val="Normal"/>
        <w:numPr>
          <w:ilvl w:val="2"/>
          <w:numId w:val="6"/>
        </w:numPr>
        <w:ind w:left="0" w:right="43" w:hanging="0"/>
        <w:jc w:val="both"/>
        <w:rPr>
          <w:lang w:val="ru-RU"/>
        </w:rPr>
      </w:pPr>
      <w:r>
        <w:rPr>
          <w:color w:val="000000"/>
          <w:lang w:val="ru-RU"/>
        </w:rPr>
        <w:t xml:space="preserve">У разі невиконання зобов’язань </w:t>
      </w:r>
      <w:r>
        <w:rPr>
          <w:b/>
          <w:color w:val="000000"/>
          <w:lang w:val="ru-RU"/>
        </w:rPr>
        <w:t>Замовником</w:t>
      </w:r>
      <w:r>
        <w:rPr>
          <w:color w:val="000000"/>
          <w:lang w:val="ru-RU"/>
        </w:rPr>
        <w:t xml:space="preserve">  </w:t>
      </w:r>
      <w:r>
        <w:rPr>
          <w:b/>
          <w:color w:val="000000"/>
          <w:lang w:val="ru-RU"/>
        </w:rPr>
        <w:t>Постачальник</w:t>
      </w:r>
      <w:r>
        <w:rPr>
          <w:color w:val="000000"/>
          <w:lang w:val="ru-RU"/>
        </w:rPr>
        <w:t xml:space="preserve">  має право достроково розірвати  Договір, повідомивши про це Замовника у строк 20 календарних днів;</w:t>
      </w:r>
    </w:p>
    <w:p>
      <w:pPr>
        <w:pStyle w:val="Normal"/>
        <w:numPr>
          <w:ilvl w:val="2"/>
          <w:numId w:val="6"/>
        </w:numPr>
        <w:ind w:left="0" w:right="43" w:hanging="0"/>
        <w:jc w:val="both"/>
        <w:rPr>
          <w:lang w:val="ru-RU"/>
        </w:rPr>
      </w:pPr>
      <w:r>
        <w:rPr>
          <w:b/>
          <w:color w:val="000000"/>
          <w:w w:val="101"/>
          <w:lang w:val="ru-RU"/>
        </w:rPr>
        <w:t>Постачальник</w:t>
      </w:r>
      <w:r>
        <w:rPr>
          <w:color w:val="000000"/>
          <w:w w:val="101"/>
          <w:lang w:val="ru-RU"/>
        </w:rPr>
        <w:t xml:space="preserve">  не має права перевищувати встановлений розмір загальної вартості товару</w:t>
      </w:r>
      <w:r>
        <w:rPr>
          <w:color w:val="000000"/>
          <w:spacing w:val="1"/>
          <w:lang w:val="ru-RU"/>
        </w:rPr>
        <w:t>.</w:t>
      </w:r>
    </w:p>
    <w:p>
      <w:pPr>
        <w:pStyle w:val="Normal"/>
        <w:ind w:right="43" w:hanging="0"/>
        <w:rPr>
          <w:color w:val="000000"/>
          <w:lang w:val="ru-RU"/>
        </w:rPr>
      </w:pPr>
      <w:r>
        <w:rPr>
          <w:color w:val="000000"/>
          <w:lang w:val="ru-RU"/>
        </w:rPr>
      </w:r>
    </w:p>
    <w:p>
      <w:pPr>
        <w:pStyle w:val="Normal"/>
        <w:numPr>
          <w:ilvl w:val="0"/>
          <w:numId w:val="6"/>
        </w:numPr>
        <w:ind w:left="0" w:right="43" w:hanging="0"/>
        <w:jc w:val="center"/>
        <w:rPr>
          <w:color w:val="000000"/>
        </w:rPr>
      </w:pPr>
      <w:r>
        <w:rPr>
          <w:color w:val="000000"/>
        </w:rPr>
        <w:t>ВІДПОВІДАЛЬНІСТЬ СТОРІН .</w:t>
      </w:r>
    </w:p>
    <w:p>
      <w:pPr>
        <w:pStyle w:val="Normal"/>
        <w:ind w:right="43" w:hanging="0"/>
        <w:rPr>
          <w:color w:val="000000"/>
        </w:rPr>
      </w:pPr>
      <w:r>
        <w:rPr>
          <w:color w:val="000000"/>
        </w:rPr>
      </w:r>
    </w:p>
    <w:p>
      <w:pPr>
        <w:pStyle w:val="Normal"/>
        <w:numPr>
          <w:ilvl w:val="1"/>
          <w:numId w:val="6"/>
        </w:numPr>
        <w:ind w:left="0" w:right="43" w:hanging="0"/>
        <w:jc w:val="both"/>
        <w:rPr>
          <w:color w:val="000000"/>
          <w:lang w:val="ru-RU"/>
        </w:rPr>
      </w:pPr>
      <w:r>
        <w:rPr>
          <w:color w:val="000000"/>
          <w:lang w:val="ru-RU"/>
        </w:rPr>
        <w:t>У разі  невиконання  або  неналежного  виконання своїх  зобов’язань  за Договором  Сторони  несуть  відповідальність ,  передбачену  законами  та цим Договором .</w:t>
      </w:r>
    </w:p>
    <w:p>
      <w:pPr>
        <w:pStyle w:val="Normal"/>
        <w:numPr>
          <w:ilvl w:val="1"/>
          <w:numId w:val="6"/>
        </w:numPr>
        <w:ind w:left="0" w:right="43" w:hanging="0"/>
        <w:jc w:val="both"/>
        <w:rPr>
          <w:lang w:val="ru-RU"/>
        </w:rPr>
      </w:pPr>
      <w:r>
        <w:rPr>
          <w:lang w:val="ru-RU"/>
        </w:rPr>
        <w:t xml:space="preserve">У разі  невиконання  або несвоєчасного виконання  зобов’язань при закупівлі  товарів  за бюджетні кошти  </w:t>
      </w:r>
      <w:r>
        <w:rPr>
          <w:b/>
          <w:lang w:val="ru-RU"/>
        </w:rPr>
        <w:t>Постачальник</w:t>
      </w:r>
      <w:r>
        <w:rPr>
          <w:lang w:val="ru-RU"/>
        </w:rPr>
        <w:t xml:space="preserve"> сплачує </w:t>
      </w:r>
      <w:r>
        <w:rPr>
          <w:b/>
          <w:lang w:val="ru-RU"/>
        </w:rPr>
        <w:t>Замовнику</w:t>
      </w:r>
      <w:r>
        <w:rPr>
          <w:lang w:val="ru-RU"/>
        </w:rPr>
        <w:t xml:space="preserve"> пеню у розмірі  подвійної облікової ставки Національного банку України від ціни договору за кожний день прострочення виконання  зобов’язання. </w:t>
      </w:r>
    </w:p>
    <w:p>
      <w:pPr>
        <w:pStyle w:val="Normal"/>
        <w:numPr>
          <w:ilvl w:val="1"/>
          <w:numId w:val="6"/>
        </w:numPr>
        <w:ind w:left="0" w:right="43" w:hanging="0"/>
        <w:jc w:val="both"/>
        <w:rPr>
          <w:lang w:val="ru-RU"/>
        </w:rPr>
      </w:pPr>
      <w:r>
        <w:rPr>
          <w:sz w:val="23"/>
          <w:szCs w:val="23"/>
          <w:lang w:val="ru-RU"/>
        </w:rPr>
        <w:t xml:space="preserve">За постачання неякісного Товару, </w:t>
      </w:r>
      <w:r>
        <w:rPr>
          <w:b/>
          <w:sz w:val="23"/>
          <w:szCs w:val="23"/>
          <w:lang w:val="ru-RU"/>
        </w:rPr>
        <w:t>Постачальник</w:t>
      </w:r>
      <w:r>
        <w:rPr>
          <w:sz w:val="23"/>
          <w:szCs w:val="23"/>
          <w:lang w:val="ru-RU"/>
        </w:rPr>
        <w:t xml:space="preserve"> сплачує </w:t>
      </w:r>
      <w:r>
        <w:rPr>
          <w:b/>
          <w:sz w:val="23"/>
          <w:szCs w:val="23"/>
          <w:lang w:val="ru-RU"/>
        </w:rPr>
        <w:t>Замовнику</w:t>
      </w:r>
      <w:r>
        <w:rPr>
          <w:sz w:val="23"/>
          <w:szCs w:val="23"/>
          <w:lang w:val="ru-RU"/>
        </w:rPr>
        <w:t xml:space="preserve"> штраф у розмірі 20% від суми постаченого неякісного Товару, при цьому </w:t>
      </w:r>
      <w:r>
        <w:rPr>
          <w:b/>
          <w:sz w:val="23"/>
          <w:szCs w:val="23"/>
          <w:lang w:val="ru-RU"/>
        </w:rPr>
        <w:t>Постачальник</w:t>
      </w:r>
      <w:r>
        <w:rPr>
          <w:sz w:val="23"/>
          <w:szCs w:val="23"/>
          <w:lang w:val="ru-RU"/>
        </w:rPr>
        <w:t xml:space="preserve"> зобов’язаний за свій рахунок замінити його на Товар належної якості в 3-х денний строк з дати направлення відповідної вимоги на адресу </w:t>
      </w:r>
      <w:r>
        <w:rPr>
          <w:b/>
          <w:sz w:val="23"/>
          <w:szCs w:val="23"/>
          <w:lang w:val="ru-RU"/>
        </w:rPr>
        <w:t>Постачальника</w:t>
      </w:r>
      <w:r>
        <w:rPr>
          <w:sz w:val="23"/>
          <w:szCs w:val="23"/>
          <w:lang w:val="ru-RU"/>
        </w:rPr>
        <w:t xml:space="preserve">, крім того компенсацію всіх витрат по ввезенню та поверненню (включаючи всі податки та збори) зазначеного Товару йдуть за рахунок </w:t>
      </w:r>
      <w:r>
        <w:rPr>
          <w:b/>
          <w:sz w:val="23"/>
          <w:szCs w:val="23"/>
          <w:lang w:val="ru-RU"/>
        </w:rPr>
        <w:t>Постачальника</w:t>
      </w:r>
      <w:r>
        <w:rPr>
          <w:sz w:val="23"/>
          <w:szCs w:val="23"/>
          <w:lang w:val="ru-RU"/>
        </w:rPr>
        <w:t>. Збитки можуть бути стягнуті в повній сумі понад штрафні санкції.</w:t>
      </w:r>
      <w:r>
        <w:rPr>
          <w:color w:val="000000"/>
          <w:lang w:val="ru-RU"/>
        </w:rPr>
        <w:t xml:space="preserve"> </w:t>
      </w:r>
      <w:r>
        <w:rPr>
          <w:sz w:val="23"/>
          <w:szCs w:val="23"/>
          <w:lang w:val="ru-RU"/>
        </w:rPr>
        <w:t xml:space="preserve">При порушенні строків заміни неякісного Товару, визначених п. 2.4. та цим пунктом даного Договору, </w:t>
      </w:r>
      <w:r>
        <w:rPr>
          <w:b/>
          <w:sz w:val="23"/>
          <w:szCs w:val="23"/>
          <w:lang w:val="ru-RU"/>
        </w:rPr>
        <w:t>Постачальник</w:t>
      </w:r>
      <w:r>
        <w:rPr>
          <w:sz w:val="23"/>
          <w:szCs w:val="23"/>
          <w:lang w:val="ru-RU"/>
        </w:rPr>
        <w:t xml:space="preserve"> сплачує </w:t>
      </w:r>
      <w:r>
        <w:rPr>
          <w:b/>
          <w:sz w:val="23"/>
          <w:szCs w:val="23"/>
          <w:lang w:val="ru-RU"/>
        </w:rPr>
        <w:t>Замовнику</w:t>
      </w:r>
      <w:r>
        <w:rPr>
          <w:sz w:val="23"/>
          <w:szCs w:val="23"/>
          <w:lang w:val="ru-RU"/>
        </w:rPr>
        <w:t xml:space="preserve"> пеню у розмірі 0,1% від суми не заміненої у строк неякісного Товару за кожен день прострочення. При цьому Постачальник не звільняється від виконання  своїх зобов’язань здійснити заміну неякісного Товару, якщо про інше його не попередив письмово Замовник.</w:t>
      </w:r>
    </w:p>
    <w:p>
      <w:pPr>
        <w:pStyle w:val="Normal"/>
        <w:numPr>
          <w:ilvl w:val="1"/>
          <w:numId w:val="6"/>
        </w:numPr>
        <w:ind w:left="0" w:right="43" w:hanging="0"/>
        <w:jc w:val="both"/>
        <w:rPr>
          <w:lang w:val="ru-RU"/>
        </w:rPr>
      </w:pPr>
      <w:r>
        <w:rPr>
          <w:sz w:val="23"/>
          <w:szCs w:val="23"/>
          <w:lang w:val="ru-RU"/>
        </w:rPr>
        <w:t xml:space="preserve">За порушення строків постачання </w:t>
      </w:r>
      <w:r>
        <w:rPr>
          <w:b/>
          <w:sz w:val="23"/>
          <w:szCs w:val="23"/>
          <w:lang w:val="ru-RU"/>
        </w:rPr>
        <w:t>Постачальник</w:t>
      </w:r>
      <w:r>
        <w:rPr>
          <w:sz w:val="23"/>
          <w:szCs w:val="23"/>
          <w:lang w:val="ru-RU"/>
        </w:rPr>
        <w:t xml:space="preserve"> оплачує </w:t>
      </w:r>
      <w:r>
        <w:rPr>
          <w:b/>
          <w:sz w:val="23"/>
          <w:szCs w:val="23"/>
          <w:lang w:val="ru-RU"/>
        </w:rPr>
        <w:t>Замовнику</w:t>
      </w:r>
      <w:r>
        <w:rPr>
          <w:sz w:val="23"/>
          <w:szCs w:val="23"/>
          <w:lang w:val="ru-RU"/>
        </w:rPr>
        <w:t xml:space="preserve"> штраф у розмірі 15% від суми непоставленого в строк Товару, а за прострочення понад 15 днів додатково стягується пеня у розмірі 0,1% від суми непоставленого в строк Товару за кожний день прострочення. При цьому </w:t>
      </w:r>
      <w:r>
        <w:rPr>
          <w:b/>
          <w:sz w:val="23"/>
          <w:szCs w:val="23"/>
          <w:lang w:val="ru-RU"/>
        </w:rPr>
        <w:t>Постачальник</w:t>
      </w:r>
      <w:r>
        <w:rPr>
          <w:sz w:val="23"/>
          <w:szCs w:val="23"/>
          <w:lang w:val="ru-RU"/>
        </w:rPr>
        <w:t xml:space="preserve"> не звільняється від виконання своїх зобов’язань щодо поставки Товару, якщо про інше його не попередив письмово </w:t>
      </w:r>
      <w:r>
        <w:rPr>
          <w:b/>
          <w:sz w:val="23"/>
          <w:szCs w:val="23"/>
          <w:lang w:val="ru-RU"/>
        </w:rPr>
        <w:t>Замовник</w:t>
      </w:r>
      <w:r>
        <w:rPr>
          <w:sz w:val="23"/>
          <w:szCs w:val="23"/>
          <w:lang w:val="ru-RU"/>
        </w:rPr>
        <w:t>.</w:t>
      </w:r>
    </w:p>
    <w:p>
      <w:pPr>
        <w:pStyle w:val="Normal"/>
        <w:numPr>
          <w:ilvl w:val="1"/>
          <w:numId w:val="6"/>
        </w:numPr>
        <w:ind w:left="0" w:right="43" w:hanging="0"/>
        <w:jc w:val="both"/>
        <w:rPr>
          <w:lang w:val="ru-RU"/>
        </w:rPr>
      </w:pPr>
      <w:r>
        <w:rPr>
          <w:b/>
          <w:lang w:val="ru-RU"/>
        </w:rPr>
        <w:t>Замовник</w:t>
      </w:r>
      <w:r>
        <w:rPr>
          <w:lang w:val="ru-RU"/>
        </w:rPr>
        <w:t xml:space="preserve"> має право припинити фінансування згідно даного Договору внаслідок виявлення невідповідності основних умов   пропозиції конкурсних торгів – Постачальником істотним умовам Договору в процесі його виконання та відмовитися від виконання зобов’язання у разі неналежного виконання </w:t>
      </w:r>
      <w:r>
        <w:rPr>
          <w:b/>
          <w:lang w:val="ru-RU"/>
        </w:rPr>
        <w:t>Постачальником</w:t>
      </w:r>
      <w:r>
        <w:rPr>
          <w:lang w:val="ru-RU"/>
        </w:rPr>
        <w:t xml:space="preserve"> обов’язків, згідно п.6 статті 193 Господарського кодексу України.</w:t>
      </w:r>
    </w:p>
    <w:p>
      <w:pPr>
        <w:pStyle w:val="Normal"/>
        <w:numPr>
          <w:ilvl w:val="1"/>
          <w:numId w:val="6"/>
        </w:numPr>
        <w:ind w:left="0" w:right="43" w:hanging="0"/>
        <w:jc w:val="both"/>
        <w:rPr>
          <w:lang w:val="ru-RU"/>
        </w:rPr>
      </w:pPr>
      <w:r>
        <w:rPr>
          <w:lang w:val="ru-RU"/>
        </w:rPr>
        <w:t xml:space="preserve">Сторони  не несуть  відповідальності за порушення Договору, якщо воно сталося не з її вини. </w:t>
      </w:r>
    </w:p>
    <w:p>
      <w:pPr>
        <w:pStyle w:val="Normal"/>
        <w:numPr>
          <w:ilvl w:val="1"/>
          <w:numId w:val="6"/>
        </w:numPr>
        <w:ind w:left="0" w:right="43" w:hanging="0"/>
        <w:jc w:val="both"/>
        <w:rPr>
          <w:lang w:val="ru-RU"/>
        </w:rPr>
      </w:pPr>
      <w:r>
        <w:rPr>
          <w:lang w:val="ru-RU"/>
        </w:rPr>
        <w:t>Сторона  вважається  невинуватою і не несе відповідальності за  порушення Договору, якщо вона доведе, що вжила всіх заходів щодо належного виконання Договору.</w:t>
      </w:r>
    </w:p>
    <w:p>
      <w:pPr>
        <w:pStyle w:val="Normal"/>
        <w:numPr>
          <w:ilvl w:val="1"/>
          <w:numId w:val="6"/>
        </w:numPr>
        <w:ind w:left="0" w:right="43" w:hanging="0"/>
        <w:jc w:val="both"/>
        <w:rPr>
          <w:lang w:val="ru-RU"/>
        </w:rPr>
      </w:pPr>
      <w:r>
        <w:rPr>
          <w:lang w:val="ru-RU"/>
        </w:rPr>
        <w:t xml:space="preserve">Сплата Стороною визначених Договорам та чинним в Україні законодавством штрафних санкцій не звільняє ії від обов’язку  виконання умов укладеного Договору. </w:t>
      </w:r>
    </w:p>
    <w:p>
      <w:pPr>
        <w:pStyle w:val="Normal"/>
        <w:numPr>
          <w:ilvl w:val="1"/>
          <w:numId w:val="6"/>
        </w:numPr>
        <w:ind w:left="0" w:right="43" w:hanging="0"/>
        <w:jc w:val="both"/>
        <w:rPr>
          <w:lang w:val="ru-RU"/>
        </w:rPr>
      </w:pPr>
      <w:r>
        <w:rPr>
          <w:color w:val="000000"/>
          <w:lang w:val="ru-RU"/>
        </w:rPr>
        <w:t>У разі  якщо Сторони  не досягли згоди щодо всіх істотних  умов, договір  про закупівлю вважається неукладеним. Якщо  Постачальник вчинив фактичні дії щодо виконання договору, правові наслідки таких дій визначаються  відповідно до Цивільного  кодексу України.</w:t>
      </w:r>
    </w:p>
    <w:p>
      <w:pPr>
        <w:pStyle w:val="Normal"/>
        <w:numPr>
          <w:ilvl w:val="1"/>
          <w:numId w:val="6"/>
        </w:numPr>
        <w:ind w:left="0" w:right="43" w:hanging="0"/>
        <w:jc w:val="both"/>
        <w:rPr>
          <w:lang w:val="ru-RU"/>
        </w:rPr>
      </w:pPr>
      <w:r>
        <w:rPr>
          <w:b/>
          <w:color w:val="000000"/>
          <w:spacing w:val="5"/>
          <w:w w:val="101"/>
          <w:lang w:val="ru-RU"/>
        </w:rPr>
        <w:t>Замовник</w:t>
      </w:r>
      <w:r>
        <w:rPr>
          <w:color w:val="000000"/>
          <w:spacing w:val="5"/>
          <w:w w:val="101"/>
          <w:lang w:val="ru-RU"/>
        </w:rPr>
        <w:t xml:space="preserve"> несе відповідальність за здійснення контролю щодо якісного виконання </w:t>
      </w:r>
      <w:r>
        <w:rPr>
          <w:b/>
          <w:color w:val="000000"/>
          <w:spacing w:val="5"/>
          <w:w w:val="101"/>
          <w:lang w:val="ru-RU"/>
        </w:rPr>
        <w:t>Виконавцем</w:t>
      </w:r>
      <w:r>
        <w:rPr>
          <w:color w:val="000000"/>
          <w:spacing w:val="5"/>
          <w:w w:val="101"/>
          <w:lang w:val="ru-RU"/>
        </w:rPr>
        <w:t xml:space="preserve"> своїх договірних зобов’язань.</w:t>
      </w:r>
    </w:p>
    <w:p>
      <w:pPr>
        <w:pStyle w:val="Normal"/>
        <w:numPr>
          <w:ilvl w:val="1"/>
          <w:numId w:val="6"/>
        </w:numPr>
        <w:ind w:left="0" w:right="43" w:hanging="0"/>
        <w:jc w:val="both"/>
        <w:rPr>
          <w:lang w:val="ru-RU"/>
        </w:rPr>
      </w:pPr>
      <w:r>
        <w:rPr>
          <w:color w:val="000000"/>
          <w:spacing w:val="5"/>
          <w:w w:val="101"/>
          <w:lang w:val="ru-RU"/>
        </w:rPr>
        <w:t xml:space="preserve">У випадку, якщо </w:t>
      </w:r>
      <w:r>
        <w:rPr>
          <w:b/>
          <w:color w:val="000000"/>
          <w:spacing w:val="5"/>
          <w:w w:val="101"/>
          <w:lang w:val="ru-RU"/>
        </w:rPr>
        <w:t>Постачальник</w:t>
      </w:r>
      <w:r>
        <w:rPr>
          <w:color w:val="000000"/>
          <w:spacing w:val="5"/>
          <w:w w:val="101"/>
          <w:lang w:val="ru-RU"/>
        </w:rPr>
        <w:t xml:space="preserve"> не в змозі виконати прийняті на себе зобов’язання, він зобов’язаний про це повідомити </w:t>
      </w:r>
      <w:r>
        <w:rPr>
          <w:b/>
          <w:color w:val="000000"/>
          <w:spacing w:val="5"/>
          <w:w w:val="101"/>
          <w:lang w:val="ru-RU"/>
        </w:rPr>
        <w:t>Замовника</w:t>
      </w:r>
      <w:r>
        <w:rPr>
          <w:color w:val="000000"/>
          <w:spacing w:val="5"/>
          <w:w w:val="101"/>
          <w:lang w:val="ru-RU"/>
        </w:rPr>
        <w:t xml:space="preserve"> в термін не менш ніж за 10 (десять) робочих днів від моменту, коли настали вказані в пункті договору обставини.</w:t>
      </w:r>
    </w:p>
    <w:p>
      <w:pPr>
        <w:pStyle w:val="Normal"/>
        <w:numPr>
          <w:ilvl w:val="1"/>
          <w:numId w:val="6"/>
        </w:numPr>
        <w:ind w:left="0" w:right="43" w:hanging="0"/>
        <w:jc w:val="both"/>
        <w:rPr>
          <w:lang w:val="ru-RU"/>
        </w:rPr>
      </w:pPr>
      <w:r>
        <w:rPr>
          <w:color w:val="000000"/>
          <w:spacing w:val="5"/>
          <w:w w:val="101"/>
          <w:lang w:val="ru-RU"/>
        </w:rPr>
        <w:t xml:space="preserve">У разі неодноразового постачання неякісного товару (більше 2-х разів) </w:t>
      </w:r>
      <w:r>
        <w:rPr>
          <w:b/>
          <w:color w:val="000000"/>
          <w:spacing w:val="5"/>
          <w:w w:val="101"/>
          <w:lang w:val="ru-RU"/>
        </w:rPr>
        <w:t>Постачальник</w:t>
      </w:r>
      <w:r>
        <w:rPr>
          <w:color w:val="000000"/>
          <w:spacing w:val="5"/>
          <w:w w:val="101"/>
          <w:lang w:val="ru-RU"/>
        </w:rPr>
        <w:t xml:space="preserve"> сплачує </w:t>
      </w:r>
      <w:r>
        <w:rPr>
          <w:b/>
          <w:color w:val="000000"/>
          <w:spacing w:val="5"/>
          <w:w w:val="101"/>
          <w:lang w:val="ru-RU"/>
        </w:rPr>
        <w:t>Замовнику</w:t>
      </w:r>
      <w:r>
        <w:rPr>
          <w:color w:val="000000"/>
          <w:spacing w:val="5"/>
          <w:w w:val="101"/>
          <w:lang w:val="ru-RU"/>
        </w:rPr>
        <w:t xml:space="preserve"> штраф у розмірі 2% від загальної вартості  поставленого  неякісного  товару.</w:t>
      </w:r>
    </w:p>
    <w:p>
      <w:pPr>
        <w:pStyle w:val="Normal"/>
        <w:numPr>
          <w:ilvl w:val="1"/>
          <w:numId w:val="6"/>
        </w:numPr>
        <w:ind w:left="0" w:right="43" w:hanging="0"/>
        <w:jc w:val="both"/>
        <w:rPr>
          <w:lang w:val="ru-RU"/>
        </w:rPr>
      </w:pPr>
      <w:r>
        <w:rPr>
          <w:color w:val="000000"/>
          <w:spacing w:val="5"/>
          <w:w w:val="101"/>
          <w:lang w:val="ru-RU"/>
        </w:rPr>
        <w:t xml:space="preserve">У разі недотримання  </w:t>
      </w:r>
      <w:r>
        <w:rPr>
          <w:b/>
          <w:color w:val="000000"/>
          <w:spacing w:val="5"/>
          <w:w w:val="101"/>
          <w:lang w:val="ru-RU"/>
        </w:rPr>
        <w:t>Постачальником</w:t>
      </w:r>
      <w:r>
        <w:rPr>
          <w:color w:val="000000"/>
          <w:spacing w:val="5"/>
          <w:w w:val="101"/>
          <w:lang w:val="ru-RU"/>
        </w:rPr>
        <w:t xml:space="preserve">  – переможцем тендерних торгів умов тендерної пропозиції протягом її дії </w:t>
      </w:r>
      <w:r>
        <w:rPr>
          <w:b/>
          <w:color w:val="000000"/>
          <w:spacing w:val="5"/>
          <w:w w:val="101"/>
          <w:lang w:val="ru-RU"/>
        </w:rPr>
        <w:t>Замовник</w:t>
      </w:r>
      <w:r>
        <w:rPr>
          <w:color w:val="000000"/>
          <w:spacing w:val="5"/>
          <w:w w:val="101"/>
          <w:lang w:val="ru-RU"/>
        </w:rPr>
        <w:t xml:space="preserve"> має право на відшкодування збитків заподіяних бездіяльністю або діями  </w:t>
      </w:r>
      <w:r>
        <w:rPr>
          <w:b/>
          <w:color w:val="000000"/>
          <w:spacing w:val="5"/>
          <w:w w:val="101"/>
          <w:lang w:val="ru-RU"/>
        </w:rPr>
        <w:t>Постачальника</w:t>
      </w:r>
      <w:r>
        <w:rPr>
          <w:color w:val="000000"/>
          <w:spacing w:val="5"/>
          <w:w w:val="101"/>
          <w:lang w:val="ru-RU"/>
        </w:rPr>
        <w:t xml:space="preserve">. </w:t>
      </w:r>
    </w:p>
    <w:p>
      <w:pPr>
        <w:pStyle w:val="Normal"/>
        <w:numPr>
          <w:ilvl w:val="1"/>
          <w:numId w:val="6"/>
        </w:numPr>
        <w:ind w:left="0" w:right="43" w:hanging="0"/>
        <w:jc w:val="both"/>
        <w:rPr>
          <w:lang w:val="ru-RU"/>
        </w:rPr>
      </w:pPr>
      <w:r>
        <w:rPr>
          <w:sz w:val="23"/>
          <w:szCs w:val="23"/>
          <w:lang w:val="ru-RU"/>
        </w:rPr>
        <w:t xml:space="preserve">Сторони  передбачили, що у випадку систематичного (два та більше рази) порушення </w:t>
      </w:r>
      <w:r>
        <w:rPr>
          <w:b/>
          <w:sz w:val="23"/>
          <w:szCs w:val="23"/>
          <w:lang w:val="ru-RU"/>
        </w:rPr>
        <w:t>Постачальником</w:t>
      </w:r>
      <w:r>
        <w:rPr>
          <w:sz w:val="23"/>
          <w:szCs w:val="23"/>
          <w:lang w:val="ru-RU"/>
        </w:rPr>
        <w:t xml:space="preserve"> своїх зобов’язань за цим Договором, </w:t>
      </w:r>
      <w:r>
        <w:rPr>
          <w:b/>
          <w:sz w:val="23"/>
          <w:szCs w:val="23"/>
          <w:lang w:val="ru-RU"/>
        </w:rPr>
        <w:t>Замовником</w:t>
      </w:r>
      <w:r>
        <w:rPr>
          <w:sz w:val="23"/>
          <w:szCs w:val="23"/>
          <w:lang w:val="ru-RU"/>
        </w:rPr>
        <w:t xml:space="preserve"> можуть бути застосовані наступні оперативно-господарські санкції:</w:t>
      </w:r>
    </w:p>
    <w:p>
      <w:pPr>
        <w:pStyle w:val="Normal"/>
        <w:widowControl w:val="false"/>
        <w:ind w:right="127" w:hanging="0"/>
        <w:jc w:val="both"/>
        <w:rPr>
          <w:lang w:val="ru-RU"/>
        </w:rPr>
      </w:pPr>
      <w:r>
        <w:rPr>
          <w:sz w:val="23"/>
          <w:szCs w:val="23"/>
          <w:lang w:val="ru-RU"/>
        </w:rPr>
        <w:t xml:space="preserve">- одностороння відмова від виконання свого зобов’язання </w:t>
      </w:r>
      <w:r>
        <w:rPr>
          <w:b/>
          <w:sz w:val="23"/>
          <w:szCs w:val="23"/>
          <w:lang w:val="ru-RU"/>
        </w:rPr>
        <w:t>Замовником</w:t>
      </w:r>
      <w:r>
        <w:rPr>
          <w:sz w:val="23"/>
          <w:szCs w:val="23"/>
          <w:lang w:val="ru-RU"/>
        </w:rPr>
        <w:t xml:space="preserve"> із звільненням його від відповідальності за це;</w:t>
      </w:r>
    </w:p>
    <w:p>
      <w:pPr>
        <w:pStyle w:val="Normal"/>
        <w:widowControl w:val="false"/>
        <w:ind w:right="127" w:hanging="0"/>
        <w:jc w:val="both"/>
        <w:rPr>
          <w:lang w:val="ru-RU"/>
        </w:rPr>
      </w:pPr>
      <w:r>
        <w:rPr>
          <w:sz w:val="23"/>
          <w:szCs w:val="23"/>
          <w:lang w:val="ru-RU"/>
        </w:rPr>
        <w:t xml:space="preserve">- відмова від оплати за зобов’язанням, яке виконано неналежним чином або достроково виконано </w:t>
      </w:r>
      <w:r>
        <w:rPr>
          <w:b/>
          <w:sz w:val="23"/>
          <w:szCs w:val="23"/>
          <w:lang w:val="ru-RU"/>
        </w:rPr>
        <w:t>Постачальником</w:t>
      </w:r>
      <w:r>
        <w:rPr>
          <w:sz w:val="23"/>
          <w:szCs w:val="23"/>
          <w:lang w:val="ru-RU"/>
        </w:rPr>
        <w:t xml:space="preserve"> без згоди </w:t>
      </w:r>
      <w:r>
        <w:rPr>
          <w:b/>
          <w:sz w:val="23"/>
          <w:szCs w:val="23"/>
          <w:lang w:val="ru-RU"/>
        </w:rPr>
        <w:t>Замовника</w:t>
      </w:r>
      <w:r>
        <w:rPr>
          <w:sz w:val="23"/>
          <w:szCs w:val="23"/>
          <w:lang w:val="ru-RU"/>
        </w:rPr>
        <w:t>;</w:t>
      </w:r>
    </w:p>
    <w:p>
      <w:pPr>
        <w:pStyle w:val="Normal"/>
        <w:widowControl w:val="false"/>
        <w:ind w:right="127" w:hanging="0"/>
        <w:jc w:val="both"/>
        <w:rPr>
          <w:lang w:val="ru-RU"/>
        </w:rPr>
      </w:pPr>
      <w:r>
        <w:rPr>
          <w:sz w:val="23"/>
          <w:szCs w:val="23"/>
          <w:lang w:val="ru-RU"/>
        </w:rPr>
        <w:t xml:space="preserve">- відмова від встановлення на майбутнє господарських відносин із </w:t>
      </w:r>
      <w:r>
        <w:rPr>
          <w:b/>
          <w:sz w:val="23"/>
          <w:szCs w:val="23"/>
          <w:lang w:val="ru-RU"/>
        </w:rPr>
        <w:t>Постачальником,</w:t>
      </w:r>
      <w:r>
        <w:rPr>
          <w:sz w:val="23"/>
          <w:szCs w:val="23"/>
          <w:lang w:val="ru-RU"/>
        </w:rPr>
        <w:t xml:space="preserve"> що є підставою для недопущення/відхилення тендерних пропозицій </w:t>
      </w:r>
      <w:r>
        <w:rPr>
          <w:b/>
          <w:sz w:val="23"/>
          <w:szCs w:val="23"/>
          <w:lang w:val="ru-RU"/>
        </w:rPr>
        <w:t>Постачальника</w:t>
      </w:r>
      <w:r>
        <w:rPr>
          <w:sz w:val="23"/>
          <w:szCs w:val="23"/>
          <w:lang w:val="ru-RU"/>
        </w:rPr>
        <w:t xml:space="preserve"> за майбутніми процедурами закупівель, які будуть оголошуватись до проведення Замовником у відповідності до положень Закону України «Про публічні закупівлі».</w:t>
      </w:r>
    </w:p>
    <w:p>
      <w:pPr>
        <w:pStyle w:val="Normal"/>
        <w:widowControl w:val="false"/>
        <w:ind w:right="127" w:hanging="0"/>
        <w:jc w:val="both"/>
        <w:rPr>
          <w:lang w:val="ru-RU"/>
        </w:rPr>
      </w:pPr>
      <w:r>
        <w:rPr>
          <w:sz w:val="23"/>
          <w:szCs w:val="23"/>
          <w:lang w:val="ru-RU"/>
        </w:rPr>
        <w:t xml:space="preserve">У випадку прийняття </w:t>
      </w:r>
      <w:r>
        <w:rPr>
          <w:b/>
          <w:sz w:val="23"/>
          <w:szCs w:val="23"/>
          <w:lang w:val="ru-RU"/>
        </w:rPr>
        <w:t>Замовником</w:t>
      </w:r>
      <w:r>
        <w:rPr>
          <w:sz w:val="23"/>
          <w:szCs w:val="23"/>
          <w:lang w:val="ru-RU"/>
        </w:rPr>
        <w:t xml:space="preserve"> рішення про застосування до </w:t>
      </w:r>
      <w:r>
        <w:rPr>
          <w:b/>
          <w:sz w:val="23"/>
          <w:szCs w:val="23"/>
          <w:lang w:val="ru-RU"/>
        </w:rPr>
        <w:t xml:space="preserve">Постачальника </w:t>
      </w:r>
      <w:r>
        <w:rPr>
          <w:sz w:val="23"/>
          <w:szCs w:val="23"/>
          <w:lang w:val="ru-RU"/>
        </w:rPr>
        <w:t xml:space="preserve">оперативно-господарських санкцій, </w:t>
      </w:r>
      <w:r>
        <w:rPr>
          <w:b/>
          <w:sz w:val="23"/>
          <w:szCs w:val="23"/>
          <w:lang w:val="ru-RU"/>
        </w:rPr>
        <w:t>Замовник</w:t>
      </w:r>
      <w:r>
        <w:rPr>
          <w:sz w:val="23"/>
          <w:szCs w:val="23"/>
          <w:lang w:val="ru-RU"/>
        </w:rPr>
        <w:t xml:space="preserve"> має належним чином письмово повідомити про це </w:t>
      </w:r>
      <w:r>
        <w:rPr>
          <w:b/>
          <w:sz w:val="23"/>
          <w:szCs w:val="23"/>
          <w:lang w:val="ru-RU"/>
        </w:rPr>
        <w:t>Постачальника.</w:t>
      </w:r>
      <w:r>
        <w:rPr>
          <w:sz w:val="23"/>
          <w:szCs w:val="23"/>
          <w:lang w:val="ru-RU"/>
        </w:rPr>
        <w:t>».</w:t>
      </w:r>
    </w:p>
    <w:p>
      <w:pPr>
        <w:pStyle w:val="Normal"/>
        <w:numPr>
          <w:ilvl w:val="1"/>
          <w:numId w:val="6"/>
        </w:numPr>
        <w:ind w:left="0" w:right="57" w:hanging="0"/>
        <w:jc w:val="both"/>
        <w:rPr>
          <w:lang w:val="ru-RU"/>
        </w:rPr>
      </w:pPr>
      <w:r>
        <w:rPr>
          <w:sz w:val="23"/>
          <w:szCs w:val="23"/>
          <w:lang w:val="ru-RU"/>
        </w:rPr>
        <w:t xml:space="preserve">Невиконання </w:t>
      </w:r>
      <w:r>
        <w:rPr>
          <w:b/>
          <w:sz w:val="23"/>
          <w:szCs w:val="23"/>
          <w:lang w:val="ru-RU"/>
        </w:rPr>
        <w:t>Постачальником</w:t>
      </w:r>
      <w:r>
        <w:rPr>
          <w:sz w:val="23"/>
          <w:szCs w:val="23"/>
          <w:lang w:val="ru-RU"/>
        </w:rPr>
        <w:t xml:space="preserve"> умов Договору, що призвело до його дострокового розірвання, завдання збитків чи застосування санкцій до </w:t>
      </w:r>
      <w:r>
        <w:rPr>
          <w:b/>
          <w:sz w:val="23"/>
          <w:szCs w:val="23"/>
          <w:lang w:val="ru-RU"/>
        </w:rPr>
        <w:t>Замовника</w:t>
      </w:r>
      <w:r>
        <w:rPr>
          <w:sz w:val="23"/>
          <w:szCs w:val="23"/>
          <w:lang w:val="ru-RU"/>
        </w:rPr>
        <w:t xml:space="preserve"> є підставами для застосування </w:t>
      </w:r>
      <w:r>
        <w:rPr>
          <w:b/>
          <w:sz w:val="23"/>
          <w:szCs w:val="23"/>
          <w:lang w:val="ru-RU"/>
        </w:rPr>
        <w:t>Замовником</w:t>
      </w:r>
      <w:r>
        <w:rPr>
          <w:sz w:val="23"/>
          <w:szCs w:val="23"/>
          <w:lang w:val="ru-RU"/>
        </w:rPr>
        <w:t xml:space="preserve"> оперативно-господарських санкцій у вигляді недопущення/відхилення тендерних пропозицій </w:t>
      </w:r>
      <w:r>
        <w:rPr>
          <w:b/>
          <w:sz w:val="23"/>
          <w:szCs w:val="23"/>
          <w:lang w:val="ru-RU"/>
        </w:rPr>
        <w:t>Постачальника</w:t>
      </w:r>
      <w:r>
        <w:rPr>
          <w:sz w:val="23"/>
          <w:szCs w:val="23"/>
          <w:lang w:val="ru-RU"/>
        </w:rPr>
        <w:t xml:space="preserve"> за майбутніми процедурами закупівель, які будуть оголошуватись до проведення </w:t>
      </w:r>
      <w:r>
        <w:rPr>
          <w:b/>
          <w:sz w:val="23"/>
          <w:szCs w:val="23"/>
          <w:lang w:val="ru-RU"/>
        </w:rPr>
        <w:t>Замовником</w:t>
      </w:r>
      <w:r>
        <w:rPr>
          <w:sz w:val="23"/>
          <w:szCs w:val="23"/>
          <w:lang w:val="ru-RU"/>
        </w:rPr>
        <w:t xml:space="preserve"> у відповідності до положень Закону України «Про публічні закупівлі».</w:t>
      </w:r>
    </w:p>
    <w:p>
      <w:pPr>
        <w:pStyle w:val="Normal"/>
        <w:widowControl w:val="false"/>
        <w:ind w:right="127" w:firstLine="709"/>
        <w:jc w:val="both"/>
        <w:rPr>
          <w:color w:val="000000"/>
          <w:sz w:val="23"/>
          <w:szCs w:val="23"/>
          <w:lang w:val="ru-RU"/>
        </w:rPr>
      </w:pPr>
      <w:r>
        <w:rPr>
          <w:color w:val="000000"/>
          <w:sz w:val="23"/>
          <w:szCs w:val="23"/>
          <w:lang w:val="ru-RU"/>
        </w:rPr>
      </w:r>
    </w:p>
    <w:p>
      <w:pPr>
        <w:pStyle w:val="Style16"/>
        <w:spacing w:before="0" w:after="0"/>
        <w:ind w:right="43" w:firstLine="720"/>
        <w:rPr>
          <w:color w:val="000000"/>
          <w:lang w:val="uk-UA"/>
        </w:rPr>
      </w:pPr>
      <w:r>
        <w:rPr>
          <w:color w:val="000000"/>
          <w:lang w:val="uk-UA"/>
        </w:rPr>
      </w:r>
    </w:p>
    <w:p>
      <w:pPr>
        <w:pStyle w:val="Style16"/>
        <w:numPr>
          <w:ilvl w:val="0"/>
          <w:numId w:val="6"/>
        </w:numPr>
        <w:spacing w:before="0" w:after="0"/>
        <w:ind w:left="0" w:right="43" w:hanging="0"/>
        <w:jc w:val="center"/>
        <w:rPr>
          <w:color w:val="000000"/>
          <w:lang w:val="uk-UA"/>
        </w:rPr>
      </w:pPr>
      <w:r>
        <w:rPr>
          <w:color w:val="000000"/>
          <w:lang w:val="uk-UA"/>
        </w:rPr>
        <w:t>ОБСТАВИНИ НЕПЕРЕБОРНОЇ СИЛИ.</w:t>
      </w:r>
    </w:p>
    <w:p>
      <w:pPr>
        <w:pStyle w:val="Style16"/>
        <w:spacing w:before="0" w:after="0"/>
        <w:ind w:right="43" w:hanging="0"/>
        <w:rPr>
          <w:color w:val="000000"/>
          <w:lang w:val="uk-UA"/>
        </w:rPr>
      </w:pPr>
      <w:r>
        <w:rPr>
          <w:color w:val="000000"/>
          <w:lang w:val="uk-UA"/>
        </w:rPr>
      </w:r>
    </w:p>
    <w:p>
      <w:pPr>
        <w:pStyle w:val="Style16"/>
        <w:numPr>
          <w:ilvl w:val="1"/>
          <w:numId w:val="6"/>
        </w:numPr>
        <w:spacing w:lineRule="auto" w:line="240" w:before="0" w:after="0"/>
        <w:ind w:left="0" w:right="43" w:hanging="0"/>
        <w:jc w:val="both"/>
        <w:rPr>
          <w:lang w:val="uk-UA"/>
        </w:rPr>
      </w:pPr>
      <w:r>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непереборної сили , які не існували під час  укладання Договору  та виникли  поза волею Сторін ( </w:t>
      </w:r>
      <w:r>
        <w:rPr>
          <w:lang w:val="uk-UA"/>
        </w:rPr>
        <w:t xml:space="preserve">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pStyle w:val="Style16"/>
        <w:numPr>
          <w:ilvl w:val="1"/>
          <w:numId w:val="6"/>
        </w:numPr>
        <w:spacing w:lineRule="auto" w:line="240" w:before="0" w:after="0"/>
        <w:ind w:left="0" w:right="43" w:hanging="0"/>
        <w:jc w:val="both"/>
        <w:rPr>
          <w:lang w:val="ru-RU"/>
        </w:rPr>
      </w:pPr>
      <w:r>
        <w:rPr>
          <w:lang w:val="uk-UA"/>
        </w:rPr>
        <w:t>Сторона , що не може виконувати  зобов’язання  за цим Договором  унаслідок  дії  обставин  непереборної сили , повинна  не пізніше ніж протягом  одного дня з моменту їх  виникнення  повідомити про це іншу Сторону у письмовій формі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pStyle w:val="Style16"/>
        <w:numPr>
          <w:ilvl w:val="1"/>
          <w:numId w:val="6"/>
        </w:numPr>
        <w:spacing w:lineRule="auto" w:line="240" w:before="0" w:after="0"/>
        <w:ind w:left="0" w:right="43" w:hanging="0"/>
        <w:jc w:val="both"/>
        <w:rPr/>
      </w:pPr>
      <w:r>
        <w:rPr>
          <w:lang w:val="ru-RU"/>
        </w:rPr>
        <w:t xml:space="preserve">Доказом виникнення обставин непереборної сили та строку їх дії є відповідні документи, які видаються Торгово-промисловою палатою </w:t>
      </w:r>
      <w:r>
        <w:rPr/>
        <w:t>України.</w:t>
      </w:r>
    </w:p>
    <w:p>
      <w:pPr>
        <w:pStyle w:val="Style16"/>
        <w:numPr>
          <w:ilvl w:val="1"/>
          <w:numId w:val="6"/>
        </w:numPr>
        <w:spacing w:lineRule="auto" w:line="240" w:before="0" w:after="0"/>
        <w:ind w:left="0" w:right="43" w:hanging="0"/>
        <w:jc w:val="both"/>
        <w:rPr>
          <w:lang w:val="ru-RU"/>
        </w:rPr>
      </w:pPr>
      <w:r>
        <w:rPr>
          <w:lang w:val="uk-UA"/>
        </w:rPr>
        <w:t xml:space="preserve">У разі коли строк дії обставин не переробної сили  продовжуються </w:t>
      </w:r>
      <w:r>
        <w:rPr>
          <w:lang w:val="ru-RU"/>
        </w:rPr>
        <w:t>на строк, протягом якого воно є неможливим</w:t>
      </w:r>
      <w:r>
        <w:rPr>
          <w:lang w:val="uk-UA"/>
        </w:rPr>
        <w:t xml:space="preserve">, кожна із Сторін в установленому порядку має право  розірвати цей Договір.   </w:t>
      </w:r>
    </w:p>
    <w:p>
      <w:pPr>
        <w:pStyle w:val="Style16"/>
        <w:spacing w:lineRule="auto" w:line="240" w:before="0" w:after="0"/>
        <w:ind w:right="43" w:hanging="0"/>
        <w:jc w:val="both"/>
        <w:rPr>
          <w:color w:val="000000"/>
          <w:lang w:val="uk-UA"/>
        </w:rPr>
      </w:pPr>
      <w:r>
        <w:rPr>
          <w:color w:val="000000"/>
          <w:lang w:val="uk-UA"/>
        </w:rPr>
      </w:r>
    </w:p>
    <w:p>
      <w:pPr>
        <w:pStyle w:val="Style16"/>
        <w:numPr>
          <w:ilvl w:val="0"/>
          <w:numId w:val="6"/>
        </w:numPr>
        <w:spacing w:lineRule="auto" w:line="240" w:before="0" w:after="0"/>
        <w:ind w:left="0" w:right="43" w:hanging="0"/>
        <w:jc w:val="center"/>
        <w:rPr/>
      </w:pPr>
      <w:r>
        <w:rPr>
          <w:lang w:val="ru-RU"/>
        </w:rPr>
        <w:t>ВИРІШЕННЯ СПОРІВ</w:t>
      </w:r>
      <w:r>
        <w:rPr/>
        <w:t>.</w:t>
      </w:r>
    </w:p>
    <w:p>
      <w:pPr>
        <w:pStyle w:val="Style16"/>
        <w:spacing w:lineRule="auto" w:line="240" w:before="0" w:after="0"/>
        <w:ind w:right="43" w:hanging="0"/>
        <w:jc w:val="both"/>
        <w:rPr>
          <w:lang w:val="ru-RU"/>
        </w:rPr>
      </w:pPr>
      <w:r>
        <w:rPr>
          <w:lang w:val="ru-RU"/>
        </w:rPr>
      </w:r>
    </w:p>
    <w:p>
      <w:pPr>
        <w:pStyle w:val="Style16"/>
        <w:numPr>
          <w:ilvl w:val="1"/>
          <w:numId w:val="6"/>
        </w:numPr>
        <w:spacing w:lineRule="auto" w:line="240" w:before="0" w:after="0"/>
        <w:ind w:left="0" w:right="43" w:hanging="0"/>
        <w:jc w:val="both"/>
        <w:rPr>
          <w:color w:val="000000"/>
          <w:lang w:val="ru-RU"/>
        </w:rPr>
      </w:pPr>
      <w:r>
        <w:rPr>
          <w:color w:val="000000"/>
          <w:lang w:val="ru-RU"/>
        </w:rPr>
        <w:t>Усі спори, що виникають з цього Договору або пов'язані із ним, вирішуються шляхом переговорів між Сторонами, оформлюються у письмовому вигляді.</w:t>
      </w:r>
    </w:p>
    <w:p>
      <w:pPr>
        <w:pStyle w:val="Style16"/>
        <w:numPr>
          <w:ilvl w:val="1"/>
          <w:numId w:val="6"/>
        </w:numPr>
        <w:spacing w:lineRule="auto" w:line="240" w:before="0" w:after="0"/>
        <w:ind w:left="0" w:right="43" w:hanging="0"/>
        <w:jc w:val="both"/>
        <w:rPr>
          <w:lang w:val="ru-RU"/>
        </w:rPr>
      </w:pPr>
      <w:r>
        <w:rPr>
          <w:lang w:val="ru-RU"/>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pPr>
        <w:pStyle w:val="Style16"/>
        <w:spacing w:lineRule="auto" w:line="240" w:before="0" w:after="0"/>
        <w:ind w:right="43" w:firstLine="720"/>
        <w:jc w:val="both"/>
        <w:rPr>
          <w:lang w:val="ru-RU"/>
        </w:rPr>
      </w:pPr>
      <w:r>
        <w:rPr>
          <w:lang w:val="ru-RU"/>
        </w:rPr>
      </w:r>
    </w:p>
    <w:p>
      <w:pPr>
        <w:pStyle w:val="Style16"/>
        <w:numPr>
          <w:ilvl w:val="0"/>
          <w:numId w:val="6"/>
        </w:numPr>
        <w:spacing w:lineRule="auto" w:line="240" w:before="0" w:after="0"/>
        <w:ind w:left="0" w:right="43" w:hanging="0"/>
        <w:jc w:val="center"/>
        <w:rPr/>
      </w:pPr>
      <w:r>
        <w:rPr>
          <w:lang w:val="uk-UA"/>
        </w:rPr>
        <w:t>СТРОК  ДІЇ  ДОГОВОРУ</w:t>
      </w:r>
      <w:r>
        <w:rPr>
          <w:lang w:val="ru-RU"/>
        </w:rPr>
        <w:t>.</w:t>
      </w:r>
    </w:p>
    <w:p>
      <w:pPr>
        <w:pStyle w:val="Style16"/>
        <w:spacing w:lineRule="auto" w:line="240" w:before="0" w:after="0"/>
        <w:ind w:right="43" w:hanging="0"/>
        <w:jc w:val="both"/>
        <w:rPr>
          <w:lang w:val="ru-RU"/>
        </w:rPr>
      </w:pPr>
      <w:r>
        <w:rPr>
          <w:lang w:val="ru-RU"/>
        </w:rPr>
      </w:r>
    </w:p>
    <w:p>
      <w:pPr>
        <w:pStyle w:val="Style16"/>
        <w:numPr>
          <w:ilvl w:val="1"/>
          <w:numId w:val="6"/>
        </w:numPr>
        <w:spacing w:lineRule="auto" w:line="240" w:before="0" w:after="0"/>
        <w:ind w:left="0" w:right="43" w:hanging="0"/>
        <w:jc w:val="both"/>
        <w:rPr>
          <w:lang w:val="ru-RU"/>
        </w:rPr>
      </w:pPr>
      <w:r>
        <w:rPr>
          <w:color w:val="000000"/>
          <w:lang w:val="ru-RU"/>
        </w:rPr>
        <w:t>Цей Договір вважається укладеним і набирає чинності з  моменту його підписання Сторонами та його скріплення печатками Сторін та  діє до 31.12.202</w:t>
      </w:r>
      <w:r>
        <w:rPr>
          <w:color w:val="000000"/>
          <w:lang w:val="uk-UA"/>
        </w:rPr>
        <w:t>3</w:t>
      </w:r>
      <w:r>
        <w:rPr>
          <w:color w:val="000000"/>
          <w:lang w:val="ru-RU"/>
        </w:rPr>
        <w:t xml:space="preserve"> р., але в будь-якому разі до повного виконання   зобов’язань по цьому Договору.</w:t>
      </w:r>
    </w:p>
    <w:p>
      <w:pPr>
        <w:pStyle w:val="Style16"/>
        <w:numPr>
          <w:ilvl w:val="1"/>
          <w:numId w:val="6"/>
        </w:numPr>
        <w:spacing w:lineRule="auto" w:line="240" w:before="0" w:after="0"/>
        <w:ind w:left="0" w:right="43" w:hanging="0"/>
        <w:jc w:val="both"/>
        <w:rPr>
          <w:lang w:val="ru-RU"/>
        </w:rPr>
      </w:pPr>
      <w:r>
        <w:rPr>
          <w:lang w:val="ru-RU"/>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pPr>
        <w:pStyle w:val="Style16"/>
        <w:numPr>
          <w:ilvl w:val="1"/>
          <w:numId w:val="6"/>
        </w:numPr>
        <w:spacing w:lineRule="auto" w:line="240" w:before="0" w:after="0"/>
        <w:ind w:left="0" w:right="43" w:hanging="0"/>
        <w:jc w:val="both"/>
        <w:rPr>
          <w:lang w:val="ru-RU"/>
        </w:rPr>
      </w:pPr>
      <w:r>
        <w:rPr>
          <w:lang w:val="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pPr>
        <w:pStyle w:val="Style16"/>
        <w:numPr>
          <w:ilvl w:val="1"/>
          <w:numId w:val="6"/>
        </w:numPr>
        <w:spacing w:lineRule="auto" w:line="240" w:before="0" w:after="0"/>
        <w:ind w:left="0" w:right="43" w:hanging="0"/>
        <w:jc w:val="both"/>
        <w:rPr>
          <w:lang w:val="ru-RU"/>
        </w:rPr>
      </w:pPr>
      <w:r>
        <w:rPr>
          <w:lang w:val="ru-RU"/>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Style16"/>
        <w:numPr>
          <w:ilvl w:val="1"/>
          <w:numId w:val="6"/>
        </w:numPr>
        <w:spacing w:lineRule="auto" w:line="240" w:before="0" w:after="0"/>
        <w:ind w:left="0" w:right="43" w:hanging="0"/>
        <w:jc w:val="both"/>
        <w:rPr>
          <w:lang w:val="ru-RU"/>
        </w:rPr>
      </w:pPr>
      <w:r>
        <w:rPr>
          <w:lang w:val="ru-RU"/>
        </w:rPr>
        <w:t>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pPr>
        <w:pStyle w:val="Style16"/>
        <w:numPr>
          <w:ilvl w:val="1"/>
          <w:numId w:val="6"/>
        </w:numPr>
        <w:spacing w:lineRule="auto" w:line="240" w:before="0" w:after="0"/>
        <w:ind w:left="0" w:right="43" w:hanging="0"/>
        <w:jc w:val="both"/>
        <w:rPr>
          <w:lang w:val="ru-RU"/>
        </w:rPr>
      </w:pPr>
      <w:r>
        <w:rPr>
          <w:lang w:val="ru-RU"/>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Style16"/>
        <w:spacing w:before="0" w:after="0"/>
        <w:ind w:right="43" w:firstLine="720"/>
        <w:jc w:val="both"/>
        <w:rPr>
          <w:lang w:val="uk-UA"/>
        </w:rPr>
      </w:pPr>
      <w:r>
        <w:rPr>
          <w:lang w:val="uk-UA"/>
        </w:rPr>
      </w:r>
    </w:p>
    <w:p>
      <w:pPr>
        <w:pStyle w:val="Style16"/>
        <w:numPr>
          <w:ilvl w:val="0"/>
          <w:numId w:val="6"/>
        </w:numPr>
        <w:spacing w:before="0" w:after="0"/>
        <w:ind w:left="0" w:right="43" w:hanging="0"/>
        <w:jc w:val="center"/>
        <w:rPr>
          <w:lang w:val="uk-UA"/>
        </w:rPr>
      </w:pPr>
      <w:r>
        <w:rPr>
          <w:lang w:val="uk-UA"/>
        </w:rPr>
        <w:t xml:space="preserve">ІНШІ УМОВИ </w:t>
      </w:r>
    </w:p>
    <w:p>
      <w:pPr>
        <w:pStyle w:val="Style16"/>
        <w:spacing w:before="0" w:after="0"/>
        <w:ind w:right="43" w:hanging="0"/>
        <w:jc w:val="both"/>
        <w:rPr>
          <w:lang w:val="uk-UA"/>
        </w:rPr>
      </w:pPr>
      <w:r>
        <w:rPr>
          <w:lang w:val="uk-UA"/>
        </w:rPr>
      </w:r>
    </w:p>
    <w:p>
      <w:pPr>
        <w:pStyle w:val="Style16"/>
        <w:numPr>
          <w:ilvl w:val="1"/>
          <w:numId w:val="6"/>
        </w:numPr>
        <w:spacing w:lineRule="auto" w:line="240" w:before="0" w:after="0"/>
        <w:ind w:left="0" w:right="43" w:hanging="0"/>
        <w:jc w:val="both"/>
        <w:rPr>
          <w:lang w:val="ru-RU"/>
        </w:rPr>
      </w:pPr>
      <w:r>
        <w:rPr>
          <w:lang w:val="ru-RU"/>
        </w:rPr>
        <w:t>Дія Договору припиняється:</w:t>
      </w:r>
    </w:p>
    <w:p>
      <w:pPr>
        <w:pStyle w:val="Style16"/>
        <w:spacing w:lineRule="auto" w:line="240" w:before="0" w:after="0"/>
        <w:ind w:right="43" w:hanging="0"/>
        <w:jc w:val="both"/>
        <w:rPr>
          <w:lang w:val="ru-RU"/>
        </w:rPr>
      </w:pPr>
      <w:r>
        <w:rPr>
          <w:lang w:val="ru-RU"/>
        </w:rPr>
        <w:t>- повним виконанням сторонами своїх зобов’язань за цим Договором;</w:t>
      </w:r>
    </w:p>
    <w:p>
      <w:pPr>
        <w:pStyle w:val="Style16"/>
        <w:spacing w:lineRule="auto" w:line="240" w:before="0" w:after="0"/>
        <w:ind w:right="43" w:hanging="0"/>
        <w:jc w:val="both"/>
        <w:rPr>
          <w:lang w:val="ru-RU"/>
        </w:rPr>
      </w:pPr>
      <w:r>
        <w:rPr>
          <w:lang w:val="ru-RU"/>
        </w:rPr>
        <w:t>- за згодою сторін;</w:t>
      </w:r>
    </w:p>
    <w:p>
      <w:pPr>
        <w:pStyle w:val="Style16"/>
        <w:spacing w:lineRule="auto" w:line="240" w:before="0" w:after="0"/>
        <w:ind w:right="43" w:hanging="0"/>
        <w:jc w:val="both"/>
        <w:rPr>
          <w:lang w:val="ru-RU"/>
        </w:rPr>
      </w:pPr>
      <w:r>
        <w:rPr>
          <w:lang w:val="ru-RU"/>
        </w:rPr>
        <w:t>- за відсутності та/або припинення фінансування за цим Договором;</w:t>
      </w:r>
    </w:p>
    <w:p>
      <w:pPr>
        <w:pStyle w:val="Style16"/>
        <w:spacing w:lineRule="auto" w:line="240" w:before="0" w:after="0"/>
        <w:ind w:right="43" w:hanging="0"/>
        <w:jc w:val="both"/>
        <w:rPr>
          <w:lang w:val="uk-UA"/>
        </w:rPr>
      </w:pPr>
      <w:r>
        <w:rPr>
          <w:lang w:val="uk-UA"/>
        </w:rPr>
        <w:t>- у разі виникнення  обставин за п.6.4.1. цього Договору;</w:t>
      </w:r>
    </w:p>
    <w:p>
      <w:pPr>
        <w:pStyle w:val="Style16"/>
        <w:spacing w:lineRule="auto" w:line="240" w:before="0" w:after="0"/>
        <w:ind w:right="43" w:hanging="0"/>
        <w:jc w:val="both"/>
        <w:rPr>
          <w:lang w:val="ru-RU"/>
        </w:rPr>
      </w:pPr>
      <w:r>
        <w:rPr>
          <w:lang w:val="ru-RU"/>
        </w:rPr>
        <w:t>- з інших підстав, передбачених даним договором або чинним законодавством України.</w:t>
      </w:r>
    </w:p>
    <w:p>
      <w:pPr>
        <w:pStyle w:val="Style16"/>
        <w:numPr>
          <w:ilvl w:val="1"/>
          <w:numId w:val="6"/>
        </w:numPr>
        <w:spacing w:lineRule="auto" w:line="240" w:before="0" w:after="0"/>
        <w:ind w:left="0" w:right="43" w:hanging="0"/>
        <w:jc w:val="both"/>
        <w:rPr>
          <w:lang w:val="ru-RU"/>
        </w:rPr>
      </w:pPr>
      <w:r>
        <w:rPr>
          <w:lang w:val="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Style16"/>
        <w:numPr>
          <w:ilvl w:val="1"/>
          <w:numId w:val="6"/>
        </w:numPr>
        <w:spacing w:lineRule="auto" w:line="240" w:before="0" w:after="0"/>
        <w:ind w:left="0" w:right="43" w:hanging="0"/>
        <w:jc w:val="both"/>
        <w:rPr>
          <w:lang w:val="ru-RU"/>
        </w:rPr>
      </w:pPr>
      <w:r>
        <w:rPr>
          <w:lang w:val="ru-RU"/>
        </w:rPr>
        <w:t>Сторони несуть повну відповідальність за правильність вказаних ними у цьому Договорі реквізитів</w:t>
      </w:r>
      <w:r>
        <w:rPr>
          <w:lang w:val="uk-UA"/>
        </w:rPr>
        <w:t xml:space="preserve">. Сторони </w:t>
      </w:r>
      <w:r>
        <w:rPr>
          <w:lang w:val="ru-RU"/>
        </w:rPr>
        <w:t>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pPr>
        <w:pStyle w:val="Style16"/>
        <w:numPr>
          <w:ilvl w:val="1"/>
          <w:numId w:val="6"/>
        </w:numPr>
        <w:spacing w:lineRule="auto" w:line="240" w:before="0" w:after="0"/>
        <w:ind w:left="0" w:right="43" w:hanging="0"/>
        <w:jc w:val="both"/>
        <w:rPr>
          <w:lang w:val="uk-UA"/>
        </w:rPr>
      </w:pPr>
      <w:r>
        <w:rPr>
          <w:lang w:val="uk-UA"/>
        </w:rPr>
        <w:t>Додаткові угоди та додатки до цього Договору є його невід'ємними частиною і мають юридичну силу у разі, якщо вони викладені у письмовій формі, підписані Сторонами та скріплені їх печатками.</w:t>
      </w:r>
    </w:p>
    <w:p>
      <w:pPr>
        <w:pStyle w:val="Style16"/>
        <w:numPr>
          <w:ilvl w:val="1"/>
          <w:numId w:val="6"/>
        </w:numPr>
        <w:spacing w:lineRule="auto" w:line="240" w:before="0" w:after="0"/>
        <w:ind w:left="0" w:right="43" w:hanging="0"/>
        <w:jc w:val="both"/>
        <w:rPr>
          <w:lang w:val="ru-RU"/>
        </w:rPr>
      </w:pPr>
      <w:r>
        <w:rPr>
          <w:lang w:val="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pPr>
        <w:pStyle w:val="Style16"/>
        <w:numPr>
          <w:ilvl w:val="1"/>
          <w:numId w:val="6"/>
        </w:numPr>
        <w:spacing w:lineRule="auto" w:line="240" w:before="0" w:after="0"/>
        <w:ind w:left="0" w:right="43" w:hanging="0"/>
        <w:jc w:val="both"/>
        <w:rPr>
          <w:lang w:val="ru-RU"/>
        </w:rPr>
      </w:pPr>
      <w:r>
        <w:rPr>
          <w:lang w:val="ru-RU"/>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pPr>
        <w:pStyle w:val="Style16"/>
        <w:numPr>
          <w:ilvl w:val="1"/>
          <w:numId w:val="6"/>
        </w:numPr>
        <w:spacing w:lineRule="auto" w:line="240" w:before="0" w:after="0"/>
        <w:ind w:left="0" w:right="43" w:hanging="0"/>
        <w:jc w:val="both"/>
        <w:rPr>
          <w:lang w:val="ru-RU"/>
        </w:rPr>
      </w:pPr>
      <w:r>
        <w:rPr>
          <w:lang w:val="ru-RU"/>
        </w:rPr>
        <w:t>Замовник  є платником податку на додану вартість.</w:t>
      </w:r>
    </w:p>
    <w:p>
      <w:pPr>
        <w:pStyle w:val="Normal"/>
        <w:jc w:val="both"/>
        <w:rPr>
          <w:lang w:val="uk-UA"/>
        </w:rPr>
      </w:pPr>
      <w:r>
        <w:rPr>
          <w:lang w:val="uk-UA"/>
        </w:rPr>
      </w:r>
    </w:p>
    <w:p>
      <w:pPr>
        <w:pStyle w:val="Normal"/>
        <w:numPr>
          <w:ilvl w:val="0"/>
          <w:numId w:val="6"/>
        </w:numPr>
        <w:spacing w:before="100" w:after="100"/>
        <w:ind w:left="0" w:hanging="0"/>
        <w:jc w:val="center"/>
        <w:rPr/>
      </w:pPr>
      <w:r>
        <w:rPr/>
        <w:t xml:space="preserve">ДОДАТКИ ДО ДОГОВОРУ. </w:t>
      </w:r>
    </w:p>
    <w:p>
      <w:pPr>
        <w:pStyle w:val="Normal"/>
        <w:spacing w:before="100" w:after="100"/>
        <w:jc w:val="both"/>
        <w:rPr/>
      </w:pPr>
      <w:r>
        <w:rPr/>
      </w:r>
    </w:p>
    <w:p>
      <w:pPr>
        <w:pStyle w:val="Normal"/>
        <w:spacing w:before="100" w:after="100"/>
        <w:jc w:val="both"/>
        <w:rPr>
          <w:color w:val="000000"/>
        </w:rPr>
      </w:pPr>
      <w:r>
        <w:rPr>
          <w:color w:val="000000"/>
        </w:rPr>
        <w:t xml:space="preserve">Невід’ємною   частиною цього Договору є додаток №1 (надалі іменується "специфікація"). </w:t>
      </w:r>
    </w:p>
    <w:p>
      <w:pPr>
        <w:pStyle w:val="Normal"/>
        <w:spacing w:before="100" w:after="100"/>
        <w:jc w:val="both"/>
        <w:rPr/>
      </w:pPr>
      <w:r>
        <w:rPr/>
      </w:r>
    </w:p>
    <w:p>
      <w:pPr>
        <w:pStyle w:val="Normal"/>
        <w:numPr>
          <w:ilvl w:val="0"/>
          <w:numId w:val="6"/>
        </w:numPr>
        <w:spacing w:before="100" w:after="100"/>
        <w:ind w:left="0" w:hanging="0"/>
        <w:jc w:val="center"/>
        <w:rPr/>
      </w:pPr>
      <w:r>
        <w:rPr/>
        <w:t>МІСЦЕЗНАХОДЖЕННЯ  ТА БАНКІВСЬКІ РЕКВІЗИТИ.</w:t>
      </w:r>
    </w:p>
    <w:p>
      <w:pPr>
        <w:pStyle w:val="Normal"/>
        <w:spacing w:before="100" w:after="100"/>
        <w:jc w:val="center"/>
        <w:rPr/>
      </w:pPr>
      <w:r>
        <w:rPr/>
      </w:r>
    </w:p>
    <w:p>
      <w:pPr>
        <w:pStyle w:val="Normal"/>
        <w:spacing w:before="100" w:after="100"/>
        <w:ind w:right="628" w:hanging="0"/>
        <w:rPr/>
      </w:pPr>
      <w:r>
        <w:rPr/>
        <w:t>Замовник:                                                                 Постачальник:</w:t>
      </w:r>
    </w:p>
    <w:p>
      <w:pPr>
        <w:pStyle w:val="Normal"/>
        <w:spacing w:before="100" w:after="100"/>
        <w:rPr/>
      </w:pPr>
      <w:r>
        <w:rPr/>
        <w:t xml:space="preserve">МП                                                                             МП                                                                                                                                                                                                                                       </w:t>
      </w:r>
    </w:p>
    <w:p>
      <w:pPr>
        <w:pStyle w:val="Normal"/>
        <w:rPr/>
      </w:pPr>
      <w:r>
        <w:rPr/>
        <w:t xml:space="preserve">                                                                                                               </w:t>
      </w:r>
    </w:p>
    <w:p>
      <w:pPr>
        <w:pStyle w:val="Normal"/>
        <w:rPr>
          <w:b/>
          <w:b/>
          <w:bCs/>
        </w:rPr>
      </w:pPr>
      <w:r>
        <w:rPr>
          <w:b/>
          <w:bCs/>
        </w:rPr>
        <w:t xml:space="preserve">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                                                                            </w:t>
      </w:r>
    </w:p>
    <w:p>
      <w:pPr>
        <w:pStyle w:val="Normal"/>
        <w:rPr/>
      </w:pPr>
      <w:r>
        <w:rPr>
          <w:b/>
          <w:bCs/>
          <w:lang w:val="ru-RU"/>
        </w:rPr>
        <w:t xml:space="preserve">                                                                                                                              </w:t>
      </w:r>
      <w:r>
        <w:rPr>
          <w:b/>
          <w:bCs/>
        </w:rPr>
        <w:t xml:space="preserve">            </w:t>
      </w:r>
      <w:r>
        <w:rPr>
          <w:b/>
          <w:bCs/>
        </w:rPr>
        <w:t>Додаток №1</w:t>
      </w:r>
    </w:p>
    <w:p>
      <w:pPr>
        <w:pStyle w:val="Normal"/>
        <w:jc w:val="right"/>
        <w:rPr>
          <w:lang w:val="uk-UA"/>
        </w:rPr>
      </w:pPr>
      <w:r>
        <w:rPr>
          <w:b/>
          <w:bCs/>
          <w:lang w:val="uk-UA"/>
        </w:rPr>
        <w:t>до договору</w:t>
      </w:r>
    </w:p>
    <w:p>
      <w:pPr>
        <w:pStyle w:val="Normal"/>
        <w:rPr>
          <w:b/>
          <w:b/>
          <w:bCs/>
        </w:rPr>
      </w:pPr>
      <w:r>
        <w:rPr>
          <w:b/>
          <w:bCs/>
        </w:rPr>
      </w:r>
    </w:p>
    <w:p>
      <w:pPr>
        <w:pStyle w:val="Normal"/>
        <w:rPr>
          <w:lang w:val="ru-RU"/>
        </w:rPr>
      </w:pPr>
      <w:r>
        <w:rPr>
          <w:lang w:val="ru-RU"/>
        </w:rPr>
        <w:t xml:space="preserve">                   </w:t>
      </w:r>
      <w:r>
        <w:rPr>
          <w:lang w:val="ru-RU"/>
        </w:rPr>
        <w:t>Додаток  - специфікація   до договору  № ____ від _____________ 202</w:t>
      </w:r>
      <w:r>
        <w:rPr>
          <w:lang w:val="uk-UA"/>
        </w:rPr>
        <w:t>3</w:t>
      </w:r>
      <w:r>
        <w:rPr>
          <w:lang w:val="ru-RU"/>
        </w:rPr>
        <w:t xml:space="preserve">  р.</w:t>
      </w:r>
    </w:p>
    <w:p>
      <w:pPr>
        <w:pStyle w:val="Normal"/>
        <w:rPr>
          <w:lang w:val="ru-RU"/>
        </w:rPr>
      </w:pPr>
      <w:r>
        <w:rPr>
          <w:lang w:val="ru-RU"/>
        </w:rPr>
      </w:r>
    </w:p>
    <w:p>
      <w:pPr>
        <w:pStyle w:val="Normal"/>
        <w:rPr>
          <w:lang w:val="ru-RU"/>
        </w:rPr>
      </w:pPr>
      <w:r>
        <w:rPr>
          <w:lang w:val="ru-RU"/>
        </w:rPr>
      </w:r>
    </w:p>
    <w:tbl>
      <w:tblPr>
        <w:tblW w:w="87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2"/>
        <w:gridCol w:w="3688"/>
        <w:gridCol w:w="992"/>
        <w:gridCol w:w="1132"/>
        <w:gridCol w:w="1421"/>
        <w:gridCol w:w="1013"/>
      </w:tblGrid>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w:t>
            </w:r>
            <w:r>
              <w:rPr>
                <w:rFonts w:eastAsia="Times New Roman CYR" w:cs="Times New Roman CYR" w:ascii="Times New Roman CYR" w:hAnsi="Times New Roman CYR"/>
                <w:b/>
                <w:bCs/>
              </w:rPr>
              <w:t xml:space="preserve"> </w:t>
            </w:r>
            <w:r>
              <w:rPr>
                <w:rFonts w:cs="Times New Roman CYR" w:ascii="Times New Roman CYR" w:hAnsi="Times New Roman CYR"/>
                <w:b/>
                <w:bCs/>
              </w:rPr>
              <w:t>п/п</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Одиниця виміру</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Кількість</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Ціна за одиницю (грн.)</w:t>
            </w:r>
          </w:p>
        </w:tc>
        <w:tc>
          <w:tcPr>
            <w:tcW w:w="10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Сума (грн.)</w:t>
            </w:r>
          </w:p>
        </w:tc>
      </w:tr>
      <w:tr>
        <w:trPr>
          <w:trHeight w:val="614" w:hRule="atLeast"/>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rPr>
            </w:pPr>
            <w:r>
              <w:rPr>
                <w:rFonts w:cs="Times New Roman CYR" w:ascii="Times New Roman CYR" w:hAnsi="Times New Roman CYR"/>
              </w:rPr>
              <w:t>1.</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22" w:hanging="0"/>
              <w:rPr>
                <w:rFonts w:ascii="Times New Roman CYR" w:hAnsi="Times New Roman CYR" w:cs="Times New Roman CYR"/>
                <w:lang w:eastAsia="zh-CN"/>
              </w:rPr>
            </w:pPr>
            <w:r>
              <w:rPr>
                <w:rFonts w:cs="Times New Roman CYR" w:ascii="Times New Roman CYR" w:hAnsi="Times New Roman CYR"/>
                <w:lang w:eastAsia="zh-CN"/>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22" w:hanging="0"/>
              <w:rPr>
                <w:lang w:val="ru-RU" w:eastAsia="zh-CN"/>
              </w:rPr>
            </w:pPr>
            <w:r>
              <w:rPr>
                <w:lang w:val="ru-RU" w:eastAsia="zh-CN"/>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22" w:hanging="0"/>
              <w:rPr>
                <w:lang w:val="ru-RU" w:eastAsia="zh-CN"/>
              </w:rPr>
            </w:pPr>
            <w:r>
              <w:rPr>
                <w:lang w:val="ru-RU" w:eastAsia="zh-CN"/>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CYR" w:hAnsi="Times New Roman CYR" w:cs="Times New Roman CYR"/>
                <w:lang w:eastAsia="uk-UA"/>
              </w:rPr>
            </w:pPr>
            <w:r>
              <w:rPr>
                <w:rFonts w:cs="Times New Roman CYR" w:ascii="Times New Roman CYR" w:hAnsi="Times New Roman CYR"/>
                <w:lang w:eastAsia="uk-UA"/>
              </w:rPr>
            </w:r>
          </w:p>
        </w:tc>
        <w:tc>
          <w:tcPr>
            <w:tcW w:w="10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CYR" w:hAnsi="Times New Roman CYR" w:cs="Times New Roman CYR"/>
                <w:lang w:eastAsia="uk-UA"/>
              </w:rPr>
            </w:pPr>
            <w:r>
              <w:rPr>
                <w:rFonts w:cs="Times New Roman CYR" w:ascii="Times New Roman CYR" w:hAnsi="Times New Roman CYR"/>
                <w:lang w:eastAsia="uk-UA"/>
              </w:rPr>
            </w:r>
          </w:p>
        </w:tc>
      </w:tr>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CYR" w:hAnsi="Times New Roman CYR" w:cs="Times New Roman CYR"/>
                <w:lang w:eastAsia="uk-UA"/>
              </w:rPr>
            </w:pPr>
            <w:r>
              <w:rPr>
                <w:rFonts w:cs="Times New Roman CYR" w:ascii="Times New Roman CYR" w:hAnsi="Times New Roman CYR"/>
                <w:lang w:eastAsia="uk-UA"/>
              </w:rPr>
            </w:r>
          </w:p>
        </w:tc>
        <w:tc>
          <w:tcPr>
            <w:tcW w:w="368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Cs/>
                <w:color w:val="000000"/>
                <w:sz w:val="24"/>
                <w:szCs w:val="24"/>
                <w:lang w:val="uk-UA"/>
              </w:rPr>
            </w:pPr>
            <w:r>
              <w:rPr>
                <w:rFonts w:cs="Times New Roman" w:ascii="Times New Roman" w:hAnsi="Times New Roman"/>
                <w:bCs/>
                <w:color w:val="000000"/>
                <w:sz w:val="24"/>
                <w:szCs w:val="24"/>
                <w:lang w:val="uk-UA"/>
              </w:rPr>
              <w:t>Всього:</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22" w:hanging="0"/>
              <w:rPr>
                <w:bCs/>
                <w:color w:val="000000"/>
                <w:lang w:val="ru-RU"/>
              </w:rPr>
            </w:pPr>
            <w:r>
              <w:rPr>
                <w:bCs/>
                <w:color w:val="000000"/>
                <w:lang w:val="ru-RU"/>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22" w:hanging="0"/>
              <w:rPr>
                <w:lang w:val="ru-RU"/>
              </w:rPr>
            </w:pPr>
            <w:r>
              <w:rPr>
                <w:lang w:val="ru-RU"/>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CYR" w:hAnsi="Times New Roman CYR" w:cs="Times New Roman CYR"/>
                <w:lang w:val="ru-RU" w:eastAsia="uk-UA"/>
              </w:rPr>
            </w:pPr>
            <w:r>
              <w:rPr>
                <w:rFonts w:cs="Times New Roman CYR" w:ascii="Times New Roman CYR" w:hAnsi="Times New Roman CYR"/>
                <w:lang w:val="ru-RU" w:eastAsia="uk-UA"/>
              </w:rPr>
            </w:r>
          </w:p>
        </w:tc>
        <w:tc>
          <w:tcPr>
            <w:tcW w:w="10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CYR" w:hAnsi="Times New Roman CYR" w:cs="Times New Roman CYR"/>
                <w:lang w:eastAsia="uk-UA"/>
              </w:rPr>
            </w:pPr>
            <w:r>
              <w:rPr>
                <w:rFonts w:cs="Times New Roman CYR" w:ascii="Times New Roman CYR" w:hAnsi="Times New Roman CYR"/>
                <w:lang w:eastAsia="uk-UA"/>
              </w:rPr>
            </w:r>
          </w:p>
        </w:tc>
      </w:tr>
    </w:tbl>
    <w:p>
      <w:pPr>
        <w:pStyle w:val="21"/>
        <w:spacing w:lineRule="auto" w:line="240" w:before="0" w:after="0"/>
        <w:jc w:val="center"/>
        <w:rPr>
          <w:b/>
          <w:b/>
          <w:lang w:val="uk-UA"/>
        </w:rPr>
      </w:pPr>
      <w:r>
        <w:rPr>
          <w:b/>
          <w:lang w:val="uk-UA"/>
        </w:rPr>
      </w:r>
    </w:p>
    <w:p>
      <w:pPr>
        <w:pStyle w:val="21"/>
        <w:spacing w:lineRule="auto" w:line="240" w:before="0" w:after="0"/>
        <w:jc w:val="center"/>
        <w:rPr>
          <w:b/>
          <w:b/>
          <w:lang w:val="uk-UA"/>
        </w:rPr>
      </w:pPr>
      <w:r>
        <w:rPr>
          <w:b/>
          <w:lang w:val="uk-UA"/>
        </w:rPr>
      </w:r>
    </w:p>
    <w:p>
      <w:pPr>
        <w:pStyle w:val="21"/>
        <w:spacing w:lineRule="auto" w:line="240" w:before="0" w:after="0"/>
        <w:jc w:val="center"/>
        <w:rPr>
          <w:b/>
          <w:b/>
          <w:lang w:val="uk-UA"/>
        </w:rPr>
      </w:pPr>
      <w:r>
        <w:rPr>
          <w:b/>
          <w:lang w:val="uk-UA"/>
        </w:rPr>
        <w:t>МІСЦЕЗНАХОДЖЕННЯ ТА БАНКІВСЬКІ РЕКВІЗИТИ СТОРІН</w:t>
      </w:r>
    </w:p>
    <w:p>
      <w:pPr>
        <w:pStyle w:val="21"/>
        <w:spacing w:lineRule="auto" w:line="240" w:before="0" w:after="0"/>
        <w:jc w:val="center"/>
        <w:rPr>
          <w:b/>
          <w:b/>
          <w:lang w:val="uk-UA"/>
        </w:rPr>
      </w:pPr>
      <w:r>
        <w:rPr>
          <w:b/>
          <w:lang w:val="uk-UA"/>
        </w:rPr>
      </w:r>
    </w:p>
    <w:p>
      <w:pPr>
        <w:pStyle w:val="21"/>
        <w:spacing w:lineRule="auto" w:line="240" w:before="0" w:after="0"/>
        <w:jc w:val="center"/>
        <w:rPr>
          <w:b/>
          <w:b/>
          <w:lang w:val="uk-UA"/>
        </w:rPr>
      </w:pPr>
      <w:r>
        <w:rPr>
          <w:b/>
          <w:lang w:val="uk-UA"/>
        </w:rPr>
      </w:r>
    </w:p>
    <w:p>
      <w:pPr>
        <w:pStyle w:val="21"/>
        <w:spacing w:lineRule="auto" w:line="240" w:before="0" w:after="0"/>
        <w:jc w:val="center"/>
        <w:rPr>
          <w:b/>
          <w:b/>
          <w:lang w:val="uk-UA"/>
        </w:rPr>
      </w:pPr>
      <w:r>
        <w:rPr>
          <w:b/>
          <w:lang w:val="uk-UA"/>
        </w:rPr>
      </w:r>
    </w:p>
    <w:p>
      <w:pPr>
        <w:pStyle w:val="Normal"/>
        <w:spacing w:before="100" w:after="100"/>
        <w:ind w:right="628" w:hanging="0"/>
        <w:rPr/>
      </w:pPr>
      <w:r>
        <w:rPr/>
        <w:t>Замовник:                                                                 Постачальник:</w:t>
      </w:r>
    </w:p>
    <w:p>
      <w:pPr>
        <w:pStyle w:val="Normal"/>
        <w:spacing w:before="100" w:after="100"/>
        <w:rPr/>
      </w:pPr>
      <w:r>
        <w:rPr/>
        <w:t>МП                                                                             МП</w:t>
      </w:r>
    </w:p>
    <w:p>
      <w:pPr>
        <w:pStyle w:val="Normal"/>
        <w:spacing w:before="100" w:after="100"/>
        <w:rPr>
          <w:b/>
          <w:b/>
          <w:bCs/>
          <w:lang w:val="uk-UA" w:eastAsia="ru-RU"/>
        </w:rPr>
      </w:pPr>
      <w:r>
        <w:rPr>
          <w:b/>
          <w:bCs/>
          <w:lang w:val="uk-UA" w:eastAsia="ru-RU"/>
        </w:rPr>
      </w:r>
    </w:p>
    <w:p>
      <w:pPr>
        <w:pStyle w:val="Normal"/>
        <w:spacing w:before="100" w:after="100"/>
        <w:rPr>
          <w:b/>
          <w:b/>
          <w:bCs/>
          <w:lang w:val="uk-UA" w:eastAsia="ru-RU"/>
        </w:rPr>
      </w:pPr>
      <w:r>
        <w:rPr>
          <w:b/>
          <w:bCs/>
          <w:lang w:val="uk-UA" w:eastAsia="ru-RU"/>
        </w:rPr>
      </w:r>
    </w:p>
    <w:p>
      <w:pPr>
        <w:pStyle w:val="Normal"/>
        <w:spacing w:before="100" w:after="100"/>
        <w:rPr>
          <w:b/>
          <w:b/>
          <w:bCs/>
          <w:lang w:val="uk-UA" w:eastAsia="ru-RU"/>
        </w:rPr>
      </w:pPr>
      <w:r>
        <w:rPr>
          <w:b/>
          <w:bCs/>
          <w:lang w:val="uk-UA" w:eastAsia="ru-RU"/>
        </w:rPr>
      </w:r>
    </w:p>
    <w:p>
      <w:pPr>
        <w:pStyle w:val="Normal"/>
        <w:spacing w:before="100" w:after="100"/>
        <w:rPr>
          <w:b/>
          <w:b/>
          <w:bCs/>
          <w:lang w:val="uk-UA" w:eastAsia="ru-RU"/>
        </w:rPr>
      </w:pPr>
      <w:r>
        <w:rPr>
          <w:b/>
          <w:bCs/>
          <w:lang w:val="uk-UA" w:eastAsia="ru-RU"/>
        </w:rPr>
      </w:r>
    </w:p>
    <w:p>
      <w:pPr>
        <w:pStyle w:val="Normal"/>
        <w:spacing w:before="100" w:after="100"/>
        <w:rPr>
          <w:b/>
          <w:b/>
          <w:bCs/>
          <w:lang w:val="uk-UA" w:eastAsia="ru-RU"/>
        </w:rPr>
      </w:pPr>
      <w:r>
        <w:rPr>
          <w:b/>
          <w:bCs/>
          <w:lang w:val="uk-UA" w:eastAsia="ru-RU"/>
        </w:rPr>
      </w:r>
    </w:p>
    <w:p>
      <w:pPr>
        <w:pStyle w:val="Normal"/>
        <w:spacing w:before="100" w:after="100"/>
        <w:rPr>
          <w:b/>
          <w:b/>
          <w:bCs/>
          <w:lang w:val="uk-UA" w:eastAsia="ru-RU"/>
        </w:rPr>
      </w:pPr>
      <w:r>
        <w:rPr>
          <w:b/>
          <w:bCs/>
          <w:lang w:val="uk-UA" w:eastAsia="ru-RU"/>
        </w:rPr>
      </w:r>
    </w:p>
    <w:p>
      <w:pPr>
        <w:pStyle w:val="Normal"/>
        <w:ind w:left="5660" w:hanging="0"/>
        <w:jc w:val="right"/>
        <w:rPr>
          <w:sz w:val="20"/>
          <w:szCs w:val="20"/>
        </w:rPr>
      </w:pPr>
      <w:r>
        <w:rPr>
          <w:b/>
          <w:color w:val="000000"/>
          <w:sz w:val="20"/>
          <w:szCs w:val="20"/>
          <w:lang w:val="ru-RU" w:eastAsia="zh-CN"/>
        </w:rPr>
        <w:t>Додаток №  4</w:t>
      </w:r>
    </w:p>
    <w:p>
      <w:pPr>
        <w:pStyle w:val="Normal"/>
        <w:ind w:left="5660" w:hanging="0"/>
        <w:jc w:val="right"/>
        <w:rPr>
          <w:sz w:val="20"/>
          <w:szCs w:val="20"/>
        </w:rPr>
      </w:pPr>
      <w:r>
        <w:rPr>
          <w:i/>
          <w:color w:val="000000"/>
          <w:sz w:val="20"/>
          <w:szCs w:val="20"/>
          <w:lang w:val="ru-RU" w:eastAsia="zh-CN"/>
        </w:rPr>
        <w:t>до тендерної документації</w:t>
      </w:r>
      <w:r>
        <w:rPr>
          <w:color w:val="000000"/>
          <w:sz w:val="20"/>
          <w:szCs w:val="20"/>
          <w:lang w:val="ru-RU" w:eastAsia="zh-CN"/>
        </w:rPr>
        <w:t> </w:t>
      </w:r>
    </w:p>
    <w:p>
      <w:pPr>
        <w:pStyle w:val="Normal"/>
        <w:spacing w:lineRule="atLeast" w:line="100"/>
        <w:ind w:firstLine="540"/>
        <w:jc w:val="right"/>
        <w:rPr>
          <w:b/>
          <w:b/>
          <w:lang w:val="uk-UA" w:eastAsia="zh-CN"/>
        </w:rPr>
      </w:pPr>
      <w:r>
        <w:rPr>
          <w:b/>
          <w:lang w:val="uk-UA" w:eastAsia="zh-CN"/>
        </w:rPr>
      </w:r>
    </w:p>
    <w:p>
      <w:pPr>
        <w:pStyle w:val="Normal"/>
        <w:spacing w:lineRule="atLeast" w:line="100"/>
        <w:rPr>
          <w:sz w:val="28"/>
          <w:szCs w:val="20"/>
          <w:lang w:val="uk-UA" w:eastAsia="zh-CN"/>
        </w:rPr>
      </w:pPr>
      <w:r>
        <w:rPr>
          <w:b/>
          <w:bCs/>
          <w:i/>
          <w:sz w:val="16"/>
          <w:szCs w:val="16"/>
          <w:lang w:val="uk-UA" w:eastAsia="zh-CN"/>
        </w:rPr>
        <w:t>(</w:t>
      </w:r>
      <w:r>
        <w:rPr>
          <w:b/>
          <w:i/>
          <w:sz w:val="16"/>
          <w:szCs w:val="16"/>
          <w:lang w:val="uk-UA" w:eastAsia="zh-CN"/>
        </w:rPr>
        <w:t xml:space="preserve"> Усі показники, які заповнюються Учасником в ціновій пропозиції повинні бути чітко </w:t>
      </w:r>
    </w:p>
    <w:p>
      <w:pPr>
        <w:pStyle w:val="Normal"/>
        <w:spacing w:lineRule="atLeast" w:line="100"/>
        <w:rPr>
          <w:sz w:val="28"/>
          <w:szCs w:val="20"/>
          <w:lang w:val="uk-UA" w:eastAsia="zh-CN"/>
        </w:rPr>
      </w:pPr>
      <w:r>
        <w:rPr>
          <w:b/>
          <w:i/>
          <w:sz w:val="16"/>
          <w:szCs w:val="16"/>
          <w:lang w:val="uk-UA" w:eastAsia="zh-CN"/>
        </w:rPr>
        <w:t>та остаточно визначені без будь-яких посилань, обмежень або застережень)</w:t>
      </w:r>
    </w:p>
    <w:p>
      <w:pPr>
        <w:pStyle w:val="Normal"/>
        <w:spacing w:lineRule="atLeast" w:line="100"/>
        <w:ind w:hanging="720"/>
        <w:jc w:val="center"/>
        <w:rPr>
          <w:b/>
          <w:b/>
          <w:lang w:val="uk-UA" w:eastAsia="zh-CN"/>
        </w:rPr>
      </w:pPr>
      <w:r>
        <w:rPr>
          <w:b/>
          <w:lang w:val="uk-UA" w:eastAsia="zh-CN"/>
        </w:rPr>
      </w:r>
    </w:p>
    <w:p>
      <w:pPr>
        <w:pStyle w:val="Normal"/>
        <w:spacing w:lineRule="atLeast" w:line="100"/>
        <w:ind w:hanging="720"/>
        <w:jc w:val="center"/>
        <w:rPr>
          <w:lang w:val="ru-RU" w:eastAsia="zh-CN"/>
        </w:rPr>
      </w:pPr>
      <w:r>
        <w:rPr>
          <w:b/>
          <w:lang w:val="uk-UA" w:eastAsia="zh-CN"/>
        </w:rPr>
        <w:t>Тендерна пропозиція</w:t>
      </w:r>
    </w:p>
    <w:p>
      <w:pPr>
        <w:pStyle w:val="Normal"/>
        <w:spacing w:lineRule="atLeast" w:line="100"/>
        <w:jc w:val="center"/>
        <w:rPr>
          <w:sz w:val="28"/>
          <w:szCs w:val="20"/>
          <w:lang w:val="uk-UA" w:eastAsia="zh-CN"/>
        </w:rPr>
      </w:pPr>
      <w:r>
        <w:rPr>
          <w:i/>
          <w:iCs/>
          <w:sz w:val="20"/>
          <w:szCs w:val="20"/>
          <w:lang w:val="uk-UA" w:eastAsia="zh-CN"/>
        </w:rPr>
        <w:t>(форма, яка подається Учасником на фірмовому бланку, у разі його наявності)</w:t>
      </w:r>
    </w:p>
    <w:tbl>
      <w:tblPr>
        <w:tblW w:w="9852" w:type="dxa"/>
        <w:jc w:val="left"/>
        <w:tblInd w:w="-328" w:type="dxa"/>
        <w:tblLayout w:type="fixed"/>
        <w:tblCellMar>
          <w:top w:w="0" w:type="dxa"/>
          <w:left w:w="5" w:type="dxa"/>
          <w:bottom w:w="0" w:type="dxa"/>
          <w:right w:w="0" w:type="dxa"/>
        </w:tblCellMar>
        <w:tblLook w:firstRow="0" w:noVBand="0" w:lastRow="0" w:firstColumn="0" w:lastColumn="0" w:noHBand="0" w:val="0000"/>
      </w:tblPr>
      <w:tblGrid>
        <w:gridCol w:w="5242"/>
        <w:gridCol w:w="4440"/>
        <w:gridCol w:w="98"/>
        <w:gridCol w:w="47"/>
        <w:gridCol w:w="25"/>
      </w:tblGrid>
      <w:tr>
        <w:trPr/>
        <w:tc>
          <w:tcPr>
            <w:tcW w:w="9682" w:type="dxa"/>
            <w:gridSpan w:val="2"/>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jc w:val="center"/>
              <w:rPr>
                <w:lang w:val="ru-RU" w:eastAsia="zh-CN"/>
              </w:rPr>
            </w:pPr>
            <w:r>
              <w:rPr>
                <w:lang w:val="uk-UA" w:eastAsia="zh-CN"/>
              </w:rPr>
              <w:t>Відомості про учасника процедури закупівлі</w:t>
            </w:r>
          </w:p>
        </w:tc>
        <w:tc>
          <w:tcPr>
            <w:tcW w:w="98" w:type="dxa"/>
            <w:tcBorders>
              <w:left w:val="single" w:sz="4" w:space="0" w:color="000000"/>
            </w:tcBorders>
            <w:shd w:color="auto" w:fill="auto" w:val="clear"/>
          </w:tcPr>
          <w:p>
            <w:pPr>
              <w:pStyle w:val="Normal"/>
              <w:widowControl w:val="false"/>
              <w:snapToGrid w:val="false"/>
              <w:spacing w:lineRule="atLeast" w:line="100"/>
              <w:rPr>
                <w:lang w:val="ru-RU" w:eastAsia="zh-CN"/>
              </w:rPr>
            </w:pPr>
            <w:r>
              <w:rPr>
                <w:lang w:val="ru-RU" w:eastAsia="zh-CN"/>
              </w:rPr>
            </w:r>
          </w:p>
        </w:tc>
        <w:tc>
          <w:tcPr>
            <w:tcW w:w="47" w:type="dxa"/>
            <w:tcBorders/>
            <w:shd w:color="auto" w:fill="auto" w:val="clear"/>
          </w:tcPr>
          <w:p>
            <w:pPr>
              <w:pStyle w:val="Normal"/>
              <w:widowControl w:val="false"/>
              <w:snapToGrid w:val="false"/>
              <w:spacing w:lineRule="atLeast" w:line="100"/>
              <w:rPr>
                <w:lang w:val="ru-RU" w:eastAsia="zh-CN"/>
              </w:rPr>
            </w:pPr>
            <w:r>
              <w:rPr>
                <w:lang w:val="ru-RU" w:eastAsia="zh-CN"/>
              </w:rPr>
            </w:r>
          </w:p>
        </w:tc>
        <w:tc>
          <w:tcPr>
            <w:tcW w:w="25" w:type="dxa"/>
            <w:tcBorders/>
            <w:shd w:color="auto" w:fill="auto" w:val="clear"/>
          </w:tcPr>
          <w:p>
            <w:pPr>
              <w:pStyle w:val="Normal"/>
              <w:widowControl w:val="false"/>
              <w:snapToGrid w:val="false"/>
              <w:spacing w:lineRule="atLeast" w:line="100"/>
              <w:rPr>
                <w:lang w:val="ru-RU" w:eastAsia="zh-CN"/>
              </w:rPr>
            </w:pPr>
            <w:r>
              <w:rPr>
                <w:lang w:val="ru-RU" w:eastAsia="zh-CN"/>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Повне найменування учасника</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pPr>
            <w:r>
              <w:rPr/>
            </w:r>
          </w:p>
        </w:tc>
        <w:tc>
          <w:tcPr>
            <w:tcW w:w="47" w:type="dxa"/>
            <w:tcBorders/>
          </w:tcPr>
          <w:p>
            <w:pPr>
              <w:pStyle w:val="Normal"/>
              <w:widowControl w:val="false"/>
              <w:rPr/>
            </w:pPr>
            <w:r>
              <w:rPr/>
            </w:r>
          </w:p>
        </w:tc>
        <w:tc>
          <w:tcPr>
            <w:tcW w:w="25" w:type="dxa"/>
            <w:tcBorders/>
          </w:tcPr>
          <w:p>
            <w:pPr>
              <w:pStyle w:val="Normal"/>
              <w:widowControl w:val="false"/>
              <w:rPr/>
            </w:pPr>
            <w:r>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Керівництво (ПІБ, посада, контактні телефони)</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lang w:val="ru-RU"/>
              </w:rPr>
            </w:pPr>
            <w:r>
              <w:rPr>
                <w:lang w:val="ru-RU"/>
              </w:rPr>
            </w:r>
          </w:p>
        </w:tc>
        <w:tc>
          <w:tcPr>
            <w:tcW w:w="47" w:type="dxa"/>
            <w:tcBorders/>
          </w:tcPr>
          <w:p>
            <w:pPr>
              <w:pStyle w:val="Normal"/>
              <w:widowControl w:val="false"/>
              <w:rPr>
                <w:lang w:val="ru-RU"/>
              </w:rPr>
            </w:pPr>
            <w:r>
              <w:rPr>
                <w:lang w:val="ru-RU"/>
              </w:rPr>
            </w:r>
          </w:p>
        </w:tc>
        <w:tc>
          <w:tcPr>
            <w:tcW w:w="25" w:type="dxa"/>
            <w:tcBorders/>
          </w:tcPr>
          <w:p>
            <w:pPr>
              <w:pStyle w:val="Normal"/>
              <w:widowControl w:val="false"/>
              <w:rPr>
                <w:lang w:val="ru-RU"/>
              </w:rPr>
            </w:pPr>
            <w:r>
              <w:rPr>
                <w:lang w:val="ru-RU"/>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Ідентифікаційний код за ЄДРПОУ (за наявності)</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lang w:val="ru-RU"/>
              </w:rPr>
            </w:pPr>
            <w:r>
              <w:rPr>
                <w:lang w:val="ru-RU"/>
              </w:rPr>
            </w:r>
          </w:p>
        </w:tc>
        <w:tc>
          <w:tcPr>
            <w:tcW w:w="47" w:type="dxa"/>
            <w:tcBorders/>
          </w:tcPr>
          <w:p>
            <w:pPr>
              <w:pStyle w:val="Normal"/>
              <w:widowControl w:val="false"/>
              <w:rPr>
                <w:lang w:val="ru-RU"/>
              </w:rPr>
            </w:pPr>
            <w:r>
              <w:rPr>
                <w:lang w:val="ru-RU"/>
              </w:rPr>
            </w:r>
          </w:p>
        </w:tc>
        <w:tc>
          <w:tcPr>
            <w:tcW w:w="25" w:type="dxa"/>
            <w:tcBorders/>
          </w:tcPr>
          <w:p>
            <w:pPr>
              <w:pStyle w:val="Normal"/>
              <w:widowControl w:val="false"/>
              <w:rPr>
                <w:lang w:val="ru-RU"/>
              </w:rPr>
            </w:pPr>
            <w:r>
              <w:rPr>
                <w:lang w:val="ru-RU"/>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Місцезнаходження</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pPr>
            <w:r>
              <w:rPr/>
            </w:r>
          </w:p>
        </w:tc>
        <w:tc>
          <w:tcPr>
            <w:tcW w:w="47" w:type="dxa"/>
            <w:tcBorders/>
          </w:tcPr>
          <w:p>
            <w:pPr>
              <w:pStyle w:val="Normal"/>
              <w:widowControl w:val="false"/>
              <w:rPr/>
            </w:pPr>
            <w:r>
              <w:rPr/>
            </w:r>
          </w:p>
        </w:tc>
        <w:tc>
          <w:tcPr>
            <w:tcW w:w="25" w:type="dxa"/>
            <w:tcBorders/>
          </w:tcPr>
          <w:p>
            <w:pPr>
              <w:pStyle w:val="Normal"/>
              <w:widowControl w:val="false"/>
              <w:rPr/>
            </w:pPr>
            <w:r>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Особа, відповідальна за участь у торгах (ПІБ, посада, контактні тел.)</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lang w:val="ru-RU"/>
              </w:rPr>
            </w:pPr>
            <w:r>
              <w:rPr>
                <w:lang w:val="ru-RU"/>
              </w:rPr>
            </w:r>
          </w:p>
        </w:tc>
        <w:tc>
          <w:tcPr>
            <w:tcW w:w="47" w:type="dxa"/>
            <w:tcBorders/>
          </w:tcPr>
          <w:p>
            <w:pPr>
              <w:pStyle w:val="Normal"/>
              <w:widowControl w:val="false"/>
              <w:rPr>
                <w:lang w:val="ru-RU"/>
              </w:rPr>
            </w:pPr>
            <w:r>
              <w:rPr>
                <w:lang w:val="ru-RU"/>
              </w:rPr>
            </w:r>
          </w:p>
        </w:tc>
        <w:tc>
          <w:tcPr>
            <w:tcW w:w="25" w:type="dxa"/>
            <w:tcBorders/>
          </w:tcPr>
          <w:p>
            <w:pPr>
              <w:pStyle w:val="Normal"/>
              <w:widowControl w:val="false"/>
              <w:rPr>
                <w:lang w:val="ru-RU"/>
              </w:rPr>
            </w:pPr>
            <w:r>
              <w:rPr>
                <w:lang w:val="ru-RU"/>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Телефон/Факс</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pPr>
            <w:r>
              <w:rPr/>
            </w:r>
          </w:p>
        </w:tc>
        <w:tc>
          <w:tcPr>
            <w:tcW w:w="47" w:type="dxa"/>
            <w:tcBorders/>
          </w:tcPr>
          <w:p>
            <w:pPr>
              <w:pStyle w:val="Normal"/>
              <w:widowControl w:val="false"/>
              <w:rPr/>
            </w:pPr>
            <w:r>
              <w:rPr/>
            </w:r>
          </w:p>
        </w:tc>
        <w:tc>
          <w:tcPr>
            <w:tcW w:w="25" w:type="dxa"/>
            <w:tcBorders/>
          </w:tcPr>
          <w:p>
            <w:pPr>
              <w:pStyle w:val="Normal"/>
              <w:widowControl w:val="false"/>
              <w:rPr/>
            </w:pPr>
            <w:r>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Електронна адреса</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pPr>
            <w:r>
              <w:rPr/>
            </w:r>
          </w:p>
        </w:tc>
        <w:tc>
          <w:tcPr>
            <w:tcW w:w="47" w:type="dxa"/>
            <w:tcBorders/>
          </w:tcPr>
          <w:p>
            <w:pPr>
              <w:pStyle w:val="Normal"/>
              <w:widowControl w:val="false"/>
              <w:rPr/>
            </w:pPr>
            <w:r>
              <w:rPr/>
            </w:r>
          </w:p>
        </w:tc>
        <w:tc>
          <w:tcPr>
            <w:tcW w:w="25" w:type="dxa"/>
            <w:tcBorders/>
          </w:tcPr>
          <w:p>
            <w:pPr>
              <w:pStyle w:val="Normal"/>
              <w:widowControl w:val="false"/>
              <w:rPr/>
            </w:pPr>
            <w:r>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ind w:firstLine="284"/>
              <w:rPr>
                <w:lang w:val="ru-RU" w:eastAsia="zh-CN"/>
              </w:rPr>
            </w:pPr>
            <w:r>
              <w:rPr>
                <w:lang w:val="uk-UA" w:eastAsia="zh-CN"/>
              </w:rPr>
              <w:t>Інша інформація</w:t>
            </w:r>
          </w:p>
        </w:tc>
        <w:tc>
          <w:tcPr>
            <w:tcW w:w="4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ind w:firstLine="284"/>
              <w:jc w:val="both"/>
              <w:rPr>
                <w:lang w:val="uk-UA" w:eastAsia="zh-CN"/>
              </w:rPr>
            </w:pPr>
            <w:r>
              <w:rPr>
                <w:lang w:val="uk-UA" w:eastAsia="zh-CN"/>
              </w:rPr>
            </w:r>
          </w:p>
        </w:tc>
        <w:tc>
          <w:tcPr>
            <w:tcW w:w="98" w:type="dxa"/>
            <w:tcBorders/>
          </w:tcPr>
          <w:p>
            <w:pPr>
              <w:pStyle w:val="Normal"/>
              <w:widowControl w:val="false"/>
              <w:rPr/>
            </w:pPr>
            <w:r>
              <w:rPr/>
            </w:r>
          </w:p>
        </w:tc>
        <w:tc>
          <w:tcPr>
            <w:tcW w:w="47" w:type="dxa"/>
            <w:tcBorders/>
          </w:tcPr>
          <w:p>
            <w:pPr>
              <w:pStyle w:val="Normal"/>
              <w:widowControl w:val="false"/>
              <w:rPr/>
            </w:pPr>
            <w:r>
              <w:rPr/>
            </w:r>
          </w:p>
        </w:tc>
        <w:tc>
          <w:tcPr>
            <w:tcW w:w="25" w:type="dxa"/>
            <w:tcBorders/>
          </w:tcPr>
          <w:p>
            <w:pPr>
              <w:pStyle w:val="Normal"/>
              <w:widowControl w:val="false"/>
              <w:rPr/>
            </w:pPr>
            <w:r>
              <w:rPr/>
            </w:r>
          </w:p>
        </w:tc>
      </w:tr>
    </w:tbl>
    <w:p>
      <w:pPr>
        <w:pStyle w:val="Normal"/>
        <w:spacing w:lineRule="atLeast" w:line="100"/>
        <w:rPr>
          <w:lang w:val="uk-UA" w:eastAsia="zh-CN"/>
        </w:rPr>
      </w:pPr>
      <w:r>
        <w:rPr>
          <w:lang w:val="uk-UA" w:eastAsia="zh-CN"/>
        </w:rPr>
      </w:r>
    </w:p>
    <w:p>
      <w:pPr>
        <w:pStyle w:val="Normal"/>
        <w:tabs>
          <w:tab w:val="clear" w:pos="720"/>
          <w:tab w:val="left" w:pos="0" w:leader="none"/>
        </w:tabs>
        <w:spacing w:lineRule="atLeast" w:line="100"/>
        <w:ind w:firstLine="567"/>
        <w:jc w:val="both"/>
        <w:rPr>
          <w:lang w:val="uk-UA" w:eastAsia="zh-CN"/>
        </w:rPr>
      </w:pPr>
      <w:r>
        <w:rPr>
          <w:lang w:val="uk-UA" w:eastAsia="zh-CN"/>
        </w:rPr>
      </w:r>
    </w:p>
    <w:p>
      <w:pPr>
        <w:pStyle w:val="Normal"/>
        <w:tabs>
          <w:tab w:val="clear" w:pos="720"/>
          <w:tab w:val="left" w:pos="0" w:leader="none"/>
          <w:tab w:val="left" w:pos="2880" w:leader="none"/>
        </w:tabs>
        <w:spacing w:lineRule="atLeast" w:line="100"/>
        <w:ind w:left="-25" w:firstLine="25"/>
        <w:jc w:val="both"/>
        <w:rPr>
          <w:lang w:val="ru-RU" w:eastAsia="zh-CN"/>
        </w:rPr>
      </w:pPr>
      <w:r>
        <w:rPr>
          <w:lang w:val="uk-UA" w:eastAsia="zh-CN"/>
        </w:rPr>
        <w:t xml:space="preserve">Ми__________________________________________________________________ надаємо </w:t>
      </w:r>
    </w:p>
    <w:p>
      <w:pPr>
        <w:pStyle w:val="Normal"/>
        <w:tabs>
          <w:tab w:val="clear" w:pos="720"/>
          <w:tab w:val="left" w:pos="0" w:leader="none"/>
          <w:tab w:val="left" w:pos="2880" w:leader="none"/>
        </w:tabs>
        <w:spacing w:lineRule="atLeast" w:line="100"/>
        <w:ind w:left="-25" w:firstLine="25"/>
        <w:jc w:val="both"/>
        <w:rPr>
          <w:lang w:val="ru-RU" w:eastAsia="zh-CN"/>
        </w:rPr>
      </w:pPr>
      <w:r>
        <w:rPr>
          <w:i/>
          <w:lang w:val="uk-UA" w:eastAsia="zh-CN"/>
        </w:rPr>
        <w:t xml:space="preserve">                                                                      </w:t>
      </w:r>
      <w:r>
        <w:rPr>
          <w:i/>
          <w:lang w:val="uk-UA" w:eastAsia="zh-CN"/>
        </w:rPr>
        <w:t>(назва Учасника)</w:t>
      </w:r>
    </w:p>
    <w:p>
      <w:pPr>
        <w:pStyle w:val="Normal"/>
        <w:spacing w:lineRule="atLeast" w:line="100"/>
        <w:jc w:val="both"/>
        <w:rPr>
          <w:b/>
          <w:b/>
          <w:i/>
          <w:i/>
          <w:shd w:fill="FFFFFF" w:val="clear"/>
          <w:lang w:val="uk-UA" w:eastAsia="zh-CN"/>
        </w:rPr>
      </w:pPr>
      <w:r>
        <w:rPr>
          <w:lang w:val="uk-UA" w:eastAsia="zh-CN"/>
        </w:rPr>
        <w:t xml:space="preserve">свою пропозицію щодо участі у торгах на закупівлю </w:t>
      </w:r>
      <w:r>
        <w:rPr>
          <w:b/>
          <w:color w:val="000000"/>
          <w:spacing w:val="3"/>
          <w:shd w:fill="FDFEFD" w:val="clear"/>
          <w:lang w:val="uk-UA" w:eastAsia="ru-RU"/>
        </w:rPr>
        <w:t>Ноутбуки (код ДК 021:2015 – 30210000-4 Машини для обробки даних (апаратна частина) ноутбуки</w:t>
      </w:r>
      <w:r>
        <w:rPr>
          <w:b/>
          <w:color w:val="000000"/>
          <w:shd w:fill="FDFEFD" w:val="clear"/>
          <w:lang w:val="uk-UA" w:eastAsia="zh-CN"/>
        </w:rPr>
        <w:t xml:space="preserve"> </w:t>
      </w:r>
      <w:r>
        <w:rPr>
          <w:lang w:val="uk-UA" w:eastAsia="zh-CN"/>
        </w:rPr>
        <w:t>згідно з технічними та іншими вимогами Замовника торгів.</w:t>
      </w:r>
    </w:p>
    <w:p>
      <w:pPr>
        <w:pStyle w:val="Normal"/>
        <w:tabs>
          <w:tab w:val="clear" w:pos="720"/>
          <w:tab w:val="left" w:pos="0" w:leader="none"/>
        </w:tabs>
        <w:spacing w:lineRule="atLeast" w:line="100"/>
        <w:ind w:firstLine="567"/>
        <w:jc w:val="both"/>
        <w:rPr>
          <w:lang w:val="uk-UA" w:eastAsia="zh-CN"/>
        </w:rPr>
      </w:pPr>
      <w:r>
        <w:rPr>
          <w:iCs/>
          <w:color w:val="000000"/>
          <w:spacing w:val="4"/>
          <w:lang w:val="uk-UA"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Pr>
          <w:iCs/>
          <w:spacing w:val="-3"/>
          <w:lang w:val="uk-UA" w:eastAsia="zh-CN"/>
        </w:rPr>
        <w:t xml:space="preserve"> </w:t>
      </w:r>
      <w:r>
        <w:rPr>
          <w:lang w:val="uk-UA" w:eastAsia="zh-CN"/>
        </w:rPr>
        <w:t>Для цього надаємо Вам свою ціну на роботи,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21"/>
        <w:gridCol w:w="2640"/>
        <w:gridCol w:w="2594"/>
      </w:tblGrid>
      <w:tr>
        <w:trPr/>
        <w:tc>
          <w:tcPr>
            <w:tcW w:w="4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jc w:val="center"/>
              <w:rPr>
                <w:rFonts w:ascii="Times New Roman CYR" w:hAnsi="Times New Roman CYR" w:cs="Times New Roman CYR"/>
                <w:b/>
                <w:b/>
                <w:lang w:val="ru-RU" w:eastAsia="zh-CN"/>
              </w:rPr>
            </w:pPr>
            <w:r>
              <w:rPr>
                <w:rFonts w:cs="Times New Roman CYR" w:ascii="Times New Roman CYR" w:hAnsi="Times New Roman CYR"/>
                <w:b/>
                <w:lang w:val="ru-RU" w:eastAsia="zh-CN"/>
              </w:rPr>
              <w:t>Предмет закупівлі*</w:t>
            </w:r>
          </w:p>
        </w:tc>
        <w:tc>
          <w:tcPr>
            <w:tcW w:w="2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jc w:val="center"/>
              <w:rPr>
                <w:rFonts w:ascii="Times New Roman CYR" w:hAnsi="Times New Roman CYR" w:cs="Times New Roman CYR"/>
                <w:b/>
                <w:b/>
                <w:lang w:val="ru-RU" w:eastAsia="zh-CN"/>
              </w:rPr>
            </w:pPr>
            <w:r>
              <w:rPr>
                <w:rFonts w:cs="Times New Roman CYR" w:ascii="Times New Roman CYR" w:hAnsi="Times New Roman CYR"/>
                <w:b/>
                <w:lang w:val="ru-RU" w:eastAsia="zh-CN"/>
              </w:rPr>
              <w:t>Загальна вартість без ПДВ**, грн.</w:t>
            </w:r>
          </w:p>
        </w:tc>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jc w:val="center"/>
              <w:rPr>
                <w:rFonts w:ascii="Times New Roman CYR" w:hAnsi="Times New Roman CYR" w:cs="Times New Roman CYR"/>
                <w:b/>
                <w:b/>
                <w:lang w:val="ru-RU" w:eastAsia="zh-CN"/>
              </w:rPr>
            </w:pPr>
            <w:r>
              <w:rPr>
                <w:rFonts w:cs="Times New Roman CYR" w:ascii="Times New Roman CYR" w:hAnsi="Times New Roman CYR"/>
                <w:b/>
                <w:lang w:val="ru-RU" w:eastAsia="zh-CN"/>
              </w:rPr>
              <w:t>Загальна вартість з ПДВ**, грн.</w:t>
            </w:r>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ind w:right="142" w:hanging="0"/>
              <w:jc w:val="center"/>
              <w:rPr>
                <w:lang w:val="ru-RU" w:eastAsia="zh-CN"/>
              </w:rPr>
            </w:pPr>
            <w:r>
              <w:rPr>
                <w:lang w:val="ru-RU" w:eastAsia="zh-CN"/>
              </w:rPr>
            </w:r>
          </w:p>
          <w:p>
            <w:pPr>
              <w:pStyle w:val="Normal"/>
              <w:widowControl w:val="false"/>
              <w:spacing w:lineRule="atLeast" w:line="100"/>
              <w:rPr>
                <w:rFonts w:ascii="Times New Roman CYR" w:hAnsi="Times New Roman CYR" w:cs="Times New Roman CYR"/>
                <w:b/>
                <w:b/>
                <w:sz w:val="22"/>
                <w:szCs w:val="23"/>
                <w:lang w:val="ru-RU" w:eastAsia="zh-CN"/>
              </w:rPr>
            </w:pPr>
            <w:r>
              <w:rPr>
                <w:rFonts w:cs="Times New Roman CYR" w:ascii="Times New Roman CYR" w:hAnsi="Times New Roman CYR"/>
                <w:b/>
                <w:sz w:val="22"/>
                <w:szCs w:val="23"/>
                <w:lang w:val="ru-RU" w:eastAsia="zh-CN"/>
              </w:rPr>
            </w:r>
          </w:p>
        </w:tc>
        <w:tc>
          <w:tcPr>
            <w:tcW w:w="2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rPr>
                <w:rFonts w:ascii="Times New Roman CYR" w:hAnsi="Times New Roman CYR" w:cs="Times New Roman CYR"/>
                <w:b/>
                <w:b/>
                <w:sz w:val="22"/>
                <w:szCs w:val="23"/>
                <w:lang w:val="ru-RU" w:eastAsia="zh-CN"/>
              </w:rPr>
            </w:pPr>
            <w:r>
              <w:rPr>
                <w:rFonts w:cs="Times New Roman CYR" w:ascii="Times New Roman CYR" w:hAnsi="Times New Roman CYR"/>
                <w:b/>
                <w:sz w:val="22"/>
                <w:szCs w:val="23"/>
                <w:lang w:val="ru-RU" w:eastAsia="zh-CN"/>
              </w:rPr>
            </w:r>
          </w:p>
        </w:tc>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rPr>
                <w:rFonts w:ascii="Times New Roman CYR" w:hAnsi="Times New Roman CYR" w:cs="Times New Roman CYR"/>
                <w:b/>
                <w:b/>
                <w:sz w:val="22"/>
                <w:szCs w:val="23"/>
                <w:lang w:val="ru-RU" w:eastAsia="zh-CN"/>
              </w:rPr>
            </w:pPr>
            <w:r>
              <w:rPr>
                <w:rFonts w:cs="Times New Roman CYR" w:ascii="Times New Roman CYR" w:hAnsi="Times New Roman CYR"/>
                <w:b/>
                <w:sz w:val="22"/>
                <w:szCs w:val="23"/>
                <w:lang w:val="ru-RU" w:eastAsia="zh-CN"/>
              </w:rPr>
            </w:r>
          </w:p>
        </w:tc>
      </w:tr>
    </w:tbl>
    <w:p>
      <w:pPr>
        <w:pStyle w:val="Normal"/>
        <w:tabs>
          <w:tab w:val="clear" w:pos="720"/>
          <w:tab w:val="left" w:pos="0" w:leader="none"/>
        </w:tabs>
        <w:spacing w:lineRule="atLeast" w:line="100"/>
        <w:ind w:firstLine="567"/>
        <w:jc w:val="both"/>
        <w:rPr>
          <w:b/>
          <w:b/>
          <w:lang w:val="ru-RU" w:eastAsia="zh-CN"/>
        </w:rPr>
      </w:pPr>
      <w:r>
        <w:rPr>
          <w:b/>
          <w:lang w:val="ru-RU" w:eastAsia="zh-CN"/>
        </w:rPr>
      </w:r>
    </w:p>
    <w:p>
      <w:pPr>
        <w:pStyle w:val="Normal"/>
        <w:tabs>
          <w:tab w:val="clear" w:pos="720"/>
          <w:tab w:val="left" w:pos="0" w:leader="none"/>
        </w:tabs>
        <w:spacing w:lineRule="atLeast" w:line="100"/>
        <w:ind w:firstLine="567"/>
        <w:jc w:val="both"/>
        <w:rPr>
          <w:lang w:val="uk-UA" w:eastAsia="zh-CN"/>
        </w:rPr>
      </w:pPr>
      <w:r>
        <w:rPr>
          <w:lang w:val="uk-UA" w:eastAsia="zh-CN"/>
        </w:rPr>
      </w:r>
    </w:p>
    <w:p>
      <w:pPr>
        <w:pStyle w:val="Normal"/>
        <w:tabs>
          <w:tab w:val="clear" w:pos="720"/>
          <w:tab w:val="left" w:pos="0" w:leader="none"/>
        </w:tabs>
        <w:spacing w:lineRule="atLeast" w:line="100"/>
        <w:ind w:firstLine="567"/>
        <w:jc w:val="both"/>
        <w:rPr>
          <w:lang w:val="uk-UA" w:eastAsia="zh-CN"/>
        </w:rPr>
      </w:pPr>
      <w:r>
        <w:rPr>
          <w:lang w:val="uk-UA" w:eastAsia="zh-CN"/>
        </w:rPr>
        <w:t xml:space="preserve">Загальна ціна пропозиції з урахуванням податків і зборів, що сплачуються або мають бути сплачені, усіх інших витрат складає: </w:t>
      </w:r>
      <w:r>
        <w:rPr>
          <w:i/>
          <w:lang w:val="uk-UA" w:eastAsia="zh-CN"/>
        </w:rPr>
        <w:t>_______</w:t>
      </w:r>
      <w:r>
        <w:rPr>
          <w:i/>
          <w:u w:val="single"/>
          <w:lang w:val="uk-UA" w:eastAsia="zh-CN"/>
        </w:rPr>
        <w:t>(цифрами та прописом)</w:t>
      </w:r>
      <w:r>
        <w:rPr>
          <w:i/>
          <w:lang w:val="uk-UA" w:eastAsia="zh-CN"/>
        </w:rPr>
        <w:t>________</w:t>
      </w:r>
      <w:r>
        <w:rPr>
          <w:lang w:val="uk-UA" w:eastAsia="zh-CN"/>
        </w:rPr>
        <w:t xml:space="preserve"> грн. в т.ч. ПДВ.</w:t>
      </w:r>
    </w:p>
    <w:p>
      <w:pPr>
        <w:pStyle w:val="Normal"/>
        <w:tabs>
          <w:tab w:val="clear" w:pos="720"/>
          <w:tab w:val="left" w:pos="0" w:leader="none"/>
        </w:tabs>
        <w:spacing w:lineRule="atLeast" w:line="100"/>
        <w:ind w:firstLine="567"/>
        <w:jc w:val="both"/>
        <w:rPr>
          <w:lang w:val="uk-UA" w:eastAsia="zh-CN"/>
        </w:rPr>
      </w:pPr>
      <w:r>
        <w:rPr>
          <w:lang w:val="uk-UA" w:eastAsia="zh-CN"/>
        </w:rPr>
      </w:r>
    </w:p>
    <w:p>
      <w:pPr>
        <w:pStyle w:val="Normal"/>
        <w:tabs>
          <w:tab w:val="clear" w:pos="720"/>
          <w:tab w:val="left" w:pos="0" w:leader="none"/>
        </w:tabs>
        <w:spacing w:lineRule="atLeast" w:line="100"/>
        <w:ind w:firstLine="567"/>
        <w:jc w:val="both"/>
        <w:rPr>
          <w:lang w:val="ru-RU" w:eastAsia="zh-CN"/>
        </w:rPr>
      </w:pPr>
      <w:r>
        <w:rPr>
          <w:lang w:val="uk-UA"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pPr>
        <w:pStyle w:val="Normal"/>
        <w:tabs>
          <w:tab w:val="clear" w:pos="720"/>
          <w:tab w:val="left" w:pos="0" w:leader="none"/>
        </w:tabs>
        <w:spacing w:lineRule="atLeast" w:line="100"/>
        <w:ind w:firstLine="567"/>
        <w:jc w:val="both"/>
        <w:rPr>
          <w:lang w:val="ru-RU" w:eastAsia="zh-CN"/>
        </w:rPr>
      </w:pPr>
      <w:r>
        <w:rPr>
          <w:lang w:val="uk-UA" w:eastAsia="zh-CN"/>
        </w:rPr>
        <w:t xml:space="preserve">2. Ми погоджуємося дотримуватися умов цієї пропозиції не менше 90 (дев’яносто) днів з дати кінцевого строку подання тендерних пропозицій. Наша пропозиція буде обов’язковою для нас у будь-який час до закінчення зазначеного терміну. </w:t>
      </w:r>
    </w:p>
    <w:p>
      <w:pPr>
        <w:pStyle w:val="Normal"/>
        <w:spacing w:lineRule="atLeast" w:line="100"/>
        <w:ind w:firstLine="540"/>
        <w:jc w:val="both"/>
        <w:rPr>
          <w:lang w:val="ru-RU" w:eastAsia="zh-CN"/>
        </w:rPr>
      </w:pPr>
      <w:r>
        <w:rPr>
          <w:lang w:val="uk-UA" w:eastAsia="zh-CN"/>
        </w:rPr>
        <w:t>3. Ми погоджуємося з умовами, що Ви можете відхилити нашу чи всі цінові пропозиції тендерних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tabs>
          <w:tab w:val="clear" w:pos="720"/>
          <w:tab w:val="left" w:pos="0" w:leader="none"/>
        </w:tabs>
        <w:spacing w:lineRule="atLeast" w:line="100"/>
        <w:ind w:firstLine="567"/>
        <w:jc w:val="both"/>
        <w:rPr>
          <w:lang w:val="ru-RU" w:eastAsia="zh-CN"/>
        </w:rPr>
      </w:pPr>
      <w:r>
        <w:rPr>
          <w:lang w:val="uk-UA"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pPr>
        <w:pStyle w:val="Normal"/>
        <w:ind w:right="-34" w:firstLine="540"/>
        <w:jc w:val="both"/>
        <w:rPr>
          <w:lang w:val="ru-RU" w:eastAsia="zh-CN"/>
        </w:rPr>
      </w:pPr>
      <w:r>
        <w:rPr>
          <w:bCs/>
          <w:lang w:val="uk-UA" w:eastAsia="zh-CN"/>
        </w:rPr>
        <w:t>5.</w:t>
      </w:r>
      <w:r>
        <w:rPr>
          <w:color w:val="000000"/>
          <w:lang w:val="ru-RU" w:eastAsia="zh-CN"/>
        </w:rPr>
        <w:t xml:space="preserve"> Ми згодні  виконувати </w:t>
      </w:r>
      <w:r>
        <w:rPr>
          <w:color w:val="000000"/>
          <w:lang w:val="uk-UA" w:eastAsia="zh-CN"/>
        </w:rPr>
        <w:t>роботи</w:t>
      </w:r>
      <w:r>
        <w:rPr>
          <w:color w:val="000000"/>
          <w:lang w:val="ru-RU" w:eastAsia="zh-CN"/>
        </w:rPr>
        <w:t xml:space="preserve">  з вимогами, зазначеними в тендерної документації. З істотними умовами, які будуть включені до договору про закупівлю ознайомлені та згодні.</w:t>
      </w:r>
    </w:p>
    <w:p>
      <w:pPr>
        <w:pStyle w:val="Normal"/>
        <w:ind w:right="-34" w:firstLine="540"/>
        <w:jc w:val="both"/>
        <w:rPr>
          <w:color w:val="000000"/>
          <w:lang w:val="ru-RU" w:eastAsia="zh-CN"/>
        </w:rPr>
      </w:pPr>
      <w:r>
        <w:rPr>
          <w:bCs/>
          <w:lang w:val="uk-UA" w:eastAsia="zh-CN"/>
        </w:rPr>
        <w:t>.</w:t>
      </w:r>
    </w:p>
    <w:p>
      <w:pPr>
        <w:pStyle w:val="Normal"/>
        <w:tabs>
          <w:tab w:val="clear" w:pos="720"/>
          <w:tab w:val="left" w:pos="0" w:leader="none"/>
        </w:tabs>
        <w:spacing w:lineRule="atLeast" w:line="100"/>
        <w:ind w:firstLine="567"/>
        <w:jc w:val="both"/>
        <w:rPr>
          <w:lang w:val="ru-RU" w:eastAsia="zh-CN"/>
        </w:rPr>
      </w:pPr>
      <w:r>
        <w:rPr>
          <w:lang w:val="ru-RU" w:eastAsia="zh-CN"/>
        </w:rPr>
      </w:r>
    </w:p>
    <w:p>
      <w:pPr>
        <w:pStyle w:val="Normal"/>
        <w:tabs>
          <w:tab w:val="clear" w:pos="720"/>
          <w:tab w:val="left" w:pos="0" w:leader="none"/>
        </w:tabs>
        <w:spacing w:lineRule="atLeast" w:line="100"/>
        <w:ind w:firstLine="567"/>
        <w:jc w:val="both"/>
        <w:rPr>
          <w:bCs/>
          <w:lang w:val="uk-UA" w:eastAsia="zh-CN"/>
        </w:rPr>
      </w:pPr>
      <w:r>
        <w:rPr>
          <w:bCs/>
          <w:lang w:val="uk-UA" w:eastAsia="zh-CN"/>
        </w:rPr>
      </w:r>
    </w:p>
    <w:p>
      <w:pPr>
        <w:pStyle w:val="Normal"/>
        <w:spacing w:lineRule="atLeast" w:line="100"/>
        <w:ind w:firstLine="709"/>
        <w:jc w:val="both"/>
        <w:rPr>
          <w:b/>
          <w:b/>
          <w:bCs/>
          <w:i/>
          <w:i/>
          <w:color w:val="0070C0"/>
          <w:sz w:val="16"/>
          <w:szCs w:val="16"/>
          <w:u w:val="single"/>
          <w:lang w:val="uk-UA" w:eastAsia="zh-CN"/>
        </w:rPr>
      </w:pPr>
      <w:r>
        <w:rPr>
          <w:b/>
          <w:bCs/>
          <w:i/>
          <w:color w:val="0070C0"/>
          <w:sz w:val="16"/>
          <w:szCs w:val="16"/>
          <w:u w:val="single"/>
          <w:lang w:val="uk-UA" w:eastAsia="zh-CN"/>
        </w:rPr>
      </w:r>
    </w:p>
    <w:p>
      <w:pPr>
        <w:pStyle w:val="Normal"/>
        <w:spacing w:lineRule="atLeast" w:line="100"/>
        <w:ind w:firstLine="540"/>
        <w:jc w:val="both"/>
        <w:rPr>
          <w:lang w:val="ru-RU" w:eastAsia="zh-CN"/>
        </w:rPr>
      </w:pPr>
      <w:r>
        <w:rPr>
          <w:lang w:val="uk-UA" w:eastAsia="zh-CN"/>
        </w:rPr>
        <w:t>Керівник організації-учасника процедури закупівлі або інша уповноважена посадова особа</w:t>
        <w:tab/>
      </w:r>
    </w:p>
    <w:p>
      <w:pPr>
        <w:pStyle w:val="Normal"/>
        <w:spacing w:lineRule="atLeast" w:line="100"/>
        <w:ind w:firstLine="540"/>
        <w:jc w:val="both"/>
        <w:rPr>
          <w:lang w:val="uk-UA" w:eastAsia="zh-CN"/>
        </w:rPr>
      </w:pPr>
      <w:r>
        <w:rPr>
          <w:lang w:val="uk-UA" w:eastAsia="zh-CN"/>
        </w:rPr>
      </w:r>
    </w:p>
    <w:p>
      <w:pPr>
        <w:pStyle w:val="Normal"/>
        <w:spacing w:lineRule="atLeast" w:line="100"/>
        <w:ind w:firstLine="540"/>
        <w:jc w:val="both"/>
        <w:rPr>
          <w:lang w:val="uk-UA" w:eastAsia="zh-CN"/>
        </w:rPr>
      </w:pPr>
      <w:r>
        <w:rPr>
          <w:lang w:val="uk-UA" w:eastAsia="zh-CN"/>
        </w:rPr>
        <w:t>_________________________________________________________________________</w:t>
      </w:r>
    </w:p>
    <w:p>
      <w:pPr>
        <w:sectPr>
          <w:footerReference w:type="default" r:id="rId9"/>
          <w:type w:val="nextPage"/>
          <w:pgSz w:w="11906" w:h="16838"/>
          <w:pgMar w:left="1418" w:right="851" w:gutter="0" w:header="0" w:top="709" w:footer="720" w:bottom="777"/>
          <w:pgNumType w:fmt="decimal"/>
          <w:formProt w:val="false"/>
          <w:textDirection w:val="lrTb"/>
          <w:docGrid w:type="default" w:linePitch="360" w:charSpace="0"/>
        </w:sectPr>
        <w:pStyle w:val="Normal"/>
        <w:spacing w:lineRule="atLeast" w:line="100"/>
        <w:jc w:val="both"/>
        <w:rPr>
          <w:lang w:val="uk-UA" w:eastAsia="zh-CN"/>
        </w:rPr>
      </w:pPr>
      <w:r>
        <w:rPr>
          <w:lang w:val="uk-UA" w:eastAsia="zh-CN"/>
        </w:rPr>
        <w:tab/>
        <w:t>м.п.</w:t>
        <w:tab/>
        <w:tab/>
        <w:tab/>
        <w:tab/>
      </w:r>
      <w:r>
        <w:rPr>
          <w:sz w:val="16"/>
          <w:szCs w:val="16"/>
          <w:lang w:val="uk-UA" w:eastAsia="zh-CN"/>
        </w:rPr>
        <w:t xml:space="preserve"> (підпис)</w:t>
        <w:tab/>
        <w:tab/>
        <w:tab/>
        <w:tab/>
        <w:tab/>
        <w:t xml:space="preserve"> (П.І.П.)</w:t>
      </w:r>
    </w:p>
    <w:p>
      <w:pPr>
        <w:pStyle w:val="Normal"/>
        <w:ind w:left="5660" w:hanging="0"/>
        <w:jc w:val="right"/>
        <w:rPr>
          <w:b/>
          <w:b/>
          <w:color w:val="000000"/>
          <w:lang w:val="uk-UA" w:eastAsia="zh-CN"/>
        </w:rPr>
      </w:pPr>
      <w:r>
        <w:rPr>
          <w:b/>
          <w:color w:val="000000"/>
          <w:lang w:val="uk-UA" w:eastAsia="zh-CN"/>
        </w:rPr>
      </w:r>
    </w:p>
    <w:p>
      <w:pPr>
        <w:pStyle w:val="Normal"/>
        <w:ind w:left="5660" w:hanging="0"/>
        <w:jc w:val="right"/>
        <w:rPr>
          <w:sz w:val="20"/>
          <w:szCs w:val="20"/>
          <w:lang w:val="ru-RU"/>
        </w:rPr>
      </w:pPr>
      <w:r>
        <w:rPr>
          <w:b/>
          <w:color w:val="000000"/>
          <w:sz w:val="20"/>
          <w:szCs w:val="20"/>
          <w:lang w:val="ru-RU" w:eastAsia="zh-CN"/>
        </w:rPr>
        <w:t>Д</w:t>
      </w:r>
      <w:r>
        <w:rPr>
          <w:b/>
          <w:color w:val="000000"/>
          <w:sz w:val="20"/>
          <w:szCs w:val="20"/>
          <w:lang w:val="uk-UA" w:eastAsia="zh-CN"/>
        </w:rPr>
        <w:t>одаток №</w:t>
      </w:r>
      <w:r>
        <w:rPr>
          <w:b/>
          <w:color w:val="000000"/>
          <w:sz w:val="20"/>
          <w:szCs w:val="20"/>
          <w:lang w:val="ru-RU" w:eastAsia="zh-CN"/>
        </w:rPr>
        <w:t> </w:t>
      </w:r>
      <w:r>
        <w:rPr>
          <w:b/>
          <w:color w:val="000000"/>
          <w:sz w:val="20"/>
          <w:szCs w:val="20"/>
          <w:lang w:val="uk-UA" w:eastAsia="zh-CN"/>
        </w:rPr>
        <w:t>5</w:t>
      </w:r>
    </w:p>
    <w:p>
      <w:pPr>
        <w:pStyle w:val="Normal"/>
        <w:ind w:left="5660" w:hanging="0"/>
        <w:jc w:val="right"/>
        <w:rPr>
          <w:i/>
          <w:i/>
          <w:iCs/>
          <w:sz w:val="20"/>
          <w:szCs w:val="20"/>
          <w:lang w:val="ru-RU"/>
        </w:rPr>
      </w:pPr>
      <w:r>
        <w:rPr>
          <w:i/>
          <w:iCs/>
          <w:color w:val="000000"/>
          <w:sz w:val="20"/>
          <w:szCs w:val="20"/>
          <w:lang w:val="ru-RU" w:eastAsia="zh-CN"/>
        </w:rPr>
        <w:t>до тендерної документації </w:t>
      </w:r>
    </w:p>
    <w:p>
      <w:pPr>
        <w:pStyle w:val="Normal"/>
        <w:spacing w:lineRule="atLeast" w:line="100"/>
        <w:ind w:firstLine="540"/>
        <w:jc w:val="right"/>
        <w:rPr>
          <w:b/>
          <w:b/>
          <w:lang w:val="uk-UA" w:eastAsia="zh-CN"/>
        </w:rPr>
      </w:pPr>
      <w:r>
        <w:rPr>
          <w:b/>
          <w:lang w:val="uk-UA" w:eastAsia="zh-CN"/>
        </w:rPr>
      </w:r>
    </w:p>
    <w:p>
      <w:pPr>
        <w:pStyle w:val="Normal"/>
        <w:numPr>
          <w:ilvl w:val="0"/>
          <w:numId w:val="0"/>
        </w:numPr>
        <w:ind w:left="0" w:hanging="0"/>
        <w:jc w:val="right"/>
        <w:outlineLvl w:val="0"/>
        <w:rPr>
          <w:b/>
          <w:b/>
          <w:lang w:val="uk-UA" w:eastAsia="zh-CN"/>
        </w:rPr>
      </w:pPr>
      <w:r>
        <w:rPr>
          <w:b/>
          <w:lang w:val="uk-UA" w:eastAsia="zh-CN"/>
        </w:rPr>
      </w:r>
    </w:p>
    <w:p>
      <w:pPr>
        <w:pStyle w:val="Normal"/>
        <w:numPr>
          <w:ilvl w:val="0"/>
          <w:numId w:val="0"/>
        </w:numPr>
        <w:ind w:left="0" w:hanging="0"/>
        <w:jc w:val="right"/>
        <w:outlineLvl w:val="0"/>
        <w:rPr>
          <w:b/>
          <w:b/>
          <w:lang w:val="uk-UA" w:eastAsia="zh-CN"/>
        </w:rPr>
      </w:pPr>
      <w:r>
        <w:rPr>
          <w:b/>
          <w:lang w:val="uk-UA" w:eastAsia="zh-CN"/>
        </w:rPr>
      </w:r>
    </w:p>
    <w:p>
      <w:pPr>
        <w:pStyle w:val="Normal"/>
        <w:numPr>
          <w:ilvl w:val="0"/>
          <w:numId w:val="0"/>
        </w:numPr>
        <w:ind w:left="0" w:hanging="0"/>
        <w:jc w:val="right"/>
        <w:outlineLvl w:val="0"/>
        <w:rPr>
          <w:b/>
          <w:b/>
          <w:lang w:val="uk-UA" w:eastAsia="zh-CN"/>
        </w:rPr>
      </w:pPr>
      <w:r>
        <w:rPr>
          <w:b/>
          <w:lang w:val="uk-UA" w:eastAsia="zh-CN"/>
        </w:rPr>
      </w:r>
    </w:p>
    <w:p>
      <w:pPr>
        <w:pStyle w:val="Normal"/>
        <w:numPr>
          <w:ilvl w:val="0"/>
          <w:numId w:val="0"/>
        </w:numPr>
        <w:ind w:left="0" w:hanging="0"/>
        <w:jc w:val="right"/>
        <w:outlineLvl w:val="0"/>
        <w:rPr>
          <w:b/>
          <w:b/>
          <w:lang w:val="uk-UA" w:eastAsia="zh-CN"/>
        </w:rPr>
      </w:pPr>
      <w:r>
        <w:rPr>
          <w:b/>
          <w:lang w:val="uk-UA" w:eastAsia="zh-CN"/>
        </w:rPr>
      </w:r>
    </w:p>
    <w:p>
      <w:pPr>
        <w:pStyle w:val="Normal"/>
        <w:numPr>
          <w:ilvl w:val="0"/>
          <w:numId w:val="0"/>
        </w:numPr>
        <w:ind w:left="0" w:hanging="0"/>
        <w:jc w:val="right"/>
        <w:outlineLvl w:val="0"/>
        <w:rPr>
          <w:b/>
          <w:b/>
          <w:lang w:val="uk-UA" w:eastAsia="zh-CN"/>
        </w:rPr>
      </w:pPr>
      <w:r>
        <w:rPr>
          <w:b/>
          <w:lang w:val="uk-UA" w:eastAsia="zh-CN"/>
        </w:rPr>
      </w:r>
    </w:p>
    <w:p>
      <w:pPr>
        <w:pStyle w:val="Normal"/>
        <w:tabs>
          <w:tab w:val="clear" w:pos="720"/>
          <w:tab w:val="left" w:pos="9689" w:leader="none"/>
        </w:tabs>
        <w:spacing w:lineRule="atLeast" w:line="100"/>
        <w:ind w:right="142" w:hanging="0"/>
        <w:jc w:val="center"/>
        <w:rPr>
          <w:b/>
          <w:b/>
          <w:bCs/>
          <w:lang w:val="uk-UA" w:eastAsia="zh-CN"/>
        </w:rPr>
      </w:pPr>
      <w:r>
        <w:rPr>
          <w:b/>
          <w:bCs/>
          <w:lang w:val="uk-UA" w:eastAsia="zh-CN"/>
        </w:rPr>
        <w:t>Лист-згода</w:t>
      </w:r>
    </w:p>
    <w:p>
      <w:pPr>
        <w:pStyle w:val="Normal"/>
        <w:tabs>
          <w:tab w:val="clear" w:pos="720"/>
          <w:tab w:val="left" w:pos="9689" w:leader="none"/>
        </w:tabs>
        <w:spacing w:lineRule="atLeast" w:line="100"/>
        <w:ind w:right="142" w:hanging="0"/>
        <w:jc w:val="both"/>
        <w:rPr>
          <w:bCs/>
          <w:lang w:val="uk-UA" w:eastAsia="zh-CN"/>
        </w:rPr>
      </w:pPr>
      <w:r>
        <w:rPr>
          <w:bCs/>
          <w:lang w:val="uk-UA" w:eastAsia="zh-CN"/>
        </w:rPr>
      </w:r>
    </w:p>
    <w:p>
      <w:pPr>
        <w:pStyle w:val="Normal"/>
        <w:widowControl w:val="false"/>
        <w:jc w:val="both"/>
        <w:rPr>
          <w:lang w:val="uk-UA" w:eastAsia="ru-RU"/>
        </w:rPr>
      </w:pPr>
      <w:r>
        <w:rPr>
          <w:lang w:val="uk-UA" w:eastAsia="ru-RU"/>
        </w:rPr>
        <w:t>Відповідно до закону України „Про захист персональних даних ” від 01.06.2010 № 2297-</w:t>
      </w:r>
      <w:r>
        <w:rPr>
          <w:lang w:val="ru-RU" w:eastAsia="ru-RU"/>
        </w:rPr>
        <w:t>VI</w:t>
      </w:r>
      <w:r>
        <w:rPr>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тендерній процедурі, цивільно-правових та господарських відносин.</w:t>
      </w:r>
    </w:p>
    <w:p>
      <w:pPr>
        <w:pStyle w:val="Normal"/>
        <w:tabs>
          <w:tab w:val="clear" w:pos="720"/>
          <w:tab w:val="left" w:pos="9689" w:leader="none"/>
        </w:tabs>
        <w:spacing w:lineRule="atLeast" w:line="100"/>
        <w:ind w:left="600" w:right="142" w:hanging="0"/>
        <w:jc w:val="both"/>
        <w:rPr>
          <w:bCs/>
          <w:lang w:val="uk-UA" w:eastAsia="zh-CN"/>
        </w:rPr>
      </w:pPr>
      <w:r>
        <w:rPr>
          <w:bCs/>
          <w:lang w:val="uk-UA" w:eastAsia="zh-CN"/>
        </w:rPr>
      </w:r>
    </w:p>
    <w:p>
      <w:pPr>
        <w:pStyle w:val="Normal"/>
        <w:tabs>
          <w:tab w:val="clear" w:pos="720"/>
          <w:tab w:val="left" w:pos="9689" w:leader="none"/>
        </w:tabs>
        <w:spacing w:lineRule="atLeast" w:line="100"/>
        <w:ind w:right="142" w:hanging="0"/>
        <w:jc w:val="both"/>
        <w:rPr>
          <w:bCs/>
          <w:lang w:val="uk-UA" w:eastAsia="zh-CN"/>
        </w:rPr>
      </w:pPr>
      <w:r>
        <w:rPr>
          <w:bCs/>
          <w:lang w:val="uk-UA" w:eastAsia="zh-CN"/>
        </w:rPr>
      </w:r>
    </w:p>
    <w:p>
      <w:pPr>
        <w:pStyle w:val="Normal"/>
        <w:tabs>
          <w:tab w:val="clear" w:pos="720"/>
          <w:tab w:val="left" w:pos="9689" w:leader="none"/>
        </w:tabs>
        <w:spacing w:lineRule="atLeast" w:line="100"/>
        <w:ind w:right="142" w:firstLine="720"/>
        <w:jc w:val="both"/>
        <w:rPr>
          <w:bCs/>
          <w:lang w:val="uk-UA" w:eastAsia="zh-CN"/>
        </w:rPr>
      </w:pPr>
      <w:r>
        <w:rPr>
          <w:bCs/>
          <w:lang w:val="ru-RU" w:eastAsia="zh-CN"/>
        </w:rPr>
        <w:t>Дата_____________                            ________________  /_________________/</w:t>
      </w:r>
    </w:p>
    <w:p>
      <w:pPr>
        <w:pStyle w:val="Normal"/>
        <w:tabs>
          <w:tab w:val="clear" w:pos="720"/>
          <w:tab w:val="left" w:pos="9689" w:leader="none"/>
        </w:tabs>
        <w:spacing w:lineRule="atLeast" w:line="100"/>
        <w:ind w:right="142" w:firstLine="720"/>
        <w:jc w:val="both"/>
        <w:rPr>
          <w:bCs/>
          <w:lang w:val="ru-RU" w:eastAsia="zh-CN"/>
        </w:rPr>
      </w:pPr>
      <w:r>
        <w:rPr>
          <w:bCs/>
          <w:lang w:val="uk-UA" w:eastAsia="zh-CN"/>
        </w:rPr>
        <w:t xml:space="preserve">                                                                      </w:t>
      </w:r>
      <w:r>
        <w:rPr>
          <w:bCs/>
          <w:lang w:val="ru-RU" w:eastAsia="zh-CN"/>
        </w:rPr>
        <w:t>(підпис)                                   (ПІБ)</w:t>
      </w:r>
    </w:p>
    <w:p>
      <w:pPr>
        <w:pStyle w:val="Normal"/>
        <w:tabs>
          <w:tab w:val="clear" w:pos="720"/>
          <w:tab w:val="left" w:pos="0" w:leader="none"/>
        </w:tabs>
        <w:spacing w:lineRule="atLeast" w:line="100"/>
        <w:ind w:firstLine="567"/>
        <w:jc w:val="both"/>
        <w:rPr>
          <w:lang w:val="ru-RU" w:eastAsia="zh-CN"/>
        </w:rPr>
      </w:pPr>
      <w:r>
        <w:rPr>
          <w:lang w:val="ru-RU" w:eastAsia="zh-CN"/>
        </w:rPr>
      </w:r>
    </w:p>
    <w:p>
      <w:pPr>
        <w:pStyle w:val="Normal"/>
        <w:tabs>
          <w:tab w:val="clear" w:pos="720"/>
          <w:tab w:val="left" w:pos="0" w:leader="none"/>
        </w:tabs>
        <w:spacing w:lineRule="atLeast" w:line="100"/>
        <w:ind w:firstLine="567"/>
        <w:jc w:val="both"/>
        <w:rPr>
          <w:bCs/>
          <w:lang w:val="uk-UA" w:eastAsia="zh-CN"/>
        </w:rPr>
      </w:pPr>
      <w:r>
        <w:rPr>
          <w:bCs/>
          <w:lang w:val="uk-UA" w:eastAsia="zh-CN"/>
        </w:rPr>
      </w:r>
    </w:p>
    <w:p>
      <w:pPr>
        <w:pStyle w:val="Normal"/>
        <w:spacing w:lineRule="atLeast" w:line="100"/>
        <w:ind w:firstLine="709"/>
        <w:jc w:val="both"/>
        <w:rPr>
          <w:b/>
          <w:b/>
          <w:bCs/>
          <w:i/>
          <w:i/>
          <w:color w:val="0070C0"/>
          <w:sz w:val="16"/>
          <w:szCs w:val="16"/>
          <w:u w:val="single"/>
          <w:lang w:val="uk-UA" w:eastAsia="zh-CN"/>
        </w:rPr>
      </w:pPr>
      <w:r>
        <w:rPr>
          <w:b/>
          <w:bCs/>
          <w:i/>
          <w:color w:val="0070C0"/>
          <w:sz w:val="16"/>
          <w:szCs w:val="16"/>
          <w:u w:val="single"/>
          <w:lang w:val="uk-UA" w:eastAsia="zh-CN"/>
        </w:rPr>
      </w:r>
    </w:p>
    <w:p>
      <w:pPr>
        <w:pStyle w:val="Normal"/>
        <w:spacing w:lineRule="atLeast" w:line="100"/>
        <w:jc w:val="both"/>
        <w:rPr>
          <w:b/>
          <w:b/>
          <w:bCs/>
          <w:i/>
          <w:i/>
          <w:color w:val="0070C0"/>
          <w:sz w:val="16"/>
          <w:szCs w:val="16"/>
          <w:lang w:val="uk-UA" w:eastAsia="zh-CN"/>
        </w:rPr>
      </w:pPr>
      <w:r>
        <w:rPr>
          <w:b/>
          <w:bCs/>
          <w:i/>
          <w:color w:val="0070C0"/>
          <w:sz w:val="16"/>
          <w:szCs w:val="16"/>
          <w:lang w:val="uk-UA" w:eastAsia="zh-CN"/>
        </w:rPr>
      </w:r>
    </w:p>
    <w:p>
      <w:pPr>
        <w:pStyle w:val="Normal"/>
        <w:spacing w:lineRule="auto" w:line="252" w:before="0" w:after="160"/>
        <w:rPr>
          <w:b/>
          <w:b/>
          <w:bCs/>
          <w:i/>
          <w:i/>
          <w:color w:val="000000"/>
          <w:sz w:val="16"/>
          <w:szCs w:val="16"/>
          <w:lang w:val="uk-UA" w:eastAsia="zh-CN"/>
        </w:rPr>
      </w:pPr>
      <w:r>
        <w:rPr>
          <w:b/>
          <w:bCs/>
          <w:i/>
          <w:color w:val="000000"/>
          <w:sz w:val="16"/>
          <w:szCs w:val="16"/>
          <w:lang w:val="uk-UA" w:eastAsia="zh-CN"/>
        </w:rPr>
      </w:r>
    </w:p>
    <w:p>
      <w:pPr>
        <w:pStyle w:val="Normal"/>
        <w:spacing w:lineRule="atLeast" w:line="100"/>
        <w:rPr>
          <w:lang w:val="uk-UA" w:eastAsia="zh-CN"/>
        </w:rPr>
      </w:pPr>
      <w:r>
        <w:rPr/>
      </w:r>
    </w:p>
    <w:sectPr>
      <w:footerReference w:type="default" r:id="rId10"/>
      <w:type w:val="nextPage"/>
      <w:pgSz w:w="11906" w:h="16838"/>
      <w:pgMar w:left="1417" w:right="850" w:gutter="0" w:header="0" w:top="850" w:footer="708"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Times New Roman CYR">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20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14</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19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4">
    <w:lvl w:ilvl="0">
      <w:start w:val="5"/>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upperRoman"/>
      <w:lvlText w:val="%1."/>
      <w:lvlJc w:val="right"/>
      <w:pPr>
        <w:tabs>
          <w:tab w:val="num" w:pos="0"/>
        </w:tabs>
        <w:ind w:left="4320" w:hanging="360"/>
      </w:pPr>
      <w:rPr/>
    </w:lvl>
    <w:lvl w:ilvl="1">
      <w:start w:val="1"/>
      <w:numFmt w:val="decimal"/>
      <w:lvlText w:val="%1.%2."/>
      <w:lvlJc w:val="left"/>
      <w:pPr>
        <w:tabs>
          <w:tab w:val="num" w:pos="0"/>
        </w:tabs>
        <w:ind w:left="4320" w:hanging="360"/>
      </w:pPr>
      <w:rPr/>
    </w:lvl>
    <w:lvl w:ilvl="2">
      <w:start w:val="1"/>
      <w:numFmt w:val="decimal"/>
      <w:lvlText w:val="%1.%2.%3."/>
      <w:lvlJc w:val="left"/>
      <w:pPr>
        <w:tabs>
          <w:tab w:val="num" w:pos="0"/>
        </w:tabs>
        <w:ind w:left="4680" w:hanging="720"/>
      </w:pPr>
      <w:rPr/>
    </w:lvl>
    <w:lvl w:ilvl="3">
      <w:start w:val="1"/>
      <w:numFmt w:val="decimal"/>
      <w:lvlText w:val="%1.%2.%3.%4."/>
      <w:lvlJc w:val="left"/>
      <w:pPr>
        <w:tabs>
          <w:tab w:val="num" w:pos="0"/>
        </w:tabs>
        <w:ind w:left="4680" w:hanging="720"/>
      </w:pPr>
      <w:rPr/>
    </w:lvl>
    <w:lvl w:ilvl="4">
      <w:start w:val="1"/>
      <w:numFmt w:val="decimal"/>
      <w:lvlText w:val="%1.%2.%3.%4.%5."/>
      <w:lvlJc w:val="left"/>
      <w:pPr>
        <w:tabs>
          <w:tab w:val="num" w:pos="0"/>
        </w:tabs>
        <w:ind w:left="5040" w:hanging="1080"/>
      </w:pPr>
      <w:rPr/>
    </w:lvl>
    <w:lvl w:ilvl="5">
      <w:start w:val="1"/>
      <w:numFmt w:val="decimal"/>
      <w:lvlText w:val="%1.%2.%3.%4.%5.%6."/>
      <w:lvlJc w:val="left"/>
      <w:pPr>
        <w:tabs>
          <w:tab w:val="num" w:pos="0"/>
        </w:tabs>
        <w:ind w:left="5040" w:hanging="1080"/>
      </w:pPr>
      <w:rPr/>
    </w:lvl>
    <w:lvl w:ilvl="6">
      <w:start w:val="1"/>
      <w:numFmt w:val="decimal"/>
      <w:lvlText w:val="%1.%2.%3.%4.%5.%6.%7."/>
      <w:lvlJc w:val="left"/>
      <w:pPr>
        <w:tabs>
          <w:tab w:val="num" w:pos="0"/>
        </w:tabs>
        <w:ind w:left="5400" w:hanging="1440"/>
      </w:pPr>
      <w:rPr/>
    </w:lvl>
    <w:lvl w:ilvl="7">
      <w:start w:val="1"/>
      <w:numFmt w:val="decimal"/>
      <w:lvlText w:val="%1.%2.%3.%4.%5.%6.%7.%8."/>
      <w:lvlJc w:val="left"/>
      <w:pPr>
        <w:tabs>
          <w:tab w:val="num" w:pos="0"/>
        </w:tabs>
        <w:ind w:left="5400" w:hanging="1440"/>
      </w:pPr>
      <w:rPr/>
    </w:lvl>
    <w:lvl w:ilvl="8">
      <w:start w:val="1"/>
      <w:numFmt w:val="decimal"/>
      <w:lvlText w:val="%1.%2.%3.%4.%5.%6.%7.%8.%9."/>
      <w:lvlJc w:val="left"/>
      <w:pPr>
        <w:tabs>
          <w:tab w:val="num" w:pos="0"/>
        </w:tabs>
        <w:ind w:left="5760" w:hanging="180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1">
    <w:name w:val="Heading 1"/>
    <w:basedOn w:val="11"/>
    <w:next w:val="11"/>
    <w:qFormat/>
    <w:pPr>
      <w:keepNext w:val="true"/>
      <w:keepLines/>
      <w:spacing w:before="480" w:after="120"/>
      <w:outlineLvl w:val="0"/>
    </w:pPr>
    <w:rPr>
      <w:b/>
      <w:sz w:val="48"/>
      <w:szCs w:val="48"/>
    </w:rPr>
  </w:style>
  <w:style w:type="character" w:styleId="DefaultParagraphFont" w:default="1">
    <w:name w:val="Default Paragraph Font"/>
    <w:uiPriority w:val="1"/>
    <w:semiHidden/>
    <w:unhideWhenUsed/>
    <w:qFormat/>
    <w:rPr/>
  </w:style>
  <w:style w:type="character" w:styleId="Style13">
    <w:name w:val="Hyperlink"/>
    <w:rPr>
      <w:color w:val="000080"/>
      <w:u w:val="single"/>
    </w:rPr>
  </w:style>
  <w:style w:type="character" w:styleId="Strong">
    <w:name w:val="Strong"/>
    <w:basedOn w:val="DefaultParagraphFont"/>
    <w:qFormat/>
    <w:rPr>
      <w:b/>
      <w:bCs/>
    </w:rPr>
  </w:style>
  <w:style w:type="character" w:styleId="Longtext" w:customStyle="1">
    <w:name w:val="long_text"/>
    <w:qFormat/>
    <w:rPr/>
  </w:style>
  <w:style w:type="character" w:styleId="WW8Num34z1" w:customStyle="1">
    <w:name w:val="WW8Num34z1"/>
    <w:qFormat/>
    <w:rPr/>
  </w:style>
  <w:style w:type="character" w:styleId="Style14" w:customStyle="1">
    <w:name w:val="Верхний колонтитул Знак"/>
    <w:basedOn w:val="DefaultParagraphFont"/>
    <w:qFormat/>
    <w:rsid w:val="00775061"/>
    <w:rPr>
      <w:sz w:val="24"/>
      <w:szCs w:val="24"/>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A" w:customStyle="1">
    <w:name w:val="a"/>
    <w:basedOn w:val="Normal"/>
    <w:qFormat/>
    <w:rsid w:val="00425586"/>
    <w:pPr>
      <w:spacing w:beforeAutospacing="1" w:afterAutospacing="1"/>
    </w:pPr>
    <w:rPr>
      <w:lang w:val="ru-RU" w:eastAsia="ru-RU"/>
    </w:rPr>
  </w:style>
  <w:style w:type="paragraph" w:styleId="Style21" w:customStyle="1">
    <w:name w:val="Верхній і нижній колонтитули"/>
    <w:basedOn w:val="Normal"/>
    <w:qFormat/>
    <w:pPr/>
    <w:rPr/>
  </w:style>
  <w:style w:type="paragraph" w:styleId="Style22">
    <w:name w:val="Footer"/>
    <w:basedOn w:val="Style21"/>
    <w:pPr/>
    <w:rPr/>
  </w:style>
  <w:style w:type="paragraph" w:styleId="Style23" w:customStyle="1">
    <w:name w:val="Вміст таблиці"/>
    <w:basedOn w:val="Normal"/>
    <w:qFormat/>
    <w:pPr>
      <w:widowControl w:val="false"/>
      <w:suppressLineNumbers/>
    </w:pPr>
    <w:rPr/>
  </w:style>
  <w:style w:type="paragraph" w:styleId="Style24" w:customStyle="1">
    <w:name w:val="Заголовок таблиці"/>
    <w:basedOn w:val="Style23"/>
    <w:qFormat/>
    <w:pPr>
      <w:jc w:val="center"/>
    </w:pPr>
    <w:rPr>
      <w:b/>
      <w:bCs/>
    </w:rPr>
  </w:style>
  <w:style w:type="paragraph" w:styleId="Style25">
    <w:name w:val="Subtitle"/>
    <w:basedOn w:val="Normal"/>
    <w:next w:val="Style16"/>
    <w:qFormat/>
    <w:pPr>
      <w:spacing w:lineRule="auto" w:line="360"/>
      <w:jc w:val="center"/>
    </w:pPr>
    <w:rPr>
      <w:b/>
      <w:lang w:val="en-GB" w:eastAsia="uk-UA"/>
    </w:rPr>
  </w:style>
  <w:style w:type="paragraph" w:styleId="11" w:customStyle="1">
    <w:name w:val="Обычный1"/>
    <w:qFormat/>
    <w:pPr>
      <w:widowControl/>
      <w:suppressAutoHyphens w:val="true"/>
      <w:bidi w:val="0"/>
      <w:spacing w:lineRule="auto" w:line="276" w:before="0" w:after="0"/>
      <w:jc w:val="left"/>
    </w:pPr>
    <w:rPr>
      <w:rFonts w:ascii="Arial" w:hAnsi="Arial" w:eastAsia="Arial" w:cs="Arial"/>
      <w:color w:val="000000"/>
      <w:kern w:val="0"/>
      <w:sz w:val="22"/>
      <w:szCs w:val="20"/>
      <w:lang w:val="en-US" w:eastAsia="en-US"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eastAsia="uk-U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en-US" w:bidi="ar-SA"/>
    </w:rPr>
  </w:style>
  <w:style w:type="paragraph" w:styleId="Style26">
    <w:name w:val="Body Text Indent"/>
    <w:basedOn w:val="Normal"/>
    <w:pPr>
      <w:spacing w:before="0" w:after="120"/>
      <w:ind w:left="283" w:hanging="0"/>
    </w:pPr>
    <w:rPr/>
  </w:style>
  <w:style w:type="paragraph" w:styleId="ListParagraph">
    <w:name w:val="List Paragraph"/>
    <w:basedOn w:val="Normal"/>
    <w:qFormat/>
    <w:pPr>
      <w:spacing w:before="0" w:after="0"/>
      <w:ind w:left="720" w:hanging="0"/>
      <w:contextualSpacing/>
    </w:pPr>
    <w:rPr>
      <w:lang w:val="ru-RU"/>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21" w:customStyle="1">
    <w:name w:val="Основной текст с отступом 21"/>
    <w:basedOn w:val="Normal"/>
    <w:qFormat/>
    <w:pPr>
      <w:spacing w:lineRule="auto" w:line="480" w:before="0" w:after="120"/>
      <w:ind w:left="283" w:hanging="0"/>
    </w:pPr>
    <w:rPr>
      <w:lang w:val="ru-RU"/>
    </w:rPr>
  </w:style>
  <w:style w:type="paragraph" w:styleId="Style27">
    <w:name w:val="Header"/>
    <w:basedOn w:val="Normal"/>
    <w:link w:val="Style14"/>
    <w:unhideWhenUsed/>
    <w:rsid w:val="00775061"/>
    <w:pPr>
      <w:tabs>
        <w:tab w:val="clear" w:pos="720"/>
        <w:tab w:val="center" w:pos="4677" w:leader="none"/>
        <w:tab w:val="right" w:pos="9355" w:leader="none"/>
      </w:tabs>
    </w:pPr>
    <w:rPr/>
  </w:style>
  <w:style w:type="numbering" w:styleId="NoList" w:default="1">
    <w:name w:val="No List"/>
    <w:uiPriority w:val="99"/>
    <w:semiHidden/>
    <w:unhideWhenUsed/>
    <w:qFormat/>
  </w:style>
  <w:style w:type="numbering" w:styleId="WW8Num34" w:customStyle="1">
    <w:name w:val="WW8Num34"/>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_1"/>
    <w:pPr>
      <w:spacing w:after="160" w:line="259" w:lineRule="auto"/>
    </w:pPr>
    <w:rPr>
      <w:lang w:val="uk-UA" w:eastAsia="uk-UA"/>
      <w:sz w:val="22"/>
      <w:szCs w:val="22"/>
    </w:rPr>
    <w:tblPr>
      <w:tblCellMar>
        <w:top w:w="0" w:type="dxa"/>
        <w:left w:w="0" w:type="dxa"/>
        <w:bottom w:w="0" w:type="dxa"/>
        <w:right w:w="0" w:type="dxa"/>
      </w:tblCellMar>
    </w:tblPr>
  </w:style>
  <w:style w:type="table" w:customStyle="1" w:styleId="ac0">
    <w:name w:val="ac"/>
    <w:basedOn w:val="TableNormal1"/>
    <w:pPr>
      <w:spacing w:after="0" w:line="240" w:lineRule="auto"/>
    </w:pPr>
    <w:tblPr>
      <w:tblStyleRowBandSize w:val="1"/>
      <w:tblStyleColBandSize w:val="1"/>
      <w:tblCellMar>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file:///D:/&#1040;&#1085;&#1076;&#1088;&#1077;&#1081;%20&#1085;&#1086;&#1091;&#1090;/&#1053;&#1072;&#1080;&#1083;&#1103;/&#1047;&#1072;&#1093;&#1080;&#1089;&#1085;&#1110;%20&#1089;&#1087;&#1086;&#1088;&#1091;&#1076;&#1080;/&#1055;&#1056;&#1059;%20&#1041;&#1110;&#1083;&#1072;%20&#1094;&#1077;&#1088;&#1082;&#1074;&#1072;%20&#1055;&#1053;&#1030;/_blank" TargetMode="External"/><Relationship Id="rId5" Type="http://schemas.openxmlformats.org/officeDocument/2006/relationships/hyperlink" Target="file:///D:/&#1040;&#1085;&#1076;&#1088;&#1077;&#1081;%20&#1085;&#1086;&#1091;&#1090;/&#1053;&#1072;&#1080;&#1083;&#1103;/&#1047;&#1072;&#1093;&#1080;&#1089;&#1085;&#1110;%20&#1089;&#1087;&#1086;&#1088;&#1091;&#1076;&#1080;/&#1055;&#1056;&#1059;%20&#1041;&#1110;&#1083;&#1072;%20&#1094;&#1077;&#1088;&#1082;&#1074;&#1072;%20&#1055;&#1053;&#1030;/_blank" TargetMode="External"/><Relationship Id="rId6" Type="http://schemas.openxmlformats.org/officeDocument/2006/relationships/hyperlink" Target="file:///D:/&#1040;&#1085;&#1076;&#1088;&#1077;&#1081;%20&#1085;&#1086;&#1091;&#1090;/&#1053;&#1072;&#1080;&#1083;&#1103;/&#1047;&#1072;&#1093;&#1080;&#1089;&#1085;&#1110;%20&#1089;&#1087;&#1086;&#1088;&#1091;&#1076;&#1080;/&#1055;&#1056;&#1059;%20&#1041;&#1110;&#1083;&#1072;%20&#1094;&#1077;&#1088;&#1082;&#1074;&#1072;%20&#1055;&#1053;&#1030;/_blan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Application>LibreOffice/7.4.2.3$Windows_X86_64 LibreOffice_project/382eef1f22670f7f4118c8c2dd222ec7ad009daf</Application>
  <AppVersion>15.0000</AppVersion>
  <Pages>47</Pages>
  <Words>15763</Words>
  <Characters>106803</Characters>
  <CharactersWithSpaces>123415</CharactersWithSpaces>
  <Paragraphs>728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2023-11-20T17:39:00Z</dcterms:created>
  <dc:creator/>
  <dc:description/>
  <dc:language>uk-UA</dc:language>
  <cp:lastModifiedBy/>
  <dcterms:modified xsi:type="dcterms:W3CDTF">2023-11-23T20:03:56Z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