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9" w:rsidRPr="0080216E" w:rsidRDefault="00E57788" w:rsidP="0080216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A3299" w:rsidRPr="0080216E" w:rsidRDefault="00E57788" w:rsidP="0080216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1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8021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32AE" w:rsidRPr="0080216E" w:rsidRDefault="00A632AE" w:rsidP="0080216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16E" w:rsidRPr="0080216E" w:rsidRDefault="0080216E" w:rsidP="0080216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6E">
        <w:rPr>
          <w:rFonts w:ascii="Times New Roman" w:hAnsi="Times New Roman" w:cs="Times New Roman"/>
          <w:b/>
          <w:sz w:val="24"/>
          <w:szCs w:val="24"/>
        </w:rPr>
        <w:t>МЕДИКО-ТЕХНІЧНІ ВИМОГИ ДО ПРЕДМЕТА ЗАКУПІВЛІ</w:t>
      </w:r>
    </w:p>
    <w:p w:rsidR="005557F1" w:rsidRDefault="005557F1" w:rsidP="0080216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7F1" w:rsidRPr="005557F1" w:rsidRDefault="00DB20D4" w:rsidP="0080216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CPV</w:t>
      </w:r>
      <w:r w:rsidRPr="002E6D2D">
        <w:rPr>
          <w:rFonts w:ascii="Times New Roman" w:eastAsia="Times New Roman" w:hAnsi="Times New Roman" w:cs="Times New Roman"/>
          <w:b/>
          <w:sz w:val="24"/>
          <w:szCs w:val="24"/>
        </w:rPr>
        <w:t xml:space="preserve">за ЄЗС ДК 021:2015: 33690000-3 Лікарські засоби </w:t>
      </w:r>
      <w:proofErr w:type="gramStart"/>
      <w:r w:rsidRPr="002E6D2D">
        <w:rPr>
          <w:rFonts w:ascii="Times New Roman" w:eastAsia="Times New Roman" w:hAnsi="Times New Roman" w:cs="Times New Roman"/>
          <w:b/>
          <w:sz w:val="24"/>
          <w:szCs w:val="24"/>
        </w:rPr>
        <w:t>різні</w:t>
      </w:r>
      <w:r w:rsidRPr="002E6D2D">
        <w:rPr>
          <w:rFonts w:ascii="Times New Roman" w:hAnsi="Times New Roman" w:cs="Times New Roman"/>
          <w:b/>
          <w:color w:val="000000"/>
        </w:rPr>
        <w:t>(</w:t>
      </w:r>
      <w:proofErr w:type="gramEnd"/>
      <w:r w:rsidRPr="002E6D2D">
        <w:rPr>
          <w:rFonts w:ascii="Times New Roman" w:hAnsi="Times New Roman" w:cs="Times New Roman"/>
          <w:b/>
          <w:color w:val="000000"/>
        </w:rPr>
        <w:t>Лабораторні реактиви)</w:t>
      </w:r>
    </w:p>
    <w:p w:rsidR="0080216E" w:rsidRPr="00150F66" w:rsidRDefault="0080216E" w:rsidP="0080216E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right="-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F66">
        <w:rPr>
          <w:rFonts w:ascii="Times New Roman" w:hAnsi="Times New Roman" w:cs="Times New Roman"/>
          <w:sz w:val="24"/>
          <w:szCs w:val="24"/>
        </w:rPr>
        <w:t xml:space="preserve">Учасник повинен забезпечувати належні умови зберігання та транспортування реактивів: </w:t>
      </w:r>
      <w:r w:rsidR="0083713C" w:rsidRPr="00150F66">
        <w:rPr>
          <w:rFonts w:ascii="Times New Roman" w:hAnsi="Times New Roman" w:cs="Times New Roman"/>
          <w:sz w:val="24"/>
          <w:szCs w:val="24"/>
        </w:rPr>
        <w:t>(</w:t>
      </w:r>
      <w:r w:rsidRPr="00150F66">
        <w:rPr>
          <w:rFonts w:ascii="Times New Roman" w:hAnsi="Times New Roman" w:cs="Times New Roman"/>
          <w:sz w:val="24"/>
          <w:szCs w:val="24"/>
        </w:rPr>
        <w:t>надати</w:t>
      </w:r>
      <w:r w:rsidR="0083713C" w:rsidRPr="00150F66">
        <w:rPr>
          <w:rFonts w:ascii="Times New Roman" w:hAnsi="Times New Roman" w:cs="Times New Roman"/>
          <w:sz w:val="24"/>
          <w:szCs w:val="24"/>
        </w:rPr>
        <w:t xml:space="preserve"> гарантійний лист про те що учасником будуть забезпечені умови зберігання товару що є предметом закупівлі ,з дотриманням  «холодового ланцюга»)</w:t>
      </w:r>
    </w:p>
    <w:p w:rsidR="0080216E" w:rsidRPr="0080216E" w:rsidRDefault="0080216E" w:rsidP="0080216E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Термін придатності вказаних засобів повинен становити не менше 70 % основного терміну придатності товару на дату завезення їх на склад Замовника. Надати гарантійний лист.</w:t>
      </w:r>
    </w:p>
    <w:p w:rsidR="0080216E" w:rsidRPr="00811004" w:rsidRDefault="0080216E" w:rsidP="008110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 xml:space="preserve"> Постачальник зобов’язаний забезпечити поставку (доставку) реактивів на склад Замовника (</w:t>
      </w:r>
      <w:r w:rsidR="00811004" w:rsidRPr="00BD2016">
        <w:rPr>
          <w:rFonts w:ascii="Times New Roman" w:hAnsi="Times New Roman" w:cs="Times New Roman"/>
          <w:sz w:val="24"/>
          <w:szCs w:val="24"/>
        </w:rPr>
        <w:t xml:space="preserve">35100,Рівненська область, </w:t>
      </w:r>
      <w:proofErr w:type="spellStart"/>
      <w:r w:rsidR="00811004" w:rsidRPr="00BD2016">
        <w:rPr>
          <w:rFonts w:ascii="Times New Roman" w:hAnsi="Times New Roman" w:cs="Times New Roman"/>
          <w:sz w:val="24"/>
          <w:szCs w:val="24"/>
        </w:rPr>
        <w:t>смт.Млинів</w:t>
      </w:r>
      <w:proofErr w:type="spellEnd"/>
      <w:r w:rsidR="00811004" w:rsidRPr="00BD2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004" w:rsidRPr="00BD2016">
        <w:rPr>
          <w:rFonts w:ascii="Times New Roman" w:hAnsi="Times New Roman" w:cs="Times New Roman"/>
          <w:sz w:val="24"/>
          <w:szCs w:val="24"/>
        </w:rPr>
        <w:t>вул.Степана</w:t>
      </w:r>
      <w:proofErr w:type="spellEnd"/>
      <w:r w:rsidR="00811004" w:rsidRPr="00BD2016">
        <w:rPr>
          <w:rFonts w:ascii="Times New Roman" w:hAnsi="Times New Roman" w:cs="Times New Roman"/>
          <w:sz w:val="24"/>
          <w:szCs w:val="24"/>
        </w:rPr>
        <w:t xml:space="preserve"> Бандери,18.</w:t>
      </w:r>
      <w:r w:rsidRPr="0080216E">
        <w:rPr>
          <w:rFonts w:ascii="Times New Roman" w:hAnsi="Times New Roman" w:cs="Times New Roman"/>
          <w:sz w:val="24"/>
          <w:szCs w:val="24"/>
        </w:rPr>
        <w:t>). Надати гарантійний лист.</w:t>
      </w:r>
    </w:p>
    <w:p w:rsidR="0080216E" w:rsidRPr="0080216E" w:rsidRDefault="0080216E" w:rsidP="0080216E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 xml:space="preserve"> Надати 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замовником, із зазначенням документів, які підтверджують ці вимоги.</w:t>
      </w:r>
    </w:p>
    <w:p w:rsidR="0080216E" w:rsidRPr="0080216E" w:rsidRDefault="0080216E" w:rsidP="0080216E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Ціни за одиницю товару запропоновані учасником повинні формуватись, згідно норм чинного законодавства. Вартість одиниці товару з включенням ПДВ, держмита, інших загальнообов’язкових платежів та витрат, пов’язаних з поставкою товару на склад замовника. Надати гарантійний лист.</w:t>
      </w:r>
    </w:p>
    <w:p w:rsidR="0080216E" w:rsidRPr="0080216E" w:rsidRDefault="0080216E" w:rsidP="0080216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Маркування на упаковці повинно включати в себе назву та інформацію про склад, дату виготовлення та термін придатності, номер партії, адресу виробника, інформацію про умови зберігання. Постачальник повинен бути спроможній забезпечити поставку в термін до 3 робочих днів з дати отримання заявки. Про виконання даної вимоги формується пояснювальний лист з описом про забезпечення виконання даної вимоги.</w:t>
      </w:r>
    </w:p>
    <w:p w:rsidR="0080216E" w:rsidRPr="0080216E" w:rsidRDefault="0080216E" w:rsidP="0080216E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Надати копії декларації відповідності технічному регламенту та/або документи що підтверджують відсутність необхідності декларування відповідно технічному регламенту.</w:t>
      </w:r>
    </w:p>
    <w:p w:rsidR="0080216E" w:rsidRDefault="0080216E" w:rsidP="0080216E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right="-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Запропонований учасником товар повинен бути зареєстрованим та дозволеним до застосування в Україні у встановленому законодавством порядку. Учасник повинен надати у складі своєї пропозиції документи, що підтверджують проведення оцінки відповідності запропонованого товару вимогам технічного регламенту (копія сертифікату, або свідоцтва, або декларації відповідності) на товар, що закуповується та/або іншого документу, який підтверджує, що якість товару відповідає встановленим/зареєстрованим діючим нормативним актам діючого законодавства (державним стандартам (технічним умовам) ДСТУ.</w:t>
      </w:r>
    </w:p>
    <w:p w:rsidR="00722FCA" w:rsidRPr="00722FCA" w:rsidRDefault="0080216E" w:rsidP="00722FCA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right="-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16E">
        <w:rPr>
          <w:rFonts w:ascii="Times New Roman" w:hAnsi="Times New Roman" w:cs="Times New Roman"/>
          <w:sz w:val="24"/>
          <w:szCs w:val="24"/>
        </w:rPr>
        <w:t>Довідка у довільній формі за підписом учасника (уповноважен</w:t>
      </w:r>
      <w:r w:rsidR="00722FCA">
        <w:rPr>
          <w:rFonts w:ascii="Times New Roman" w:hAnsi="Times New Roman" w:cs="Times New Roman"/>
          <w:sz w:val="24"/>
          <w:szCs w:val="24"/>
        </w:rPr>
        <w:t>ого представника), яка містить загальні відомості про учасника.</w:t>
      </w:r>
    </w:p>
    <w:p w:rsidR="0080216E" w:rsidRPr="0080216E" w:rsidRDefault="0080216E" w:rsidP="008021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61B3" w:rsidRDefault="006961B3" w:rsidP="006961B3">
      <w:pPr>
        <w:snapToGrid w:val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Медико-технічні вимоги</w:t>
      </w:r>
    </w:p>
    <w:p w:rsidR="006961B3" w:rsidRPr="00086133" w:rsidRDefault="006961B3" w:rsidP="006961B3">
      <w:pPr>
        <w:snapToGrid w:val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2F8">
        <w:rPr>
          <w:rFonts w:ascii="Times New Roman" w:hAnsi="Times New Roman" w:cs="Times New Roman"/>
          <w:b/>
          <w:bCs/>
          <w:sz w:val="24"/>
          <w:szCs w:val="24"/>
        </w:rPr>
        <w:t>код ДК 021:2015 - 33690000-3 Лікарські засоби різні (</w:t>
      </w:r>
      <w:r w:rsidRPr="00086133">
        <w:rPr>
          <w:rFonts w:ascii="Times New Roman" w:hAnsi="Times New Roman" w:cs="Times New Roman"/>
          <w:b/>
          <w:bCs/>
          <w:sz w:val="24"/>
          <w:szCs w:val="24"/>
        </w:rPr>
        <w:t>Лабораторні р</w:t>
      </w:r>
      <w:r w:rsidRPr="004F42F8">
        <w:rPr>
          <w:rFonts w:ascii="Times New Roman" w:hAnsi="Times New Roman" w:cs="Times New Roman"/>
          <w:b/>
          <w:bCs/>
          <w:sz w:val="24"/>
          <w:szCs w:val="24"/>
        </w:rPr>
        <w:t>еактиви)</w:t>
      </w:r>
    </w:p>
    <w:p w:rsidR="006961B3" w:rsidRDefault="006961B3" w:rsidP="006961B3">
      <w:pPr>
        <w:snapToGrid w:val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4677"/>
        <w:gridCol w:w="851"/>
        <w:gridCol w:w="1559"/>
      </w:tblGrid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товару або еквівалент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Default="006961B3" w:rsidP="00543BB1">
            <w:pPr>
              <w:tabs>
                <w:tab w:val="left" w:pos="197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К-ть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Одиниці виміру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Розчин ізотонічний,фасування 20 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Реагент діагностичний для гематологічного аналізатора  </w:t>
            </w:r>
            <w:proofErr w:type="spellStart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20+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розведення при підрахунку числа та розміру клітин у гематологічних аналізаторах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Характеристика: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Буферний водний розчин з фіксованими параметрами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електропровідності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мікроСіменс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см) та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осмолярності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міліОсмоль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кг). Безбарвна рідина.               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Об’єм фасування, л: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л.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Упаковка: М’який пластиковий контейнер, поміщений у картонну коробку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Розмір зовнішньої картонної упаковки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Внутрішній діаметр горловини  контейнеру, мм: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 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Склад продукту: 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Сульфат натрію &lt;2.0%  Хлорид натрію &lt;0.025%   Лимонна кислота &lt;0.2%  Буфери &lt;0.2%  Солі ЄДТА &lt;0.1%  Запобіжні речовини &lt;0.15%  Протимікробні  речовини &lt;0.2%  Стабілізатори &lt;0.04% 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Загальний термін придатності, місяців: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  </w:t>
            </w:r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                     Гарантійний термін придатності розчину після </w:t>
            </w:r>
            <w:proofErr w:type="spellStart"/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вскриття</w:t>
            </w:r>
            <w:proofErr w:type="spellEnd"/>
            <w:r w:rsidRPr="004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до повного використання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зберігання,С:  4-35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</w:t>
            </w: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упаковці QR-коду.</w:t>
            </w:r>
          </w:p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забезпечення належного функціонування апарату</w:t>
            </w:r>
            <w:r w:rsid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який відкалібрований</w:t>
            </w:r>
            <w:r w:rsidR="0083713C"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під</w:t>
            </w:r>
            <w:r w:rsid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дані реактиви; та перевірений </w:t>
            </w:r>
            <w:r w:rsidR="00150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контрольними матеріалами що</w:t>
            </w:r>
            <w:r w:rsidR="0083713C"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відповідають акредитаційн</w:t>
            </w:r>
            <w:r w:rsidR="00150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им вимогам та стандартам якості,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 метою запобігання закупівлі, фальсифікатів учасник повинен надати оригінал гарантійного листа від виробника або офіційного представника, яким виробник або офіційний представник підтверджує можливість поставки даного товару в кількості , якості   зі строками придатності та в терміни, визначені замовниками торгів у тендерній документації.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Розчин для промивання ,фасування 1л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Реагент діагностичний для гематологічного аналізатора </w:t>
            </w:r>
            <w:proofErr w:type="spellStart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20+  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Призначення 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очищення рідинно-провідних магістралей у гематологічних аналізаторах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Буферний водний розчин з фіксованими параметрами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, електропровідності (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мікроСіменс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см) та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осмолярності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міліОсмоль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кг) . Рідина синього кольору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Об’єм фасування, л: 1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Пакування: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Пластиковий флакон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Внутрішній діаметр горловини  флакону,мм  : 25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Склад продукту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Протеолітичний фермент &lt;1% ,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Хлорид натрію &lt;0.6%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Буфера та стабілізатори &lt;1.0% ,Консерватори та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&lt;0.4% </w:t>
            </w: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Продукт повинен мати відповідне маркування із обов’язковим зазначенням наступної інформації::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назва продукту,  дата  виготовлення продукту, кінцева дата придатності, номер та дата державної реєстрації, його призначенням до застосування, </w:t>
            </w: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наявність на упаковці QR-коду. 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Температура зберігання,С: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4-35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Загальний термін придатності,місяців: 36</w:t>
            </w:r>
          </w:p>
          <w:p w:rsidR="006961B3" w:rsidRPr="004E09A4" w:rsidRDefault="00150F66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забезпечення належного функціонування апарату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який відкалібрований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під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дані реактиви; та перевірений  контрольними матеріалами що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відповідають акредитаційн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им вимогам та стандартам якості,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 метою запобігання закупівлі, фальсифікатів учасник повинен надати оригінал гарантійного листа від виробника або офіційного представника, яким виробник або офіційний представник підтверджує можливість поставки даного товару в кількості , якості   зі строками придатності та в терміни, визначені замовниками торгів у тендерній документації.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Концентрований розчин для промивання,фасування 50 </w:t>
            </w: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Реагент для гематологічного аналізатора </w:t>
            </w:r>
            <w:proofErr w:type="spellStart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20+  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Високоактивний розчин для видалення забруднень для  обслуговування аналізатора.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Характеристика: Прозора безбарвна рідина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Об’єм фасування, л : 0,05. 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Пакування: Пластиковий флакон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Загальний термін придатності, місяців: 24                                                       Гарантійний термін придатності розчину після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вскриття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, до повного використання Температура зберігання,С:  4-35</w:t>
            </w:r>
          </w:p>
          <w:p w:rsidR="006961B3" w:rsidRPr="004E09A4" w:rsidRDefault="006961B3" w:rsidP="00543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  <w:p w:rsidR="006961B3" w:rsidRPr="004E09A4" w:rsidRDefault="00150F66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забезпечення належного функціонування апарату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який відкалібрований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під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дані реактиви; та перевірений  контрольними матеріалами що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відповідають акредитаційн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им вимогам та стандартам якості,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 метою запобігання закупівлі, фальсифікатів учасник повинен надати оригінал гарантійного листа від виробника або офіційного представника, яким виробник або офіційний представник підтверджує можливість поставки даного товару в кількості , якості   зі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строками придатності та в терміни, визначені замовниками торгів у тендерній документації.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Лізуючий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 розчин ,фасування 1 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Реагент діагностичний для гемолітичного аналізатору  аналізатора </w:t>
            </w:r>
            <w:proofErr w:type="spellStart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20+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Призначення 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руйнування  еритроцитів крові при підрахунку лейкоцитів   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Водний розчин з фіксованими параметрами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Безбарвна рідина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Об’єм фасування, л: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Пакування: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Пластиковий флакон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Внутрішній діаметр горловини  флакону,мм  : 25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Кришка: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контролем першого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вскриття</w:t>
            </w:r>
            <w:proofErr w:type="spellEnd"/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Склад продукту:   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Тетродецілтріметіламоніябромід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г/л; Буфери та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стабилізатори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0.2% Солі ЄДТА &lt; 0.1% Запобіжні речовини &lt; 0.2% 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7.2;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Температура зберігання,С: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4-35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Продукт повинен мати відповідне маркування із обов’язковим зазначенням наступної інформації: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Загальний термін придатності, місяців: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</w:t>
            </w:r>
          </w:p>
          <w:p w:rsidR="006961B3" w:rsidRPr="004E09A4" w:rsidRDefault="00150F66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забезпечення належного функціонування апарату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який відкалібрований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під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дані реактиви; та перевірений  контрольними матеріалами що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відповідають акредитаційн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им вимогам та стандартам якості,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 метою запобігання закупівлі, фальсифікатів учасник повинен надати оригінал гарантійного листа від виробника або офіційного представника, яким виробник або офіційний представник підтверджує можливість поставки даного товару в кількості , якості   зі строками придатності та в терміни, визначені замовниками торгів у тендерній документації.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Матеріал контролю гематологічний атестований багато параметричний </w:t>
            </w: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Para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Extend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: 1 x 2.5 мл (1 Норма)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Призначення 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Для оцінки точності та достовірності результатів, отриманих на гематологічних аналізаторах.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Об’єм фасування, мл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-2,5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Температура зберігання,С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– 2-8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Наявність у паспорті атестованих значень: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20+  </w:t>
            </w:r>
          </w:p>
          <w:p w:rsidR="006961B3" w:rsidRPr="004E09A4" w:rsidRDefault="006961B3" w:rsidP="00543BB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Загальний термін придатності, місяців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: 6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Гарантований термін придатності  після </w:t>
            </w:r>
            <w:proofErr w:type="spellStart"/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вскриття</w:t>
            </w:r>
            <w:proofErr w:type="spellEnd"/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днів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– 30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E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Кількість атестованих показників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-12</w:t>
            </w:r>
          </w:p>
          <w:p w:rsidR="006961B3" w:rsidRPr="004E09A4" w:rsidRDefault="00150F66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забезпечення належного функціонування апарату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який відкалібрований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під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дані реактиви; та перевірений  контрольними матеріалами що</w:t>
            </w:r>
            <w:r w:rsidRPr="008371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відповідають акредитаційн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им вимогам та стандартам якості, </w:t>
            </w:r>
            <w:r w:rsidRPr="004E09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 метою запобігання закупівлі, фальсифікатів учасник повинен надати оригінал гарантійного листа від виробника або офіційного представника, яким виробник або офіційний представник підтверджує можливість поставки даного товару в кількості , якості   зі строками придатності та в терміни, визначені замовниками торгів у тендерній документації.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ФілоНорм-набір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для перевірки відтворюваності та правильності (вірогідності) результатів визначення концентрації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аналітів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атестовані показники (нормальний рівень) (1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х 3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НАБОРУ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ФілоНорм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 розчин) - 1 флакон з (3,0 ± 0,1) мл Сироватка призначена для контролю відтворюваності виконання біохімічних аналізів у клініко-діагностичних лабораторіях.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ФілоПат-набір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для перевірки відтворюваності та правильності (вірогідності) результатів визначення концентрації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аналітів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атестовані показники (патологічний рівень) (1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х 3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Сроватка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призначена для контролю відтворюваності виконання біохімічних аналізів у клініко-діагностичних лабораторіях.</w:t>
            </w: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СКЛАД НАБОРУ</w:t>
            </w: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ФілоПат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 розчин) - 1 флакон з (3,0 ± 0,1) 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СРБ-латекс-тест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Склад набору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 1. </w:t>
            </w: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Латексна суспензія, 2 ml (мл) (1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 2. </w:t>
            </w: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Розчинник, 14 ml (мл) (1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 3. </w:t>
            </w: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Позитивний контроль, який містить СРБ більш 6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/l (мг/л), 0.2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(мл) (1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Реагент 4. </w:t>
            </w: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Негативний контроль, який містить СРБ менш 6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/l (мг/л), 0.2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(мл) (1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5. Палички для розмішування сироваток (100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6. Тестовий слайд (2 шт.)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7. Інструкція з використання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8. Паспорт </w:t>
            </w:r>
          </w:p>
          <w:p w:rsidR="006961B3" w:rsidRPr="004E09A4" w:rsidRDefault="006961B3" w:rsidP="00543BB1">
            <w:pPr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Аналітичні характеристики </w:t>
            </w:r>
          </w:p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Чутливість тесту становить 6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/l (мг/л) (аглютинація на 2+). Стандартизація виконана по </w:t>
            </w:r>
            <w:proofErr w:type="spellStart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референсному</w:t>
            </w:r>
            <w:proofErr w:type="spellEnd"/>
            <w:r w:rsidRPr="004E09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матеріалу ERM-DA 474/IFCC.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Холестерин-Ф-набір для визначення концентрації загального холестерину та його ефірів у сироватці крові людини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Ензимний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- 2 флакони по (100 ± 2) мл або 4 флакони по (50 ± 2)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холестеринестераза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(150 ± 15) Е/л;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холестериноксидаза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(100 ± 10) Е/л;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(5,0 ± 0,5) КЕ/л;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- 4-амінофеназон (0,300 ± 0,015) ммоль/л;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фенол (30,0 ± 1,5) ммоль/л;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ТРІС (30,0 ± 1,5) ммоль/л;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стабілізатори, активатори.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Калібрувальний розчин холестерину з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концентрацєй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(5,17 ± 0,10) ммоль/л - 1 ампула або флакон з (1,5 ± 0,1) мл. 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Набір розрахований на 200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мікро-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напівмікро-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або 50 макровизначень холестерину (з урахуванням холостих та калібрувальних проб). Діапазон </w:t>
            </w:r>
            <w:proofErr w:type="spellStart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>визначаємих</w:t>
            </w:r>
            <w:proofErr w:type="spellEnd"/>
            <w:r w:rsidRPr="004E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концентрацій — від 0,5 ммоль/л до 19,4 ммоль/л. Коефіцієнт варіації визначення — не більше 5 %.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b/>
                <w:bCs/>
                <w:sz w:val="20"/>
                <w:szCs w:val="20"/>
              </w:rPr>
              <w:t xml:space="preserve">Склад набору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1. </w:t>
            </w:r>
            <w:r w:rsidRPr="004E09A4">
              <w:rPr>
                <w:b/>
                <w:bCs/>
                <w:sz w:val="20"/>
                <w:szCs w:val="20"/>
              </w:rPr>
              <w:t xml:space="preserve">Реагент 1. </w:t>
            </w:r>
            <w:r w:rsidRPr="004E09A4">
              <w:rPr>
                <w:sz w:val="20"/>
                <w:szCs w:val="20"/>
              </w:rPr>
              <w:t xml:space="preserve">Буфер: </w:t>
            </w:r>
            <w:proofErr w:type="spellStart"/>
            <w:r w:rsidRPr="004E09A4">
              <w:rPr>
                <w:sz w:val="20"/>
                <w:szCs w:val="20"/>
              </w:rPr>
              <w:t>трисрН</w:t>
            </w:r>
            <w:proofErr w:type="spellEnd"/>
            <w:r w:rsidRPr="004E09A4">
              <w:rPr>
                <w:sz w:val="20"/>
                <w:szCs w:val="20"/>
              </w:rPr>
              <w:t xml:space="preserve"> 7.4 – 92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/л); фенол – 0.3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/л); </w:t>
            </w:r>
            <w:proofErr w:type="spellStart"/>
            <w:r w:rsidRPr="004E09A4">
              <w:rPr>
                <w:sz w:val="20"/>
                <w:szCs w:val="20"/>
              </w:rPr>
              <w:t>глюкозооксидаза</w:t>
            </w:r>
            <w:proofErr w:type="spellEnd"/>
            <w:r w:rsidRPr="004E09A4">
              <w:rPr>
                <w:sz w:val="20"/>
                <w:szCs w:val="20"/>
              </w:rPr>
              <w:t xml:space="preserve"> – 1500 U/l (Од/л); </w:t>
            </w:r>
            <w:proofErr w:type="spellStart"/>
            <w:r w:rsidRPr="004E09A4">
              <w:rPr>
                <w:sz w:val="20"/>
                <w:szCs w:val="20"/>
              </w:rPr>
              <w:t>пероксидаза</w:t>
            </w:r>
            <w:proofErr w:type="spellEnd"/>
            <w:r w:rsidRPr="004E09A4">
              <w:rPr>
                <w:sz w:val="20"/>
                <w:szCs w:val="20"/>
              </w:rPr>
              <w:t xml:space="preserve"> – 1000 U/l (Од/л); 4-амінофеназон – 2.6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2. </w:t>
            </w:r>
            <w:r w:rsidRPr="004E09A4">
              <w:rPr>
                <w:b/>
                <w:bCs/>
                <w:sz w:val="20"/>
                <w:szCs w:val="20"/>
              </w:rPr>
              <w:t xml:space="preserve">Стандарт. </w:t>
            </w:r>
            <w:r w:rsidRPr="004E09A4">
              <w:rPr>
                <w:sz w:val="20"/>
                <w:szCs w:val="20"/>
              </w:rPr>
              <w:t xml:space="preserve">Водний розчин глюкози – 10.0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3. </w:t>
            </w:r>
            <w:r w:rsidRPr="004E09A4">
              <w:rPr>
                <w:b/>
                <w:bCs/>
                <w:sz w:val="20"/>
                <w:szCs w:val="20"/>
              </w:rPr>
              <w:t xml:space="preserve">Антикоагулянт. </w:t>
            </w:r>
            <w:r w:rsidRPr="004E09A4">
              <w:rPr>
                <w:sz w:val="20"/>
                <w:szCs w:val="20"/>
              </w:rPr>
              <w:t xml:space="preserve">Концентрат 25х: натрій хлористий – 4.2 g(г), натрій фтористий – 0.11 g(г), ЄДТА – 0.2 g(г).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4. Інструкція з використання.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5. Паспорт.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b/>
                <w:bCs/>
                <w:sz w:val="20"/>
                <w:szCs w:val="20"/>
              </w:rPr>
              <w:t xml:space="preserve">Аналітичні характеристики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1. Лінійність вимірювального діапазону: 1 – 30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/л). Відхилення від лінійності не перевищує 5%. Якщо отримані результати були більше, ніж межі лінійності, розведіть </w:t>
            </w:r>
            <w:proofErr w:type="spellStart"/>
            <w:r w:rsidRPr="004E09A4">
              <w:rPr>
                <w:sz w:val="20"/>
                <w:szCs w:val="20"/>
              </w:rPr>
              <w:t>зразк</w:t>
            </w:r>
            <w:proofErr w:type="spellEnd"/>
            <w:r w:rsidRPr="004E09A4">
              <w:rPr>
                <w:sz w:val="20"/>
                <w:szCs w:val="20"/>
              </w:rPr>
              <w:t xml:space="preserve"> и 1:1 (в два рази) </w:t>
            </w:r>
            <w:proofErr w:type="spellStart"/>
            <w:r w:rsidRPr="004E09A4">
              <w:rPr>
                <w:sz w:val="20"/>
                <w:szCs w:val="20"/>
              </w:rPr>
              <w:t>NaCl</w:t>
            </w:r>
            <w:proofErr w:type="spellEnd"/>
            <w:r w:rsidRPr="004E09A4">
              <w:rPr>
                <w:sz w:val="20"/>
                <w:szCs w:val="20"/>
              </w:rPr>
              <w:t xml:space="preserve"> 9 g/l (г/л) та помножте результат на 2. </w:t>
            </w:r>
          </w:p>
          <w:p w:rsidR="006961B3" w:rsidRPr="004E09A4" w:rsidRDefault="006961B3" w:rsidP="00543BB1">
            <w:pPr>
              <w:pStyle w:val="Default"/>
              <w:rPr>
                <w:sz w:val="20"/>
                <w:szCs w:val="20"/>
              </w:rPr>
            </w:pPr>
            <w:r w:rsidRPr="004E09A4">
              <w:rPr>
                <w:sz w:val="20"/>
                <w:szCs w:val="20"/>
              </w:rPr>
              <w:t xml:space="preserve">2. Чутливість не менш 0.5 </w:t>
            </w:r>
            <w:proofErr w:type="spellStart"/>
            <w:r w:rsidRPr="004E09A4">
              <w:rPr>
                <w:sz w:val="20"/>
                <w:szCs w:val="20"/>
              </w:rPr>
              <w:t>mmol</w:t>
            </w:r>
            <w:proofErr w:type="spellEnd"/>
            <w:r w:rsidRPr="004E09A4">
              <w:rPr>
                <w:sz w:val="20"/>
                <w:szCs w:val="20"/>
              </w:rPr>
              <w:t>/l (</w:t>
            </w:r>
            <w:proofErr w:type="spellStart"/>
            <w:r w:rsidRPr="004E09A4">
              <w:rPr>
                <w:sz w:val="20"/>
                <w:szCs w:val="20"/>
              </w:rPr>
              <w:t>ммоль</w:t>
            </w:r>
            <w:proofErr w:type="spellEnd"/>
            <w:r w:rsidRPr="004E09A4">
              <w:rPr>
                <w:sz w:val="20"/>
                <w:szCs w:val="20"/>
              </w:rPr>
              <w:t xml:space="preserve">/л). </w:t>
            </w:r>
          </w:p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E09A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ГГг3. Коефіцієнт варіації результатів визначень – не більш 5%. </w:t>
            </w:r>
          </w:p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 визначень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906BDC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906BDC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АлАТ-набір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 для визначення активності аланін-амінотрансферази у сироватці крові (REF НР001.01)(600 </w:t>
            </w: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 xml:space="preserve">/ 250 </w:t>
            </w:r>
            <w:proofErr w:type="spellStart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eastAsia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Субстратно-буферний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розчин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АлАТ–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 1 флакон з (50 ± 2)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фосфатний буфер (0,100 ± 0,005) 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D,L-альфа-аланін (0,20 ± 0,01) 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- 2-оксоглутарова кислота (2,0 ± 0,1)ммоль/л.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2. Стоп-реагент– 1 флакон з (50 ± 2)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- 2,4-дінітрофенілгідразин (1,00 ± 0,05) ммоль/л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3. Калібрувальний розчин – 1 ампула з (5,0 ± 0,5)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піровинограднокислого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натрію (2,0 ± 0,1) ммоль/л, (220 ± 11)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мкг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(що відповідає 176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мкг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піровиноградної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кислоти);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4. Гідроокис натрію розчин (4,0 ± 0,2) моль/л чи сухий – 1 флакон з (50 ± 2) мл  або з (8,00 ± 0,32) г.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Набір розрахований на 60 макровизначень або 250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мікровизначень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(з урахуванням холостих проб).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Лінійність повинна забезпечуватись в діапазоні від 0,1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) до 2,5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) (від 0,028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до 0,7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/л).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</w:r>
            <w:r w:rsidRPr="004E09A4">
              <w:rPr>
                <w:rFonts w:ascii="Times New Roman" w:hAnsi="Times New Roman"/>
                <w:sz w:val="20"/>
                <w:szCs w:val="20"/>
              </w:rPr>
              <w:lastRenderedPageBreak/>
              <w:t>3. Коефіцієнт варіації визначення - не більше 6 %,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АсАТ-набі</w:t>
            </w:r>
            <w:proofErr w:type="gramStart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р</w:t>
            </w:r>
            <w:proofErr w:type="spellEnd"/>
            <w:proofErr w:type="gramEnd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 xml:space="preserve"> для </w:t>
            </w:r>
            <w:proofErr w:type="spellStart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визначенняактивностіаспартатамінотрансферази</w:t>
            </w:r>
            <w:proofErr w:type="spellEnd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 xml:space="preserve"> у </w:t>
            </w:r>
            <w:proofErr w:type="spellStart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сироватцікрові</w:t>
            </w:r>
            <w:proofErr w:type="spellEnd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 xml:space="preserve"> (REF НР004.01)(600 мл/ 250 макс. </w:t>
            </w:r>
            <w:proofErr w:type="spellStart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визнач</w:t>
            </w:r>
            <w:proofErr w:type="spellEnd"/>
            <w:r w:rsidRPr="004E09A4">
              <w:rPr>
                <w:rFonts w:ascii="Times New Roman" w:eastAsia="SimSun" w:hAnsi="Times New Roman" w:cs="Mangal"/>
                <w:kern w:val="3"/>
                <w:sz w:val="20"/>
                <w:szCs w:val="20"/>
                <w:lang w:val="ru-RU" w:eastAsia="zh-CN" w:bidi="hi-IN"/>
              </w:rPr>
              <w:t>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Субстратно-буферний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розчин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АсАТ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– 1 флакон з (50 ± 2)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фосфатний буфер (0,100 ± 0,005) моль/л,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L- аспарагінова кислота (0,100 ± 0,005) моль/л,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- 2-оксоглутарова кислота (2,0 ± 0,1) ммоль/л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2. Стоп – реагент – 1 флакон з (50 ± 2)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2,4-дінітрофенілгідразин (2,4 ДНФГ) (1,00 ± 0,05) ммоль/л;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3. Калібрувальний розчин – 1 ампула з (5,0 ± 0,5)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піровинограднокислого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натрію (2,0 ± 0,1) ммоль/л, (220 ± 11)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мкг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(що відповідає 176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мкг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піровиноградної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кислоти);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4. Гідроокис натрію розчин (4,0 ± 0,2) моль/л  з (50 ± 2) мл або з (8,00 ± 0,32) г  – 1 флакон.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60 макровизначень або 250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мікровизначень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(з урахуванням холостих проб). Лінійність калібрування повинна забезпечуватись в діапазоні від 0,1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) до 2,5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) (від 0,028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до 0,7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/л).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Коефіцієнт варіації визначення   не більше 6 %.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Загальний білок-набір для визначення концентрації загального білку у сироватці крові людини (REF НР010.01)(1000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 1000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Ліофілізований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альбумін для приготування 5 мл калібрувального розчину (50 ± 2) г/л або 5 мл готового розчину альбуміну (50 ± 2) г/л - 1 флакон;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Біуретовий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реагент (концентрований розчин) - 2 флакони по (100 ± 2) мл.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250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500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напівмікро-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чи 1000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мікровизначень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загального білка з урахуванням холостих та калібрувальних проб.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Діапазон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визначаємих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концентрацій - від 5 г/л до 100 г/л. Коефіцієнт варіації визначення - не більше 5 %.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Білірубін-набір для визначення концентрації загального та прямого білірубіну у сироватці крові (REF НР005.01)(250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 55+ 55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Розчин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сульфанілової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кислоти - 1 флакон з (50 ± 2)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сульфанілова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кислота - (25,0 ± 1,2) ммоль/л;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Кофеїновий реактив (концентрат) - 2 флакона з (50 ± 2)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бензоат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натрію - (0,500 ± 0,025) 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ацетат натрію - (1,500 ± 0,075) 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кофеїн - (50,0 ± 1,5) г/л;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3. Розчин нітриту натрію 350 ммоль/л - 1 ампула з (5,0 ± 0,3) мл.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110 визначень (55 визначень прямого та 55 загального білірубіну) при витраті робочого розчину на визначення відповідно цієї методики. Діапазон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визначаємих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концентрацій - від 2 мг/л до 200 мг/л (від 3,4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до 340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/л). Коефіцієнт варіації визначення - не більше 5 %.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Сечовина-Д-набір для визначення концентрації сечовини у біологічних рідинах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діацетілмонооксимним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методом (REF НР018.01)(400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 200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1. Реагент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діацетилмонооксиму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- 2 ампули по (5,0 ± 0,5)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Реагент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тіосемікарбазиду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- 2 ампули по (5,0 ± 0,5)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3. Калібрувальний розчин сечовини (10,0 ± 0,5) ммоль/л - 1 флакон з (5,0 ± 0,5)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4. Розчин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трихлороцтової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кислоти (50 ± 2) % - 1 ампула з (5,0 ± 0,5)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5. Концентрат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розбавлювача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- 1 флакон з (100 ± 2) мл або 2 флакони по (50 ± 2) мл.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200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напівмікро-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або 100 макровизначень сечовини. Діапазон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визначаємих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концентрацій - від 2,5 ммоль/л до 25,0 ммоль/л.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Коефіцієнт варіації визначення - не більше 5 %.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Креатинін-набір для визначення концентрації креатиніну у сироватці крові та сечі людини (REF НР014.01)(300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 400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СКЛАД НАБОРУ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1. Розчин пікринової кислоти (0,040 ± 0,002) моль/л - 1 флакон з (100 ± 4)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Розчин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трихлороцтової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кислоти (1,220± 0,061) моль/л - 1 флакон з (100 ± 4)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3. Гідроокис натрію: розчин 2,3 Н - 1 флакон з (50 ± 2) мл чи сухий або з (4,60 ± 0,23) г;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Ліофілізований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креатинін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для приготування 8 мл калібрувального розчину (442,5 ± 22,0)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або 8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готового розчину креатиніну (442,5 ± 22,0)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 - 1 флакон 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100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, 200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напівмікро-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чи 400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мікровизначень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креатиніну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(з урахуванням холостих та калібрувальних проб). Лінійність зберігається до 100 мг/л (885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креатиніну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аналізуємому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розчині.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Коефіцієнт варіації визначення - не більше 6 %.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Сечова кислота Ф-набір для визначення концентрації сечової кислоти у біологічних рідинах ензиматичним колориметричним методом (REF НР017.02)(50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 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. визнач.)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>1. Буферно-хромогенний розчин - 1 флакон з (40 ± 2) мл;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фосфатний буфер (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7,4) - (0,05 ± 0,01) 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- 3,5 -діхлоро-2-фенолсульфонат – (4,00 ± 0,05) ммоль/л;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стабілізатори, активатори..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2. Розчин ензимів - 1 флакон з (10,0 ± 0,5)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пероксидаза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(660 ± 30)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/л,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уриказа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(60 ± 2)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МОд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/л,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- 4-амінофеназон (1,00 ± 0,05) ммоль/л;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3. Калібрувальний розчин сечової кислоти (357 ± 7)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— 1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мікропробірка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з (1,0 ± 0,1) мл; 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>АНЛІТИЧНІ ХАРАКТЕРИСТИКИ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Набір розрахований на 12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макро-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, 25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напівмікро-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чи 50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мікровизначень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сечової кислоти (з урахуванням холостих та калібрувальних проб).</w:t>
            </w:r>
            <w:r w:rsidRPr="004E09A4">
              <w:rPr>
                <w:rFonts w:ascii="Times New Roman" w:hAnsi="Times New Roman"/>
                <w:sz w:val="20"/>
                <w:szCs w:val="20"/>
              </w:rPr>
              <w:br/>
              <w:t xml:space="preserve">Діапазон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визначаємих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концентрацій – від 4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/л до 1190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>/л. Коефіцієнт варіації визначення - не більше 5 %.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реагент анти-А 10 мл</w:t>
            </w:r>
          </w:p>
        </w:tc>
        <w:tc>
          <w:tcPr>
            <w:tcW w:w="4677" w:type="dxa"/>
            <w:shd w:val="clear" w:color="auto" w:fill="auto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моноклональний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анти-А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картах. Пластиковий флакон з вмістом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моноклональних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антитіл Прозора або з незначною опалесценцією рідина різних відтінків червоного кольору. </w:t>
            </w: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Загальний термін придатності 2.5 роки.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реагент анти-В 10 мл</w:t>
            </w:r>
          </w:p>
        </w:tc>
        <w:tc>
          <w:tcPr>
            <w:tcW w:w="4677" w:type="dxa"/>
            <w:shd w:val="clear" w:color="auto" w:fill="auto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моноклональний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анти-В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картах. Пластиковий флакон з вмістом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антитіл. Прозора або з незначною опалесценцією рідина від блідо-фіолетового до синього кольору. 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термін придатності 2,5 роки.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4E09A4">
              <w:rPr>
                <w:rFonts w:ascii="Times New Roman" w:hAnsi="Times New Roman"/>
                <w:sz w:val="20"/>
                <w:szCs w:val="20"/>
              </w:rPr>
              <w:t xml:space="preserve"> реагент анти-D 10 мл</w:t>
            </w:r>
          </w:p>
        </w:tc>
        <w:tc>
          <w:tcPr>
            <w:tcW w:w="4677" w:type="dxa"/>
            <w:shd w:val="clear" w:color="auto" w:fill="auto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Діагностичний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моноклональний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анти-D, системи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Rhesus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призначений для виявлення антигену D еритроцитів людини за допомогою прямої реакції аглютинації у будь-якій її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модифікаці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в пробірках, на площині, в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мікроплаті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нейтральних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картах.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Пластиковий флакон з вмістом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моноклональних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антитіл. Прозора або з незначною опалесценцією рідина.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термін придатності 2,5 роки.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hAnsi="Times New Roman"/>
                <w:sz w:val="20"/>
                <w:szCs w:val="20"/>
              </w:rPr>
              <w:t>Тромбопластин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Зовнішній вигляд</w:t>
            </w: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Ліофільна маса світло коричневого кольору Вага</w:t>
            </w: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1г ±0,05г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Активність по </w:t>
            </w: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Квіку</w:t>
            </w:r>
            <w:proofErr w:type="spellEnd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14-17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sz w:val="20"/>
                <w:szCs w:val="20"/>
              </w:rPr>
            </w:pPr>
            <w:r w:rsidRPr="00CD0E71">
              <w:rPr>
                <w:rFonts w:ascii="Times New Roman" w:hAnsi="Times New Roman"/>
                <w:sz w:val="20"/>
                <w:szCs w:val="20"/>
              </w:rPr>
              <w:t>Еозин за Май-Грюн-вальдом-1000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Фіксатор-забарвлювачеозинметиленовийсиній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Май-Грюнвальдом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Еозин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Май-Грюнвальд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1 </w:t>
            </w: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1000мл</w:t>
            </w:r>
            <w:proofErr w:type="gram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онцентрованийбуфернийрозчин: 1 </w:t>
            </w:r>
            <w:proofErr w:type="spellStart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</w:t>
            </w:r>
            <w:proofErr w:type="spellEnd"/>
            <w:r w:rsidRPr="00C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E7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Азур-еозин</w:t>
            </w:r>
            <w:proofErr w:type="spellEnd"/>
            <w:r w:rsidRPr="00CD0E7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за Романовським-1000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Забарвлювачазур-еозин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Азур-еозин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 х 1000 мл; Концентрований буферний розчин: 1 х 100 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sz w:val="20"/>
                <w:szCs w:val="20"/>
              </w:rPr>
            </w:pPr>
            <w:r w:rsidRPr="000F5DC8">
              <w:rPr>
                <w:rFonts w:ascii="Times New Roman" w:hAnsi="Times New Roman"/>
                <w:sz w:val="20"/>
                <w:szCs w:val="20"/>
              </w:rPr>
              <w:t xml:space="preserve">Смужки індикаторні </w:t>
            </w:r>
            <w:proofErr w:type="spellStart"/>
            <w:r w:rsidRPr="000F5DC8">
              <w:rPr>
                <w:rFonts w:ascii="Times New Roman" w:hAnsi="Times New Roman"/>
                <w:sz w:val="20"/>
                <w:szCs w:val="20"/>
              </w:rPr>
              <w:t>Глюкотест</w:t>
            </w:r>
            <w:proofErr w:type="spellEnd"/>
            <w:r w:rsidRPr="000F5DC8">
              <w:rPr>
                <w:rFonts w:ascii="Times New Roman" w:hAnsi="Times New Roman"/>
                <w:sz w:val="20"/>
                <w:szCs w:val="20"/>
              </w:rPr>
              <w:t xml:space="preserve"> №100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Default="006961B3" w:rsidP="00543BB1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Тест-смужки індикаторні  (одноразові) використовуються для визначення вмісту глюкози в сечі в діапазоні концентрація від 0-15 ммоль/л за допомогою кольорової шкали, яка нанесена на етикетку.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одиниць виробу в упаковці: 100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</w:tr>
      <w:tr w:rsidR="006961B3" w:rsidTr="00150F6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6961B3" w:rsidRDefault="006961B3" w:rsidP="00543B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961B3" w:rsidRPr="004E09A4" w:rsidRDefault="006961B3" w:rsidP="00543BB1">
            <w:pPr>
              <w:rPr>
                <w:rFonts w:ascii="Times New Roman" w:hAnsi="Times New Roman"/>
                <w:sz w:val="20"/>
                <w:szCs w:val="20"/>
              </w:rPr>
            </w:pPr>
            <w:r w:rsidRPr="000F5DC8">
              <w:rPr>
                <w:rFonts w:ascii="Times New Roman" w:hAnsi="Times New Roman"/>
                <w:sz w:val="20"/>
                <w:szCs w:val="20"/>
              </w:rPr>
              <w:t>Смужки індикаторні Ацетон-тест №50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961B3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Смужки індикаторні призначені для визначення наявності та оцінки рівня кетонових тіл у сечі. Смужки застосовують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InVitro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діагностики у  лабораторіях  лікарень,  поліклінік, фельдшерсько-акушерських пунктів, служби швидкої допомоги, у сімейній медицині, а також для самоконтролю в домашніх умовах.</w:t>
            </w:r>
          </w:p>
          <w:p w:rsidR="006961B3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Склад:  індикаторний шар смужок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являє собою смужку фільтрувального паперу,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просочено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хімічними речовинами, до складу яких входить:</w:t>
            </w:r>
          </w:p>
          <w:p w:rsidR="006961B3" w:rsidRDefault="006961B3" w:rsidP="006961B3">
            <w:pPr>
              <w:pStyle w:val="af8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лимонна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 -  0,0001 g (г);</w:t>
            </w:r>
          </w:p>
          <w:p w:rsidR="006961B3" w:rsidRDefault="006961B3" w:rsidP="006961B3">
            <w:pPr>
              <w:pStyle w:val="af8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гідроксиднатрію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  0,00012 </w:t>
            </w:r>
            <w:proofErr w:type="spellStart"/>
            <w:r>
              <w:rPr>
                <w:color w:val="000000"/>
                <w:sz w:val="20"/>
                <w:szCs w:val="20"/>
              </w:rPr>
              <w:t>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(г);</w:t>
            </w:r>
          </w:p>
          <w:p w:rsidR="006961B3" w:rsidRDefault="006961B3" w:rsidP="006961B3">
            <w:pPr>
              <w:pStyle w:val="af8"/>
              <w:numPr>
                <w:ilvl w:val="0"/>
                <w:numId w:val="5"/>
              </w:numPr>
              <w:spacing w:before="0" w:beforeAutospacing="0" w:after="0" w:afterAutospacing="0"/>
              <w:ind w:left="144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нітропрусиднатрію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0,00022 </w:t>
            </w:r>
            <w:proofErr w:type="spellStart"/>
            <w:r>
              <w:rPr>
                <w:color w:val="000000"/>
                <w:sz w:val="20"/>
                <w:szCs w:val="20"/>
              </w:rPr>
              <w:t>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(г).</w:t>
            </w:r>
          </w:p>
          <w:p w:rsidR="006961B3" w:rsidRPr="004E09A4" w:rsidRDefault="006961B3" w:rsidP="00543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одиниць виробу в упаковці: 50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1B3" w:rsidRPr="004E09A4" w:rsidRDefault="006961B3" w:rsidP="00543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</w:tr>
    </w:tbl>
    <w:p w:rsidR="006961B3" w:rsidRDefault="006961B3" w:rsidP="003812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7D1F" w:rsidRPr="006961B3" w:rsidRDefault="00CB7D1F" w:rsidP="003812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7D1F" w:rsidRPr="006961B3" w:rsidSect="005557F1">
      <w:pgSz w:w="11906" w:h="16838"/>
      <w:pgMar w:top="851" w:right="707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76"/>
    <w:multiLevelType w:val="multilevel"/>
    <w:tmpl w:val="2E7758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6E59"/>
    <w:multiLevelType w:val="hybridMultilevel"/>
    <w:tmpl w:val="351E417A"/>
    <w:lvl w:ilvl="0" w:tplc="432EB52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07702"/>
    <w:multiLevelType w:val="hybridMultilevel"/>
    <w:tmpl w:val="B2CA8F7C"/>
    <w:lvl w:ilvl="0" w:tplc="16FC3F6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68B52EE6"/>
    <w:multiLevelType w:val="multilevel"/>
    <w:tmpl w:val="CF184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3299"/>
    <w:rsid w:val="00020FC3"/>
    <w:rsid w:val="00071492"/>
    <w:rsid w:val="000A27A9"/>
    <w:rsid w:val="00150F66"/>
    <w:rsid w:val="001671C4"/>
    <w:rsid w:val="00214334"/>
    <w:rsid w:val="00216ADA"/>
    <w:rsid w:val="002476C4"/>
    <w:rsid w:val="00255A1F"/>
    <w:rsid w:val="003150DA"/>
    <w:rsid w:val="0038124A"/>
    <w:rsid w:val="003C60F0"/>
    <w:rsid w:val="003C7CEB"/>
    <w:rsid w:val="003E1478"/>
    <w:rsid w:val="00441E43"/>
    <w:rsid w:val="00454158"/>
    <w:rsid w:val="004F17E1"/>
    <w:rsid w:val="00507325"/>
    <w:rsid w:val="005557F1"/>
    <w:rsid w:val="0056712D"/>
    <w:rsid w:val="005E300E"/>
    <w:rsid w:val="00642787"/>
    <w:rsid w:val="006961B3"/>
    <w:rsid w:val="006D0604"/>
    <w:rsid w:val="006F1521"/>
    <w:rsid w:val="00722FCA"/>
    <w:rsid w:val="007A3299"/>
    <w:rsid w:val="007C0EBC"/>
    <w:rsid w:val="007D4A32"/>
    <w:rsid w:val="007F1D8A"/>
    <w:rsid w:val="00801CA7"/>
    <w:rsid w:val="0080216E"/>
    <w:rsid w:val="0080453A"/>
    <w:rsid w:val="00806EAC"/>
    <w:rsid w:val="00811004"/>
    <w:rsid w:val="00835DA5"/>
    <w:rsid w:val="0083713C"/>
    <w:rsid w:val="00845A6D"/>
    <w:rsid w:val="00862824"/>
    <w:rsid w:val="00891A78"/>
    <w:rsid w:val="008D02D8"/>
    <w:rsid w:val="00902D63"/>
    <w:rsid w:val="009B0FBD"/>
    <w:rsid w:val="009C3B88"/>
    <w:rsid w:val="009D71B0"/>
    <w:rsid w:val="00A53E3C"/>
    <w:rsid w:val="00A632AE"/>
    <w:rsid w:val="00AC0E39"/>
    <w:rsid w:val="00B531F6"/>
    <w:rsid w:val="00B616E4"/>
    <w:rsid w:val="00B63B11"/>
    <w:rsid w:val="00C71B7B"/>
    <w:rsid w:val="00CA5B69"/>
    <w:rsid w:val="00CB7D1F"/>
    <w:rsid w:val="00DB20D4"/>
    <w:rsid w:val="00E4133A"/>
    <w:rsid w:val="00E57788"/>
    <w:rsid w:val="00F12F86"/>
    <w:rsid w:val="00F1528D"/>
    <w:rsid w:val="00F3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845A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45A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45A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45A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45A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45A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5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45A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45A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45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45A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45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qFormat/>
    <w:rsid w:val="00CB7D1F"/>
    <w:pPr>
      <w:ind w:left="720"/>
      <w:contextualSpacing/>
    </w:pPr>
  </w:style>
  <w:style w:type="paragraph" w:customStyle="1" w:styleId="10">
    <w:name w:val="Обычный1"/>
    <w:qFormat/>
    <w:rsid w:val="009D71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f6">
    <w:name w:val="Body Text Indent"/>
    <w:basedOn w:val="a"/>
    <w:link w:val="af7"/>
    <w:rsid w:val="00AC0E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C0E3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A632AE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NoSpacingChar">
    <w:name w:val="No Spacing Char"/>
    <w:link w:val="11"/>
    <w:locked/>
    <w:rsid w:val="00A632AE"/>
    <w:rPr>
      <w:rFonts w:eastAsia="Times New Roman" w:cs="Times New Roman"/>
      <w:lang w:eastAsia="en-US"/>
    </w:rPr>
  </w:style>
  <w:style w:type="paragraph" w:customStyle="1" w:styleId="Default">
    <w:name w:val="Default"/>
    <w:rsid w:val="006961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8">
    <w:name w:val="Normal (Web)"/>
    <w:basedOn w:val="a"/>
    <w:unhideWhenUsed/>
    <w:qFormat/>
    <w:rsid w:val="006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95EC3828-4C2B-434B-88F2-A35055AE0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14273</Words>
  <Characters>8137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lawyer</cp:lastModifiedBy>
  <cp:revision>2</cp:revision>
  <dcterms:created xsi:type="dcterms:W3CDTF">2023-02-02T14:17:00Z</dcterms:created>
  <dcterms:modified xsi:type="dcterms:W3CDTF">2023-02-02T14:17:00Z</dcterms:modified>
</cp:coreProperties>
</file>