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5CCCA3E" w14:textId="11CC185F" w:rsidR="00C37236" w:rsidRPr="003119E3" w:rsidRDefault="003119E3" w:rsidP="003119E3">
      <w:pPr>
        <w:pStyle w:val="af3"/>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t>Послуги з прибирання приміщень</w:t>
      </w:r>
    </w:p>
    <w:p w14:paraId="29D02646" w14:textId="77777777" w:rsidR="00C37236" w:rsidRPr="00FA774A" w:rsidRDefault="00C37236" w:rsidP="00EE33E3">
      <w:pPr>
        <w:pStyle w:val="af3"/>
        <w:jc w:val="both"/>
        <w:rPr>
          <w:rFonts w:ascii="Times New Roman" w:hAnsi="Times New Roman"/>
          <w:i/>
          <w:sz w:val="24"/>
          <w:szCs w:val="24"/>
        </w:rPr>
      </w:pPr>
    </w:p>
    <w:p w14:paraId="1C77585C" w14:textId="77777777" w:rsidR="00C37236" w:rsidRPr="00FA774A" w:rsidRDefault="00C37236" w:rsidP="00EE33E3">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0160BC08" w14:textId="660F58AF" w:rsidR="00C37236" w:rsidRPr="00FA774A" w:rsidRDefault="009621BA"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00C37236" w:rsidRPr="00FA774A">
        <w:rPr>
          <w:rFonts w:ascii="Times New Roman" w:hAnsi="Times New Roman" w:cs="Times New Roman"/>
          <w:b w:val="0"/>
          <w:bCs w:val="0"/>
          <w:sz w:val="24"/>
          <w:szCs w:val="24"/>
        </w:rPr>
        <w:t xml:space="preserve"> </w:t>
      </w:r>
    </w:p>
    <w:p w14:paraId="3355EBC7"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771A26EA" w14:textId="3B72899E" w:rsidR="00C37236" w:rsidRPr="00FA774A" w:rsidRDefault="00C37236"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341639F5"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4153DF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4A4E68" w:rsidRPr="00FA774A" w14:paraId="2DA99CDF" w14:textId="77777777" w:rsidTr="005713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9A13829" w14:textId="77777777" w:rsidR="004A4E68" w:rsidRPr="00FA774A" w:rsidRDefault="004A4E68" w:rsidP="00EE33E3">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46472" w14:textId="77777777" w:rsidR="004A4E68" w:rsidRPr="00FA774A" w:rsidRDefault="004A4E68" w:rsidP="00EE33E3">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E444D" w14:textId="56347CCE" w:rsidR="004A4E68" w:rsidRPr="00FA774A" w:rsidRDefault="004A4E68" w:rsidP="005713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72261" w14:textId="77777777" w:rsidR="004A4E68" w:rsidRPr="00FA774A" w:rsidRDefault="004A4E68" w:rsidP="00EE33E3">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EB6B6" w14:textId="7309DB20" w:rsidR="004A4E68" w:rsidRPr="00FA774A" w:rsidRDefault="004A4E68" w:rsidP="00EE33E3">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sidR="00571394">
              <w:rPr>
                <w:sz w:val="24"/>
                <w:szCs w:val="24"/>
                <w:lang w:eastAsia="en-US"/>
              </w:rPr>
              <w:t>-</w:t>
            </w:r>
            <w:r w:rsidRPr="00FA774A">
              <w:rPr>
                <w:sz w:val="24"/>
                <w:szCs w:val="24"/>
                <w:lang w:eastAsia="en-US"/>
              </w:rPr>
              <w:t>кі</w:t>
            </w:r>
            <w:r w:rsidR="0020072E">
              <w:rPr>
                <w:sz w:val="24"/>
                <w:szCs w:val="24"/>
                <w:lang w:eastAsia="en-US"/>
              </w:rPr>
              <w:t>в</w:t>
            </w:r>
            <w:proofErr w:type="spellEnd"/>
            <w:r w:rsidR="00571394">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424EE" w14:textId="5D464957" w:rsidR="004A4E68" w:rsidRPr="00FA774A" w:rsidRDefault="004A4E68" w:rsidP="00EE33E3">
            <w:pPr>
              <w:jc w:val="both"/>
              <w:rPr>
                <w:sz w:val="24"/>
                <w:szCs w:val="24"/>
                <w:lang w:eastAsia="en-US"/>
              </w:rPr>
            </w:pPr>
            <w:r w:rsidRPr="00FA774A">
              <w:rPr>
                <w:sz w:val="24"/>
                <w:szCs w:val="24"/>
                <w:lang w:eastAsia="en-US"/>
              </w:rPr>
              <w:t>Кількість унітазів</w:t>
            </w:r>
          </w:p>
        </w:tc>
      </w:tr>
      <w:tr w:rsidR="004A4E68" w:rsidRPr="00571394" w14:paraId="69FE990D"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5EF3EBC1" w14:textId="72A1B350" w:rsidR="004A4E68" w:rsidRPr="00FA774A" w:rsidRDefault="004A4E68" w:rsidP="00EE33E3">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F797A" w14:textId="628FF11A" w:rsidR="004A4E68" w:rsidRPr="00571394" w:rsidRDefault="00571394" w:rsidP="00EE33E3">
            <w:pPr>
              <w:jc w:val="both"/>
              <w:rPr>
                <w:sz w:val="24"/>
                <w:szCs w:val="24"/>
                <w:lang w:eastAsia="en-US"/>
              </w:rPr>
            </w:pPr>
            <w:r w:rsidRPr="00571394">
              <w:rPr>
                <w:sz w:val="24"/>
                <w:szCs w:val="24"/>
                <w:lang w:eastAsia="en-US"/>
              </w:rPr>
              <w:t>0</w:t>
            </w:r>
            <w:r w:rsidR="004A4E68" w:rsidRPr="00571394">
              <w:rPr>
                <w:sz w:val="24"/>
                <w:szCs w:val="24"/>
                <w:lang w:eastAsia="en-US"/>
              </w:rPr>
              <w:t xml:space="preserve"> поверх – </w:t>
            </w:r>
            <w:r w:rsidRPr="00571394">
              <w:rPr>
                <w:sz w:val="24"/>
                <w:szCs w:val="24"/>
                <w:lang w:eastAsia="en-US"/>
              </w:rPr>
              <w:t>426,9</w:t>
            </w:r>
          </w:p>
          <w:p w14:paraId="2083F212" w14:textId="3539D18E" w:rsidR="004A4E68" w:rsidRPr="00571394" w:rsidRDefault="00571394" w:rsidP="00EE33E3">
            <w:pPr>
              <w:jc w:val="both"/>
              <w:rPr>
                <w:sz w:val="24"/>
                <w:szCs w:val="24"/>
                <w:lang w:eastAsia="en-US"/>
              </w:rPr>
            </w:pPr>
            <w:r w:rsidRPr="00571394">
              <w:rPr>
                <w:sz w:val="24"/>
                <w:szCs w:val="24"/>
                <w:lang w:eastAsia="en-US"/>
              </w:rPr>
              <w:t>1</w:t>
            </w:r>
            <w:r w:rsidR="004A4E68" w:rsidRPr="00571394">
              <w:rPr>
                <w:sz w:val="24"/>
                <w:szCs w:val="24"/>
                <w:lang w:eastAsia="en-US"/>
              </w:rPr>
              <w:t xml:space="preserve"> поверх – </w:t>
            </w:r>
            <w:r w:rsidRPr="00571394">
              <w:rPr>
                <w:sz w:val="24"/>
                <w:szCs w:val="24"/>
                <w:lang w:eastAsia="en-US"/>
              </w:rPr>
              <w:t>314,6</w:t>
            </w:r>
          </w:p>
          <w:p w14:paraId="4D15A308" w14:textId="691C39E8" w:rsidR="004A4E68" w:rsidRPr="00FA774A" w:rsidRDefault="00571394" w:rsidP="00EE33E3">
            <w:pPr>
              <w:jc w:val="both"/>
              <w:rPr>
                <w:sz w:val="24"/>
                <w:szCs w:val="24"/>
                <w:lang w:eastAsia="en-US"/>
              </w:rPr>
            </w:pPr>
            <w:r w:rsidRPr="00571394">
              <w:rPr>
                <w:sz w:val="24"/>
                <w:szCs w:val="24"/>
                <w:lang w:eastAsia="en-US"/>
              </w:rPr>
              <w:t>2</w:t>
            </w:r>
            <w:r w:rsidR="004A4E68" w:rsidRPr="00571394">
              <w:rPr>
                <w:sz w:val="24"/>
                <w:szCs w:val="24"/>
                <w:lang w:eastAsia="en-US"/>
              </w:rPr>
              <w:t xml:space="preserve"> поверх – </w:t>
            </w:r>
            <w:r w:rsidRPr="00571394">
              <w:rPr>
                <w:sz w:val="24"/>
                <w:szCs w:val="24"/>
                <w:lang w:eastAsia="en-US"/>
              </w:rPr>
              <w:t>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C51FB" w14:textId="181BD99B" w:rsidR="004A4E68" w:rsidRPr="00571394" w:rsidRDefault="004A4E68" w:rsidP="00571394">
            <w:pPr>
              <w:jc w:val="center"/>
              <w:rPr>
                <w:sz w:val="24"/>
                <w:szCs w:val="24"/>
                <w:lang w:eastAsia="en-US"/>
              </w:rPr>
            </w:pPr>
            <w:r w:rsidRPr="00571394">
              <w:rPr>
                <w:sz w:val="24"/>
                <w:szCs w:val="24"/>
                <w:lang w:eastAsia="en-US"/>
              </w:rPr>
              <w:t>3</w:t>
            </w:r>
            <w:r w:rsidR="00571394">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CD5810" w14:textId="30D56C1D" w:rsidR="004A4E68" w:rsidRPr="00571394" w:rsidRDefault="0020072E"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84CDB" w14:textId="5C610FD3" w:rsidR="004A4E68" w:rsidRPr="00571394" w:rsidRDefault="0020072E"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94EBE" w14:textId="0CCEBBC1" w:rsidR="004A4E68" w:rsidRPr="00571394" w:rsidRDefault="0020072E" w:rsidP="00571394">
            <w:pPr>
              <w:jc w:val="center"/>
              <w:rPr>
                <w:sz w:val="24"/>
                <w:szCs w:val="24"/>
                <w:lang w:eastAsia="en-US"/>
              </w:rPr>
            </w:pPr>
            <w:r w:rsidRPr="00571394">
              <w:rPr>
                <w:sz w:val="24"/>
                <w:szCs w:val="24"/>
                <w:lang w:eastAsia="en-US"/>
              </w:rPr>
              <w:t>5</w:t>
            </w:r>
          </w:p>
        </w:tc>
      </w:tr>
      <w:tr w:rsidR="00571394" w:rsidRPr="00FA774A" w14:paraId="4909AC93"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19E75DEC" w14:textId="77777777" w:rsidR="00571394" w:rsidRPr="00FA774A" w:rsidRDefault="00571394" w:rsidP="005713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F3E9" w14:textId="1AB64EE6" w:rsidR="00571394" w:rsidRPr="00FA774A" w:rsidRDefault="00571394" w:rsidP="005713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C0EEF" w14:textId="2319B955" w:rsidR="00571394" w:rsidRPr="00FA774A" w:rsidRDefault="00571394" w:rsidP="005713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9F2434" w14:textId="59FC2209" w:rsidR="00571394" w:rsidRPr="00FA774A" w:rsidRDefault="00571394"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CBE59" w14:textId="38B2A264" w:rsidR="00571394" w:rsidRPr="00FA774A" w:rsidRDefault="00571394"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F45E9" w14:textId="380C981E" w:rsidR="00571394" w:rsidRPr="00FA774A" w:rsidRDefault="00571394" w:rsidP="00DC67C9">
            <w:pPr>
              <w:jc w:val="center"/>
              <w:rPr>
                <w:sz w:val="24"/>
                <w:szCs w:val="24"/>
                <w:lang w:eastAsia="en-US"/>
              </w:rPr>
            </w:pPr>
            <w:r w:rsidRPr="00571394">
              <w:rPr>
                <w:sz w:val="24"/>
                <w:szCs w:val="24"/>
                <w:lang w:eastAsia="en-US"/>
              </w:rPr>
              <w:t>5</w:t>
            </w:r>
          </w:p>
        </w:tc>
      </w:tr>
    </w:tbl>
    <w:p w14:paraId="132E4E55" w14:textId="0EC81739" w:rsidR="00C37236" w:rsidRPr="00DC67C9" w:rsidRDefault="00571394" w:rsidP="00DC67C9">
      <w:pPr>
        <w:pStyle w:val="af3"/>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727FDEEE" w14:textId="77777777" w:rsidR="00C37236" w:rsidRPr="00FA774A" w:rsidRDefault="00C37236" w:rsidP="00EE33E3">
      <w:pPr>
        <w:pStyle w:val="af3"/>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w:t>
      </w:r>
      <w:proofErr w:type="spellStart"/>
      <w:r w:rsidRPr="00FA774A">
        <w:rPr>
          <w:rFonts w:ascii="Times New Roman" w:hAnsi="Times New Roman"/>
          <w:sz w:val="24"/>
          <w:szCs w:val="24"/>
        </w:rPr>
        <w:t>проєктні</w:t>
      </w:r>
      <w:proofErr w:type="spellEnd"/>
      <w:r w:rsidRPr="00FA774A">
        <w:rPr>
          <w:rFonts w:ascii="Times New Roman" w:hAnsi="Times New Roman"/>
          <w:sz w:val="24"/>
          <w:szCs w:val="24"/>
        </w:rPr>
        <w:t xml:space="preserve"> організації), затвердженими наказом Міністерства праці та соціальної політики України № 105 від 11.05.2004, з наданням відповідного розрахунку.</w:t>
      </w:r>
    </w:p>
    <w:p w14:paraId="50F9131A" w14:textId="6216B2B8" w:rsidR="008A5B5D" w:rsidRPr="00FA774A" w:rsidRDefault="00C37236" w:rsidP="008A5B5D">
      <w:pPr>
        <w:ind w:firstLine="567"/>
        <w:jc w:val="both"/>
        <w:rPr>
          <w:rFonts w:eastAsia="Calibri"/>
          <w:sz w:val="24"/>
          <w:szCs w:val="24"/>
          <w:lang w:eastAsia="en-US"/>
        </w:rPr>
      </w:pPr>
      <w:r w:rsidRPr="00FA774A">
        <w:rPr>
          <w:sz w:val="24"/>
          <w:szCs w:val="24"/>
        </w:rPr>
        <w:t xml:space="preserve">Учасник </w:t>
      </w:r>
      <w:r w:rsidRPr="00FA774A">
        <w:rPr>
          <w:rFonts w:eastAsia="Calibri"/>
          <w:sz w:val="24"/>
          <w:szCs w:val="24"/>
          <w:lang w:eastAsia="en-US"/>
        </w:rPr>
        <w:t>повинен забезпечити гідний рівень заробітної плати прибиральників (не нижче рівня мінімальної заробітної плати відповідно до</w:t>
      </w:r>
      <w:r w:rsidR="008B2F97" w:rsidRPr="00FA774A">
        <w:rPr>
          <w:rFonts w:eastAsia="Calibri"/>
          <w:sz w:val="24"/>
          <w:szCs w:val="24"/>
          <w:lang w:eastAsia="en-US"/>
        </w:rPr>
        <w:t xml:space="preserve"> діючого</w:t>
      </w:r>
      <w:r w:rsidRPr="00FA774A">
        <w:rPr>
          <w:rFonts w:eastAsia="Calibri"/>
          <w:sz w:val="24"/>
          <w:szCs w:val="24"/>
          <w:lang w:eastAsia="en-US"/>
        </w:rPr>
        <w:t xml:space="preserve"> законодавства України).</w:t>
      </w:r>
      <w:r w:rsidR="009621BA" w:rsidRPr="00FA774A">
        <w:rPr>
          <w:rFonts w:eastAsia="Calibri"/>
          <w:sz w:val="24"/>
          <w:szCs w:val="24"/>
          <w:lang w:eastAsia="en-US"/>
        </w:rPr>
        <w:t xml:space="preserve"> У випадку перерахунку розміру заробітної плати з урахуванням на 1 працівника буде визначена заробітна плата </w:t>
      </w:r>
      <w:r w:rsidR="008A5B5D" w:rsidRPr="00FA774A">
        <w:rPr>
          <w:rFonts w:eastAsia="Calibri"/>
          <w:sz w:val="24"/>
          <w:szCs w:val="24"/>
          <w:lang w:eastAsia="en-US"/>
        </w:rPr>
        <w:t xml:space="preserve">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008A5B5D" w:rsidRPr="00FA774A">
        <w:rPr>
          <w:color w:val="000000"/>
          <w:sz w:val="24"/>
          <w:szCs w:val="24"/>
        </w:rPr>
        <w:t>В розрахунок вартості повинні бути включені всі витрати необхідні для якісного прибирання, а саме:</w:t>
      </w:r>
    </w:p>
    <w:p w14:paraId="042F8BD0"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5CD8DE91"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6127CC02"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261278AC"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3DBB012D"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1614C26A" w14:textId="13A1B575"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02BDF8ED" w14:textId="77777777" w:rsidR="00C37236" w:rsidRPr="00FA774A" w:rsidRDefault="00C37236" w:rsidP="00EE33E3">
      <w:pPr>
        <w:ind w:firstLine="709"/>
        <w:jc w:val="both"/>
        <w:rPr>
          <w:rFonts w:eastAsia="Calibri"/>
          <w:sz w:val="24"/>
          <w:szCs w:val="24"/>
          <w:lang w:eastAsia="en-US"/>
        </w:rPr>
      </w:pPr>
    </w:p>
    <w:p w14:paraId="4D035E8F" w14:textId="77777777" w:rsidR="00C37236" w:rsidRDefault="00C37236" w:rsidP="00EE33E3">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0BA5FA30" w14:textId="3C1D7D17" w:rsidR="00DC67C9" w:rsidRDefault="00DC67C9" w:rsidP="00DC67C9">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6CCEB359" w14:textId="133027BE" w:rsidR="00571394"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4E58C299" w14:textId="3B71164F" w:rsidR="00DC67C9" w:rsidRPr="00DC67C9"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lastRenderedPageBreak/>
        <w:t>Замовник перевіряє наявність прибиральників, їх зайнятість, наявність спецодягу, видає миючі засоби та інвентар під час надання послуг.</w:t>
      </w:r>
    </w:p>
    <w:p w14:paraId="730FB15E" w14:textId="77777777" w:rsidR="00C37236" w:rsidRPr="00FA774A" w:rsidRDefault="00C37236" w:rsidP="00EE33E3">
      <w:pPr>
        <w:pStyle w:val="af3"/>
        <w:jc w:val="both"/>
        <w:rPr>
          <w:rFonts w:ascii="Times New Roman" w:hAnsi="Times New Roman"/>
          <w:sz w:val="24"/>
          <w:szCs w:val="24"/>
        </w:rPr>
      </w:pPr>
    </w:p>
    <w:p w14:paraId="58B23A24" w14:textId="656872F9"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8B2F97" w:rsidRPr="00FA774A" w14:paraId="183F9A84" w14:textId="77777777" w:rsidTr="00151D92">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486D6F56" w14:textId="77777777" w:rsidR="00C37236" w:rsidRPr="00FA774A" w:rsidRDefault="00C37236" w:rsidP="00151D92">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55248A" w14:textId="77777777" w:rsidR="00C37236" w:rsidRPr="00FA774A" w:rsidRDefault="00C37236" w:rsidP="00151D92">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26783FF" w14:textId="77777777" w:rsidR="00C37236" w:rsidRPr="00FA774A" w:rsidRDefault="00C37236" w:rsidP="00151D92">
            <w:pPr>
              <w:jc w:val="center"/>
              <w:rPr>
                <w:sz w:val="24"/>
                <w:szCs w:val="24"/>
                <w:lang w:eastAsia="en-US"/>
              </w:rPr>
            </w:pPr>
            <w:r w:rsidRPr="00FA774A">
              <w:rPr>
                <w:sz w:val="24"/>
                <w:szCs w:val="24"/>
                <w:lang w:eastAsia="en-US"/>
              </w:rPr>
              <w:t>Якість поверхні після прибирання і догляду</w:t>
            </w:r>
          </w:p>
        </w:tc>
      </w:tr>
      <w:tr w:rsidR="008B2F97" w:rsidRPr="00FA774A" w14:paraId="2A3C9477" w14:textId="77777777" w:rsidTr="00151D92">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B177B5D" w14:textId="1D793467" w:rsidR="00C37236" w:rsidRPr="00FA774A" w:rsidRDefault="00C37236" w:rsidP="00EE33E3">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2EE48E94" w14:textId="77777777" w:rsidR="00C37236" w:rsidRPr="00FA774A" w:rsidRDefault="00C37236" w:rsidP="00EE33E3">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113E9DE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8B2F97" w:rsidRPr="00FA774A" w14:paraId="6C04BD20" w14:textId="77777777" w:rsidTr="00151D92">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118622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F79A870" w14:textId="77777777" w:rsidR="00C37236" w:rsidRPr="00FA774A" w:rsidRDefault="00C37236" w:rsidP="00EE33E3">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093FB4B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8B2F97" w:rsidRPr="00FA774A" w14:paraId="41E3ED27" w14:textId="77777777" w:rsidTr="00151D92">
        <w:trPr>
          <w:trHeight w:val="594"/>
        </w:trPr>
        <w:tc>
          <w:tcPr>
            <w:tcW w:w="1555" w:type="dxa"/>
            <w:tcBorders>
              <w:top w:val="single" w:sz="4" w:space="0" w:color="auto"/>
              <w:left w:val="single" w:sz="4" w:space="0" w:color="auto"/>
              <w:bottom w:val="single" w:sz="4" w:space="0" w:color="auto"/>
              <w:right w:val="single" w:sz="4" w:space="0" w:color="auto"/>
            </w:tcBorders>
            <w:hideMark/>
          </w:tcPr>
          <w:p w14:paraId="0CD85D01" w14:textId="77777777" w:rsidR="00C37236" w:rsidRPr="00FA774A" w:rsidRDefault="00C37236" w:rsidP="00EE33E3">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6374A3E3" w14:textId="77777777" w:rsidR="00C37236" w:rsidRPr="00FA774A" w:rsidRDefault="00C37236" w:rsidP="00EE33E3">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0CC021F8" w14:textId="77777777" w:rsidR="00C37236" w:rsidRPr="00FA774A" w:rsidRDefault="00C37236" w:rsidP="00EE33E3">
            <w:pPr>
              <w:jc w:val="both"/>
              <w:rPr>
                <w:sz w:val="24"/>
                <w:szCs w:val="24"/>
                <w:lang w:eastAsia="en-US"/>
              </w:rPr>
            </w:pPr>
            <w:r w:rsidRPr="00FA774A">
              <w:rPr>
                <w:sz w:val="24"/>
                <w:szCs w:val="24"/>
                <w:lang w:eastAsia="en-US"/>
              </w:rPr>
              <w:t>Чисті, відсутність плям та розводів</w:t>
            </w:r>
          </w:p>
        </w:tc>
      </w:tr>
      <w:tr w:rsidR="008B2F97" w:rsidRPr="00FA774A" w14:paraId="4F5B2167" w14:textId="77777777" w:rsidTr="00151D92">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600DC4A3" w14:textId="493CAD54" w:rsidR="00C37236" w:rsidRPr="00FA774A" w:rsidRDefault="00C37236" w:rsidP="00EE33E3">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0B3D8865" w14:textId="77777777" w:rsidR="00C37236" w:rsidRPr="00FA774A" w:rsidRDefault="00C37236" w:rsidP="00EE33E3">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52A642BD" w14:textId="223CAE16" w:rsidR="00C37236" w:rsidRPr="00FA774A" w:rsidRDefault="00C37236" w:rsidP="00151D92">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8B2F97" w:rsidRPr="00FA774A" w14:paraId="6385E7FA" w14:textId="77777777" w:rsidTr="00151D92">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61D56F7"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5E9E26CF" w14:textId="77777777" w:rsidR="00C37236" w:rsidRPr="00FA774A" w:rsidRDefault="00C37236" w:rsidP="00EE33E3">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7443AE62"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8B2F97" w:rsidRPr="00FA774A" w14:paraId="71133393" w14:textId="77777777" w:rsidTr="00151D92">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213DC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D4B1072" w14:textId="77777777" w:rsidR="00C37236" w:rsidRPr="00FA774A" w:rsidRDefault="00C37236" w:rsidP="00EE33E3">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53C2BE81" w14:textId="3D9AA8FF" w:rsidR="00C37236" w:rsidRPr="00FA774A" w:rsidRDefault="00C37236" w:rsidP="00EE33E3">
            <w:pPr>
              <w:jc w:val="both"/>
              <w:rPr>
                <w:sz w:val="24"/>
                <w:szCs w:val="24"/>
                <w:lang w:eastAsia="en-US"/>
              </w:rPr>
            </w:pPr>
            <w:r w:rsidRPr="00FA774A">
              <w:rPr>
                <w:sz w:val="24"/>
                <w:szCs w:val="24"/>
                <w:lang w:eastAsia="en-US"/>
              </w:rPr>
              <w:t>Збереження цілісності, кол</w:t>
            </w:r>
            <w:r w:rsidR="00541C2C" w:rsidRPr="00FA774A">
              <w:rPr>
                <w:sz w:val="24"/>
                <w:szCs w:val="24"/>
                <w:lang w:eastAsia="en-US"/>
              </w:rPr>
              <w:t>ьору і лінійних розмірів килимо</w:t>
            </w:r>
            <w:r w:rsidRPr="00FA774A">
              <w:rPr>
                <w:sz w:val="24"/>
                <w:szCs w:val="24"/>
                <w:lang w:eastAsia="en-US"/>
              </w:rPr>
              <w:t>вих виробів, відсутність невисох</w:t>
            </w:r>
            <w:r w:rsidR="00541C2C" w:rsidRPr="00FA774A">
              <w:rPr>
                <w:sz w:val="24"/>
                <w:szCs w:val="24"/>
                <w:lang w:eastAsia="en-US"/>
              </w:rPr>
              <w:t>лого ворсу в основі, відсут</w:t>
            </w:r>
            <w:r w:rsidRPr="00FA774A">
              <w:rPr>
                <w:sz w:val="24"/>
                <w:szCs w:val="24"/>
                <w:lang w:eastAsia="en-US"/>
              </w:rPr>
              <w:t xml:space="preserve">ність плям, знебарвлення </w:t>
            </w:r>
            <w:r w:rsidR="00541C2C" w:rsidRPr="00FA774A">
              <w:rPr>
                <w:sz w:val="24"/>
                <w:szCs w:val="24"/>
                <w:lang w:eastAsia="en-US"/>
              </w:rPr>
              <w:t xml:space="preserve">або </w:t>
            </w:r>
            <w:proofErr w:type="spellStart"/>
            <w:r w:rsidR="00541C2C" w:rsidRPr="00FA774A">
              <w:rPr>
                <w:sz w:val="24"/>
                <w:szCs w:val="24"/>
                <w:lang w:eastAsia="en-US"/>
              </w:rPr>
              <w:t>потьмяніння</w:t>
            </w:r>
            <w:proofErr w:type="spellEnd"/>
            <w:r w:rsidR="00541C2C" w:rsidRPr="00FA774A">
              <w:rPr>
                <w:sz w:val="24"/>
                <w:szCs w:val="24"/>
                <w:lang w:eastAsia="en-US"/>
              </w:rPr>
              <w:t xml:space="preserve"> кольору, відсут</w:t>
            </w:r>
            <w:r w:rsidRPr="00FA774A">
              <w:rPr>
                <w:sz w:val="24"/>
                <w:szCs w:val="24"/>
                <w:lang w:eastAsia="en-US"/>
              </w:rPr>
              <w:t xml:space="preserve">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8B2F97" w:rsidRPr="00FA774A" w14:paraId="06908D03" w14:textId="77777777" w:rsidTr="00151D92">
        <w:trPr>
          <w:trHeight w:val="416"/>
        </w:trPr>
        <w:tc>
          <w:tcPr>
            <w:tcW w:w="1555" w:type="dxa"/>
            <w:tcBorders>
              <w:top w:val="single" w:sz="4" w:space="0" w:color="auto"/>
              <w:left w:val="single" w:sz="4" w:space="0" w:color="auto"/>
              <w:bottom w:val="single" w:sz="4" w:space="0" w:color="auto"/>
              <w:right w:val="single" w:sz="4" w:space="0" w:color="auto"/>
            </w:tcBorders>
            <w:hideMark/>
          </w:tcPr>
          <w:p w14:paraId="08AE9102" w14:textId="77777777" w:rsidR="00C37236" w:rsidRPr="00FA774A" w:rsidRDefault="00C37236" w:rsidP="00EE33E3">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2BFD9DEB" w14:textId="4D058E40" w:rsidR="00C37236" w:rsidRPr="00FA774A" w:rsidRDefault="00C37236" w:rsidP="00EE33E3">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w:t>
            </w:r>
            <w:r w:rsidR="00541C2C" w:rsidRPr="00FA774A">
              <w:rPr>
                <w:sz w:val="24"/>
                <w:szCs w:val="24"/>
                <w:lang w:eastAsia="en-US"/>
              </w:rPr>
              <w:t>р</w:t>
            </w:r>
            <w:proofErr w:type="spellEnd"/>
            <w:r w:rsidR="00541C2C" w:rsidRPr="00FA774A">
              <w:rPr>
                <w:sz w:val="24"/>
                <w:szCs w:val="24"/>
                <w:lang w:eastAsia="en-US"/>
              </w:rPr>
              <w:t>-</w:t>
            </w:r>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3BA00FF2" w14:textId="77777777" w:rsidR="00C37236" w:rsidRPr="00FA774A" w:rsidRDefault="00C37236" w:rsidP="00EE33E3">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8B2F97" w:rsidRPr="00FA774A" w14:paraId="6BD0F2C2" w14:textId="77777777" w:rsidTr="00151D92">
        <w:trPr>
          <w:trHeight w:val="255"/>
        </w:trPr>
        <w:tc>
          <w:tcPr>
            <w:tcW w:w="1555" w:type="dxa"/>
            <w:tcBorders>
              <w:top w:val="single" w:sz="4" w:space="0" w:color="auto"/>
              <w:left w:val="single" w:sz="4" w:space="0" w:color="auto"/>
              <w:bottom w:val="single" w:sz="4" w:space="0" w:color="auto"/>
              <w:right w:val="single" w:sz="4" w:space="0" w:color="auto"/>
            </w:tcBorders>
            <w:hideMark/>
          </w:tcPr>
          <w:p w14:paraId="727E5440" w14:textId="77777777" w:rsidR="00C37236" w:rsidRPr="00FA774A" w:rsidRDefault="00C37236" w:rsidP="00EE33E3">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737302DF" w14:textId="77777777" w:rsidR="00C37236" w:rsidRPr="00FA774A" w:rsidRDefault="00C37236" w:rsidP="00EE33E3">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E422D4F" w14:textId="77777777" w:rsidR="00C37236" w:rsidRPr="00FA774A" w:rsidRDefault="00C37236" w:rsidP="00EE33E3">
            <w:pPr>
              <w:jc w:val="both"/>
              <w:rPr>
                <w:sz w:val="24"/>
                <w:szCs w:val="24"/>
                <w:lang w:eastAsia="en-US"/>
              </w:rPr>
            </w:pPr>
            <w:r w:rsidRPr="00FA774A">
              <w:rPr>
                <w:sz w:val="24"/>
                <w:szCs w:val="24"/>
                <w:lang w:eastAsia="en-US"/>
              </w:rPr>
              <w:t>Відсутність пилу, плям, відбитків пальців</w:t>
            </w:r>
          </w:p>
        </w:tc>
      </w:tr>
    </w:tbl>
    <w:p w14:paraId="49FDEC1F" w14:textId="77777777" w:rsidR="00C37236" w:rsidRPr="00FA774A" w:rsidRDefault="00C37236" w:rsidP="00EE33E3">
      <w:pPr>
        <w:pStyle w:val="af3"/>
        <w:jc w:val="both"/>
        <w:rPr>
          <w:rFonts w:ascii="Times New Roman" w:eastAsiaTheme="minorHAnsi" w:hAnsi="Times New Roman"/>
          <w:sz w:val="24"/>
          <w:szCs w:val="24"/>
        </w:rPr>
      </w:pPr>
    </w:p>
    <w:p w14:paraId="2D582D9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8B2F97" w:rsidRPr="00FA774A" w14:paraId="0136B8E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ADABD6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A0B1F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3D84E9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C4C9681"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8B2F97" w:rsidRPr="00FA774A" w14:paraId="727C8FB2" w14:textId="77777777" w:rsidTr="00151D92">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2B60D1F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647662" w14:textId="16A8E072"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51E57AA"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81616F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5665EA9" w14:textId="77777777" w:rsidTr="00151D92">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FA18AD0"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3571D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1F7CA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2FD95B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E758E14"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34A3B8E"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B9F57"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17C7D8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E8BBB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8B2F97" w:rsidRPr="00FA774A" w14:paraId="4AB0D326"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ED87D1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244B872"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64D15E"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3C0E8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C029923" w14:textId="77777777" w:rsidTr="00151D92">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7CA1333D"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F37B494" w14:textId="0546C918"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71770B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94B623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8B2F97" w:rsidRPr="00FA774A" w14:paraId="59BADBE5" w14:textId="77777777" w:rsidTr="00151D92">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3AB9BB6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57BA56"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A942D2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9484E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322355D6" w14:textId="77777777" w:rsidTr="00151D92">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7092BB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lastRenderedPageBreak/>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82E341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92612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1DA5F17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p w14:paraId="022DCD22" w14:textId="77777777" w:rsidR="00C37236" w:rsidRPr="00FA774A" w:rsidRDefault="00C37236" w:rsidP="00EE33E3">
            <w:pPr>
              <w:pStyle w:val="af3"/>
              <w:jc w:val="both"/>
              <w:rPr>
                <w:rFonts w:ascii="Times New Roman" w:hAnsi="Times New Roman"/>
                <w:sz w:val="24"/>
                <w:szCs w:val="24"/>
              </w:rPr>
            </w:pPr>
          </w:p>
        </w:tc>
      </w:tr>
      <w:tr w:rsidR="008B2F97" w:rsidRPr="00FA774A" w14:paraId="71D7DF5B"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10A0CD56"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21784"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97CCA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360C0F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155EC12D"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1A08A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6E13A83"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E717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8A4626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56E91275" w14:textId="77777777" w:rsidTr="00151D92">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6F25914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F43E20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3A441E0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6240144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F56FB0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1E08761"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6760751"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38F16"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5894FE9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F8625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72CF0AE"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7DB678C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C44D471"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796E50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DCAED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8D979C0"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21A3D59"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3B035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A0CFBB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20D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8B2F97" w:rsidRPr="00FA774A" w14:paraId="078098BA"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4A20B9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47776F9"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61C148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E4BA83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8B2F97" w:rsidRPr="00FA774A" w14:paraId="0A543DE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6B6FD622"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76C9E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42C0D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05B09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8B2F97" w:rsidRPr="00FA774A" w14:paraId="03F929BF"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CD70DA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34620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1A107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B5F15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40481A2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8C3374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2BEBFE"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40943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66794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40FC6FC8"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920E15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D720B97"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338E2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3E13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4E6E7F0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F59336F"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16F2C2" w14:textId="73EA2571"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76BB04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95574C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w:t>
            </w:r>
          </w:p>
        </w:tc>
      </w:tr>
      <w:tr w:rsidR="008B2F97" w:rsidRPr="00FA774A" w14:paraId="4D5BC493"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00B8C2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60D7E60"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B6158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64855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D54073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4912C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058559F" w14:textId="77777777" w:rsidR="00C37236" w:rsidRPr="00FA774A" w:rsidRDefault="00C37236" w:rsidP="00EE33E3">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7D9931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ECF3D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8B2F97" w:rsidRPr="00FA774A" w14:paraId="0EBD5752" w14:textId="77777777" w:rsidTr="00151D92">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6BA620C6"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F442A90" w14:textId="77777777" w:rsidR="00C37236" w:rsidRPr="00FA774A" w:rsidRDefault="00C37236" w:rsidP="00EE33E3">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521C00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D0FE6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8B2F97" w:rsidRPr="00FA774A" w14:paraId="36909D0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0CB8F5A" w14:textId="5EE68E66" w:rsidR="00C37236" w:rsidRPr="00FA774A" w:rsidRDefault="00151D92" w:rsidP="00EE33E3">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C4729C3" w14:textId="7B6C6E41" w:rsidR="00C37236" w:rsidRPr="00FA774A" w:rsidRDefault="00151D92" w:rsidP="00EE33E3">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1A1548" w14:textId="4974F979" w:rsidR="00C37236" w:rsidRPr="00FA774A" w:rsidRDefault="00151D92" w:rsidP="00EE33E3">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0AF0CF2" w14:textId="4D603B5C" w:rsidR="00C37236" w:rsidRPr="00FA774A" w:rsidRDefault="00151D92" w:rsidP="00EE33E3">
            <w:pPr>
              <w:jc w:val="both"/>
              <w:rPr>
                <w:rFonts w:eastAsiaTheme="minorHAnsi"/>
                <w:sz w:val="24"/>
                <w:szCs w:val="24"/>
              </w:rPr>
            </w:pPr>
            <w:r w:rsidRPr="00FA774A">
              <w:rPr>
                <w:sz w:val="24"/>
                <w:szCs w:val="24"/>
              </w:rPr>
              <w:t>1 раз</w:t>
            </w:r>
          </w:p>
        </w:tc>
      </w:tr>
      <w:tr w:rsidR="005F6E34" w:rsidRPr="00FA774A" w14:paraId="7572EB9D" w14:textId="77777777" w:rsidTr="00151D92">
        <w:tc>
          <w:tcPr>
            <w:tcW w:w="648" w:type="dxa"/>
            <w:tcBorders>
              <w:top w:val="single" w:sz="4" w:space="0" w:color="auto"/>
              <w:left w:val="single" w:sz="4" w:space="0" w:color="auto"/>
              <w:bottom w:val="single" w:sz="4" w:space="0" w:color="auto"/>
              <w:right w:val="single" w:sz="4" w:space="0" w:color="auto"/>
            </w:tcBorders>
            <w:vAlign w:val="center"/>
          </w:tcPr>
          <w:p w14:paraId="199C6446" w14:textId="485DB78F" w:rsidR="005F6E34" w:rsidRDefault="005F6E34" w:rsidP="00EE33E3">
            <w:pPr>
              <w:jc w:val="both"/>
              <w:rPr>
                <w:sz w:val="24"/>
                <w:szCs w:val="24"/>
              </w:rPr>
            </w:pPr>
            <w:r>
              <w:rPr>
                <w:sz w:val="24"/>
                <w:szCs w:val="24"/>
              </w:rPr>
              <w:t>21</w:t>
            </w:r>
          </w:p>
        </w:tc>
        <w:tc>
          <w:tcPr>
            <w:tcW w:w="4324" w:type="dxa"/>
            <w:tcBorders>
              <w:top w:val="single" w:sz="4" w:space="0" w:color="auto"/>
              <w:left w:val="single" w:sz="4" w:space="0" w:color="auto"/>
              <w:bottom w:val="single" w:sz="4" w:space="0" w:color="auto"/>
              <w:right w:val="single" w:sz="4" w:space="0" w:color="auto"/>
            </w:tcBorders>
            <w:vAlign w:val="center"/>
          </w:tcPr>
          <w:p w14:paraId="1FBF81C3" w14:textId="5635A90C" w:rsidR="005F6E34" w:rsidRDefault="005F6E34" w:rsidP="00EE33E3">
            <w:pPr>
              <w:jc w:val="both"/>
              <w:rPr>
                <w:rFonts w:eastAsiaTheme="minorHAnsi"/>
                <w:sz w:val="24"/>
                <w:szCs w:val="24"/>
              </w:rPr>
            </w:pPr>
            <w:bookmarkStart w:id="0" w:name="_Hlk156983966"/>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bookmarkEnd w:id="0"/>
          </w:p>
        </w:tc>
        <w:tc>
          <w:tcPr>
            <w:tcW w:w="2970" w:type="dxa"/>
            <w:tcBorders>
              <w:top w:val="single" w:sz="4" w:space="0" w:color="auto"/>
              <w:left w:val="single" w:sz="4" w:space="0" w:color="auto"/>
              <w:bottom w:val="single" w:sz="4" w:space="0" w:color="auto"/>
              <w:right w:val="single" w:sz="4" w:space="0" w:color="auto"/>
            </w:tcBorders>
            <w:vAlign w:val="center"/>
          </w:tcPr>
          <w:p w14:paraId="10E1CF63" w14:textId="77777777" w:rsidR="005F6E34" w:rsidRDefault="005F6E34" w:rsidP="00EE33E3">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41DDCF9F" w14:textId="47C6A66D" w:rsidR="005F6E34" w:rsidRPr="00FA774A" w:rsidRDefault="005F6E34" w:rsidP="00EE33E3">
            <w:pPr>
              <w:jc w:val="both"/>
              <w:rPr>
                <w:sz w:val="24"/>
                <w:szCs w:val="24"/>
              </w:rPr>
            </w:pPr>
            <w:r w:rsidRPr="00FA774A">
              <w:rPr>
                <w:sz w:val="24"/>
                <w:szCs w:val="24"/>
              </w:rPr>
              <w:t>Щодня</w:t>
            </w:r>
          </w:p>
        </w:tc>
      </w:tr>
    </w:tbl>
    <w:p w14:paraId="10B0E8AD" w14:textId="77777777" w:rsidR="00C37236" w:rsidRPr="00FA774A" w:rsidRDefault="00C37236" w:rsidP="00EE33E3">
      <w:pPr>
        <w:pStyle w:val="af3"/>
        <w:jc w:val="both"/>
        <w:rPr>
          <w:rFonts w:ascii="Times New Roman" w:hAnsi="Times New Roman"/>
          <w:i/>
          <w:sz w:val="24"/>
          <w:szCs w:val="24"/>
        </w:rPr>
      </w:pPr>
    </w:p>
    <w:p w14:paraId="2D333F63" w14:textId="2A69982A" w:rsidR="00C37236" w:rsidRPr="005F6E34" w:rsidRDefault="00C37236" w:rsidP="00EE33E3">
      <w:pPr>
        <w:pStyle w:val="af3"/>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22137177" w14:textId="5374322F"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комплексну організацію надання послуг з</w:t>
      </w:r>
      <w:r w:rsidR="007762C2" w:rsidRPr="00FA774A">
        <w:rPr>
          <w:rFonts w:ascii="Times New Roman" w:hAnsi="Times New Roman"/>
          <w:sz w:val="24"/>
          <w:szCs w:val="24"/>
        </w:rPr>
        <w:t xml:space="preserve"> утримання приміщень</w:t>
      </w:r>
      <w:r w:rsidRPr="00FA774A">
        <w:rPr>
          <w:rFonts w:ascii="Times New Roman" w:hAnsi="Times New Roman"/>
          <w:sz w:val="24"/>
          <w:szCs w:val="24"/>
        </w:rPr>
        <w:t xml:space="preserve">; </w:t>
      </w:r>
    </w:p>
    <w:p w14:paraId="5EF49F8F"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699A116B"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569B1D92"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17CA52DE"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 xml:space="preserve">«Про охорону праці», Закону України «Про охорону навколишнього природного </w:t>
      </w:r>
      <w:r w:rsidRPr="00FA774A">
        <w:rPr>
          <w:rFonts w:ascii="Times New Roman" w:hAnsi="Times New Roman"/>
          <w:sz w:val="24"/>
          <w:szCs w:val="24"/>
        </w:rPr>
        <w:lastRenderedPageBreak/>
        <w:t>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47D9C68B" w14:textId="7AA98211"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вжиття заходів, спрямованих на попередження порушень його працівниками технологічної і виробничої дисципліни, правил</w:t>
      </w:r>
      <w:r w:rsidR="000C58C8" w:rsidRPr="00FA774A">
        <w:rPr>
          <w:rFonts w:ascii="Times New Roman" w:hAnsi="Times New Roman"/>
          <w:sz w:val="24"/>
          <w:szCs w:val="24"/>
        </w:rPr>
        <w:t xml:space="preserve"> внутрішнього службового розпо</w:t>
      </w:r>
      <w:r w:rsidRPr="00FA774A">
        <w:rPr>
          <w:rFonts w:ascii="Times New Roman" w:hAnsi="Times New Roman"/>
          <w:sz w:val="24"/>
          <w:szCs w:val="24"/>
        </w:rPr>
        <w:t xml:space="preserve">рядку; </w:t>
      </w:r>
    </w:p>
    <w:p w14:paraId="08A2AFAC"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26D5A1F1" w14:textId="013E0FE6" w:rsidR="005C2EC6" w:rsidRPr="00FA774A" w:rsidRDefault="00C37236" w:rsidP="005C2EC6">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4706CA98" w14:textId="6B863EE5" w:rsidR="005C2EC6" w:rsidRPr="00FA774A" w:rsidRDefault="005C2EC6" w:rsidP="005C2EC6">
      <w:pPr>
        <w:pStyle w:val="af3"/>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44F49FFB" w14:textId="4550C79E" w:rsidR="005C2EC6" w:rsidRPr="00FA774A" w:rsidRDefault="005C2EC6" w:rsidP="005C2EC6">
      <w:pPr>
        <w:pStyle w:val="af3"/>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5776FB50" w14:textId="0070CCA4" w:rsidR="009D6796" w:rsidRPr="00FA774A" w:rsidRDefault="003D207F" w:rsidP="005C2EC6">
      <w:pPr>
        <w:pStyle w:val="af3"/>
        <w:tabs>
          <w:tab w:val="left" w:pos="993"/>
        </w:tabs>
        <w:suppressAutoHyphens/>
        <w:jc w:val="both"/>
        <w:rPr>
          <w:rFonts w:ascii="Times New Roman" w:hAnsi="Times New Roman"/>
          <w:sz w:val="24"/>
          <w:szCs w:val="24"/>
          <w:u w:val="single"/>
        </w:rPr>
      </w:pPr>
      <w:bookmarkStart w:id="1" w:name="_Hlk80954095"/>
      <w:r w:rsidRPr="00FA774A">
        <w:rPr>
          <w:rFonts w:ascii="Times New Roman" w:hAnsi="Times New Roman"/>
          <w:sz w:val="24"/>
          <w:szCs w:val="24"/>
        </w:rPr>
        <w:tab/>
      </w:r>
      <w:r w:rsidR="00BA57C6" w:rsidRPr="00FA774A">
        <w:rPr>
          <w:rFonts w:ascii="Times New Roman" w:hAnsi="Times New Roman"/>
          <w:sz w:val="24"/>
          <w:szCs w:val="24"/>
        </w:rPr>
        <w:t>Під час надання послуг Виконавець повинен використовувати дезінфікуючі засоби, які мають</w:t>
      </w:r>
      <w:r w:rsidR="009D6796" w:rsidRPr="00FA774A">
        <w:rPr>
          <w:rFonts w:ascii="Times New Roman" w:hAnsi="Times New Roman"/>
          <w:sz w:val="24"/>
          <w:szCs w:val="24"/>
        </w:rPr>
        <w:t xml:space="preserve"> Висновок державної</w:t>
      </w:r>
      <w:r w:rsidR="00BA57C6" w:rsidRPr="00FA774A">
        <w:rPr>
          <w:rFonts w:ascii="Times New Roman" w:hAnsi="Times New Roman"/>
          <w:sz w:val="24"/>
          <w:szCs w:val="24"/>
        </w:rPr>
        <w:t xml:space="preserve"> санітарно-епідеміологічної експертизи виданий </w:t>
      </w:r>
      <w:r w:rsidR="009D6796" w:rsidRPr="00FA774A">
        <w:rPr>
          <w:rFonts w:ascii="Times New Roman" w:hAnsi="Times New Roman"/>
          <w:sz w:val="24"/>
          <w:szCs w:val="24"/>
        </w:rPr>
        <w:t>та затверджений відповідними</w:t>
      </w:r>
      <w:r w:rsidR="00BA57C6" w:rsidRPr="00FA774A">
        <w:rPr>
          <w:rFonts w:ascii="Times New Roman" w:hAnsi="Times New Roman"/>
          <w:sz w:val="24"/>
          <w:szCs w:val="24"/>
        </w:rPr>
        <w:t xml:space="preserve"> уповноваженим</w:t>
      </w:r>
      <w:r w:rsidR="009D6796" w:rsidRPr="00FA774A">
        <w:rPr>
          <w:rFonts w:ascii="Times New Roman" w:hAnsi="Times New Roman"/>
          <w:sz w:val="24"/>
          <w:szCs w:val="24"/>
        </w:rPr>
        <w:t>и органами</w:t>
      </w:r>
      <w:r w:rsidR="00BA57C6" w:rsidRPr="00FA774A">
        <w:rPr>
          <w:rFonts w:ascii="Times New Roman" w:hAnsi="Times New Roman"/>
          <w:sz w:val="24"/>
          <w:szCs w:val="24"/>
        </w:rPr>
        <w:t>, дійс</w:t>
      </w:r>
      <w:r w:rsidR="00035535" w:rsidRPr="00FA774A">
        <w:rPr>
          <w:rFonts w:ascii="Times New Roman" w:hAnsi="Times New Roman"/>
          <w:sz w:val="24"/>
          <w:szCs w:val="24"/>
        </w:rPr>
        <w:t>ний на момент подання пропозиції</w:t>
      </w:r>
      <w:r w:rsidR="00BA57C6" w:rsidRPr="00FA774A">
        <w:rPr>
          <w:rFonts w:ascii="Times New Roman" w:hAnsi="Times New Roman"/>
          <w:sz w:val="24"/>
          <w:szCs w:val="24"/>
        </w:rPr>
        <w:t xml:space="preserve"> та</w:t>
      </w:r>
      <w:r w:rsidR="00035535" w:rsidRPr="00FA774A">
        <w:rPr>
          <w:rFonts w:ascii="Times New Roman" w:hAnsi="Times New Roman"/>
          <w:sz w:val="24"/>
          <w:szCs w:val="24"/>
        </w:rPr>
        <w:t xml:space="preserve"> відповідають чинним нормативно-правовим</w:t>
      </w:r>
      <w:r w:rsidR="00BA57C6" w:rsidRPr="00FA774A">
        <w:rPr>
          <w:rFonts w:ascii="Times New Roman" w:hAnsi="Times New Roman"/>
          <w:sz w:val="24"/>
          <w:szCs w:val="24"/>
        </w:rPr>
        <w:t xml:space="preserve"> актам України. </w:t>
      </w:r>
      <w:bookmarkEnd w:id="1"/>
    </w:p>
    <w:p w14:paraId="41484D98" w14:textId="4FC83B05"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00985E9C" w:rsidRPr="00FA774A">
        <w:rPr>
          <w:rFonts w:ascii="Times New Roman" w:hAnsi="Times New Roman"/>
          <w:sz w:val="24"/>
          <w:szCs w:val="24"/>
          <w:lang w:eastAsia="ru-RU"/>
        </w:rPr>
        <w:t>надати у ск</w:t>
      </w:r>
      <w:r w:rsidR="008A5B5D" w:rsidRPr="00FA774A">
        <w:rPr>
          <w:rFonts w:ascii="Times New Roman" w:hAnsi="Times New Roman"/>
          <w:sz w:val="24"/>
          <w:szCs w:val="24"/>
          <w:lang w:eastAsia="ru-RU"/>
        </w:rPr>
        <w:t>ладі пропозиції фото (не менше 3</w:t>
      </w:r>
      <w:r w:rsidR="00985E9C" w:rsidRPr="00FA774A">
        <w:rPr>
          <w:rFonts w:ascii="Times New Roman" w:hAnsi="Times New Roman"/>
          <w:sz w:val="24"/>
          <w:szCs w:val="24"/>
          <w:lang w:eastAsia="ru-RU"/>
        </w:rPr>
        <w:t>) працівників у спецодязі з найменуванням Учасника на листі формату А4</w:t>
      </w:r>
      <w:r w:rsidRPr="00FA774A">
        <w:rPr>
          <w:rFonts w:ascii="Times New Roman" w:hAnsi="Times New Roman"/>
          <w:sz w:val="24"/>
          <w:szCs w:val="24"/>
        </w:rPr>
        <w:t>).</w:t>
      </w:r>
    </w:p>
    <w:p w14:paraId="3B40F8E6" w14:textId="77777777" w:rsidR="00A95336" w:rsidRPr="00FA774A" w:rsidRDefault="00C37236" w:rsidP="00A95336">
      <w:pPr>
        <w:pStyle w:val="af3"/>
        <w:ind w:firstLine="709"/>
        <w:jc w:val="both"/>
        <w:rPr>
          <w:rFonts w:ascii="Times New Roman" w:hAnsi="Times New Roman"/>
          <w:sz w:val="24"/>
          <w:szCs w:val="24"/>
        </w:rPr>
      </w:pPr>
      <w:r w:rsidRPr="00FA774A">
        <w:rPr>
          <w:rFonts w:ascii="Times New Roman" w:hAnsi="Times New Roman"/>
          <w:sz w:val="24"/>
          <w:szCs w:val="24"/>
        </w:rPr>
        <w:t>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кваліфікацію та допуск до надання послуг, наявність документів для оформлення перепустки на територію Замовника.</w:t>
      </w:r>
    </w:p>
    <w:p w14:paraId="00C11A54" w14:textId="593A774E" w:rsidR="0031788A" w:rsidRPr="00FA774A" w:rsidRDefault="0031788A" w:rsidP="00A95336">
      <w:pPr>
        <w:pStyle w:val="af3"/>
        <w:ind w:firstLine="709"/>
        <w:jc w:val="both"/>
        <w:rPr>
          <w:rFonts w:ascii="Times New Roman" w:hAnsi="Times New Roman"/>
          <w:sz w:val="24"/>
          <w:szCs w:val="24"/>
        </w:rPr>
      </w:pPr>
      <w:r w:rsidRPr="00FA774A">
        <w:rPr>
          <w:rFonts w:ascii="Times New Roman" w:hAnsi="Times New Roman"/>
          <w:sz w:val="24"/>
          <w:szCs w:val="24"/>
        </w:rPr>
        <w:t>Учасник у складі своєї тендерної пропозиції повинен надати гарантійний лист із зобов’язанням учасника дотримуватись вимог чинного законодавства із захисту довкілля та чинних екологічних норм під час надання послуг, що є предметом закупівлі</w:t>
      </w:r>
      <w:r w:rsidR="00C25DB5" w:rsidRPr="00FA774A">
        <w:rPr>
          <w:rFonts w:ascii="Times New Roman" w:hAnsi="Times New Roman"/>
          <w:sz w:val="24"/>
          <w:szCs w:val="24"/>
        </w:rPr>
        <w:t>.</w:t>
      </w:r>
    </w:p>
    <w:p w14:paraId="5639467C" w14:textId="77777777"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7931C11A" w14:textId="77777777" w:rsidR="003D207F" w:rsidRPr="005F6E34" w:rsidRDefault="00C37236" w:rsidP="00EE33E3">
      <w:pPr>
        <w:pStyle w:val="af3"/>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47CA9AE2" w14:textId="77777777" w:rsidR="003D207F" w:rsidRPr="00FA774A" w:rsidRDefault="003D207F" w:rsidP="00EE33E3">
      <w:pPr>
        <w:pStyle w:val="af3"/>
        <w:tabs>
          <w:tab w:val="left" w:pos="709"/>
        </w:tabs>
        <w:jc w:val="both"/>
        <w:rPr>
          <w:rFonts w:ascii="Times New Roman" w:hAnsi="Times New Roman"/>
          <w:i/>
          <w:sz w:val="24"/>
          <w:szCs w:val="24"/>
        </w:rPr>
      </w:pPr>
    </w:p>
    <w:p w14:paraId="61BD3E80" w14:textId="4AA7343C" w:rsidR="00C37236" w:rsidRPr="00FA774A" w:rsidRDefault="003D207F" w:rsidP="00EE33E3">
      <w:pPr>
        <w:pStyle w:val="af3"/>
        <w:tabs>
          <w:tab w:val="left" w:pos="709"/>
        </w:tabs>
        <w:jc w:val="both"/>
        <w:rPr>
          <w:rFonts w:ascii="Times New Roman" w:hAnsi="Times New Roman"/>
          <w:sz w:val="24"/>
          <w:szCs w:val="24"/>
        </w:rPr>
      </w:pPr>
      <w:r w:rsidRPr="00FA774A">
        <w:rPr>
          <w:rFonts w:ascii="Times New Roman" w:hAnsi="Times New Roman"/>
          <w:i/>
          <w:sz w:val="24"/>
          <w:szCs w:val="24"/>
        </w:rPr>
        <w:tab/>
      </w:r>
      <w:r w:rsidR="0031788A"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01D23955" w14:textId="7EEE4C4A" w:rsidR="00035535" w:rsidRPr="00FA774A" w:rsidRDefault="00F67B0F"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і про призначення уповноваженого працівника з контролю та дотримання заходів</w:t>
      </w:r>
      <w:r w:rsidR="00A17778" w:rsidRPr="00FA774A">
        <w:rPr>
          <w:rFonts w:ascii="Times New Roman" w:hAnsi="Times New Roman" w:cs="Times New Roman"/>
          <w:b w:val="0"/>
          <w:bCs w:val="0"/>
          <w:sz w:val="24"/>
          <w:szCs w:val="24"/>
        </w:rPr>
        <w:t xml:space="preserve"> та політики етичної поведінки </w:t>
      </w:r>
      <w:r w:rsidRPr="00FA774A">
        <w:rPr>
          <w:rFonts w:ascii="Times New Roman" w:hAnsi="Times New Roman" w:cs="Times New Roman"/>
          <w:b w:val="0"/>
          <w:bCs w:val="0"/>
          <w:sz w:val="24"/>
          <w:szCs w:val="24"/>
        </w:rPr>
        <w:t xml:space="preserve">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та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w:t>
      </w:r>
    </w:p>
    <w:p w14:paraId="54C813E2" w14:textId="3AC38629" w:rsidR="00035535" w:rsidRPr="00FA774A" w:rsidRDefault="00035535"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w:t>
      </w:r>
      <w:proofErr w:type="spellStart"/>
      <w:r w:rsidRPr="00FA774A">
        <w:rPr>
          <w:rFonts w:ascii="Times New Roman" w:hAnsi="Times New Roman" w:cs="Times New Roman"/>
          <w:b w:val="0"/>
          <w:bCs w:val="0"/>
          <w:sz w:val="24"/>
          <w:szCs w:val="24"/>
        </w:rPr>
        <w:t>ки</w:t>
      </w:r>
      <w:proofErr w:type="spellEnd"/>
      <w:r w:rsidRPr="00FA774A">
        <w:rPr>
          <w:rFonts w:ascii="Times New Roman" w:hAnsi="Times New Roman" w:cs="Times New Roman"/>
          <w:b w:val="0"/>
          <w:bCs w:val="0"/>
          <w:sz w:val="24"/>
          <w:szCs w:val="24"/>
        </w:rPr>
        <w:t>)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r w:rsidR="00906FBC" w:rsidRPr="00FA774A">
        <w:rPr>
          <w:rFonts w:ascii="Times New Roman" w:hAnsi="Times New Roman" w:cs="Times New Roman"/>
          <w:b w:val="0"/>
          <w:bCs w:val="0"/>
          <w:sz w:val="24"/>
          <w:szCs w:val="24"/>
        </w:rPr>
        <w:t>.</w:t>
      </w:r>
    </w:p>
    <w:p w14:paraId="1AAFB712" w14:textId="77777777" w:rsidR="00035535" w:rsidRPr="00FA774A" w:rsidRDefault="00035535" w:rsidP="00EE33E3">
      <w:pPr>
        <w:jc w:val="both"/>
        <w:rPr>
          <w:rFonts w:eastAsia="Calibri"/>
          <w:sz w:val="24"/>
          <w:szCs w:val="24"/>
        </w:rPr>
      </w:pPr>
      <w:r w:rsidRPr="00FA774A">
        <w:rPr>
          <w:rFonts w:eastAsia="Calibri"/>
          <w:sz w:val="24"/>
          <w:szCs w:val="24"/>
        </w:rPr>
        <w:t>** Перелік дезінфекційних засобів: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35535" w:rsidRPr="00FA774A" w14:paraId="717075E3" w14:textId="77777777" w:rsidTr="00035535">
        <w:trPr>
          <w:trHeight w:val="214"/>
        </w:trPr>
        <w:tc>
          <w:tcPr>
            <w:tcW w:w="9067" w:type="dxa"/>
            <w:shd w:val="clear" w:color="auto" w:fill="auto"/>
          </w:tcPr>
          <w:p w14:paraId="620EEB94" w14:textId="2FC5A2F8" w:rsidR="00035535" w:rsidRPr="00FA774A" w:rsidRDefault="00035535" w:rsidP="00EE33E3">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Засіб дезінфекційний</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D16038" w:rsidRPr="00FA774A">
              <w:rPr>
                <w:rFonts w:ascii="Times New Roman" w:hAnsi="Times New Roman" w:cs="Times New Roman"/>
                <w:b w:val="0"/>
                <w:bCs w:val="0"/>
                <w:sz w:val="24"/>
                <w:szCs w:val="24"/>
              </w:rPr>
              <w:t xml:space="preserve">суміш четвертинних амонійних </w:t>
            </w:r>
            <w:proofErr w:type="spellStart"/>
            <w:r w:rsidR="00D16038" w:rsidRPr="00FA774A">
              <w:rPr>
                <w:rFonts w:ascii="Times New Roman" w:hAnsi="Times New Roman" w:cs="Times New Roman"/>
                <w:b w:val="0"/>
                <w:bCs w:val="0"/>
                <w:sz w:val="24"/>
                <w:szCs w:val="24"/>
              </w:rPr>
              <w:t>сполук</w:t>
            </w:r>
            <w:proofErr w:type="spellEnd"/>
            <w:r w:rsidR="00D16038" w:rsidRPr="00FA774A">
              <w:rPr>
                <w:rFonts w:ascii="Times New Roman" w:hAnsi="Times New Roman" w:cs="Times New Roman"/>
                <w:b w:val="0"/>
                <w:bCs w:val="0"/>
                <w:sz w:val="24"/>
                <w:szCs w:val="24"/>
              </w:rPr>
              <w:t xml:space="preserve"> – 10,0 %</w:t>
            </w:r>
            <w:r w:rsidRPr="00FA774A">
              <w:rPr>
                <w:rFonts w:ascii="Times New Roman" w:hAnsi="Times New Roman" w:cs="Times New Roman"/>
                <w:b w:val="0"/>
                <w:bCs w:val="0"/>
                <w:sz w:val="24"/>
                <w:szCs w:val="24"/>
              </w:rPr>
              <w:t xml:space="preserve"> , зареєстрований в МОЗ</w:t>
            </w:r>
            <w:r w:rsidR="00BE15EB" w:rsidRPr="00FA774A">
              <w:rPr>
                <w:rFonts w:ascii="Times New Roman" w:hAnsi="Times New Roman" w:cs="Times New Roman"/>
                <w:b w:val="0"/>
                <w:bCs w:val="0"/>
                <w:sz w:val="24"/>
                <w:szCs w:val="24"/>
              </w:rPr>
              <w:t xml:space="preserve"> (надати витяг з Державного реєстру дезінфекційних </w:t>
            </w:r>
            <w:r w:rsidR="00BE15EB" w:rsidRPr="00FA774A">
              <w:rPr>
                <w:rFonts w:ascii="Times New Roman" w:hAnsi="Times New Roman" w:cs="Times New Roman"/>
                <w:b w:val="0"/>
                <w:bCs w:val="0"/>
                <w:sz w:val="24"/>
                <w:szCs w:val="24"/>
              </w:rPr>
              <w:lastRenderedPageBreak/>
              <w:t>засобів</w:t>
            </w:r>
            <w:r w:rsidR="00D16038" w:rsidRPr="00FA774A">
              <w:rPr>
                <w:rFonts w:ascii="Times New Roman" w:hAnsi="Times New Roman" w:cs="Times New Roman"/>
                <w:b w:val="0"/>
                <w:bCs w:val="0"/>
                <w:sz w:val="24"/>
                <w:szCs w:val="24"/>
              </w:rPr>
              <w:t xml:space="preserve">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затверджену виробником</w:t>
            </w:r>
            <w:r w:rsidR="00BE15EB" w:rsidRPr="00FA774A">
              <w:rPr>
                <w:rFonts w:ascii="Times New Roman" w:hAnsi="Times New Roman" w:cs="Times New Roman"/>
                <w:b w:val="0"/>
                <w:bCs w:val="0"/>
                <w:sz w:val="24"/>
                <w:szCs w:val="24"/>
              </w:rPr>
              <w:t>)</w:t>
            </w:r>
          </w:p>
        </w:tc>
      </w:tr>
      <w:tr w:rsidR="00035535" w:rsidRPr="00FA774A" w14:paraId="5796ED6B" w14:textId="77777777" w:rsidTr="00035535">
        <w:trPr>
          <w:trHeight w:val="214"/>
        </w:trPr>
        <w:tc>
          <w:tcPr>
            <w:tcW w:w="9067" w:type="dxa"/>
            <w:shd w:val="clear" w:color="auto" w:fill="auto"/>
          </w:tcPr>
          <w:p w14:paraId="02677F9A" w14:textId="1CAAD160" w:rsidR="00035535" w:rsidRPr="00FA774A" w:rsidRDefault="00035535" w:rsidP="00D16038">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Дезінфекційний засіб</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5D70C9" w:rsidRPr="00FA774A">
              <w:rPr>
                <w:rFonts w:ascii="Times New Roman" w:hAnsi="Times New Roman" w:cs="Times New Roman"/>
                <w:b w:val="0"/>
                <w:bCs w:val="0"/>
                <w:sz w:val="24"/>
                <w:szCs w:val="24"/>
              </w:rPr>
              <w:t>1-пропанол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32,5%, етанол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xml:space="preserve"> 18% </w:t>
            </w:r>
            <w:r w:rsidR="00D16038"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затверджену виробником).</w:t>
            </w:r>
          </w:p>
        </w:tc>
      </w:tr>
      <w:tr w:rsidR="00BC2BC8" w:rsidRPr="00FA774A" w14:paraId="4A249959" w14:textId="77777777" w:rsidTr="00035535">
        <w:trPr>
          <w:trHeight w:val="214"/>
        </w:trPr>
        <w:tc>
          <w:tcPr>
            <w:tcW w:w="9067" w:type="dxa"/>
            <w:shd w:val="clear" w:color="auto" w:fill="auto"/>
          </w:tcPr>
          <w:p w14:paraId="4045A054" w14:textId="100FD8FD" w:rsidR="00BC2BC8" w:rsidRPr="00FA774A" w:rsidRDefault="00D16038" w:rsidP="00D84660">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Препарат на основі </w:t>
            </w:r>
            <w:r w:rsidR="00D84660" w:rsidRPr="00FA774A">
              <w:rPr>
                <w:rFonts w:ascii="Times New Roman" w:hAnsi="Times New Roman" w:cs="Times New Roman"/>
                <w:b w:val="0"/>
                <w:bCs w:val="0"/>
                <w:color w:val="000000"/>
                <w:sz w:val="24"/>
                <w:szCs w:val="24"/>
                <w:lang w:eastAsia="ru-RU"/>
              </w:rPr>
              <w:t>перекис водню – 35,0%, вода очищена</w:t>
            </w:r>
            <w:r w:rsidR="005D70C9" w:rsidRPr="00FA774A">
              <w:rPr>
                <w:rFonts w:ascii="Times New Roman" w:hAnsi="Times New Roman" w:cs="Times New Roman"/>
                <w:b w:val="0"/>
                <w:bCs w:val="0"/>
                <w:color w:val="000000"/>
                <w:sz w:val="24"/>
                <w:szCs w:val="24"/>
                <w:lang w:eastAsia="ru-RU"/>
              </w:rPr>
              <w:t xml:space="preserve"> </w:t>
            </w:r>
            <w:r w:rsidR="005D70C9"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r w:rsidR="00D84660" w:rsidRPr="00FA774A">
              <w:rPr>
                <w:rFonts w:ascii="Times New Roman" w:hAnsi="Times New Roman" w:cs="Times New Roman"/>
                <w:b w:val="0"/>
                <w:bCs w:val="0"/>
                <w:color w:val="000000"/>
                <w:sz w:val="24"/>
                <w:szCs w:val="24"/>
                <w:lang w:eastAsia="ru-RU"/>
              </w:rPr>
              <w:t>.</w:t>
            </w:r>
          </w:p>
        </w:tc>
      </w:tr>
    </w:tbl>
    <w:p w14:paraId="5D6D90ED" w14:textId="77777777" w:rsidR="00EE33E3" w:rsidRPr="00FA774A" w:rsidRDefault="00EE33E3" w:rsidP="00EE33E3">
      <w:pPr>
        <w:contextualSpacing/>
        <w:jc w:val="both"/>
        <w:rPr>
          <w:sz w:val="24"/>
          <w:szCs w:val="24"/>
          <w:lang w:eastAsia="en-US"/>
        </w:rPr>
      </w:pPr>
    </w:p>
    <w:p w14:paraId="2C4C3B1D" w14:textId="626DAC0C" w:rsidR="00EE33E3" w:rsidRPr="00FA774A" w:rsidRDefault="00EE33E3" w:rsidP="00EE33E3">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w:t>
      </w:r>
      <w:r w:rsidR="003D207F" w:rsidRPr="00FA774A">
        <w:rPr>
          <w:rFonts w:ascii="Times New Roman" w:hAnsi="Times New Roman" w:cs="Times New Roman"/>
          <w:b w:val="0"/>
          <w:bCs w:val="0"/>
          <w:sz w:val="24"/>
          <w:szCs w:val="24"/>
        </w:rPr>
        <w:t>в(торгової марки) згідно таблиці</w:t>
      </w:r>
      <w:r w:rsidRPr="00FA774A">
        <w:rPr>
          <w:rFonts w:ascii="Times New Roman" w:hAnsi="Times New Roman" w:cs="Times New Roman"/>
          <w:b w:val="0"/>
          <w:bCs w:val="0"/>
          <w:sz w:val="24"/>
          <w:szCs w:val="24"/>
        </w:rPr>
        <w:t xml:space="preserve"> ** Перелік дезінфекційних засобів</w:t>
      </w:r>
      <w:r w:rsidR="00BC2BC8" w:rsidRPr="00FA774A">
        <w:rPr>
          <w:rFonts w:ascii="Times New Roman" w:hAnsi="Times New Roman" w:cs="Times New Roman"/>
          <w:b w:val="0"/>
          <w:bCs w:val="0"/>
          <w:sz w:val="24"/>
          <w:szCs w:val="24"/>
        </w:rPr>
        <w:t xml:space="preserve"> з фото даних засобів та з зазначенням відповідних характеристик на дані засоби</w:t>
      </w:r>
      <w:r w:rsidRPr="00FA774A">
        <w:rPr>
          <w:rFonts w:ascii="Times New Roman" w:hAnsi="Times New Roman" w:cs="Times New Roman"/>
          <w:b w:val="0"/>
          <w:bCs w:val="0"/>
          <w:sz w:val="24"/>
          <w:szCs w:val="24"/>
        </w:rPr>
        <w:t>.</w:t>
      </w:r>
    </w:p>
    <w:p w14:paraId="2D020928" w14:textId="77AA0782" w:rsidR="00A21C00" w:rsidRPr="00FA774A" w:rsidRDefault="00583459"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Довідки/довідок</w:t>
      </w:r>
      <w:r w:rsidR="00104B1E" w:rsidRPr="00FA774A">
        <w:rPr>
          <w:rFonts w:ascii="Times New Roman" w:hAnsi="Times New Roman" w:cs="Times New Roman"/>
          <w:b w:val="0"/>
          <w:bCs w:val="0"/>
          <w:sz w:val="24"/>
          <w:szCs w:val="24"/>
        </w:rPr>
        <w:t xml:space="preserve"> обслуговуючого банку/банків про відкриття рахунку(</w:t>
      </w:r>
      <w:proofErr w:type="spellStart"/>
      <w:r w:rsidR="00104B1E" w:rsidRPr="00FA774A">
        <w:rPr>
          <w:rFonts w:ascii="Times New Roman" w:hAnsi="Times New Roman" w:cs="Times New Roman"/>
          <w:b w:val="0"/>
          <w:bCs w:val="0"/>
          <w:sz w:val="24"/>
          <w:szCs w:val="24"/>
        </w:rPr>
        <w:t>ів</w:t>
      </w:r>
      <w:proofErr w:type="spellEnd"/>
      <w:r w:rsidR="00104B1E" w:rsidRPr="00FA774A">
        <w:rPr>
          <w:rFonts w:ascii="Times New Roman" w:hAnsi="Times New Roman" w:cs="Times New Roman"/>
          <w:b w:val="0"/>
          <w:bCs w:val="0"/>
          <w:sz w:val="24"/>
          <w:szCs w:val="24"/>
        </w:rPr>
        <w:t xml:space="preserve">), а також залишок коштів на рахунку(ах) та відсутність (наявність) заборгованості за кредитами, </w:t>
      </w:r>
      <w:r w:rsidR="00E50E11" w:rsidRPr="00FA774A">
        <w:rPr>
          <w:rFonts w:ascii="Times New Roman" w:hAnsi="Times New Roman" w:cs="Times New Roman"/>
          <w:b w:val="0"/>
          <w:bCs w:val="0"/>
          <w:sz w:val="24"/>
          <w:szCs w:val="24"/>
        </w:rPr>
        <w:t xml:space="preserve">які повинні бути отримані не раніше дати публікації оголошення про проведення цих торгів або більш пізню дату у вигляді </w:t>
      </w:r>
      <w:r w:rsidR="00104B1E" w:rsidRPr="00FA774A">
        <w:rPr>
          <w:rFonts w:ascii="Times New Roman" w:hAnsi="Times New Roman" w:cs="Times New Roman"/>
          <w:b w:val="0"/>
          <w:bCs w:val="0"/>
          <w:sz w:val="24"/>
          <w:szCs w:val="24"/>
        </w:rPr>
        <w:t>оригіналу, нотаріально завіреної копії або у вигляді електронного, тощо</w:t>
      </w:r>
      <w:r w:rsidRPr="00FA774A">
        <w:rPr>
          <w:rFonts w:ascii="Times New Roman" w:hAnsi="Times New Roman" w:cs="Times New Roman"/>
          <w:b w:val="0"/>
          <w:bCs w:val="0"/>
          <w:sz w:val="24"/>
          <w:szCs w:val="24"/>
        </w:rPr>
        <w:t xml:space="preserve">.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3F9683DF" w14:textId="453EA7FC" w:rsidR="0022604A" w:rsidRPr="00FA774A" w:rsidRDefault="00541C2C"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w:t>
      </w:r>
      <w:r w:rsidR="008A5B5D" w:rsidRPr="00FA774A">
        <w:rPr>
          <w:rFonts w:ascii="Times New Roman" w:hAnsi="Times New Roman" w:cs="Times New Roman"/>
          <w:b w:val="0"/>
          <w:bCs w:val="0"/>
          <w:sz w:val="24"/>
          <w:szCs w:val="24"/>
        </w:rPr>
        <w:t>ми</w:t>
      </w:r>
      <w:r w:rsidRPr="00FA774A">
        <w:rPr>
          <w:rFonts w:ascii="Times New Roman" w:hAnsi="Times New Roman" w:cs="Times New Roman"/>
          <w:b w:val="0"/>
          <w:bCs w:val="0"/>
          <w:sz w:val="24"/>
          <w:szCs w:val="24"/>
        </w:rPr>
        <w:t>, термін дії якого має бути не меншим, ніж строк надання послуг згідно договору</w:t>
      </w:r>
      <w:r w:rsidR="006F3B1A" w:rsidRPr="00FA774A">
        <w:rPr>
          <w:rFonts w:ascii="Times New Roman" w:hAnsi="Times New Roman" w:cs="Times New Roman"/>
          <w:b w:val="0"/>
          <w:bCs w:val="0"/>
          <w:sz w:val="24"/>
          <w:szCs w:val="24"/>
        </w:rPr>
        <w:t>, який буде укладатися за результатами</w:t>
      </w:r>
      <w:r w:rsidRPr="00FA774A">
        <w:rPr>
          <w:rFonts w:ascii="Times New Roman" w:hAnsi="Times New Roman" w:cs="Times New Roman"/>
          <w:b w:val="0"/>
          <w:bCs w:val="0"/>
          <w:sz w:val="24"/>
          <w:szCs w:val="24"/>
        </w:rPr>
        <w:t xml:space="preserve"> </w:t>
      </w:r>
      <w:r w:rsidR="006F3B1A" w:rsidRPr="00FA774A">
        <w:rPr>
          <w:rFonts w:ascii="Times New Roman" w:hAnsi="Times New Roman" w:cs="Times New Roman"/>
          <w:b w:val="0"/>
          <w:bCs w:val="0"/>
          <w:sz w:val="24"/>
          <w:szCs w:val="24"/>
        </w:rPr>
        <w:t>цієї</w:t>
      </w:r>
      <w:r w:rsidRPr="00FA774A">
        <w:rPr>
          <w:rFonts w:ascii="Times New Roman" w:hAnsi="Times New Roman" w:cs="Times New Roman"/>
          <w:b w:val="0"/>
          <w:bCs w:val="0"/>
          <w:sz w:val="24"/>
          <w:szCs w:val="24"/>
        </w:rPr>
        <w:t xml:space="preserve"> закупівл</w:t>
      </w:r>
      <w:r w:rsidR="006F3B1A" w:rsidRPr="00FA774A">
        <w:rPr>
          <w:rFonts w:ascii="Times New Roman" w:hAnsi="Times New Roman" w:cs="Times New Roman"/>
          <w:b w:val="0"/>
          <w:bCs w:val="0"/>
          <w:sz w:val="24"/>
          <w:szCs w:val="24"/>
        </w:rPr>
        <w:t>і</w:t>
      </w:r>
      <w:r w:rsidRPr="00FA774A">
        <w:rPr>
          <w:rFonts w:ascii="Times New Roman" w:hAnsi="Times New Roman" w:cs="Times New Roman"/>
          <w:b w:val="0"/>
          <w:bCs w:val="0"/>
          <w:sz w:val="24"/>
          <w:szCs w:val="24"/>
        </w:rPr>
        <w:t>.</w:t>
      </w:r>
    </w:p>
    <w:p w14:paraId="0CC92331" w14:textId="77777777" w:rsidR="002A730F" w:rsidRPr="00FA774A" w:rsidRDefault="002A730F" w:rsidP="00EE33E3">
      <w:pPr>
        <w:jc w:val="both"/>
        <w:rPr>
          <w:sz w:val="24"/>
          <w:szCs w:val="24"/>
        </w:rPr>
      </w:pPr>
    </w:p>
    <w:sectPr w:rsidR="002A730F"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C748A"/>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7795</Words>
  <Characters>4444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12215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2024-01-30T14:35:00Z</dcterms:created>
  <dcterms:modified xsi:type="dcterms:W3CDTF">2024-01-30T14:35:00Z</dcterms:modified>
</cp:coreProperties>
</file>