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8AB89" w14:textId="77777777" w:rsidR="00DB7B6E" w:rsidRDefault="00DB7B6E" w:rsidP="00E17494">
      <w:pPr>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14:paraId="4BE8AB8A" w14:textId="77777777" w:rsidR="00E17494" w:rsidRPr="00E17494" w:rsidRDefault="00E17494" w:rsidP="00E17494">
      <w:pPr>
        <w:keepNext/>
        <w:keepLines/>
        <w:tabs>
          <w:tab w:val="left" w:leader="underscore" w:pos="6290"/>
        </w:tabs>
        <w:spacing w:line="210" w:lineRule="exact"/>
        <w:ind w:right="586"/>
        <w:jc w:val="center"/>
        <w:outlineLvl w:val="0"/>
        <w:rPr>
          <w:rFonts w:ascii="Times New Roman" w:eastAsia="Calibri" w:hAnsi="Times New Roman" w:cs="Times New Roman"/>
          <w:b/>
          <w:bCs/>
          <w:color w:val="000000"/>
          <w:sz w:val="24"/>
          <w:szCs w:val="24"/>
          <w:lang w:eastAsia="ru-RU"/>
        </w:rPr>
      </w:pPr>
      <w:bookmarkStart w:id="0" w:name="bookmark0"/>
      <w:r w:rsidRPr="00E17494">
        <w:rPr>
          <w:rFonts w:ascii="Times New Roman" w:eastAsia="Calibri" w:hAnsi="Times New Roman" w:cs="Times New Roman"/>
          <w:b/>
          <w:bCs/>
          <w:color w:val="000000"/>
          <w:sz w:val="24"/>
          <w:szCs w:val="24"/>
          <w:lang w:eastAsia="ru-RU"/>
        </w:rPr>
        <w:t>ПРОЄКТ ДОГОВОРУ</w:t>
      </w:r>
    </w:p>
    <w:p w14:paraId="4BE8AB8B" w14:textId="77777777" w:rsidR="00E17494" w:rsidRPr="00E17494" w:rsidRDefault="00E17494" w:rsidP="00E17494">
      <w:pPr>
        <w:keepNext/>
        <w:keepLines/>
        <w:tabs>
          <w:tab w:val="left" w:leader="underscore" w:pos="6290"/>
        </w:tabs>
        <w:spacing w:line="210" w:lineRule="exact"/>
        <w:ind w:right="586"/>
        <w:jc w:val="center"/>
        <w:outlineLvl w:val="0"/>
        <w:rPr>
          <w:rFonts w:ascii="Times New Roman" w:eastAsia="Calibri" w:hAnsi="Times New Roman" w:cs="Times New Roman"/>
          <w:b/>
          <w:bCs/>
          <w:color w:val="000000"/>
          <w:sz w:val="24"/>
          <w:szCs w:val="24"/>
          <w:lang w:eastAsia="ru-RU"/>
        </w:rPr>
      </w:pPr>
    </w:p>
    <w:p w14:paraId="4BE8AB8C" w14:textId="77777777" w:rsidR="00E17494" w:rsidRPr="00E17494" w:rsidRDefault="00E17494" w:rsidP="00E17494">
      <w:pPr>
        <w:keepNext/>
        <w:keepLines/>
        <w:tabs>
          <w:tab w:val="left" w:leader="underscore" w:pos="6290"/>
        </w:tabs>
        <w:spacing w:after="0" w:line="240" w:lineRule="auto"/>
        <w:ind w:right="586"/>
        <w:jc w:val="center"/>
        <w:outlineLvl w:val="0"/>
        <w:rPr>
          <w:rFonts w:ascii="Times New Roman" w:eastAsia="Calibri" w:hAnsi="Times New Roman" w:cs="Times New Roman"/>
          <w:b/>
          <w:bCs/>
          <w:color w:val="000000"/>
          <w:sz w:val="24"/>
          <w:szCs w:val="24"/>
          <w:lang w:eastAsia="ru-RU"/>
        </w:rPr>
      </w:pPr>
      <w:r w:rsidRPr="00E17494">
        <w:rPr>
          <w:rFonts w:ascii="Times New Roman" w:eastAsia="Calibri" w:hAnsi="Times New Roman" w:cs="Times New Roman"/>
          <w:b/>
          <w:bCs/>
          <w:color w:val="000000"/>
          <w:sz w:val="24"/>
          <w:szCs w:val="24"/>
          <w:lang w:eastAsia="ru-RU"/>
        </w:rPr>
        <w:t>ДОГОВІР № __________</w:t>
      </w:r>
      <w:bookmarkEnd w:id="0"/>
    </w:p>
    <w:p w14:paraId="4BE8AB8D" w14:textId="77777777" w:rsidR="00E17494" w:rsidRPr="00E17494" w:rsidRDefault="00E17494" w:rsidP="00E17494">
      <w:pPr>
        <w:keepNext/>
        <w:keepLines/>
        <w:tabs>
          <w:tab w:val="left" w:leader="underscore" w:pos="6290"/>
        </w:tabs>
        <w:spacing w:after="0" w:line="240" w:lineRule="auto"/>
        <w:ind w:right="586"/>
        <w:jc w:val="center"/>
        <w:outlineLvl w:val="0"/>
        <w:rPr>
          <w:rFonts w:ascii="Times New Roman" w:eastAsia="Calibri" w:hAnsi="Times New Roman" w:cs="Times New Roman"/>
          <w:b/>
          <w:bCs/>
          <w:color w:val="000000"/>
          <w:sz w:val="24"/>
          <w:szCs w:val="24"/>
          <w:lang w:eastAsia="ru-RU"/>
        </w:rPr>
      </w:pPr>
    </w:p>
    <w:p w14:paraId="4BE8AB8E" w14:textId="5F2DD09F" w:rsidR="00E17494" w:rsidRPr="00E17494" w:rsidRDefault="00CD4183" w:rsidP="00CD4183">
      <w:pPr>
        <w:keepNext/>
        <w:keepLines/>
        <w:tabs>
          <w:tab w:val="left" w:pos="5886"/>
          <w:tab w:val="left" w:leader="underscore" w:pos="6486"/>
          <w:tab w:val="left" w:leader="underscore" w:pos="8349"/>
        </w:tabs>
        <w:spacing w:after="0" w:line="240" w:lineRule="auto"/>
        <w:ind w:right="-1"/>
        <w:jc w:val="center"/>
        <w:outlineLvl w:val="0"/>
        <w:rPr>
          <w:rFonts w:ascii="Times New Roman" w:eastAsia="Calibri" w:hAnsi="Times New Roman" w:cs="Times New Roman"/>
          <w:b/>
          <w:bCs/>
          <w:color w:val="000000"/>
          <w:sz w:val="24"/>
          <w:szCs w:val="24"/>
          <w:lang w:eastAsia="ru-RU"/>
        </w:rPr>
      </w:pPr>
      <w:bookmarkStart w:id="1" w:name="bookmark2"/>
      <w:r>
        <w:rPr>
          <w:rFonts w:ascii="Times New Roman" w:eastAsia="Calibri" w:hAnsi="Times New Roman" w:cs="Times New Roman"/>
          <w:b/>
          <w:bCs/>
          <w:color w:val="000000"/>
          <w:sz w:val="24"/>
          <w:szCs w:val="24"/>
          <w:lang w:eastAsia="ru-RU"/>
        </w:rPr>
        <w:t>смт Красне</w:t>
      </w:r>
      <w:r w:rsidR="00E17494" w:rsidRPr="00E17494">
        <w:rPr>
          <w:rFonts w:ascii="Times New Roman" w:eastAsia="Calibri" w:hAnsi="Times New Roman" w:cs="Times New Roman"/>
          <w:b/>
          <w:bCs/>
          <w:color w:val="000000"/>
          <w:sz w:val="24"/>
          <w:szCs w:val="24"/>
          <w:lang w:eastAsia="ru-RU"/>
        </w:rPr>
        <w:tab/>
        <w:t>«</w:t>
      </w:r>
      <w:r w:rsidR="00E17494" w:rsidRPr="00E17494">
        <w:rPr>
          <w:rFonts w:ascii="Times New Roman" w:eastAsia="Calibri" w:hAnsi="Times New Roman" w:cs="Times New Roman"/>
          <w:b/>
          <w:bCs/>
          <w:color w:val="000000"/>
          <w:sz w:val="24"/>
          <w:szCs w:val="24"/>
          <w:lang w:eastAsia="ru-RU"/>
        </w:rPr>
        <w:tab/>
        <w:t>» __________  202</w:t>
      </w:r>
      <w:r w:rsidR="00F32985">
        <w:rPr>
          <w:rFonts w:ascii="Times New Roman" w:eastAsia="Calibri" w:hAnsi="Times New Roman" w:cs="Times New Roman"/>
          <w:b/>
          <w:bCs/>
          <w:color w:val="000000"/>
          <w:sz w:val="24"/>
          <w:szCs w:val="24"/>
          <w:lang w:eastAsia="ru-RU"/>
        </w:rPr>
        <w:t>4</w:t>
      </w:r>
      <w:r w:rsidR="00E17494" w:rsidRPr="00E17494">
        <w:rPr>
          <w:rFonts w:ascii="Times New Roman" w:eastAsia="Calibri" w:hAnsi="Times New Roman" w:cs="Times New Roman"/>
          <w:b/>
          <w:bCs/>
          <w:color w:val="000000"/>
          <w:sz w:val="24"/>
          <w:szCs w:val="24"/>
          <w:lang w:eastAsia="ru-RU"/>
        </w:rPr>
        <w:t xml:space="preserve"> року</w:t>
      </w:r>
      <w:bookmarkEnd w:id="1"/>
    </w:p>
    <w:p w14:paraId="4BE8AB8F" w14:textId="77777777" w:rsidR="00E17494" w:rsidRPr="00E17494" w:rsidRDefault="00E17494" w:rsidP="00E17494">
      <w:pPr>
        <w:keepNext/>
        <w:keepLines/>
        <w:tabs>
          <w:tab w:val="left" w:pos="5886"/>
          <w:tab w:val="left" w:leader="underscore" w:pos="6486"/>
          <w:tab w:val="left" w:leader="underscore" w:pos="8349"/>
        </w:tabs>
        <w:spacing w:after="0" w:line="240" w:lineRule="auto"/>
        <w:ind w:right="-1"/>
        <w:jc w:val="center"/>
        <w:outlineLvl w:val="0"/>
        <w:rPr>
          <w:rFonts w:ascii="Times New Roman" w:eastAsia="Calibri" w:hAnsi="Times New Roman" w:cs="Times New Roman"/>
          <w:b/>
          <w:bCs/>
          <w:color w:val="000000"/>
          <w:sz w:val="24"/>
          <w:szCs w:val="24"/>
          <w:lang w:eastAsia="ru-RU"/>
        </w:rPr>
      </w:pPr>
    </w:p>
    <w:p w14:paraId="4BE8AB90" w14:textId="77777777" w:rsidR="00E17494" w:rsidRPr="00E17494" w:rsidRDefault="00E17494" w:rsidP="00AD1B00">
      <w:pPr>
        <w:spacing w:after="0" w:line="240" w:lineRule="auto"/>
        <w:ind w:firstLine="709"/>
        <w:jc w:val="both"/>
        <w:rPr>
          <w:rFonts w:ascii="Times New Roman" w:eastAsia="Calibri" w:hAnsi="Times New Roman" w:cs="Times New Roman"/>
          <w:sz w:val="24"/>
          <w:szCs w:val="24"/>
        </w:rPr>
      </w:pPr>
      <w:bookmarkStart w:id="2" w:name="bookmark3"/>
      <w:r w:rsidRPr="00E17494">
        <w:rPr>
          <w:rFonts w:ascii="Times New Roman" w:eastAsia="Calibri" w:hAnsi="Times New Roman" w:cs="Times New Roman"/>
          <w:sz w:val="24"/>
          <w:szCs w:val="24"/>
        </w:rPr>
        <w:t xml:space="preserve">_________________, в особі  ______________, який діє на підставі ______________, (далі – Замовник), з однієї сторони та </w:t>
      </w:r>
      <w:r w:rsidR="002E056A">
        <w:rPr>
          <w:rFonts w:ascii="Times New Roman" w:eastAsia="Calibri" w:hAnsi="Times New Roman" w:cs="Times New Roman"/>
          <w:sz w:val="24"/>
          <w:szCs w:val="24"/>
        </w:rPr>
        <w:t>_________________________________________</w:t>
      </w:r>
      <w:r w:rsidRPr="00E17494">
        <w:rPr>
          <w:rFonts w:ascii="Times New Roman" w:eastAsia="Calibri" w:hAnsi="Times New Roman" w:cs="Times New Roman"/>
          <w:sz w:val="24"/>
          <w:szCs w:val="24"/>
        </w:rPr>
        <w:t xml:space="preserve">, в особі </w:t>
      </w:r>
      <w:r w:rsidR="002E056A">
        <w:rPr>
          <w:rFonts w:ascii="Times New Roman" w:eastAsia="Calibri" w:hAnsi="Times New Roman" w:cs="Times New Roman"/>
          <w:sz w:val="24"/>
          <w:szCs w:val="24"/>
        </w:rPr>
        <w:t>________________________________</w:t>
      </w:r>
      <w:r w:rsidRPr="00E17494">
        <w:rPr>
          <w:rFonts w:ascii="Times New Roman" w:eastAsia="Calibri" w:hAnsi="Times New Roman" w:cs="Times New Roman"/>
          <w:sz w:val="24"/>
          <w:szCs w:val="24"/>
        </w:rPr>
        <w:t xml:space="preserve">, що діє на підставі </w:t>
      </w:r>
      <w:r w:rsidR="002E056A">
        <w:rPr>
          <w:rFonts w:ascii="Times New Roman" w:eastAsia="Calibri" w:hAnsi="Times New Roman" w:cs="Times New Roman"/>
          <w:sz w:val="24"/>
          <w:szCs w:val="24"/>
        </w:rPr>
        <w:t>______________________</w:t>
      </w:r>
      <w:r w:rsidR="00AD1B00">
        <w:rPr>
          <w:rFonts w:ascii="Times New Roman" w:eastAsia="Calibri" w:hAnsi="Times New Roman" w:cs="Times New Roman"/>
          <w:sz w:val="24"/>
          <w:szCs w:val="24"/>
        </w:rPr>
        <w:t xml:space="preserve"> </w:t>
      </w:r>
      <w:r w:rsidRPr="00E17494">
        <w:rPr>
          <w:rFonts w:ascii="Times New Roman" w:eastAsia="Calibri" w:hAnsi="Times New Roman" w:cs="Times New Roman"/>
          <w:sz w:val="24"/>
          <w:szCs w:val="24"/>
        </w:rPr>
        <w:t>(далі – Постачальник), з іншої сторони, разом – Сторони, уклали цей договір про таке (далі – Договір):</w:t>
      </w:r>
    </w:p>
    <w:p w14:paraId="4BE8AB91" w14:textId="77777777" w:rsidR="00E17494" w:rsidRPr="00E17494" w:rsidRDefault="00E17494" w:rsidP="00E17494">
      <w:pPr>
        <w:keepNext/>
        <w:keepLines/>
        <w:spacing w:after="0" w:line="240" w:lineRule="auto"/>
        <w:ind w:right="586"/>
        <w:jc w:val="center"/>
        <w:outlineLvl w:val="0"/>
        <w:rPr>
          <w:rFonts w:ascii="Times New Roman" w:eastAsia="Calibri" w:hAnsi="Times New Roman" w:cs="Times New Roman"/>
          <w:b/>
          <w:bCs/>
          <w:sz w:val="24"/>
          <w:szCs w:val="24"/>
          <w:lang w:eastAsia="ru-RU"/>
        </w:rPr>
      </w:pPr>
      <w:r w:rsidRPr="00E17494">
        <w:rPr>
          <w:rFonts w:ascii="Times New Roman" w:eastAsia="Calibri" w:hAnsi="Times New Roman" w:cs="Times New Roman"/>
          <w:b/>
          <w:bCs/>
          <w:color w:val="000000"/>
          <w:sz w:val="24"/>
          <w:szCs w:val="24"/>
          <w:lang w:eastAsia="ru-RU"/>
        </w:rPr>
        <w:t>І</w:t>
      </w:r>
      <w:r w:rsidRPr="00E17494">
        <w:rPr>
          <w:rFonts w:ascii="Times New Roman" w:eastAsia="Calibri" w:hAnsi="Times New Roman" w:cs="Times New Roman"/>
          <w:b/>
          <w:bCs/>
          <w:sz w:val="24"/>
          <w:szCs w:val="24"/>
          <w:lang w:eastAsia="ru-RU"/>
        </w:rPr>
        <w:t>. ПРЕДМЕТ ДОГОВОРУ</w:t>
      </w:r>
      <w:bookmarkEnd w:id="2"/>
    </w:p>
    <w:p w14:paraId="4BE8AB92" w14:textId="373AB0DB" w:rsidR="00E17494" w:rsidRPr="00E17494" w:rsidRDefault="00E17494" w:rsidP="00E17494">
      <w:pPr>
        <w:shd w:val="clear" w:color="auto" w:fill="FFFFFF"/>
        <w:spacing w:after="0" w:line="240" w:lineRule="auto"/>
        <w:jc w:val="both"/>
        <w:textAlignment w:val="baseline"/>
        <w:outlineLvl w:val="0"/>
        <w:rPr>
          <w:rFonts w:ascii="Times New Roman" w:eastAsia="Times New Roman" w:hAnsi="Times New Roman" w:cs="Times New Roman"/>
          <w:kern w:val="36"/>
          <w:sz w:val="24"/>
          <w:szCs w:val="24"/>
          <w:lang w:eastAsia="uk-UA"/>
        </w:rPr>
      </w:pPr>
      <w:r w:rsidRPr="00E17494">
        <w:rPr>
          <w:rFonts w:ascii="Times New Roman" w:eastAsia="Times New Roman" w:hAnsi="Times New Roman" w:cs="Times New Roman"/>
          <w:bCs/>
          <w:kern w:val="36"/>
          <w:sz w:val="24"/>
          <w:szCs w:val="24"/>
          <w:lang w:eastAsia="uk-UA"/>
        </w:rPr>
        <w:t>1.1 Постачальник зобов’язується поставити Замовнику товари, а Замовник – прийняти та оплатити</w:t>
      </w:r>
      <w:r w:rsidR="00DE01DE">
        <w:rPr>
          <w:rFonts w:ascii="Times New Roman" w:eastAsia="Times New Roman" w:hAnsi="Times New Roman" w:cs="Times New Roman"/>
          <w:bCs/>
          <w:kern w:val="36"/>
          <w:sz w:val="24"/>
          <w:szCs w:val="24"/>
          <w:lang w:eastAsia="uk-UA"/>
        </w:rPr>
        <w:t xml:space="preserve"> </w:t>
      </w:r>
      <w:r w:rsidR="003D1ECE" w:rsidRPr="003D1ECE">
        <w:rPr>
          <w:rFonts w:ascii="Times New Roman" w:eastAsia="Times New Roman" w:hAnsi="Times New Roman" w:cs="Times New Roman"/>
          <w:b/>
          <w:kern w:val="36"/>
          <w:sz w:val="24"/>
          <w:szCs w:val="24"/>
          <w:lang w:eastAsia="uk-UA"/>
        </w:rPr>
        <w:t>Лабораторні реактиви</w:t>
      </w:r>
      <w:r w:rsidRPr="00E17494">
        <w:rPr>
          <w:rFonts w:ascii="Times New Roman" w:eastAsia="Times New Roman" w:hAnsi="Times New Roman" w:cs="Times New Roman"/>
          <w:bCs/>
          <w:kern w:val="36"/>
          <w:sz w:val="24"/>
          <w:szCs w:val="24"/>
          <w:lang w:eastAsia="uk-UA"/>
        </w:rPr>
        <w:t xml:space="preserve"> </w:t>
      </w:r>
      <w:r w:rsidR="003D1ECE">
        <w:rPr>
          <w:rFonts w:ascii="Times New Roman" w:eastAsia="Times New Roman" w:hAnsi="Times New Roman" w:cs="Times New Roman"/>
          <w:b/>
          <w:bCs/>
          <w:kern w:val="36"/>
          <w:sz w:val="24"/>
          <w:szCs w:val="24"/>
          <w:lang w:eastAsia="uk-UA"/>
        </w:rPr>
        <w:t xml:space="preserve"> </w:t>
      </w:r>
      <w:r w:rsidRPr="00E17494">
        <w:rPr>
          <w:rFonts w:ascii="Times New Roman" w:eastAsia="Calibri" w:hAnsi="Times New Roman" w:cs="Times New Roman"/>
          <w:sz w:val="24"/>
          <w:szCs w:val="24"/>
        </w:rPr>
        <w:t xml:space="preserve">за кодом ДК 021:2015 – </w:t>
      </w:r>
      <w:r w:rsidR="00AD1B00" w:rsidRPr="00AD1B00">
        <w:rPr>
          <w:rFonts w:ascii="Times New Roman" w:eastAsia="Calibri" w:hAnsi="Times New Roman" w:cs="Times New Roman"/>
          <w:sz w:val="24"/>
          <w:szCs w:val="24"/>
        </w:rPr>
        <w:t xml:space="preserve">33690000-3 — Лікарські засоби різні </w:t>
      </w:r>
      <w:r w:rsidRPr="00E17494">
        <w:rPr>
          <w:rFonts w:ascii="Times New Roman" w:eastAsia="Calibri" w:hAnsi="Times New Roman" w:cs="Times New Roman"/>
          <w:sz w:val="24"/>
          <w:szCs w:val="24"/>
        </w:rPr>
        <w:t>(далі – Товар).</w:t>
      </w:r>
    </w:p>
    <w:p w14:paraId="4BE8AB93"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 xml:space="preserve">1.2  Найменування  та кількість товару відповідно до Специфікації (Додаток № 1). </w:t>
      </w:r>
    </w:p>
    <w:p w14:paraId="4BE8AB94" w14:textId="77777777" w:rsidR="00E17494" w:rsidRPr="00E17494" w:rsidRDefault="00E17494" w:rsidP="00E17494">
      <w:pPr>
        <w:spacing w:after="0" w:line="240" w:lineRule="auto"/>
        <w:jc w:val="both"/>
        <w:rPr>
          <w:rFonts w:ascii="Times New Roman" w:eastAsia="Times New Roman" w:hAnsi="Times New Roman" w:cs="Times New Roman"/>
          <w:bCs/>
          <w:kern w:val="36"/>
          <w:sz w:val="24"/>
          <w:szCs w:val="24"/>
          <w:lang w:eastAsia="uk-UA"/>
        </w:rPr>
      </w:pPr>
      <w:r w:rsidRPr="00E17494">
        <w:rPr>
          <w:rFonts w:ascii="Times New Roman" w:eastAsia="Times New Roman" w:hAnsi="Times New Roman" w:cs="Times New Roman"/>
          <w:bCs/>
          <w:kern w:val="36"/>
          <w:sz w:val="24"/>
          <w:szCs w:val="24"/>
          <w:lang w:eastAsia="uk-UA"/>
        </w:rPr>
        <w:t>1.3. Обсяг закупівлі Товару може бути зменшений залежно від реального фінансування видатків Замовника.</w:t>
      </w:r>
    </w:p>
    <w:p w14:paraId="4BE8AB95" w14:textId="77777777" w:rsidR="00E17494" w:rsidRPr="00E17494" w:rsidRDefault="00E17494" w:rsidP="00E17494">
      <w:pPr>
        <w:keepNext/>
        <w:keepLines/>
        <w:spacing w:after="0" w:line="240" w:lineRule="auto"/>
        <w:ind w:right="586"/>
        <w:jc w:val="center"/>
        <w:outlineLvl w:val="0"/>
        <w:rPr>
          <w:rFonts w:ascii="Times New Roman" w:eastAsia="Calibri" w:hAnsi="Times New Roman" w:cs="Times New Roman"/>
          <w:b/>
          <w:bCs/>
          <w:sz w:val="24"/>
          <w:szCs w:val="24"/>
          <w:lang w:eastAsia="ru-RU"/>
        </w:rPr>
      </w:pPr>
      <w:bookmarkStart w:id="3" w:name="bookmark4"/>
      <w:r w:rsidRPr="00E17494">
        <w:rPr>
          <w:rFonts w:ascii="Times New Roman" w:eastAsia="Calibri" w:hAnsi="Times New Roman" w:cs="Times New Roman"/>
          <w:b/>
          <w:bCs/>
          <w:sz w:val="24"/>
          <w:szCs w:val="24"/>
          <w:lang w:eastAsia="ru-RU"/>
        </w:rPr>
        <w:t>II. ЯКІСТЬ ТОВАРУ</w:t>
      </w:r>
      <w:bookmarkEnd w:id="3"/>
    </w:p>
    <w:p w14:paraId="4BE8AB96"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2.1 Постачальник гарантує якість товарів, що постачаються</w:t>
      </w:r>
      <w:r w:rsidR="00031761">
        <w:rPr>
          <w:rFonts w:ascii="Times New Roman" w:eastAsia="Calibri" w:hAnsi="Times New Roman" w:cs="Times New Roman"/>
          <w:sz w:val="24"/>
          <w:szCs w:val="24"/>
        </w:rPr>
        <w:t>.</w:t>
      </w:r>
      <w:r w:rsidR="009B089A">
        <w:rPr>
          <w:rFonts w:ascii="Times New Roman" w:eastAsia="Calibri" w:hAnsi="Times New Roman" w:cs="Times New Roman"/>
          <w:sz w:val="24"/>
          <w:szCs w:val="24"/>
        </w:rPr>
        <w:t xml:space="preserve"> </w:t>
      </w:r>
    </w:p>
    <w:p w14:paraId="4BE8AB97"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2.2. Постачальник повинен поставити Замовнику товар, якість яких відповідає стандартам, технічним умовам, іншій технічній документації і має відповідні реєстраційні свідоцтва/сертифікати якості. Кожна партія товару підтверджується сертифікатами якості виробника (копії додаються при постачанні).</w:t>
      </w:r>
    </w:p>
    <w:p w14:paraId="4BE8AB98" w14:textId="77777777" w:rsidR="00E17494" w:rsidRPr="00E17494" w:rsidRDefault="00E17494" w:rsidP="00E17494">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 xml:space="preserve">2.3.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на </w:t>
      </w:r>
      <w:r w:rsidRPr="00E17494">
        <w:rPr>
          <w:rFonts w:ascii="Times New Roman" w:eastAsia="Calibri" w:hAnsi="Times New Roman" w:cs="Times New Roman"/>
          <w:sz w:val="24"/>
          <w:szCs w:val="24"/>
          <w:lang w:eastAsia="ru-RU"/>
        </w:rPr>
        <w:t>місці розташування товару</w:t>
      </w:r>
      <w:r w:rsidRPr="00E17494">
        <w:rPr>
          <w:rFonts w:ascii="Times New Roman" w:eastAsia="Calibri" w:hAnsi="Times New Roman" w:cs="Times New Roman"/>
          <w:sz w:val="24"/>
          <w:szCs w:val="24"/>
        </w:rPr>
        <w:t xml:space="preserve">. Всі витрати, пов’язані із заміною товару неналежної якості </w:t>
      </w:r>
      <w:r w:rsidRPr="00E17494">
        <w:rPr>
          <w:rFonts w:ascii="Times New Roman" w:eastAsia="Calibri" w:hAnsi="Times New Roman" w:cs="Times New Roman"/>
          <w:sz w:val="24"/>
          <w:szCs w:val="24"/>
          <w:lang w:eastAsia="ru-RU"/>
        </w:rPr>
        <w:t xml:space="preserve">(транспортні витрати, тощо) </w:t>
      </w:r>
      <w:r w:rsidRPr="00E17494">
        <w:rPr>
          <w:rFonts w:ascii="Times New Roman" w:eastAsia="Calibri" w:hAnsi="Times New Roman" w:cs="Times New Roman"/>
          <w:sz w:val="24"/>
          <w:szCs w:val="24"/>
        </w:rPr>
        <w:t>несе Постачальник.</w:t>
      </w:r>
    </w:p>
    <w:p w14:paraId="4BE8AB99" w14:textId="77777777" w:rsidR="00E17494" w:rsidRPr="00E17494" w:rsidRDefault="00E17494" w:rsidP="00E17494">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Calibri" w:hAnsi="Times New Roman" w:cs="Times New Roman"/>
          <w:sz w:val="24"/>
          <w:szCs w:val="24"/>
          <w:lang w:eastAsia="ru-RU"/>
        </w:rPr>
      </w:pPr>
      <w:r w:rsidRPr="00E17494">
        <w:rPr>
          <w:rFonts w:ascii="Times New Roman" w:eastAsia="Calibri" w:hAnsi="Times New Roman" w:cs="Times New Roman"/>
          <w:sz w:val="24"/>
          <w:szCs w:val="24"/>
        </w:rPr>
        <w:t xml:space="preserve">2.4. </w:t>
      </w:r>
      <w:r w:rsidRPr="00E17494">
        <w:rPr>
          <w:rFonts w:ascii="Times New Roman" w:eastAsia="Calibri" w:hAnsi="Times New Roman" w:cs="Times New Roman"/>
          <w:sz w:val="24"/>
          <w:szCs w:val="24"/>
          <w:lang w:eastAsia="ru-RU"/>
        </w:rPr>
        <w:t>Товар передається Замовнику в упаковці, яка відповідає характеру товару, забезпечує цілісність товару та збереження його якості під час перевезення та зберігання.</w:t>
      </w:r>
    </w:p>
    <w:p w14:paraId="4BE8AB9A" w14:textId="77777777" w:rsidR="00E17494" w:rsidRPr="00E17494" w:rsidRDefault="00E17494" w:rsidP="00E17494">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Calibri" w:hAnsi="Times New Roman" w:cs="Times New Roman"/>
          <w:sz w:val="24"/>
          <w:szCs w:val="24"/>
          <w:lang w:eastAsia="ru-RU"/>
        </w:rPr>
      </w:pPr>
      <w:r w:rsidRPr="00E17494">
        <w:rPr>
          <w:rFonts w:ascii="Times New Roman" w:eastAsia="Calibri" w:hAnsi="Times New Roman" w:cs="Times New Roman"/>
          <w:sz w:val="24"/>
          <w:szCs w:val="24"/>
          <w:lang w:eastAsia="ru-RU"/>
        </w:rPr>
        <w:t>2.5. Замовник має право не приймати Товар у випадку не надання супровідних документів на Товар.</w:t>
      </w:r>
    </w:p>
    <w:p w14:paraId="4BE8AB9B" w14:textId="77777777" w:rsidR="00E17494" w:rsidRPr="00E17494" w:rsidRDefault="00E17494" w:rsidP="00E17494">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Calibri" w:hAnsi="Times New Roman" w:cs="Times New Roman"/>
          <w:sz w:val="24"/>
          <w:szCs w:val="24"/>
        </w:rPr>
      </w:pPr>
      <w:r w:rsidRPr="00E17494">
        <w:rPr>
          <w:rFonts w:ascii="Times New Roman" w:eastAsia="Calibri" w:hAnsi="Times New Roman" w:cs="Times New Roman"/>
          <w:sz w:val="24"/>
          <w:szCs w:val="24"/>
          <w:lang w:eastAsia="ru-RU"/>
        </w:rPr>
        <w:t>2.6. Сторони погоджуються, що недоліком (дефектом) товару є будь-яка невідповідність продукції вимогам нормативно-правових актів і нормативних документів, умовам договору або вимогам, що пред'являються до Товару, а також інформації про Товар, наданої Постачальником.</w:t>
      </w:r>
    </w:p>
    <w:p w14:paraId="4BE8AB9C" w14:textId="77777777" w:rsidR="00E17494" w:rsidRPr="00E17494" w:rsidRDefault="00E17494" w:rsidP="00E17494">
      <w:pPr>
        <w:keepNext/>
        <w:keepLines/>
        <w:spacing w:after="0" w:line="240" w:lineRule="auto"/>
        <w:ind w:right="586"/>
        <w:outlineLvl w:val="0"/>
        <w:rPr>
          <w:rFonts w:ascii="Times New Roman" w:eastAsia="Calibri" w:hAnsi="Times New Roman" w:cs="Times New Roman"/>
          <w:b/>
          <w:bCs/>
          <w:sz w:val="24"/>
          <w:szCs w:val="24"/>
          <w:lang w:eastAsia="ru-RU"/>
        </w:rPr>
      </w:pPr>
      <w:bookmarkStart w:id="4" w:name="bookmark5"/>
      <w:r w:rsidRPr="00E17494">
        <w:rPr>
          <w:rFonts w:ascii="Times New Roman" w:eastAsia="Calibri" w:hAnsi="Times New Roman" w:cs="Times New Roman"/>
          <w:b/>
          <w:bCs/>
          <w:color w:val="FF0000"/>
          <w:sz w:val="24"/>
          <w:szCs w:val="24"/>
          <w:lang w:eastAsia="ru-RU"/>
        </w:rPr>
        <w:t xml:space="preserve">                                              </w:t>
      </w:r>
      <w:r w:rsidRPr="00E17494">
        <w:rPr>
          <w:rFonts w:ascii="Times New Roman" w:eastAsia="Calibri" w:hAnsi="Times New Roman" w:cs="Times New Roman"/>
          <w:b/>
          <w:bCs/>
          <w:sz w:val="24"/>
          <w:szCs w:val="24"/>
          <w:lang w:eastAsia="ru-RU"/>
        </w:rPr>
        <w:t>III. ЦІНА ТА СУМА ДОГОВОР</w:t>
      </w:r>
      <w:bookmarkEnd w:id="4"/>
      <w:r w:rsidR="00AD63D4">
        <w:rPr>
          <w:rFonts w:ascii="Times New Roman" w:eastAsia="Calibri" w:hAnsi="Times New Roman" w:cs="Times New Roman"/>
          <w:b/>
          <w:bCs/>
          <w:sz w:val="24"/>
          <w:szCs w:val="24"/>
          <w:lang w:eastAsia="ru-RU"/>
        </w:rPr>
        <w:t>У</w:t>
      </w:r>
    </w:p>
    <w:p w14:paraId="4BE8AB9D" w14:textId="77777777" w:rsidR="00E17494" w:rsidRPr="00E17494" w:rsidRDefault="00E17494" w:rsidP="00E17494">
      <w:pPr>
        <w:spacing w:after="0" w:line="240" w:lineRule="auto"/>
        <w:jc w:val="both"/>
        <w:rPr>
          <w:rFonts w:ascii="Times New Roman" w:eastAsia="Calibri" w:hAnsi="Times New Roman" w:cs="Times New Roman"/>
          <w:b/>
          <w:sz w:val="24"/>
          <w:szCs w:val="24"/>
        </w:rPr>
      </w:pPr>
      <w:r w:rsidRPr="00E17494">
        <w:rPr>
          <w:rFonts w:ascii="Times New Roman" w:eastAsia="Calibri" w:hAnsi="Times New Roman" w:cs="Times New Roman"/>
          <w:sz w:val="24"/>
          <w:szCs w:val="24"/>
        </w:rPr>
        <w:t xml:space="preserve">3.1 Загальна сума цього договору становить: </w:t>
      </w:r>
      <w:r w:rsidRPr="00E17494">
        <w:rPr>
          <w:rFonts w:ascii="Times New Roman" w:eastAsia="Calibri" w:hAnsi="Times New Roman" w:cs="Times New Roman"/>
          <w:b/>
          <w:sz w:val="24"/>
          <w:szCs w:val="24"/>
        </w:rPr>
        <w:t>______________</w:t>
      </w:r>
    </w:p>
    <w:p w14:paraId="4BE8AB9E" w14:textId="6DDAA034"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Джерела фінансування:</w:t>
      </w:r>
      <w:r w:rsidR="0045743C">
        <w:rPr>
          <w:rFonts w:ascii="Times New Roman" w:eastAsia="Calibri" w:hAnsi="Times New Roman" w:cs="Times New Roman"/>
          <w:sz w:val="24"/>
          <w:szCs w:val="24"/>
        </w:rPr>
        <w:t xml:space="preserve"> кошти НСЗУ.</w:t>
      </w:r>
    </w:p>
    <w:p w14:paraId="4BE8ABA1"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3.2 Ціна товару кожного найменування зазначається у специфікації, яка додається до договору і яка є його невід’ємною частиною.</w:t>
      </w:r>
    </w:p>
    <w:p w14:paraId="4BE8ABA2"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3.3 Ціна на Товар встановлюється в національній грошовій одиниці України і включає в себе витрати на транспортування, зберігання, страхування, навантаження, розвантаження, вартість тари, упаковки і маркування, сплату митних тарифів, податків, тощо.</w:t>
      </w:r>
    </w:p>
    <w:p w14:paraId="4BE8ABA3" w14:textId="77777777" w:rsidR="00E17494" w:rsidRPr="00E17494" w:rsidRDefault="00E17494" w:rsidP="00E17494">
      <w:pPr>
        <w:keepNext/>
        <w:keepLines/>
        <w:spacing w:after="0" w:line="240" w:lineRule="auto"/>
        <w:ind w:right="586"/>
        <w:outlineLvl w:val="0"/>
        <w:rPr>
          <w:rFonts w:ascii="Times New Roman" w:eastAsia="Calibri" w:hAnsi="Times New Roman" w:cs="Times New Roman"/>
          <w:b/>
          <w:bCs/>
          <w:sz w:val="24"/>
          <w:szCs w:val="24"/>
          <w:lang w:eastAsia="ru-RU"/>
        </w:rPr>
      </w:pPr>
      <w:r w:rsidRPr="00E17494">
        <w:rPr>
          <w:rFonts w:ascii="Times New Roman" w:eastAsia="Calibri" w:hAnsi="Times New Roman" w:cs="Times New Roman"/>
          <w:b/>
          <w:bCs/>
          <w:sz w:val="24"/>
          <w:szCs w:val="24"/>
          <w:lang w:eastAsia="ru-RU"/>
        </w:rPr>
        <w:t xml:space="preserve">                                        IV. ПОРЯДОК ЗДІЙСНЕННЯ ОПЛАТИ</w:t>
      </w:r>
    </w:p>
    <w:p w14:paraId="4BE8ABA4"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4.1 Оплата за Товар проводиться за фактом поставки протягом 10 (десяти) робочих днів.</w:t>
      </w:r>
    </w:p>
    <w:p w14:paraId="4BE8ABA5"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4.2 Розрахунки за Договором проводяться на підставі рахунку та видаткових накладних шляхом перерахування грошових коштів на розрахунковий рахунок Постачальника.</w:t>
      </w:r>
    </w:p>
    <w:p w14:paraId="4BE8ABA6"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4.3. У разі затримки бюджетного фінансування розрахунки проводяться протягом 5 банківських днів з дати отримання Замовником на свій рахунок бюджетного призначення на фінансування закупівлі за вказаним напрямом. Будь-які штрафні санкції в такому випадку не застосовуються.</w:t>
      </w:r>
    </w:p>
    <w:p w14:paraId="4BE8ABA7" w14:textId="77777777" w:rsidR="00E17494" w:rsidRPr="00E17494" w:rsidRDefault="00E17494" w:rsidP="00E17494">
      <w:pPr>
        <w:tabs>
          <w:tab w:val="left" w:pos="594"/>
        </w:tabs>
        <w:spacing w:after="0" w:line="240" w:lineRule="auto"/>
        <w:ind w:right="584"/>
        <w:jc w:val="center"/>
        <w:rPr>
          <w:rFonts w:ascii="Times New Roman" w:eastAsia="Calibri" w:hAnsi="Times New Roman" w:cs="Times New Roman"/>
          <w:b/>
          <w:bCs/>
          <w:sz w:val="24"/>
          <w:szCs w:val="24"/>
          <w:lang w:eastAsia="ru-RU"/>
        </w:rPr>
      </w:pPr>
      <w:r w:rsidRPr="00E17494">
        <w:rPr>
          <w:rFonts w:ascii="Times New Roman" w:eastAsia="Calibri" w:hAnsi="Times New Roman" w:cs="Times New Roman"/>
          <w:b/>
          <w:bCs/>
          <w:sz w:val="24"/>
          <w:szCs w:val="24"/>
          <w:lang w:eastAsia="ru-RU"/>
        </w:rPr>
        <w:t>V. УМОВИ ТА ПОРЯДОК  ПОСТАВКИ  ТОВАРУ</w:t>
      </w:r>
    </w:p>
    <w:p w14:paraId="4BE8ABA8" w14:textId="466E2FBF"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 xml:space="preserve">5.1  Строк поставки товару – за заявками замовника до </w:t>
      </w:r>
      <w:r w:rsidR="00993A9B">
        <w:rPr>
          <w:rFonts w:ascii="Times New Roman" w:eastAsia="Calibri" w:hAnsi="Times New Roman" w:cs="Times New Roman"/>
          <w:sz w:val="24"/>
          <w:szCs w:val="24"/>
        </w:rPr>
        <w:t>31 грудня</w:t>
      </w:r>
      <w:r w:rsidRPr="00E17494">
        <w:rPr>
          <w:rFonts w:ascii="Times New Roman" w:eastAsia="Calibri" w:hAnsi="Times New Roman" w:cs="Times New Roman"/>
          <w:sz w:val="24"/>
          <w:szCs w:val="24"/>
        </w:rPr>
        <w:t xml:space="preserve"> 20</w:t>
      </w:r>
      <w:r w:rsidR="00993A9B">
        <w:rPr>
          <w:rFonts w:ascii="Times New Roman" w:eastAsia="Calibri" w:hAnsi="Times New Roman" w:cs="Times New Roman"/>
          <w:sz w:val="24"/>
          <w:szCs w:val="24"/>
        </w:rPr>
        <w:t>24</w:t>
      </w:r>
      <w:r w:rsidRPr="00E17494">
        <w:rPr>
          <w:rFonts w:ascii="Times New Roman" w:eastAsia="Calibri" w:hAnsi="Times New Roman" w:cs="Times New Roman"/>
          <w:sz w:val="24"/>
          <w:szCs w:val="24"/>
        </w:rPr>
        <w:t xml:space="preserve"> року.</w:t>
      </w:r>
    </w:p>
    <w:p w14:paraId="4BE8ABA9" w14:textId="77777777" w:rsidR="00E17494" w:rsidRPr="00E17494" w:rsidRDefault="00E17494" w:rsidP="00E17494">
      <w:pPr>
        <w:tabs>
          <w:tab w:val="left" w:pos="1276"/>
        </w:tabs>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lastRenderedPageBreak/>
        <w:t xml:space="preserve">5.2 Товар повинен бути поставлений Замовнику за попередньою заявкою Замовника протягом 5 робочих днів з моменту подання заявки. За погодженням Сторін, Постачальник має право на дострокову передачу Товару. </w:t>
      </w:r>
    </w:p>
    <w:p w14:paraId="4BE8ABAA" w14:textId="062E4C20" w:rsidR="008E4C22" w:rsidRPr="007E4E3F" w:rsidRDefault="00E17494" w:rsidP="00AD1B00">
      <w:pPr>
        <w:numPr>
          <w:ilvl w:val="1"/>
          <w:numId w:val="4"/>
        </w:numPr>
        <w:tabs>
          <w:tab w:val="left" w:pos="426"/>
        </w:tabs>
        <w:spacing w:after="0" w:line="240" w:lineRule="auto"/>
        <w:ind w:left="0" w:firstLine="0"/>
        <w:contextualSpacing/>
        <w:jc w:val="both"/>
        <w:rPr>
          <w:rFonts w:ascii="Times New Roman" w:eastAsia="Calibri" w:hAnsi="Times New Roman" w:cs="Times New Roman"/>
          <w:sz w:val="24"/>
          <w:szCs w:val="24"/>
        </w:rPr>
      </w:pPr>
      <w:r w:rsidRPr="008E4C22">
        <w:rPr>
          <w:rFonts w:ascii="Times New Roman" w:eastAsia="Calibri" w:hAnsi="Times New Roman" w:cs="Times New Roman"/>
          <w:sz w:val="24"/>
          <w:szCs w:val="24"/>
        </w:rPr>
        <w:t xml:space="preserve">Доставка проводиться безпосередньо Замовнику за адресою: </w:t>
      </w:r>
      <w:r w:rsidR="007E4E3F" w:rsidRPr="007E4E3F">
        <w:rPr>
          <w:rFonts w:ascii="Times New Roman" w:eastAsia="Arial" w:hAnsi="Times New Roman" w:cs="Times New Roman"/>
          <w:iCs/>
          <w:color w:val="000000"/>
          <w:sz w:val="24"/>
          <w:szCs w:val="24"/>
          <w:shd w:val="clear" w:color="auto" w:fill="FFFFFF"/>
          <w:lang w:eastAsia="ar-SA"/>
        </w:rPr>
        <w:t>80560, Україна, Львівська область, Золочівський район, смт Красне, вул. Золочівська, 10</w:t>
      </w:r>
      <w:r w:rsidR="007E4E3F">
        <w:rPr>
          <w:rFonts w:ascii="Times New Roman" w:eastAsia="Calibri" w:hAnsi="Times New Roman" w:cs="Times New Roman"/>
          <w:sz w:val="24"/>
          <w:szCs w:val="24"/>
        </w:rPr>
        <w:t>.</w:t>
      </w:r>
      <w:r w:rsidR="008E4C22" w:rsidRPr="007E4E3F">
        <w:rPr>
          <w:rFonts w:ascii="Times New Roman" w:eastAsia="Calibri" w:hAnsi="Times New Roman" w:cs="Times New Roman"/>
          <w:sz w:val="24"/>
          <w:szCs w:val="24"/>
        </w:rPr>
        <w:t xml:space="preserve"> </w:t>
      </w:r>
    </w:p>
    <w:p w14:paraId="4BE8ABAB" w14:textId="77777777" w:rsidR="00704207" w:rsidRDefault="00E17494" w:rsidP="00AD1B00">
      <w:pPr>
        <w:numPr>
          <w:ilvl w:val="1"/>
          <w:numId w:val="4"/>
        </w:numPr>
        <w:tabs>
          <w:tab w:val="left" w:pos="426"/>
        </w:tabs>
        <w:spacing w:after="0" w:line="240" w:lineRule="auto"/>
        <w:ind w:left="0" w:firstLine="0"/>
        <w:contextualSpacing/>
        <w:jc w:val="both"/>
        <w:rPr>
          <w:rFonts w:ascii="Times New Roman" w:eastAsia="Calibri" w:hAnsi="Times New Roman" w:cs="Times New Roman"/>
          <w:sz w:val="24"/>
          <w:szCs w:val="24"/>
        </w:rPr>
      </w:pPr>
      <w:r w:rsidRPr="00704207">
        <w:rPr>
          <w:rFonts w:ascii="Times New Roman" w:eastAsia="Calibri" w:hAnsi="Times New Roman" w:cs="Times New Roman"/>
          <w:sz w:val="24"/>
          <w:szCs w:val="24"/>
        </w:rPr>
        <w:t xml:space="preserve">Постачальник здійснює поставку Товару до складу Замовника. </w:t>
      </w:r>
    </w:p>
    <w:p w14:paraId="4BE8ABAC" w14:textId="77777777" w:rsidR="00E17494" w:rsidRPr="00704207" w:rsidRDefault="00E17494" w:rsidP="00AD1B00">
      <w:pPr>
        <w:numPr>
          <w:ilvl w:val="1"/>
          <w:numId w:val="4"/>
        </w:numPr>
        <w:tabs>
          <w:tab w:val="left" w:pos="426"/>
        </w:tabs>
        <w:spacing w:after="0" w:line="240" w:lineRule="auto"/>
        <w:ind w:left="0" w:firstLine="0"/>
        <w:contextualSpacing/>
        <w:jc w:val="both"/>
        <w:rPr>
          <w:rFonts w:ascii="Times New Roman" w:eastAsia="Calibri" w:hAnsi="Times New Roman" w:cs="Times New Roman"/>
          <w:sz w:val="24"/>
          <w:szCs w:val="24"/>
        </w:rPr>
      </w:pPr>
      <w:r w:rsidRPr="00704207">
        <w:rPr>
          <w:rFonts w:ascii="Times New Roman" w:eastAsia="Calibri" w:hAnsi="Times New Roman" w:cs="Times New Roman"/>
          <w:sz w:val="24"/>
          <w:szCs w:val="24"/>
        </w:rPr>
        <w:t>Постачання Товару та навантажувально-розвантажувальні роботи здійснюється транспортом Постачальника та за його рахунок.</w:t>
      </w:r>
    </w:p>
    <w:p w14:paraId="4BE8ABAD"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5.6.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w:t>
      </w:r>
    </w:p>
    <w:p w14:paraId="4BE8ABAE" w14:textId="77777777" w:rsidR="00E17494" w:rsidRPr="00E17494" w:rsidRDefault="00E17494" w:rsidP="00E17494">
      <w:pPr>
        <w:tabs>
          <w:tab w:val="num" w:pos="900"/>
        </w:tabs>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Датою поставки Товару є дата, коли Товар був переданий у власність Замовника в місці поставки, що підтверджується відповідними супроводжуючими документами (податковими, видатковими накладними, актами приймання-передачі поставленого Товару).</w:t>
      </w:r>
    </w:p>
    <w:p w14:paraId="4BE8ABAF"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5.7. Первинна упаковка продукції має зберігати якість, безпечність та стабільність Товару. Вся упаковка має бути належним чином запечатана та захищена від псування при невмілому користуванні. Всі компоненти упаковки мають відповідати критеріям документів, що фіксують реєстрацію продукції в Україні та бути затвердженими регуляторним органом країни походження продукції.</w:t>
      </w:r>
    </w:p>
    <w:p w14:paraId="4BE8ABB0" w14:textId="77777777" w:rsidR="00E17494" w:rsidRPr="00E17494" w:rsidRDefault="00E17494" w:rsidP="00E17494">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 xml:space="preserve">5.8. При поставці товар повинен бути </w:t>
      </w:r>
      <w:proofErr w:type="spellStart"/>
      <w:r w:rsidRPr="00E17494">
        <w:rPr>
          <w:rFonts w:ascii="Times New Roman" w:eastAsia="Calibri" w:hAnsi="Times New Roman" w:cs="Times New Roman"/>
          <w:sz w:val="24"/>
          <w:szCs w:val="24"/>
        </w:rPr>
        <w:t>затарений</w:t>
      </w:r>
      <w:proofErr w:type="spellEnd"/>
      <w:r w:rsidRPr="00E17494">
        <w:rPr>
          <w:rFonts w:ascii="Times New Roman" w:eastAsia="Calibri" w:hAnsi="Times New Roman" w:cs="Times New Roman"/>
          <w:sz w:val="24"/>
          <w:szCs w:val="24"/>
        </w:rPr>
        <w:t xml:space="preserve">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4BE8ABB1" w14:textId="77777777" w:rsidR="00E17494" w:rsidRPr="00E17494" w:rsidRDefault="00E17494" w:rsidP="00E17494">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 xml:space="preserve">5.9. </w:t>
      </w:r>
      <w:r w:rsidRPr="00E17494">
        <w:rPr>
          <w:rFonts w:ascii="Times New Roman" w:eastAsia="Calibri" w:hAnsi="Times New Roman" w:cs="Times New Roman"/>
          <w:sz w:val="24"/>
          <w:szCs w:val="24"/>
          <w:lang w:eastAsia="ru-RU"/>
        </w:rPr>
        <w:t>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4BE8ABB2"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 xml:space="preserve">5.10.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 </w:t>
      </w:r>
    </w:p>
    <w:p w14:paraId="4BE8ABB3" w14:textId="77777777" w:rsidR="007E2212"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 xml:space="preserve">5.11. </w:t>
      </w:r>
      <w:r w:rsidR="005C1A94" w:rsidRPr="005C1A94">
        <w:rPr>
          <w:rFonts w:ascii="Times New Roman" w:eastAsia="Calibri" w:hAnsi="Times New Roman" w:cs="Times New Roman"/>
          <w:sz w:val="24"/>
          <w:szCs w:val="24"/>
        </w:rPr>
        <w:t>Товар повинен мати залишковий термін придатності не менше 80% від встановлених термінів зберігання для кожної окремої позиції</w:t>
      </w:r>
      <w:r w:rsidR="007E2212" w:rsidRPr="00E17494">
        <w:rPr>
          <w:rFonts w:ascii="Times New Roman" w:eastAsia="Calibri" w:hAnsi="Times New Roman" w:cs="Times New Roman"/>
          <w:sz w:val="24"/>
          <w:szCs w:val="24"/>
        </w:rPr>
        <w:t>.</w:t>
      </w:r>
    </w:p>
    <w:p w14:paraId="4BE8ABB4"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5.12. Приймання-передача Товару по асортименту, кількості та комплектності проводиться відповідно до документів, вказаних п. 5.6. Договору.</w:t>
      </w:r>
    </w:p>
    <w:p w14:paraId="4BE8ABB5"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5.13. Приймання-передача Товару по якості, відповідно до документів, що підтверджують його якість (свідоцтво, сертифікат, паспорт якості, гарантійним паспорт, посвідчення про якість Товару, ветеринарне свідоцтво на Товар тваринного походження тощо).</w:t>
      </w:r>
    </w:p>
    <w:p w14:paraId="4BE8ABB6"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5.14. При прийнятті Товару у разі виникненні претензій у Замовника по асортименту, кількості, комплектності та якості Товару, Замовник має право відмовитися повністю або частково від прийняття Товару, що не відповідає умовам Договору, про що Замовником складається відповідний Акт про невідповідність поставленого Товару умовам Договору.</w:t>
      </w:r>
    </w:p>
    <w:p w14:paraId="4BE8ABB7"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5.15. Прийнятий Покупцем Товар, що виявився в подальшому Товаром неналежної якості, про що Покупцем було складено відповідний Акт про невідповідність поставленого Товару умовам Договору, повертається Постачальнику для усунення недоліків або для заміни на аналогічний Товар належної якості.</w:t>
      </w:r>
    </w:p>
    <w:p w14:paraId="4BE8ABB8"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 xml:space="preserve">5.16. У випадках, визначених п. 5.14. та п. 5.15. Договору Постачальник повинен здійснити до поставку, усунути недоліки або замінити Товар неналежної якості на Товар належної якості протягом 3-х днів з дня отримання письмової претензії від Замовника. </w:t>
      </w:r>
    </w:p>
    <w:p w14:paraId="4BE8ABB9"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5.17. При систематичному, більше 2-х разів постачанні Товару, який не відповідає умовам Договору, що було зафіксовано та повідомлено Постачальника відповідними Актами Замовн</w:t>
      </w:r>
      <w:r w:rsidR="00232E35">
        <w:rPr>
          <w:rFonts w:ascii="Times New Roman" w:eastAsia="Calibri" w:hAnsi="Times New Roman" w:cs="Times New Roman"/>
          <w:sz w:val="24"/>
          <w:szCs w:val="24"/>
        </w:rPr>
        <w:t>и</w:t>
      </w:r>
      <w:r w:rsidRPr="00E17494">
        <w:rPr>
          <w:rFonts w:ascii="Times New Roman" w:eastAsia="Calibri" w:hAnsi="Times New Roman" w:cs="Times New Roman"/>
          <w:sz w:val="24"/>
          <w:szCs w:val="24"/>
        </w:rPr>
        <w:t xml:space="preserve">ка про невідповідність поставленого Товару умовам Договору, Замовник має право достроково розірвати Договір, письмово (по електронній пошті вказаній Постачальником в реквізитах Договору) попередивши про це Постачальника за 10 календарних днів до </w:t>
      </w:r>
      <w:r w:rsidRPr="00E17494">
        <w:rPr>
          <w:rFonts w:ascii="Times New Roman" w:eastAsia="Calibri" w:hAnsi="Times New Roman" w:cs="Times New Roman"/>
          <w:sz w:val="24"/>
          <w:szCs w:val="24"/>
        </w:rPr>
        <w:lastRenderedPageBreak/>
        <w:t>запланованої дати розірвання Договору. Десятиденний термін в цьому випадку вважається закінченим, а Договір достроково розірваним з одинадцятого дня, що рахується з дати відправлення Покупцем повідомлення Постачальнику про дострокове розірвання Договору на його електронну та поштову адреси.</w:t>
      </w:r>
    </w:p>
    <w:p w14:paraId="4BE8ABBA" w14:textId="77777777" w:rsidR="00E17494" w:rsidRPr="00E17494" w:rsidRDefault="00E17494" w:rsidP="00E17494">
      <w:pPr>
        <w:keepNext/>
        <w:keepLines/>
        <w:spacing w:after="0" w:line="240" w:lineRule="auto"/>
        <w:ind w:right="586"/>
        <w:jc w:val="center"/>
        <w:outlineLvl w:val="0"/>
        <w:rPr>
          <w:rFonts w:ascii="Times New Roman" w:eastAsia="Calibri" w:hAnsi="Times New Roman" w:cs="Times New Roman"/>
          <w:b/>
          <w:bCs/>
          <w:sz w:val="24"/>
          <w:szCs w:val="24"/>
          <w:lang w:eastAsia="ru-RU"/>
        </w:rPr>
      </w:pPr>
      <w:r w:rsidRPr="00E17494">
        <w:rPr>
          <w:rFonts w:ascii="Times New Roman" w:eastAsia="Calibri" w:hAnsi="Times New Roman" w:cs="Times New Roman"/>
          <w:b/>
          <w:bCs/>
          <w:sz w:val="24"/>
          <w:szCs w:val="24"/>
          <w:lang w:eastAsia="ru-RU"/>
        </w:rPr>
        <w:t>VI. ПРАВА ТА ОБОВ'ЯЗКИ СТОРІН</w:t>
      </w:r>
    </w:p>
    <w:p w14:paraId="4BE8ABBB"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6.1  Замовник зобов’язаний:</w:t>
      </w:r>
    </w:p>
    <w:p w14:paraId="4BE8ABBC"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6.1.1  Своєчасно та в повному обсязі сплачувати за поставлені товари;</w:t>
      </w:r>
    </w:p>
    <w:p w14:paraId="4BE8ABBD"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6.1.2  Приймати поставлений товар згідно відповідних документів;</w:t>
      </w:r>
    </w:p>
    <w:p w14:paraId="4BE8ABBE" w14:textId="77777777" w:rsidR="00E17494" w:rsidRPr="00E17494" w:rsidRDefault="00E17494" w:rsidP="00E17494">
      <w:pPr>
        <w:spacing w:after="0" w:line="240" w:lineRule="auto"/>
        <w:jc w:val="both"/>
        <w:rPr>
          <w:rFonts w:ascii="Times New Roman" w:eastAsia="Arial Unicode MS" w:hAnsi="Times New Roman" w:cs="Times New Roman"/>
          <w:sz w:val="24"/>
          <w:szCs w:val="24"/>
        </w:rPr>
      </w:pPr>
      <w:r w:rsidRPr="00E17494">
        <w:rPr>
          <w:rFonts w:ascii="Times New Roman" w:eastAsia="Arial Unicode MS" w:hAnsi="Times New Roman" w:cs="Times New Roman"/>
          <w:sz w:val="24"/>
          <w:szCs w:val="24"/>
        </w:rPr>
        <w:t xml:space="preserve">6.2.  Замовник має право: </w:t>
      </w:r>
    </w:p>
    <w:p w14:paraId="4BE8ABBF" w14:textId="77777777" w:rsidR="00E17494" w:rsidRPr="00E17494" w:rsidRDefault="00E17494" w:rsidP="00E17494">
      <w:pPr>
        <w:spacing w:after="0" w:line="240" w:lineRule="auto"/>
        <w:jc w:val="both"/>
        <w:rPr>
          <w:rFonts w:ascii="Times New Roman" w:eastAsia="Arial Unicode MS" w:hAnsi="Times New Roman" w:cs="Times New Roman"/>
          <w:sz w:val="24"/>
          <w:szCs w:val="24"/>
        </w:rPr>
      </w:pPr>
      <w:r w:rsidRPr="00E17494">
        <w:rPr>
          <w:rFonts w:ascii="Times New Roman" w:eastAsia="Arial Unicode MS" w:hAnsi="Times New Roman" w:cs="Times New Roman"/>
          <w:sz w:val="24"/>
          <w:szCs w:val="24"/>
        </w:rPr>
        <w:t xml:space="preserve">6.2.1 Достроково розірвати цей Договір в односторонньому порядку.  </w:t>
      </w:r>
    </w:p>
    <w:p w14:paraId="4BE8ABC0" w14:textId="77777777" w:rsidR="00E17494" w:rsidRPr="00E17494" w:rsidRDefault="00E17494" w:rsidP="00E1749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eastAsia="ru-RU"/>
        </w:rPr>
      </w:pPr>
      <w:r w:rsidRPr="00E17494">
        <w:rPr>
          <w:rFonts w:ascii="Times New Roman" w:eastAsia="Times New Roman" w:hAnsi="Times New Roman" w:cs="Times New Roman"/>
          <w:sz w:val="24"/>
          <w:szCs w:val="24"/>
          <w:lang w:eastAsia="ru-RU"/>
        </w:rPr>
        <w:t xml:space="preserve">Умовами розірвання договору в односторонньому порядку є: </w:t>
      </w:r>
    </w:p>
    <w:p w14:paraId="4BE8ABC1" w14:textId="77777777" w:rsidR="00E17494" w:rsidRPr="00E17494" w:rsidRDefault="00E17494" w:rsidP="00E17494">
      <w:pPr>
        <w:spacing w:after="0" w:line="240" w:lineRule="auto"/>
        <w:jc w:val="both"/>
        <w:rPr>
          <w:rFonts w:ascii="Times New Roman" w:eastAsia="Times New Roman" w:hAnsi="Times New Roman" w:cs="Times New Roman"/>
          <w:sz w:val="24"/>
          <w:szCs w:val="24"/>
          <w:lang w:eastAsia="ru-RU"/>
        </w:rPr>
      </w:pPr>
      <w:r w:rsidRPr="00E17494">
        <w:rPr>
          <w:rFonts w:ascii="Times New Roman" w:eastAsia="Times New Roman" w:hAnsi="Times New Roman" w:cs="Times New Roman"/>
          <w:sz w:val="24"/>
          <w:szCs w:val="24"/>
          <w:lang w:eastAsia="ru-RU"/>
        </w:rPr>
        <w:t xml:space="preserve">- порушення Договору (не виконання або неналежне виконання своїх зобов’язань за цим Договором) Постачальником,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14:paraId="4BE8ABC2" w14:textId="77777777" w:rsidR="00E17494" w:rsidRPr="00E17494" w:rsidRDefault="00E17494" w:rsidP="00E17494">
      <w:pPr>
        <w:spacing w:after="0" w:line="240" w:lineRule="auto"/>
        <w:jc w:val="both"/>
        <w:rPr>
          <w:rFonts w:ascii="Times New Roman" w:eastAsia="Times New Roman" w:hAnsi="Times New Roman" w:cs="Times New Roman"/>
          <w:sz w:val="24"/>
          <w:szCs w:val="24"/>
          <w:lang w:eastAsia="ru-RU"/>
        </w:rPr>
      </w:pPr>
      <w:r w:rsidRPr="00E17494">
        <w:rPr>
          <w:rFonts w:ascii="Times New Roman" w:eastAsia="Times New Roman" w:hAnsi="Times New Roman" w:cs="Times New Roman"/>
          <w:sz w:val="24"/>
          <w:szCs w:val="24"/>
          <w:lang w:eastAsia="ru-RU"/>
        </w:rPr>
        <w:t>- відмова Постачальника від виконання Договору;</w:t>
      </w:r>
    </w:p>
    <w:p w14:paraId="4BE8ABC3" w14:textId="77777777" w:rsidR="00E17494" w:rsidRPr="00E17494" w:rsidRDefault="00E17494" w:rsidP="00E17494">
      <w:pPr>
        <w:spacing w:after="0" w:line="240" w:lineRule="auto"/>
        <w:jc w:val="both"/>
        <w:rPr>
          <w:rFonts w:ascii="Times New Roman" w:eastAsia="Times New Roman" w:hAnsi="Times New Roman" w:cs="Times New Roman"/>
          <w:sz w:val="24"/>
          <w:szCs w:val="24"/>
          <w:lang w:eastAsia="ru-RU"/>
        </w:rPr>
      </w:pPr>
      <w:r w:rsidRPr="00E17494">
        <w:rPr>
          <w:rFonts w:ascii="Times New Roman" w:eastAsia="Times New Roman" w:hAnsi="Times New Roman" w:cs="Times New Roman"/>
          <w:sz w:val="24"/>
          <w:szCs w:val="24"/>
          <w:lang w:eastAsia="ru-RU"/>
        </w:rPr>
        <w:t xml:space="preserve">- відсутність у Замовника подальшої потреби у закупівлі товару; </w:t>
      </w:r>
    </w:p>
    <w:p w14:paraId="4BE8ABC4" w14:textId="77777777" w:rsidR="00E17494" w:rsidRPr="00E17494" w:rsidRDefault="00E17494" w:rsidP="00E17494">
      <w:pPr>
        <w:spacing w:after="0" w:line="240" w:lineRule="auto"/>
        <w:jc w:val="both"/>
        <w:rPr>
          <w:rFonts w:ascii="Times New Roman" w:eastAsia="Times New Roman" w:hAnsi="Times New Roman" w:cs="Times New Roman"/>
          <w:sz w:val="24"/>
          <w:szCs w:val="24"/>
          <w:lang w:eastAsia="ru-RU"/>
        </w:rPr>
      </w:pPr>
      <w:r w:rsidRPr="00E17494">
        <w:rPr>
          <w:rFonts w:ascii="Times New Roman" w:eastAsia="Times New Roman" w:hAnsi="Times New Roman" w:cs="Times New Roman"/>
          <w:sz w:val="24"/>
          <w:szCs w:val="24"/>
          <w:lang w:eastAsia="ru-RU"/>
        </w:rPr>
        <w:t xml:space="preserve">- відсутність або зупинення фінансування закупівлі товару; </w:t>
      </w:r>
    </w:p>
    <w:p w14:paraId="4BE8ABC5" w14:textId="77777777" w:rsidR="00E17494" w:rsidRPr="00E17494" w:rsidRDefault="00E17494" w:rsidP="00E17494">
      <w:pPr>
        <w:spacing w:after="0" w:line="240" w:lineRule="auto"/>
        <w:jc w:val="both"/>
        <w:rPr>
          <w:rFonts w:ascii="Times New Roman" w:eastAsia="Times New Roman" w:hAnsi="Times New Roman" w:cs="Times New Roman"/>
          <w:sz w:val="24"/>
          <w:szCs w:val="24"/>
          <w:lang w:eastAsia="ru-RU"/>
        </w:rPr>
      </w:pPr>
      <w:r w:rsidRPr="00E17494">
        <w:rPr>
          <w:rFonts w:ascii="Times New Roman" w:eastAsia="Times New Roman" w:hAnsi="Times New Roman" w:cs="Times New Roman"/>
          <w:i/>
          <w:sz w:val="24"/>
          <w:szCs w:val="24"/>
          <w:lang w:eastAsia="ru-RU"/>
        </w:rPr>
        <w:t xml:space="preserve">- </w:t>
      </w:r>
      <w:r w:rsidRPr="00E17494">
        <w:rPr>
          <w:rFonts w:ascii="Times New Roman" w:eastAsia="Times New Roman" w:hAnsi="Times New Roman" w:cs="Times New Roman"/>
          <w:sz w:val="24"/>
          <w:szCs w:val="24"/>
          <w:lang w:eastAsia="ru-RU"/>
        </w:rPr>
        <w:t xml:space="preserve">відкриття судом провадження у справі про банкрутство Постачальника; </w:t>
      </w:r>
    </w:p>
    <w:p w14:paraId="4BE8ABC6"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 xml:space="preserve">6.2.2 Контролювати поставку товару у строки, встановлені цим Договором; </w:t>
      </w:r>
    </w:p>
    <w:p w14:paraId="4BE8ABC7"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BE8ABC8"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 xml:space="preserve">6.2.4 Повернути рахунок – фактуру Постачальнику без здійснення оплати в разі неналежного оформлення документів. </w:t>
      </w:r>
    </w:p>
    <w:p w14:paraId="4BE8ABC9"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6.2.5 Відмовитись від прийняття Товару, якщо Товар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Товару відповідної якості відповідно до вимог передбачених цим Договором.</w:t>
      </w:r>
    </w:p>
    <w:p w14:paraId="4BE8ABCA"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 xml:space="preserve"> 6.3  Постачальник зобов’язаний:</w:t>
      </w:r>
    </w:p>
    <w:p w14:paraId="4BE8ABCB"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 xml:space="preserve"> 6.3.1 Забезпечити поставку товарів у строки, встановлені цим Договором;</w:t>
      </w:r>
    </w:p>
    <w:p w14:paraId="4BE8ABCC"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 xml:space="preserve"> 6.3.2 Забезпечити поставку товарів, якість яких відповідає умовам, установленим розділом II цього Договору.</w:t>
      </w:r>
    </w:p>
    <w:p w14:paraId="4BE8ABCD"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 xml:space="preserve"> 6.4  Постачальник має право:</w:t>
      </w:r>
    </w:p>
    <w:p w14:paraId="4BE8ABCE"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 xml:space="preserve"> 6.4.1 Своєчасно та в повному обсязі отримувати плату відповідно до порядку здійснення оплати, визначеного розділом IV цього Договору;</w:t>
      </w:r>
    </w:p>
    <w:p w14:paraId="4BE8ABCF"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 xml:space="preserve"> 6.4.2 На дострокову поставку товарів;</w:t>
      </w:r>
    </w:p>
    <w:p w14:paraId="4BE8ABD0"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 xml:space="preserve"> 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4BE8ABD1" w14:textId="77777777" w:rsidR="00E17494" w:rsidRPr="00E17494" w:rsidRDefault="00E17494" w:rsidP="00E17494">
      <w:pPr>
        <w:keepNext/>
        <w:keepLines/>
        <w:spacing w:after="0" w:line="240" w:lineRule="auto"/>
        <w:ind w:left="3340" w:right="584" w:hanging="3198"/>
        <w:jc w:val="center"/>
        <w:outlineLvl w:val="0"/>
        <w:rPr>
          <w:rFonts w:ascii="Times New Roman" w:eastAsia="Calibri" w:hAnsi="Times New Roman" w:cs="Times New Roman"/>
          <w:b/>
          <w:bCs/>
          <w:sz w:val="24"/>
          <w:szCs w:val="24"/>
          <w:lang w:eastAsia="ru-RU"/>
        </w:rPr>
      </w:pPr>
      <w:r w:rsidRPr="00E17494">
        <w:rPr>
          <w:rFonts w:ascii="Times New Roman" w:eastAsia="Calibri" w:hAnsi="Times New Roman" w:cs="Times New Roman"/>
          <w:b/>
          <w:bCs/>
          <w:sz w:val="24"/>
          <w:szCs w:val="24"/>
          <w:lang w:eastAsia="ru-RU"/>
        </w:rPr>
        <w:t>VII. ВІДПОВІДАЛЬНІСТЬ СТОРІН</w:t>
      </w:r>
    </w:p>
    <w:p w14:paraId="4BE8ABD2"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4BE8ABD3"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7.2 За невиконання або неналежне виконання зобов’язань по цьому Договору винна сторона несе відповідальність, передбачену ст. 231 Господарського кодексу України та цим Договором, крім того вона повинна відшкодувати іншій стороні всі понесені у зв’язку з цим збитки.</w:t>
      </w:r>
    </w:p>
    <w:p w14:paraId="4BE8ABD4"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7.3 У разі затримки поставки Товару у строки, передбачені цим Договором або затримку заміни неякісного товару Постачальник сплачує Замовнику пеню у розмірі 0,1% від вартості Товару, але не нижче облікової ставки НБУ за кожний день прострочення.</w:t>
      </w:r>
    </w:p>
    <w:p w14:paraId="4BE8ABD5"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7.4. Замовник не несе відповідальності за невиконання або неналежне виконання (виконання з порушенням умов договору) своїх зобов’язань у разі відсутності фінансування з бюджету відповідного рівня на цілі, передбачені цим Договором.</w:t>
      </w:r>
    </w:p>
    <w:p w14:paraId="4BE8ABD6"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7.5. Сплата штрафних санкцій не звільняє Сторони від виконання договірних зобов’язань.</w:t>
      </w:r>
    </w:p>
    <w:p w14:paraId="4BE8ABD7"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 xml:space="preserve">7.6.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w:t>
      </w:r>
      <w:r w:rsidRPr="00E17494">
        <w:rPr>
          <w:rFonts w:ascii="Times New Roman" w:eastAsia="Calibri" w:hAnsi="Times New Roman" w:cs="Times New Roman"/>
          <w:sz w:val="24"/>
          <w:szCs w:val="24"/>
        </w:rPr>
        <w:lastRenderedPageBreak/>
        <w:t>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p w14:paraId="4BE8ABD8" w14:textId="77777777" w:rsidR="00E17494" w:rsidRPr="00E17494" w:rsidRDefault="00E17494" w:rsidP="00E17494">
      <w:pPr>
        <w:keepNext/>
        <w:keepLines/>
        <w:spacing w:after="0" w:line="240" w:lineRule="auto"/>
        <w:ind w:left="3340" w:right="586" w:hanging="3340"/>
        <w:jc w:val="center"/>
        <w:outlineLvl w:val="0"/>
        <w:rPr>
          <w:rFonts w:ascii="Times New Roman" w:eastAsia="Calibri" w:hAnsi="Times New Roman" w:cs="Times New Roman"/>
          <w:b/>
          <w:bCs/>
          <w:sz w:val="24"/>
          <w:szCs w:val="24"/>
          <w:lang w:eastAsia="ru-RU"/>
        </w:rPr>
      </w:pPr>
      <w:r w:rsidRPr="00E17494">
        <w:rPr>
          <w:rFonts w:ascii="Times New Roman" w:eastAsia="Calibri" w:hAnsi="Times New Roman" w:cs="Times New Roman"/>
          <w:b/>
          <w:bCs/>
          <w:sz w:val="24"/>
          <w:szCs w:val="24"/>
          <w:lang w:eastAsia="ru-RU"/>
        </w:rPr>
        <w:t>VIII. ОБСТАВИНИ НЕПЕРЕБОРНОЇ СИЛИ</w:t>
      </w:r>
    </w:p>
    <w:p w14:paraId="4BE8ABD9" w14:textId="77777777" w:rsidR="00E17494" w:rsidRPr="00E17494" w:rsidRDefault="00E17494" w:rsidP="00E17494">
      <w:pPr>
        <w:spacing w:after="0" w:line="240" w:lineRule="auto"/>
        <w:jc w:val="both"/>
        <w:rPr>
          <w:rFonts w:ascii="Times New Roman" w:eastAsia="Calibri" w:hAnsi="Times New Roman" w:cs="Times New Roman"/>
          <w:sz w:val="24"/>
          <w:szCs w:val="24"/>
          <w:highlight w:val="lightGray"/>
        </w:rPr>
      </w:pPr>
      <w:r w:rsidRPr="00E17494">
        <w:rPr>
          <w:rFonts w:ascii="Times New Roman" w:eastAsia="Calibri"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4BE8ABDA"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4BE8ABDB"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14:paraId="4BE8ABDC"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мас право розірвати цей Договір</w:t>
      </w:r>
    </w:p>
    <w:p w14:paraId="4BE8ABDD" w14:textId="77777777" w:rsidR="00E17494" w:rsidRPr="00E17494" w:rsidRDefault="00E17494" w:rsidP="00E17494">
      <w:pPr>
        <w:keepNext/>
        <w:keepLines/>
        <w:spacing w:after="0" w:line="240" w:lineRule="auto"/>
        <w:ind w:left="3340" w:right="586" w:hanging="3340"/>
        <w:jc w:val="center"/>
        <w:outlineLvl w:val="0"/>
        <w:rPr>
          <w:rFonts w:ascii="Times New Roman" w:eastAsia="Calibri" w:hAnsi="Times New Roman" w:cs="Times New Roman"/>
          <w:b/>
          <w:sz w:val="24"/>
          <w:szCs w:val="24"/>
          <w:lang w:eastAsia="ru-RU"/>
        </w:rPr>
      </w:pPr>
      <w:r w:rsidRPr="00E17494">
        <w:rPr>
          <w:rFonts w:ascii="Times New Roman" w:eastAsia="Calibri" w:hAnsi="Times New Roman" w:cs="Times New Roman"/>
          <w:b/>
          <w:sz w:val="24"/>
          <w:szCs w:val="24"/>
          <w:lang w:eastAsia="ru-RU"/>
        </w:rPr>
        <w:t>IX. ВИРІШЕННЯ СПОРІВ</w:t>
      </w:r>
    </w:p>
    <w:p w14:paraId="4BE8ABDE"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4BE8ABDF"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9.2 У разі недосягнення Сторонами згоди спори (розбіжності) вирішуються у судовому порядку відповідно до чинного законодавства України.</w:t>
      </w:r>
    </w:p>
    <w:p w14:paraId="4BE8ABE0" w14:textId="77777777" w:rsidR="00E17494" w:rsidRPr="00E17494" w:rsidRDefault="00E17494" w:rsidP="00E17494">
      <w:pPr>
        <w:keepNext/>
        <w:keepLines/>
        <w:spacing w:after="0" w:line="240" w:lineRule="auto"/>
        <w:ind w:left="3880" w:right="586" w:hanging="3880"/>
        <w:jc w:val="center"/>
        <w:outlineLvl w:val="0"/>
        <w:rPr>
          <w:rFonts w:ascii="Times New Roman" w:eastAsia="Calibri" w:hAnsi="Times New Roman" w:cs="Times New Roman"/>
          <w:b/>
          <w:bCs/>
          <w:sz w:val="24"/>
          <w:szCs w:val="24"/>
          <w:lang w:eastAsia="ru-RU"/>
        </w:rPr>
      </w:pPr>
      <w:r w:rsidRPr="00E17494">
        <w:rPr>
          <w:rFonts w:ascii="Times New Roman" w:eastAsia="Calibri" w:hAnsi="Times New Roman" w:cs="Times New Roman"/>
          <w:b/>
          <w:bCs/>
          <w:sz w:val="24"/>
          <w:szCs w:val="24"/>
          <w:lang w:eastAsia="ru-RU"/>
        </w:rPr>
        <w:t>X. СТРОК ДІЇ ДОГОВОРУ</w:t>
      </w:r>
    </w:p>
    <w:p w14:paraId="4BE8ABE1" w14:textId="5ADAEABE"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 xml:space="preserve">10.1. Цей Договір набирає чинності з дня його підписання і діє до </w:t>
      </w:r>
      <w:r w:rsidR="00E03B05">
        <w:rPr>
          <w:rFonts w:ascii="Times New Roman" w:eastAsia="Calibri" w:hAnsi="Times New Roman" w:cs="Times New Roman"/>
          <w:sz w:val="24"/>
          <w:szCs w:val="24"/>
        </w:rPr>
        <w:t>31 грудня</w:t>
      </w:r>
      <w:r w:rsidRPr="00E17494">
        <w:rPr>
          <w:rFonts w:ascii="Times New Roman" w:eastAsia="Calibri" w:hAnsi="Times New Roman" w:cs="Times New Roman"/>
          <w:sz w:val="24"/>
          <w:szCs w:val="24"/>
        </w:rPr>
        <w:t xml:space="preserve"> 20</w:t>
      </w:r>
      <w:r w:rsidR="00E03B05">
        <w:rPr>
          <w:rFonts w:ascii="Times New Roman" w:eastAsia="Calibri" w:hAnsi="Times New Roman" w:cs="Times New Roman"/>
          <w:sz w:val="24"/>
          <w:szCs w:val="24"/>
        </w:rPr>
        <w:t>24</w:t>
      </w:r>
      <w:r>
        <w:rPr>
          <w:rFonts w:ascii="Times New Roman" w:eastAsia="Calibri" w:hAnsi="Times New Roman" w:cs="Times New Roman"/>
          <w:sz w:val="24"/>
          <w:szCs w:val="24"/>
        </w:rPr>
        <w:t xml:space="preserve"> </w:t>
      </w:r>
      <w:r w:rsidRPr="00E17494">
        <w:rPr>
          <w:rFonts w:ascii="Times New Roman" w:eastAsia="Calibri" w:hAnsi="Times New Roman" w:cs="Times New Roman"/>
          <w:sz w:val="24"/>
          <w:szCs w:val="24"/>
        </w:rPr>
        <w:t>року включно, але в будь якому разі до повного виконання сторонами своїх зобов'язань.</w:t>
      </w:r>
    </w:p>
    <w:p w14:paraId="4BE8ABE2"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10.2 Цей Договір укладається і підписується у двох примірниках, що мають однакову юридичну силу.</w:t>
      </w:r>
    </w:p>
    <w:p w14:paraId="4BE8ABE3" w14:textId="77777777" w:rsidR="00E17494" w:rsidRPr="00E17494" w:rsidRDefault="00E17494" w:rsidP="00E17494">
      <w:pPr>
        <w:keepNext/>
        <w:keepLines/>
        <w:spacing w:after="0" w:line="240" w:lineRule="auto"/>
        <w:ind w:left="4380" w:right="586" w:hanging="4380"/>
        <w:jc w:val="center"/>
        <w:outlineLvl w:val="0"/>
        <w:rPr>
          <w:rFonts w:ascii="Times New Roman" w:eastAsia="Calibri" w:hAnsi="Times New Roman" w:cs="Times New Roman"/>
          <w:b/>
          <w:bCs/>
          <w:sz w:val="24"/>
          <w:szCs w:val="24"/>
          <w:lang w:eastAsia="ru-RU"/>
        </w:rPr>
      </w:pPr>
      <w:r w:rsidRPr="00E17494">
        <w:rPr>
          <w:rFonts w:ascii="Times New Roman" w:eastAsia="Calibri" w:hAnsi="Times New Roman" w:cs="Times New Roman"/>
          <w:b/>
          <w:bCs/>
          <w:sz w:val="24"/>
          <w:szCs w:val="24"/>
          <w:lang w:eastAsia="ru-RU"/>
        </w:rPr>
        <w:t>XI. ІНШІ УМОВИ</w:t>
      </w:r>
    </w:p>
    <w:p w14:paraId="4BE8ABE4"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11.1. Зміни до цього Договору про закупівлю можуть вноситись відповідно до норм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 п’ятої, сьомої – дев’ятої статті 41 Закону),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14:paraId="4BE8ABE5"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 xml:space="preserve">11.2.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 визначену у реквізитах цього Договору,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4BE8ABE6"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11.3.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у реквізитах Договору або дата отримання визначена у повідомлені про отримання.</w:t>
      </w:r>
    </w:p>
    <w:p w14:paraId="4BE8ABE7"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 xml:space="preserve">11.4.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4BE8ABE8"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lastRenderedPageBreak/>
        <w:t>11.5.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4BE8ABE9"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11.6.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BE8ABEA"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14:paraId="4BE8ABEB" w14:textId="77777777" w:rsidR="00E17494" w:rsidRPr="00E17494" w:rsidRDefault="00E17494" w:rsidP="00E17494">
      <w:pPr>
        <w:spacing w:after="0" w:line="240" w:lineRule="auto"/>
        <w:contextualSpacing/>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4BE8ABEC" w14:textId="77777777" w:rsidR="00E17494" w:rsidRPr="00E17494" w:rsidRDefault="00E17494" w:rsidP="00E17494">
      <w:pPr>
        <w:numPr>
          <w:ilvl w:val="0"/>
          <w:numId w:val="5"/>
        </w:numPr>
        <w:tabs>
          <w:tab w:val="left" w:pos="142"/>
        </w:tabs>
        <w:spacing w:after="0" w:line="240" w:lineRule="auto"/>
        <w:ind w:left="0" w:firstLine="0"/>
        <w:contextualSpacing/>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підставою для зміни ціни є письмове звернення Сторони Договору та коливання ціни на ринку;</w:t>
      </w:r>
    </w:p>
    <w:p w14:paraId="4BE8ABED" w14:textId="77777777" w:rsidR="00E17494" w:rsidRPr="00E17494" w:rsidRDefault="00E17494" w:rsidP="00E17494">
      <w:pPr>
        <w:numPr>
          <w:ilvl w:val="0"/>
          <w:numId w:val="5"/>
        </w:numPr>
        <w:tabs>
          <w:tab w:val="left" w:pos="142"/>
        </w:tabs>
        <w:spacing w:after="0" w:line="240" w:lineRule="auto"/>
        <w:ind w:left="0" w:firstLine="0"/>
        <w:contextualSpacing/>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4BE8ABEE" w14:textId="77777777" w:rsidR="00E17494" w:rsidRPr="00E17494" w:rsidRDefault="00E17494" w:rsidP="00E17494">
      <w:pPr>
        <w:numPr>
          <w:ilvl w:val="0"/>
          <w:numId w:val="5"/>
        </w:numPr>
        <w:tabs>
          <w:tab w:val="left" w:pos="142"/>
        </w:tabs>
        <w:spacing w:after="0" w:line="240" w:lineRule="auto"/>
        <w:ind w:left="0" w:firstLine="0"/>
        <w:contextualSpacing/>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4BE8ABEF" w14:textId="77777777" w:rsidR="00E17494" w:rsidRPr="00E17494" w:rsidRDefault="00E17494" w:rsidP="00E17494">
      <w:pPr>
        <w:numPr>
          <w:ilvl w:val="0"/>
          <w:numId w:val="5"/>
        </w:numPr>
        <w:tabs>
          <w:tab w:val="left" w:pos="142"/>
        </w:tabs>
        <w:spacing w:after="0" w:line="240" w:lineRule="auto"/>
        <w:ind w:left="0" w:firstLine="0"/>
        <w:contextualSpacing/>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14:paraId="4BE8ABF0" w14:textId="77777777" w:rsidR="00E17494" w:rsidRPr="00E17494" w:rsidRDefault="00E17494" w:rsidP="00E17494">
      <w:pPr>
        <w:numPr>
          <w:ilvl w:val="0"/>
          <w:numId w:val="5"/>
        </w:numPr>
        <w:tabs>
          <w:tab w:val="left" w:pos="142"/>
        </w:tabs>
        <w:spacing w:after="0" w:line="240" w:lineRule="auto"/>
        <w:ind w:left="0" w:firstLine="0"/>
        <w:contextualSpacing/>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E17494">
        <w:rPr>
          <w:rFonts w:ascii="Times New Roman" w:eastAsia="Calibri" w:hAnsi="Times New Roman" w:cs="Times New Roman"/>
          <w:sz w:val="24"/>
          <w:szCs w:val="24"/>
        </w:rPr>
        <w:t>Зовнішінформ</w:t>
      </w:r>
      <w:proofErr w:type="spellEnd"/>
      <w:r w:rsidRPr="00E17494">
        <w:rPr>
          <w:rFonts w:ascii="Times New Roman" w:eastAsia="Calibri" w:hAnsi="Times New Roman" w:cs="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 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результат порівняння цін у відсотковому вираженні.</w:t>
      </w:r>
    </w:p>
    <w:p w14:paraId="4BE8ABF1"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BE8ABF2"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w:t>
      </w:r>
    </w:p>
    <w:p w14:paraId="4BE8ABF3" w14:textId="77777777" w:rsidR="00E17494" w:rsidRPr="00E17494" w:rsidRDefault="00E17494" w:rsidP="00E17494">
      <w:pPr>
        <w:spacing w:after="0" w:line="240" w:lineRule="auto"/>
        <w:contextualSpacing/>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4BE8ABF4" w14:textId="77777777" w:rsidR="00E17494" w:rsidRPr="00E17494" w:rsidRDefault="00E17494" w:rsidP="00E17494">
      <w:pPr>
        <w:numPr>
          <w:ilvl w:val="0"/>
          <w:numId w:val="6"/>
        </w:numPr>
        <w:tabs>
          <w:tab w:val="left" w:pos="142"/>
        </w:tabs>
        <w:spacing w:after="0" w:line="240" w:lineRule="auto"/>
        <w:contextualSpacing/>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4BE8ABF5" w14:textId="77777777" w:rsidR="00E17494" w:rsidRPr="00E17494" w:rsidRDefault="00E17494" w:rsidP="00E17494">
      <w:pPr>
        <w:numPr>
          <w:ilvl w:val="0"/>
          <w:numId w:val="6"/>
        </w:numPr>
        <w:tabs>
          <w:tab w:val="left" w:pos="142"/>
        </w:tabs>
        <w:spacing w:after="240" w:line="240" w:lineRule="auto"/>
        <w:contextualSpacing/>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lastRenderedPageBreak/>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4BE8ABF6" w14:textId="77777777" w:rsidR="00E17494" w:rsidRPr="00E17494" w:rsidRDefault="00E17494" w:rsidP="00E17494">
      <w:pPr>
        <w:numPr>
          <w:ilvl w:val="0"/>
          <w:numId w:val="6"/>
        </w:numPr>
        <w:tabs>
          <w:tab w:val="left" w:pos="142"/>
        </w:tabs>
        <w:spacing w:after="0" w:line="240" w:lineRule="auto"/>
        <w:contextualSpacing/>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4BE8ABF7" w14:textId="77777777" w:rsidR="00E17494" w:rsidRPr="00E17494" w:rsidRDefault="00E17494" w:rsidP="00E17494">
      <w:pPr>
        <w:numPr>
          <w:ilvl w:val="0"/>
          <w:numId w:val="6"/>
        </w:numPr>
        <w:tabs>
          <w:tab w:val="left" w:pos="142"/>
        </w:tabs>
        <w:spacing w:after="0" w:line="240" w:lineRule="auto"/>
        <w:contextualSpacing/>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зміна ціни відбувається пропорційно зміненій (зміненим) частині (частинам) складової такої ціни, в тому числі і загальна вартість Договору;</w:t>
      </w:r>
    </w:p>
    <w:p w14:paraId="4BE8ABF8" w14:textId="77777777" w:rsidR="00E17494" w:rsidRPr="00E17494" w:rsidRDefault="00E17494" w:rsidP="00E17494">
      <w:pPr>
        <w:spacing w:after="0" w:line="240" w:lineRule="auto"/>
        <w:contextualSpacing/>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17494">
        <w:rPr>
          <w:rFonts w:ascii="Times New Roman" w:eastAsia="Calibri" w:hAnsi="Times New Roman" w:cs="Times New Roman"/>
          <w:sz w:val="24"/>
          <w:szCs w:val="24"/>
        </w:rPr>
        <w:t>Platts</w:t>
      </w:r>
      <w:proofErr w:type="spellEnd"/>
      <w:r w:rsidRPr="00E17494">
        <w:rPr>
          <w:rFonts w:ascii="Times New Roman" w:eastAsia="Calibri"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У цьому випадку Сторони погоджуються, що зміну ціни здійснюють у такому порядку:</w:t>
      </w:r>
    </w:p>
    <w:p w14:paraId="4BE8ABF9" w14:textId="77777777" w:rsidR="00E17494" w:rsidRPr="00E17494" w:rsidRDefault="00E17494" w:rsidP="00E17494">
      <w:pPr>
        <w:numPr>
          <w:ilvl w:val="0"/>
          <w:numId w:val="7"/>
        </w:numPr>
        <w:tabs>
          <w:tab w:val="left" w:pos="142"/>
        </w:tabs>
        <w:spacing w:after="0" w:line="240" w:lineRule="auto"/>
        <w:contextualSpacing/>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14:paraId="4BE8ABFA" w14:textId="77777777" w:rsidR="00E17494" w:rsidRPr="00E17494" w:rsidRDefault="00E17494" w:rsidP="00E17494">
      <w:pPr>
        <w:numPr>
          <w:ilvl w:val="0"/>
          <w:numId w:val="7"/>
        </w:numPr>
        <w:tabs>
          <w:tab w:val="left" w:pos="142"/>
        </w:tabs>
        <w:spacing w:after="0" w:line="240" w:lineRule="auto"/>
        <w:contextualSpacing/>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17494">
        <w:rPr>
          <w:rFonts w:ascii="Times New Roman" w:eastAsia="Calibri" w:hAnsi="Times New Roman" w:cs="Times New Roman"/>
          <w:sz w:val="24"/>
          <w:szCs w:val="24"/>
        </w:rPr>
        <w:t>Platts</w:t>
      </w:r>
      <w:proofErr w:type="spellEnd"/>
      <w:r w:rsidRPr="00E17494">
        <w:rPr>
          <w:rFonts w:ascii="Times New Roman" w:eastAsia="Calibri" w:hAnsi="Times New Roman" w:cs="Times New Roman"/>
          <w:sz w:val="24"/>
          <w:szCs w:val="24"/>
        </w:rPr>
        <w:t>, ARGUS, регульованих цін (тарифів), нормативів.</w:t>
      </w:r>
    </w:p>
    <w:p w14:paraId="4BE8ABFB" w14:textId="77777777" w:rsidR="00E17494" w:rsidRPr="00E17494" w:rsidRDefault="00E17494" w:rsidP="00E17494">
      <w:pPr>
        <w:numPr>
          <w:ilvl w:val="0"/>
          <w:numId w:val="7"/>
        </w:numPr>
        <w:tabs>
          <w:tab w:val="left" w:pos="142"/>
        </w:tabs>
        <w:spacing w:after="0" w:line="240" w:lineRule="auto"/>
        <w:contextualSpacing/>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17494">
        <w:rPr>
          <w:rFonts w:ascii="Times New Roman" w:eastAsia="Calibri" w:hAnsi="Times New Roman" w:cs="Times New Roman"/>
          <w:sz w:val="24"/>
          <w:szCs w:val="24"/>
        </w:rPr>
        <w:t>Platts</w:t>
      </w:r>
      <w:proofErr w:type="spellEnd"/>
      <w:r w:rsidRPr="00E17494">
        <w:rPr>
          <w:rFonts w:ascii="Times New Roman" w:eastAsia="Calibri" w:hAnsi="Times New Roman" w:cs="Times New Roman"/>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4BE8ABFC"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8) зміни умов у зв’язку із застосуванням положень частини шостої статті 41 Закону.</w:t>
      </w:r>
    </w:p>
    <w:p w14:paraId="4BE8ABFD"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11.7. Істотними умовами даного Договору є предмет (найменування, кількість, якість), ціна та строк виконання зобов’язань щодо передачі товару. Інші умови договору про закупівлю істотними не є та можуть змінюватися відповідно до норм Господарського та Цивільного кодексів.</w:t>
      </w:r>
    </w:p>
    <w:p w14:paraId="4BE8ABFE" w14:textId="77777777" w:rsidR="00E17494" w:rsidRPr="00E17494" w:rsidRDefault="00E17494" w:rsidP="00E17494">
      <w:pPr>
        <w:tabs>
          <w:tab w:val="left" w:pos="1418"/>
        </w:tabs>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11.8.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4BE8ABFF"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11.9. Постачальник гарантує, що за цим договором він не буде пропонувати замовнику до постачання товар, походження якого з Російської Федерації/Республіки Білорусь та/або який ввезений на митну територію України в митному режимі імпорту товарів з Російської Федерації/Республіки Білорусь після 24 лютого 2022 року.</w:t>
      </w:r>
    </w:p>
    <w:p w14:paraId="4BE8AC00"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11.10.Постачальник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4BE8AC01" w14:textId="77777777" w:rsidR="00E17494" w:rsidRPr="00E17494" w:rsidRDefault="00E17494" w:rsidP="00E17494">
      <w:pPr>
        <w:spacing w:after="0" w:line="240" w:lineRule="auto"/>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t>11.11. Сторони домовились про нерозголошення будь-яких даних, щодо персональних, які стали відомі в процесі виконання ними договірних відносин.</w:t>
      </w:r>
    </w:p>
    <w:p w14:paraId="4BE8AC02" w14:textId="77777777" w:rsidR="00E17494" w:rsidRPr="00E17494" w:rsidRDefault="00E17494" w:rsidP="00E17494">
      <w:pPr>
        <w:keepNext/>
        <w:keepLines/>
        <w:spacing w:after="0" w:line="240" w:lineRule="auto"/>
        <w:ind w:left="3480" w:right="677" w:hanging="3480"/>
        <w:jc w:val="center"/>
        <w:outlineLvl w:val="0"/>
        <w:rPr>
          <w:rFonts w:ascii="Times New Roman" w:eastAsia="Calibri" w:hAnsi="Times New Roman" w:cs="Times New Roman"/>
          <w:b/>
          <w:bCs/>
          <w:sz w:val="24"/>
          <w:szCs w:val="24"/>
          <w:lang w:eastAsia="ru-RU"/>
        </w:rPr>
      </w:pPr>
      <w:r w:rsidRPr="00E17494">
        <w:rPr>
          <w:rFonts w:ascii="Times New Roman" w:eastAsia="Calibri" w:hAnsi="Times New Roman" w:cs="Times New Roman"/>
          <w:b/>
          <w:bCs/>
          <w:sz w:val="24"/>
          <w:szCs w:val="24"/>
          <w:lang w:eastAsia="ru-RU"/>
        </w:rPr>
        <w:t>XII. АНТИКОРУПЦІЙНІ ЗАСТЕРЕЖЕННЯ</w:t>
      </w:r>
    </w:p>
    <w:p w14:paraId="4BE8AC03" w14:textId="77777777" w:rsidR="00E17494" w:rsidRPr="00E17494" w:rsidRDefault="00E17494" w:rsidP="00E17494">
      <w:pPr>
        <w:spacing w:after="0" w:line="240" w:lineRule="auto"/>
        <w:jc w:val="both"/>
        <w:rPr>
          <w:rFonts w:ascii="Times New Roman" w:eastAsia="Times New Roman" w:hAnsi="Times New Roman" w:cs="Times New Roman"/>
          <w:sz w:val="24"/>
          <w:szCs w:val="24"/>
          <w:lang w:eastAsia="ru-RU"/>
        </w:rPr>
      </w:pPr>
      <w:r w:rsidRPr="00E17494">
        <w:rPr>
          <w:rFonts w:ascii="Times New Roman" w:eastAsia="Times New Roman" w:hAnsi="Times New Roman" w:cs="Times New Roman"/>
          <w:sz w:val="24"/>
          <w:szCs w:val="24"/>
          <w:lang w:eastAsia="ru-RU"/>
        </w:rPr>
        <w:t xml:space="preserve">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w:t>
      </w:r>
      <w:r w:rsidRPr="00E17494">
        <w:rPr>
          <w:rFonts w:ascii="Times New Roman" w:eastAsia="Times New Roman" w:hAnsi="Times New Roman" w:cs="Times New Roman"/>
          <w:sz w:val="24"/>
          <w:szCs w:val="24"/>
          <w:lang w:eastAsia="ru-RU"/>
        </w:rPr>
        <w:lastRenderedPageBreak/>
        <w:t>з метою отримання обіцянки неправомірної вигоди або отримання неправомірної вигоди від таких осіб.</w:t>
      </w:r>
    </w:p>
    <w:p w14:paraId="4BE8AC04" w14:textId="77777777" w:rsidR="00E17494" w:rsidRPr="00E17494" w:rsidRDefault="00E17494" w:rsidP="00E17494">
      <w:pPr>
        <w:spacing w:after="0" w:line="240" w:lineRule="auto"/>
        <w:jc w:val="both"/>
        <w:rPr>
          <w:rFonts w:ascii="Times New Roman" w:eastAsia="Times New Roman" w:hAnsi="Times New Roman" w:cs="Times New Roman"/>
          <w:sz w:val="24"/>
          <w:szCs w:val="24"/>
          <w:lang w:eastAsia="ru-RU"/>
        </w:rPr>
      </w:pPr>
      <w:r w:rsidRPr="00E17494">
        <w:rPr>
          <w:rFonts w:ascii="Times New Roman" w:eastAsia="Times New Roman" w:hAnsi="Times New Roman" w:cs="Times New Roman"/>
          <w:sz w:val="24"/>
          <w:szCs w:val="24"/>
          <w:lang w:eastAsia="ru-RU"/>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4BE8AC05" w14:textId="77777777" w:rsidR="00E17494" w:rsidRPr="00E17494" w:rsidRDefault="00E17494" w:rsidP="00E17494">
      <w:pPr>
        <w:keepNext/>
        <w:keepLines/>
        <w:spacing w:after="0" w:line="240" w:lineRule="auto"/>
        <w:ind w:left="3480" w:right="677" w:hanging="3480"/>
        <w:jc w:val="center"/>
        <w:outlineLvl w:val="0"/>
        <w:rPr>
          <w:rFonts w:ascii="Times New Roman" w:eastAsia="Calibri" w:hAnsi="Times New Roman" w:cs="Times New Roman"/>
          <w:b/>
          <w:bCs/>
          <w:sz w:val="24"/>
          <w:szCs w:val="24"/>
          <w:lang w:eastAsia="ru-RU"/>
        </w:rPr>
      </w:pPr>
      <w:r w:rsidRPr="00E17494">
        <w:rPr>
          <w:rFonts w:ascii="Times New Roman" w:eastAsia="Calibri" w:hAnsi="Times New Roman" w:cs="Times New Roman"/>
          <w:b/>
          <w:bCs/>
          <w:sz w:val="24"/>
          <w:szCs w:val="24"/>
          <w:lang w:eastAsia="ru-RU"/>
        </w:rPr>
        <w:t>XIIІ. ДОДАТКИ ДО ДОГОВОРУ</w:t>
      </w:r>
    </w:p>
    <w:p w14:paraId="4BE8AC06" w14:textId="77777777" w:rsidR="00E17494" w:rsidRPr="00E17494" w:rsidRDefault="00E17494" w:rsidP="00E17494">
      <w:pPr>
        <w:spacing w:after="0" w:line="240" w:lineRule="auto"/>
        <w:ind w:left="80" w:right="677" w:hanging="80"/>
        <w:jc w:val="both"/>
        <w:rPr>
          <w:rFonts w:ascii="Times New Roman" w:eastAsia="Times New Roman" w:hAnsi="Times New Roman" w:cs="Times New Roman"/>
          <w:sz w:val="24"/>
          <w:szCs w:val="24"/>
          <w:lang w:eastAsia="ru-RU"/>
        </w:rPr>
      </w:pPr>
      <w:r w:rsidRPr="00E17494">
        <w:rPr>
          <w:rFonts w:ascii="Times New Roman" w:eastAsia="Times New Roman" w:hAnsi="Times New Roman" w:cs="Times New Roman"/>
          <w:sz w:val="24"/>
          <w:szCs w:val="24"/>
          <w:lang w:eastAsia="ru-RU"/>
        </w:rPr>
        <w:t>13.1. Невід’ємною частиною цього Договору є:</w:t>
      </w:r>
    </w:p>
    <w:p w14:paraId="4BE8AC07" w14:textId="77777777" w:rsidR="00E17494" w:rsidRPr="00E17494" w:rsidRDefault="00E17494" w:rsidP="00E17494">
      <w:pPr>
        <w:spacing w:after="0" w:line="240" w:lineRule="auto"/>
        <w:ind w:left="80" w:right="677" w:hanging="80"/>
        <w:jc w:val="both"/>
        <w:rPr>
          <w:rFonts w:ascii="Times New Roman" w:eastAsia="Times New Roman" w:hAnsi="Times New Roman" w:cs="Times New Roman"/>
          <w:sz w:val="24"/>
          <w:szCs w:val="24"/>
          <w:lang w:eastAsia="ru-RU"/>
        </w:rPr>
      </w:pPr>
      <w:r w:rsidRPr="00E17494">
        <w:rPr>
          <w:rFonts w:ascii="Times New Roman" w:eastAsia="Times New Roman" w:hAnsi="Times New Roman" w:cs="Times New Roman"/>
          <w:sz w:val="24"/>
          <w:szCs w:val="24"/>
          <w:lang w:eastAsia="ru-RU"/>
        </w:rPr>
        <w:t xml:space="preserve">13.1.1. Додаток 1 – Специфікація.  </w:t>
      </w:r>
    </w:p>
    <w:p w14:paraId="4BE8AC08" w14:textId="77777777" w:rsidR="00E17494" w:rsidRPr="00E17494" w:rsidRDefault="00E17494" w:rsidP="00E17494">
      <w:pPr>
        <w:keepNext/>
        <w:keepLines/>
        <w:spacing w:after="0" w:line="240" w:lineRule="auto"/>
        <w:ind w:left="142" w:right="677"/>
        <w:jc w:val="center"/>
        <w:outlineLvl w:val="0"/>
        <w:rPr>
          <w:rFonts w:ascii="Times New Roman" w:eastAsia="Calibri" w:hAnsi="Times New Roman" w:cs="Times New Roman"/>
          <w:b/>
          <w:bCs/>
          <w:sz w:val="24"/>
          <w:szCs w:val="24"/>
          <w:lang w:eastAsia="ru-RU"/>
        </w:rPr>
      </w:pPr>
      <w:r w:rsidRPr="00E17494">
        <w:rPr>
          <w:rFonts w:ascii="Times New Roman" w:eastAsia="Calibri" w:hAnsi="Times New Roman" w:cs="Times New Roman"/>
          <w:b/>
          <w:bCs/>
          <w:sz w:val="24"/>
          <w:szCs w:val="24"/>
          <w:lang w:eastAsia="ru-RU"/>
        </w:rPr>
        <w:t>XI</w:t>
      </w:r>
      <w:r w:rsidRPr="00E17494">
        <w:rPr>
          <w:rFonts w:ascii="Times New Roman" w:eastAsia="Calibri" w:hAnsi="Times New Roman" w:cs="Times New Roman"/>
          <w:b/>
          <w:bCs/>
          <w:sz w:val="24"/>
          <w:szCs w:val="24"/>
          <w:lang w:val="en-US" w:eastAsia="ru-RU"/>
        </w:rPr>
        <w:t>V</w:t>
      </w:r>
      <w:r w:rsidRPr="00E17494">
        <w:rPr>
          <w:rFonts w:ascii="Times New Roman" w:eastAsia="Calibri" w:hAnsi="Times New Roman" w:cs="Times New Roman"/>
          <w:b/>
          <w:bCs/>
          <w:sz w:val="24"/>
          <w:szCs w:val="24"/>
          <w:lang w:eastAsia="ru-RU"/>
        </w:rPr>
        <w:t>. МІСЦЕЗНАХОДЖЕННЯ ТА БАНКІВСЬКІ РЕКВІЗИТИ СТОРІН</w:t>
      </w:r>
    </w:p>
    <w:tbl>
      <w:tblPr>
        <w:tblW w:w="9951" w:type="dxa"/>
        <w:tblInd w:w="80" w:type="dxa"/>
        <w:tblLayout w:type="fixed"/>
        <w:tblLook w:val="04A0" w:firstRow="1" w:lastRow="0" w:firstColumn="1" w:lastColumn="0" w:noHBand="0" w:noVBand="1"/>
      </w:tblPr>
      <w:tblGrid>
        <w:gridCol w:w="4990"/>
        <w:gridCol w:w="4961"/>
      </w:tblGrid>
      <w:tr w:rsidR="00E17494" w:rsidRPr="00E17494" w14:paraId="4BE8AC0B" w14:textId="77777777" w:rsidTr="00AD1B00">
        <w:tc>
          <w:tcPr>
            <w:tcW w:w="4990" w:type="dxa"/>
          </w:tcPr>
          <w:p w14:paraId="4BE8AC09" w14:textId="77777777" w:rsidR="00E17494" w:rsidRPr="00E17494" w:rsidRDefault="00E17494" w:rsidP="00E17494">
            <w:pPr>
              <w:tabs>
                <w:tab w:val="left" w:pos="570"/>
              </w:tabs>
              <w:spacing w:after="0" w:line="240" w:lineRule="auto"/>
              <w:ind w:right="586"/>
              <w:jc w:val="center"/>
              <w:rPr>
                <w:rFonts w:ascii="Times New Roman" w:eastAsia="Calibri" w:hAnsi="Times New Roman" w:cs="Times New Roman"/>
                <w:b/>
                <w:sz w:val="24"/>
                <w:szCs w:val="24"/>
                <w:lang w:eastAsia="ru-RU"/>
              </w:rPr>
            </w:pPr>
            <w:r w:rsidRPr="00E17494">
              <w:rPr>
                <w:rFonts w:ascii="Times New Roman" w:eastAsia="Calibri" w:hAnsi="Times New Roman" w:cs="Times New Roman"/>
                <w:b/>
                <w:sz w:val="24"/>
                <w:szCs w:val="24"/>
                <w:lang w:eastAsia="ru-RU"/>
              </w:rPr>
              <w:t>ЗАМОВНИК:</w:t>
            </w:r>
          </w:p>
        </w:tc>
        <w:tc>
          <w:tcPr>
            <w:tcW w:w="4961" w:type="dxa"/>
          </w:tcPr>
          <w:p w14:paraId="4BE8AC0A" w14:textId="77777777" w:rsidR="00E17494" w:rsidRPr="00E17494" w:rsidRDefault="00E17494" w:rsidP="00E17494">
            <w:pPr>
              <w:tabs>
                <w:tab w:val="left" w:pos="570"/>
              </w:tabs>
              <w:spacing w:after="0" w:line="240" w:lineRule="auto"/>
              <w:ind w:right="586"/>
              <w:jc w:val="center"/>
              <w:rPr>
                <w:rFonts w:ascii="Times New Roman" w:eastAsia="Calibri" w:hAnsi="Times New Roman" w:cs="Times New Roman"/>
                <w:b/>
                <w:sz w:val="24"/>
                <w:szCs w:val="24"/>
                <w:lang w:eastAsia="ru-RU"/>
              </w:rPr>
            </w:pPr>
            <w:r w:rsidRPr="00E17494">
              <w:rPr>
                <w:rFonts w:ascii="Times New Roman" w:eastAsia="Calibri" w:hAnsi="Times New Roman" w:cs="Times New Roman"/>
                <w:b/>
                <w:sz w:val="24"/>
                <w:szCs w:val="24"/>
                <w:lang w:eastAsia="ru-RU"/>
              </w:rPr>
              <w:t>ПОСТАЧАЛЬНИК:</w:t>
            </w:r>
          </w:p>
        </w:tc>
      </w:tr>
      <w:tr w:rsidR="002E056A" w:rsidRPr="00E17494" w14:paraId="4BE8AC0E" w14:textId="77777777" w:rsidTr="00AD1B00">
        <w:tc>
          <w:tcPr>
            <w:tcW w:w="4990" w:type="dxa"/>
          </w:tcPr>
          <w:p w14:paraId="4BE8AC0C" w14:textId="77777777" w:rsidR="002E056A" w:rsidRPr="00E17494" w:rsidRDefault="002E056A" w:rsidP="00E17494">
            <w:pPr>
              <w:tabs>
                <w:tab w:val="left" w:pos="570"/>
              </w:tabs>
              <w:spacing w:after="0" w:line="240" w:lineRule="auto"/>
              <w:ind w:right="586"/>
              <w:jc w:val="center"/>
              <w:rPr>
                <w:rFonts w:ascii="Times New Roman" w:eastAsia="Calibri" w:hAnsi="Times New Roman" w:cs="Times New Roman"/>
                <w:b/>
                <w:sz w:val="24"/>
                <w:szCs w:val="24"/>
                <w:lang w:eastAsia="ru-RU"/>
              </w:rPr>
            </w:pPr>
          </w:p>
        </w:tc>
        <w:tc>
          <w:tcPr>
            <w:tcW w:w="4961" w:type="dxa"/>
          </w:tcPr>
          <w:p w14:paraId="4BE8AC0D" w14:textId="77777777" w:rsidR="002E056A" w:rsidRPr="00E17494" w:rsidRDefault="002E056A" w:rsidP="00E17494">
            <w:pPr>
              <w:tabs>
                <w:tab w:val="left" w:pos="570"/>
              </w:tabs>
              <w:spacing w:after="0" w:line="240" w:lineRule="auto"/>
              <w:ind w:right="586"/>
              <w:jc w:val="center"/>
              <w:rPr>
                <w:rFonts w:ascii="Times New Roman" w:eastAsia="Calibri" w:hAnsi="Times New Roman" w:cs="Times New Roman"/>
                <w:b/>
                <w:sz w:val="24"/>
                <w:szCs w:val="24"/>
                <w:lang w:eastAsia="ru-RU"/>
              </w:rPr>
            </w:pPr>
          </w:p>
        </w:tc>
      </w:tr>
    </w:tbl>
    <w:p w14:paraId="4BE8AC0F" w14:textId="77777777" w:rsidR="002E056A" w:rsidRDefault="002E056A" w:rsidP="00E17494">
      <w:pPr>
        <w:spacing w:after="0" w:line="240" w:lineRule="auto"/>
        <w:ind w:left="6372"/>
        <w:jc w:val="both"/>
        <w:rPr>
          <w:rFonts w:ascii="Times New Roman" w:eastAsia="Calibri" w:hAnsi="Times New Roman" w:cs="Times New Roman"/>
          <w:b/>
          <w:sz w:val="24"/>
          <w:szCs w:val="24"/>
        </w:rPr>
      </w:pPr>
    </w:p>
    <w:p w14:paraId="4BE8AC10" w14:textId="77777777" w:rsidR="002E056A" w:rsidRDefault="002E056A">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BE8AC11" w14:textId="77777777" w:rsidR="00E17494" w:rsidRPr="00E17494" w:rsidRDefault="00E17494" w:rsidP="00E17494">
      <w:pPr>
        <w:spacing w:after="0" w:line="240" w:lineRule="auto"/>
        <w:ind w:left="6372"/>
        <w:jc w:val="both"/>
        <w:rPr>
          <w:rFonts w:ascii="Times New Roman" w:eastAsia="Calibri" w:hAnsi="Times New Roman" w:cs="Times New Roman"/>
          <w:sz w:val="24"/>
          <w:szCs w:val="24"/>
        </w:rPr>
      </w:pPr>
      <w:r w:rsidRPr="00E17494">
        <w:rPr>
          <w:rFonts w:ascii="Times New Roman" w:eastAsia="Calibri" w:hAnsi="Times New Roman" w:cs="Times New Roman"/>
          <w:sz w:val="24"/>
          <w:szCs w:val="24"/>
        </w:rPr>
        <w:lastRenderedPageBreak/>
        <w:t>Додаток № 1</w:t>
      </w:r>
    </w:p>
    <w:p w14:paraId="4BE8AC12" w14:textId="77777777" w:rsidR="00E17494" w:rsidRPr="00E17494" w:rsidRDefault="00E17494" w:rsidP="00E17494">
      <w:pPr>
        <w:spacing w:after="0" w:line="240" w:lineRule="auto"/>
        <w:ind w:left="6379" w:hanging="7"/>
        <w:rPr>
          <w:rFonts w:ascii="Times New Roman" w:eastAsia="Calibri" w:hAnsi="Times New Roman" w:cs="Times New Roman"/>
          <w:sz w:val="24"/>
          <w:szCs w:val="24"/>
        </w:rPr>
      </w:pPr>
      <w:r w:rsidRPr="00E17494">
        <w:rPr>
          <w:rFonts w:ascii="Times New Roman" w:eastAsia="Calibri" w:hAnsi="Times New Roman" w:cs="Times New Roman"/>
          <w:sz w:val="24"/>
          <w:szCs w:val="24"/>
        </w:rPr>
        <w:t>до договору № __________</w:t>
      </w:r>
    </w:p>
    <w:p w14:paraId="4BE8AC13" w14:textId="0993B9E6" w:rsidR="00E17494" w:rsidRPr="00E17494" w:rsidRDefault="00E17494" w:rsidP="00E17494">
      <w:pPr>
        <w:spacing w:after="0" w:line="240" w:lineRule="auto"/>
        <w:ind w:left="6372"/>
        <w:rPr>
          <w:rFonts w:ascii="Times New Roman" w:eastAsia="Calibri" w:hAnsi="Times New Roman" w:cs="Times New Roman"/>
          <w:sz w:val="24"/>
          <w:szCs w:val="24"/>
        </w:rPr>
      </w:pPr>
      <w:r w:rsidRPr="00E17494">
        <w:rPr>
          <w:rFonts w:ascii="Times New Roman" w:eastAsia="Calibri" w:hAnsi="Times New Roman" w:cs="Times New Roman"/>
          <w:sz w:val="24"/>
          <w:szCs w:val="24"/>
        </w:rPr>
        <w:t>від «___» _________20</w:t>
      </w:r>
      <w:r w:rsidR="00D94533">
        <w:rPr>
          <w:rFonts w:ascii="Times New Roman" w:eastAsia="Calibri" w:hAnsi="Times New Roman" w:cs="Times New Roman"/>
          <w:sz w:val="24"/>
          <w:szCs w:val="24"/>
        </w:rPr>
        <w:t>24</w:t>
      </w:r>
      <w:r w:rsidRPr="00E17494">
        <w:rPr>
          <w:rFonts w:ascii="Times New Roman" w:eastAsia="Calibri" w:hAnsi="Times New Roman" w:cs="Times New Roman"/>
          <w:sz w:val="24"/>
          <w:szCs w:val="24"/>
        </w:rPr>
        <w:t xml:space="preserve"> р.</w:t>
      </w:r>
    </w:p>
    <w:p w14:paraId="4BE8AC14" w14:textId="77777777" w:rsidR="00E17494" w:rsidRPr="00E17494" w:rsidRDefault="00E17494" w:rsidP="00E17494">
      <w:pPr>
        <w:shd w:val="clear" w:color="auto" w:fill="FFFFFF"/>
        <w:spacing w:after="0" w:line="240" w:lineRule="auto"/>
        <w:ind w:firstLine="567"/>
        <w:jc w:val="center"/>
        <w:rPr>
          <w:rFonts w:ascii="Times New Roman" w:eastAsia="Calibri" w:hAnsi="Times New Roman" w:cs="Times New Roman"/>
          <w:b/>
          <w:sz w:val="24"/>
          <w:szCs w:val="24"/>
        </w:rPr>
      </w:pPr>
    </w:p>
    <w:p w14:paraId="4BE8AC15" w14:textId="77777777" w:rsidR="00E17494" w:rsidRPr="00E17494" w:rsidRDefault="00E17494" w:rsidP="00E17494">
      <w:pPr>
        <w:shd w:val="clear" w:color="auto" w:fill="FFFFFF"/>
        <w:spacing w:after="0" w:line="240" w:lineRule="auto"/>
        <w:ind w:firstLine="567"/>
        <w:jc w:val="center"/>
        <w:rPr>
          <w:rFonts w:ascii="Times New Roman" w:eastAsia="Calibri" w:hAnsi="Times New Roman" w:cs="Times New Roman"/>
          <w:b/>
          <w:sz w:val="24"/>
          <w:szCs w:val="24"/>
        </w:rPr>
      </w:pPr>
      <w:r w:rsidRPr="00E17494">
        <w:rPr>
          <w:rFonts w:ascii="Times New Roman" w:eastAsia="Calibri" w:hAnsi="Times New Roman" w:cs="Times New Roman"/>
          <w:b/>
          <w:sz w:val="24"/>
          <w:szCs w:val="24"/>
        </w:rPr>
        <w:t>СПЕЦИФІКАЦІЯ</w:t>
      </w:r>
    </w:p>
    <w:p w14:paraId="4BE8AC16" w14:textId="77777777" w:rsidR="00E17494" w:rsidRPr="00E17494" w:rsidRDefault="00E17494" w:rsidP="00E17494">
      <w:pPr>
        <w:suppressAutoHyphens/>
        <w:autoSpaceDE w:val="0"/>
        <w:spacing w:after="0" w:line="240" w:lineRule="auto"/>
        <w:ind w:right="142"/>
        <w:jc w:val="both"/>
        <w:rPr>
          <w:rFonts w:ascii="Times New Roman" w:eastAsia="Times New Roman" w:hAnsi="Times New Roman" w:cs="Times New Roman"/>
          <w:b/>
          <w:bCs/>
          <w:sz w:val="24"/>
          <w:szCs w:val="24"/>
          <w:lang w:eastAsia="ru-RU"/>
        </w:rPr>
      </w:pPr>
    </w:p>
    <w:p w14:paraId="4BE8AC17" w14:textId="77777777" w:rsidR="00E17494" w:rsidRPr="00E17494" w:rsidRDefault="00E17494" w:rsidP="00E17494">
      <w:pPr>
        <w:tabs>
          <w:tab w:val="left" w:pos="570"/>
        </w:tabs>
        <w:spacing w:after="0" w:line="240" w:lineRule="auto"/>
        <w:ind w:left="80" w:right="586"/>
        <w:jc w:val="both"/>
        <w:rPr>
          <w:rFonts w:ascii="Times New Roman" w:eastAsia="Calibri" w:hAnsi="Times New Roman" w:cs="Times New Roman"/>
          <w:sz w:val="24"/>
          <w:szCs w:val="24"/>
          <w:lang w:eastAsia="ru-RU"/>
        </w:rPr>
      </w:pPr>
    </w:p>
    <w:p w14:paraId="4BE8AC18" w14:textId="77777777" w:rsidR="00E17494" w:rsidRPr="00E17494" w:rsidRDefault="00E17494" w:rsidP="00E17494">
      <w:pPr>
        <w:spacing w:after="0" w:line="240" w:lineRule="auto"/>
        <w:jc w:val="both"/>
        <w:rPr>
          <w:rFonts w:ascii="Times New Roman" w:eastAsia="Calibri" w:hAnsi="Times New Roman" w:cs="Times New Roman"/>
          <w:sz w:val="24"/>
          <w:szCs w:val="24"/>
        </w:rPr>
      </w:pPr>
    </w:p>
    <w:p w14:paraId="4BE8AC19" w14:textId="77777777" w:rsidR="00DB7B6E" w:rsidRDefault="00DB7B6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4BE8AC1A" w14:textId="77777777" w:rsidR="00DB7B6E" w:rsidRDefault="00DB7B6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tbl>
      <w:tblPr>
        <w:tblW w:w="8796" w:type="dxa"/>
        <w:tblInd w:w="95" w:type="dxa"/>
        <w:tblLayout w:type="fixed"/>
        <w:tblLook w:val="04A0" w:firstRow="1" w:lastRow="0" w:firstColumn="1" w:lastColumn="0" w:noHBand="0" w:noVBand="1"/>
      </w:tblPr>
      <w:tblGrid>
        <w:gridCol w:w="593"/>
        <w:gridCol w:w="3334"/>
        <w:gridCol w:w="1107"/>
        <w:gridCol w:w="1264"/>
        <w:gridCol w:w="1143"/>
        <w:gridCol w:w="1355"/>
      </w:tblGrid>
      <w:tr w:rsidR="00665D1F" w:rsidRPr="00665D1F" w14:paraId="4BE8AC21" w14:textId="77777777" w:rsidTr="00665D1F">
        <w:trPr>
          <w:trHeight w:val="489"/>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8AC1B" w14:textId="77777777" w:rsidR="00665D1F" w:rsidRPr="00CA0094" w:rsidRDefault="00665D1F" w:rsidP="005000A2">
            <w:pPr>
              <w:jc w:val="center"/>
              <w:rPr>
                <w:rFonts w:ascii="Times New Roman" w:hAnsi="Times New Roman" w:cs="Times New Roman"/>
                <w:b/>
                <w:sz w:val="20"/>
                <w:szCs w:val="20"/>
                <w:lang w:eastAsia="uk-UA"/>
              </w:rPr>
            </w:pPr>
            <w:r w:rsidRPr="00CA0094">
              <w:rPr>
                <w:rFonts w:ascii="Times New Roman" w:hAnsi="Times New Roman" w:cs="Times New Roman"/>
                <w:b/>
                <w:sz w:val="20"/>
                <w:szCs w:val="20"/>
                <w:lang w:eastAsia="uk-UA"/>
              </w:rPr>
              <w:t>№ п/п</w:t>
            </w:r>
          </w:p>
        </w:tc>
        <w:tc>
          <w:tcPr>
            <w:tcW w:w="3334" w:type="dxa"/>
            <w:tcBorders>
              <w:top w:val="single" w:sz="4" w:space="0" w:color="auto"/>
              <w:left w:val="nil"/>
              <w:bottom w:val="single" w:sz="4" w:space="0" w:color="auto"/>
              <w:right w:val="single" w:sz="4" w:space="0" w:color="auto"/>
            </w:tcBorders>
            <w:shd w:val="clear" w:color="auto" w:fill="auto"/>
            <w:vAlign w:val="center"/>
            <w:hideMark/>
          </w:tcPr>
          <w:p w14:paraId="4BE8AC1C" w14:textId="77777777" w:rsidR="00665D1F" w:rsidRPr="00CA0094" w:rsidRDefault="00665D1F" w:rsidP="005000A2">
            <w:pPr>
              <w:jc w:val="center"/>
              <w:textAlignment w:val="baseline"/>
              <w:rPr>
                <w:rFonts w:ascii="Times New Roman" w:hAnsi="Times New Roman" w:cs="Times New Roman"/>
                <w:b/>
                <w:sz w:val="20"/>
                <w:szCs w:val="20"/>
              </w:rPr>
            </w:pPr>
            <w:r w:rsidRPr="00CA0094">
              <w:rPr>
                <w:rFonts w:ascii="Times New Roman" w:hAnsi="Times New Roman" w:cs="Times New Roman"/>
                <w:b/>
                <w:sz w:val="20"/>
                <w:szCs w:val="20"/>
              </w:rPr>
              <w:t>Найменування товару</w:t>
            </w:r>
          </w:p>
        </w:tc>
        <w:tc>
          <w:tcPr>
            <w:tcW w:w="1107" w:type="dxa"/>
            <w:tcBorders>
              <w:top w:val="single" w:sz="4" w:space="0" w:color="auto"/>
              <w:left w:val="nil"/>
              <w:bottom w:val="single" w:sz="4" w:space="0" w:color="auto"/>
              <w:right w:val="single" w:sz="4" w:space="0" w:color="auto"/>
            </w:tcBorders>
            <w:vAlign w:val="center"/>
          </w:tcPr>
          <w:p w14:paraId="4BE8AC1D" w14:textId="77777777" w:rsidR="00665D1F" w:rsidRPr="00CA0094" w:rsidRDefault="00665D1F" w:rsidP="005000A2">
            <w:pPr>
              <w:jc w:val="center"/>
              <w:textAlignment w:val="baseline"/>
              <w:rPr>
                <w:rFonts w:ascii="Times New Roman" w:hAnsi="Times New Roman" w:cs="Times New Roman"/>
                <w:b/>
                <w:sz w:val="20"/>
                <w:szCs w:val="20"/>
              </w:rPr>
            </w:pPr>
            <w:r w:rsidRPr="00CA0094">
              <w:rPr>
                <w:rFonts w:ascii="Times New Roman" w:hAnsi="Times New Roman" w:cs="Times New Roman"/>
                <w:b/>
                <w:sz w:val="20"/>
                <w:szCs w:val="20"/>
              </w:rPr>
              <w:t>Одиниці виміру</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8AC1E" w14:textId="77777777" w:rsidR="00665D1F" w:rsidRPr="00CA0094" w:rsidRDefault="00665D1F" w:rsidP="005000A2">
            <w:pPr>
              <w:jc w:val="center"/>
              <w:textAlignment w:val="baseline"/>
              <w:rPr>
                <w:rFonts w:ascii="Times New Roman" w:hAnsi="Times New Roman" w:cs="Times New Roman"/>
                <w:b/>
                <w:sz w:val="20"/>
                <w:szCs w:val="20"/>
              </w:rPr>
            </w:pPr>
            <w:r w:rsidRPr="00CA0094">
              <w:rPr>
                <w:rFonts w:ascii="Times New Roman" w:hAnsi="Times New Roman" w:cs="Times New Roman"/>
                <w:b/>
                <w:sz w:val="20"/>
                <w:szCs w:val="20"/>
              </w:rPr>
              <w:t>Кількість</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4BE8AC1F" w14:textId="77777777" w:rsidR="00665D1F" w:rsidRPr="00CA0094" w:rsidRDefault="00665D1F" w:rsidP="005000A2">
            <w:pPr>
              <w:jc w:val="center"/>
              <w:textAlignment w:val="baseline"/>
              <w:rPr>
                <w:rFonts w:ascii="Times New Roman" w:hAnsi="Times New Roman" w:cs="Times New Roman"/>
                <w:b/>
                <w:sz w:val="20"/>
                <w:szCs w:val="20"/>
                <w:vertAlign w:val="superscript"/>
              </w:rPr>
            </w:pPr>
            <w:r w:rsidRPr="00CA0094">
              <w:rPr>
                <w:rFonts w:ascii="Times New Roman" w:hAnsi="Times New Roman" w:cs="Times New Roman"/>
                <w:b/>
                <w:sz w:val="20"/>
                <w:szCs w:val="20"/>
              </w:rPr>
              <w:t>Ціна за одиницю, грн. без ПДВ</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8AC20" w14:textId="77777777" w:rsidR="00665D1F" w:rsidRPr="00CA0094" w:rsidRDefault="00665D1F" w:rsidP="005000A2">
            <w:pPr>
              <w:jc w:val="center"/>
              <w:textAlignment w:val="baseline"/>
              <w:rPr>
                <w:rFonts w:ascii="Times New Roman" w:hAnsi="Times New Roman" w:cs="Times New Roman"/>
                <w:b/>
                <w:sz w:val="20"/>
                <w:szCs w:val="20"/>
                <w:vertAlign w:val="superscript"/>
              </w:rPr>
            </w:pPr>
            <w:r w:rsidRPr="00CA0094">
              <w:rPr>
                <w:rFonts w:ascii="Times New Roman" w:hAnsi="Times New Roman" w:cs="Times New Roman"/>
                <w:b/>
                <w:sz w:val="20"/>
                <w:szCs w:val="20"/>
              </w:rPr>
              <w:t>Загальна вартість, грн. без ПДВ</w:t>
            </w:r>
            <w:r w:rsidRPr="00CA0094">
              <w:rPr>
                <w:rFonts w:ascii="Times New Roman" w:hAnsi="Times New Roman" w:cs="Times New Roman"/>
                <w:b/>
                <w:sz w:val="20"/>
                <w:szCs w:val="20"/>
                <w:vertAlign w:val="superscript"/>
              </w:rPr>
              <w:t>1</w:t>
            </w:r>
          </w:p>
        </w:tc>
      </w:tr>
      <w:tr w:rsidR="00665D1F" w:rsidRPr="00665D1F" w14:paraId="4BE8AC28" w14:textId="77777777" w:rsidTr="002E056A">
        <w:trPr>
          <w:trHeight w:val="338"/>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8AC22" w14:textId="77777777" w:rsidR="00665D1F" w:rsidRPr="00665D1F" w:rsidRDefault="00665D1F" w:rsidP="005000A2">
            <w:pPr>
              <w:jc w:val="center"/>
              <w:rPr>
                <w:rFonts w:ascii="Times New Roman" w:hAnsi="Times New Roman" w:cs="Times New Roman"/>
                <w:lang w:eastAsia="uk-UA"/>
              </w:rPr>
            </w:pPr>
            <w:r w:rsidRPr="00665D1F">
              <w:rPr>
                <w:rFonts w:ascii="Times New Roman" w:hAnsi="Times New Roman" w:cs="Times New Roman"/>
                <w:lang w:eastAsia="uk-UA"/>
              </w:rPr>
              <w:t>1</w:t>
            </w:r>
          </w:p>
        </w:tc>
        <w:tc>
          <w:tcPr>
            <w:tcW w:w="3334" w:type="dxa"/>
            <w:tcBorders>
              <w:top w:val="single" w:sz="4" w:space="0" w:color="auto"/>
              <w:left w:val="nil"/>
              <w:bottom w:val="single" w:sz="4" w:space="0" w:color="auto"/>
              <w:right w:val="single" w:sz="4" w:space="0" w:color="auto"/>
            </w:tcBorders>
            <w:shd w:val="clear" w:color="auto" w:fill="auto"/>
          </w:tcPr>
          <w:p w14:paraId="4BE8AC23" w14:textId="77777777" w:rsidR="00665D1F" w:rsidRPr="00665D1F" w:rsidRDefault="00665D1F" w:rsidP="005000A2">
            <w:pPr>
              <w:widowControl w:val="0"/>
              <w:jc w:val="both"/>
              <w:rPr>
                <w:rFonts w:ascii="Times New Roman" w:eastAsia="Arial Unicode MS" w:hAnsi="Times New Roman" w:cs="Times New Roman"/>
              </w:rPr>
            </w:pPr>
          </w:p>
        </w:tc>
        <w:tc>
          <w:tcPr>
            <w:tcW w:w="1107" w:type="dxa"/>
            <w:tcBorders>
              <w:top w:val="single" w:sz="4" w:space="0" w:color="auto"/>
              <w:left w:val="nil"/>
              <w:bottom w:val="single" w:sz="4" w:space="0" w:color="auto"/>
              <w:right w:val="single" w:sz="4" w:space="0" w:color="auto"/>
            </w:tcBorders>
          </w:tcPr>
          <w:p w14:paraId="4BE8AC24" w14:textId="77777777" w:rsidR="00665D1F" w:rsidRPr="00665D1F" w:rsidRDefault="00665D1F" w:rsidP="005000A2">
            <w:pPr>
              <w:widowControl w:val="0"/>
              <w:tabs>
                <w:tab w:val="left" w:leader="underscore" w:pos="8234"/>
                <w:tab w:val="left" w:leader="underscore" w:pos="8777"/>
                <w:tab w:val="left" w:leader="underscore" w:pos="10294"/>
              </w:tabs>
              <w:autoSpaceDN w:val="0"/>
              <w:spacing w:line="274" w:lineRule="exact"/>
              <w:jc w:val="both"/>
              <w:textAlignment w:val="baseline"/>
              <w:rPr>
                <w:rFonts w:ascii="Times New Roman" w:eastAsia="Arial Unicode MS" w:hAnsi="Times New Roman" w:cs="Times New Roman"/>
                <w:lang w:eastAsia="zh-CN" w:bidi="hi-IN"/>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4BE8AC25" w14:textId="77777777" w:rsidR="00665D1F" w:rsidRPr="00665D1F" w:rsidRDefault="00665D1F" w:rsidP="005000A2">
            <w:pPr>
              <w:jc w:val="center"/>
              <w:textAlignment w:val="baseline"/>
              <w:rPr>
                <w:rFonts w:ascii="Times New Roman" w:hAnsi="Times New Roman" w:cs="Times New Roman"/>
                <w:sz w:val="20"/>
                <w:szCs w:val="20"/>
              </w:rPr>
            </w:pPr>
          </w:p>
        </w:tc>
        <w:tc>
          <w:tcPr>
            <w:tcW w:w="1143" w:type="dxa"/>
            <w:tcBorders>
              <w:top w:val="single" w:sz="4" w:space="0" w:color="auto"/>
              <w:left w:val="nil"/>
              <w:bottom w:val="single" w:sz="4" w:space="0" w:color="auto"/>
              <w:right w:val="single" w:sz="4" w:space="0" w:color="auto"/>
            </w:tcBorders>
            <w:shd w:val="clear" w:color="auto" w:fill="auto"/>
            <w:vAlign w:val="center"/>
          </w:tcPr>
          <w:p w14:paraId="4BE8AC26" w14:textId="77777777" w:rsidR="00665D1F" w:rsidRPr="00665D1F" w:rsidRDefault="00665D1F" w:rsidP="005000A2">
            <w:pPr>
              <w:jc w:val="center"/>
              <w:textAlignment w:val="baseline"/>
              <w:rPr>
                <w:rFonts w:ascii="Times New Roman" w:hAnsi="Times New Roman" w:cs="Times New Roman"/>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4BE8AC27" w14:textId="77777777" w:rsidR="00665D1F" w:rsidRPr="00665D1F" w:rsidRDefault="00665D1F" w:rsidP="005000A2">
            <w:pPr>
              <w:jc w:val="center"/>
              <w:textAlignment w:val="baseline"/>
              <w:rPr>
                <w:rFonts w:ascii="Times New Roman" w:hAnsi="Times New Roman" w:cs="Times New Roman"/>
              </w:rPr>
            </w:pPr>
          </w:p>
        </w:tc>
      </w:tr>
      <w:tr w:rsidR="00665D1F" w:rsidRPr="00665D1F" w14:paraId="4BE8AC2F" w14:textId="77777777" w:rsidTr="00665D1F">
        <w:trPr>
          <w:trHeight w:val="338"/>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4BE8AC29" w14:textId="77777777" w:rsidR="00665D1F" w:rsidRPr="00665D1F" w:rsidRDefault="00665D1F" w:rsidP="005000A2">
            <w:pPr>
              <w:jc w:val="center"/>
              <w:rPr>
                <w:rFonts w:ascii="Times New Roman" w:hAnsi="Times New Roman" w:cs="Times New Roman"/>
                <w:lang w:eastAsia="uk-UA"/>
              </w:rPr>
            </w:pPr>
            <w:r w:rsidRPr="00665D1F">
              <w:rPr>
                <w:rFonts w:ascii="Times New Roman" w:hAnsi="Times New Roman" w:cs="Times New Roman"/>
                <w:lang w:eastAsia="uk-UA"/>
              </w:rPr>
              <w:t>2</w:t>
            </w:r>
          </w:p>
        </w:tc>
        <w:tc>
          <w:tcPr>
            <w:tcW w:w="3334" w:type="dxa"/>
            <w:tcBorders>
              <w:top w:val="single" w:sz="4" w:space="0" w:color="auto"/>
              <w:left w:val="nil"/>
              <w:bottom w:val="single" w:sz="4" w:space="0" w:color="auto"/>
              <w:right w:val="single" w:sz="4" w:space="0" w:color="auto"/>
            </w:tcBorders>
            <w:shd w:val="clear" w:color="auto" w:fill="auto"/>
          </w:tcPr>
          <w:p w14:paraId="4BE8AC2A" w14:textId="77777777" w:rsidR="00665D1F" w:rsidRPr="00665D1F" w:rsidRDefault="00665D1F" w:rsidP="005000A2">
            <w:pPr>
              <w:widowControl w:val="0"/>
              <w:jc w:val="both"/>
              <w:rPr>
                <w:rFonts w:ascii="Times New Roman" w:eastAsia="Arial Unicode MS" w:hAnsi="Times New Roman" w:cs="Times New Roman"/>
              </w:rPr>
            </w:pPr>
          </w:p>
        </w:tc>
        <w:tc>
          <w:tcPr>
            <w:tcW w:w="1107" w:type="dxa"/>
            <w:tcBorders>
              <w:top w:val="single" w:sz="4" w:space="0" w:color="auto"/>
              <w:left w:val="nil"/>
              <w:bottom w:val="single" w:sz="4" w:space="0" w:color="auto"/>
              <w:right w:val="single" w:sz="4" w:space="0" w:color="auto"/>
            </w:tcBorders>
          </w:tcPr>
          <w:p w14:paraId="4BE8AC2B" w14:textId="77777777" w:rsidR="00665D1F" w:rsidRPr="00665D1F" w:rsidRDefault="00665D1F" w:rsidP="005000A2">
            <w:pPr>
              <w:widowControl w:val="0"/>
              <w:tabs>
                <w:tab w:val="left" w:leader="underscore" w:pos="8234"/>
                <w:tab w:val="left" w:leader="underscore" w:pos="8777"/>
                <w:tab w:val="left" w:leader="underscore" w:pos="10294"/>
              </w:tabs>
              <w:autoSpaceDN w:val="0"/>
              <w:spacing w:line="274" w:lineRule="exact"/>
              <w:jc w:val="both"/>
              <w:textAlignment w:val="baseline"/>
              <w:rPr>
                <w:rFonts w:ascii="Times New Roman" w:eastAsia="Arial Unicode MS" w:hAnsi="Times New Roman" w:cs="Times New Roman"/>
                <w:lang w:eastAsia="zh-CN" w:bidi="hi-IN"/>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4BE8AC2C" w14:textId="77777777" w:rsidR="00665D1F" w:rsidRPr="00665D1F" w:rsidRDefault="00665D1F" w:rsidP="005000A2">
            <w:pPr>
              <w:jc w:val="center"/>
              <w:textAlignment w:val="baseline"/>
              <w:rPr>
                <w:rFonts w:ascii="Times New Roman" w:hAnsi="Times New Roman" w:cs="Times New Roman"/>
                <w:sz w:val="20"/>
                <w:szCs w:val="20"/>
              </w:rPr>
            </w:pPr>
          </w:p>
        </w:tc>
        <w:tc>
          <w:tcPr>
            <w:tcW w:w="1143" w:type="dxa"/>
            <w:tcBorders>
              <w:top w:val="single" w:sz="4" w:space="0" w:color="auto"/>
              <w:left w:val="nil"/>
              <w:bottom w:val="single" w:sz="4" w:space="0" w:color="auto"/>
              <w:right w:val="single" w:sz="4" w:space="0" w:color="auto"/>
            </w:tcBorders>
            <w:shd w:val="clear" w:color="auto" w:fill="auto"/>
            <w:vAlign w:val="center"/>
          </w:tcPr>
          <w:p w14:paraId="4BE8AC2D" w14:textId="77777777" w:rsidR="00665D1F" w:rsidRPr="00665D1F" w:rsidRDefault="00665D1F" w:rsidP="005000A2">
            <w:pPr>
              <w:jc w:val="center"/>
              <w:textAlignment w:val="baseline"/>
              <w:rPr>
                <w:rFonts w:ascii="Times New Roman" w:hAnsi="Times New Roman" w:cs="Times New Roman"/>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4BE8AC2E" w14:textId="77777777" w:rsidR="00665D1F" w:rsidRPr="00665D1F" w:rsidRDefault="00665D1F" w:rsidP="005000A2">
            <w:pPr>
              <w:jc w:val="center"/>
              <w:textAlignment w:val="baseline"/>
              <w:rPr>
                <w:rFonts w:ascii="Times New Roman" w:hAnsi="Times New Roman" w:cs="Times New Roman"/>
              </w:rPr>
            </w:pPr>
          </w:p>
        </w:tc>
      </w:tr>
      <w:tr w:rsidR="00665D1F" w:rsidRPr="00665D1F" w14:paraId="4BE8AC36" w14:textId="77777777" w:rsidTr="00665D1F">
        <w:trPr>
          <w:trHeight w:val="338"/>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4BE8AC30" w14:textId="77777777" w:rsidR="00665D1F" w:rsidRPr="00665D1F" w:rsidRDefault="00665D1F" w:rsidP="005000A2">
            <w:pPr>
              <w:jc w:val="center"/>
              <w:rPr>
                <w:rFonts w:ascii="Times New Roman" w:hAnsi="Times New Roman" w:cs="Times New Roman"/>
                <w:lang w:eastAsia="uk-UA"/>
              </w:rPr>
            </w:pPr>
            <w:r w:rsidRPr="00665D1F">
              <w:rPr>
                <w:rFonts w:ascii="Times New Roman" w:hAnsi="Times New Roman" w:cs="Times New Roman"/>
                <w:lang w:eastAsia="uk-UA"/>
              </w:rPr>
              <w:t>3</w:t>
            </w:r>
          </w:p>
        </w:tc>
        <w:tc>
          <w:tcPr>
            <w:tcW w:w="3334" w:type="dxa"/>
            <w:tcBorders>
              <w:top w:val="single" w:sz="4" w:space="0" w:color="auto"/>
              <w:left w:val="nil"/>
              <w:bottom w:val="single" w:sz="4" w:space="0" w:color="auto"/>
              <w:right w:val="single" w:sz="4" w:space="0" w:color="auto"/>
            </w:tcBorders>
            <w:shd w:val="clear" w:color="auto" w:fill="auto"/>
          </w:tcPr>
          <w:p w14:paraId="4BE8AC31" w14:textId="77777777" w:rsidR="00665D1F" w:rsidRPr="00665D1F" w:rsidRDefault="00665D1F" w:rsidP="005000A2">
            <w:pPr>
              <w:widowControl w:val="0"/>
              <w:jc w:val="both"/>
              <w:rPr>
                <w:rFonts w:ascii="Times New Roman" w:eastAsia="Arial Unicode MS" w:hAnsi="Times New Roman" w:cs="Times New Roman"/>
              </w:rPr>
            </w:pPr>
          </w:p>
        </w:tc>
        <w:tc>
          <w:tcPr>
            <w:tcW w:w="1107" w:type="dxa"/>
            <w:tcBorders>
              <w:top w:val="single" w:sz="4" w:space="0" w:color="auto"/>
              <w:left w:val="nil"/>
              <w:bottom w:val="single" w:sz="4" w:space="0" w:color="auto"/>
              <w:right w:val="single" w:sz="4" w:space="0" w:color="auto"/>
            </w:tcBorders>
          </w:tcPr>
          <w:p w14:paraId="4BE8AC32" w14:textId="77777777" w:rsidR="00665D1F" w:rsidRPr="00665D1F" w:rsidRDefault="00665D1F" w:rsidP="005000A2">
            <w:pPr>
              <w:widowControl w:val="0"/>
              <w:tabs>
                <w:tab w:val="left" w:leader="underscore" w:pos="8234"/>
                <w:tab w:val="left" w:leader="underscore" w:pos="8777"/>
                <w:tab w:val="left" w:leader="underscore" w:pos="10294"/>
              </w:tabs>
              <w:autoSpaceDN w:val="0"/>
              <w:spacing w:line="274" w:lineRule="exact"/>
              <w:jc w:val="both"/>
              <w:textAlignment w:val="baseline"/>
              <w:rPr>
                <w:rFonts w:ascii="Times New Roman" w:eastAsia="Arial Unicode MS" w:hAnsi="Times New Roman" w:cs="Times New Roman"/>
                <w:lang w:eastAsia="zh-CN" w:bidi="hi-IN"/>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4BE8AC33" w14:textId="77777777" w:rsidR="00665D1F" w:rsidRPr="00665D1F" w:rsidRDefault="00665D1F" w:rsidP="005000A2">
            <w:pPr>
              <w:jc w:val="center"/>
              <w:textAlignment w:val="baseline"/>
              <w:rPr>
                <w:rFonts w:ascii="Times New Roman" w:hAnsi="Times New Roman" w:cs="Times New Roman"/>
                <w:sz w:val="20"/>
                <w:szCs w:val="20"/>
              </w:rPr>
            </w:pPr>
          </w:p>
        </w:tc>
        <w:tc>
          <w:tcPr>
            <w:tcW w:w="1143" w:type="dxa"/>
            <w:tcBorders>
              <w:top w:val="single" w:sz="4" w:space="0" w:color="auto"/>
              <w:left w:val="nil"/>
              <w:bottom w:val="single" w:sz="4" w:space="0" w:color="auto"/>
              <w:right w:val="single" w:sz="4" w:space="0" w:color="auto"/>
            </w:tcBorders>
            <w:shd w:val="clear" w:color="auto" w:fill="auto"/>
            <w:vAlign w:val="center"/>
          </w:tcPr>
          <w:p w14:paraId="4BE8AC34" w14:textId="77777777" w:rsidR="00665D1F" w:rsidRPr="00665D1F" w:rsidRDefault="00665D1F" w:rsidP="005000A2">
            <w:pPr>
              <w:jc w:val="center"/>
              <w:textAlignment w:val="baseline"/>
              <w:rPr>
                <w:rFonts w:ascii="Times New Roman" w:hAnsi="Times New Roman" w:cs="Times New Roman"/>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4BE8AC35" w14:textId="77777777" w:rsidR="00665D1F" w:rsidRPr="00665D1F" w:rsidRDefault="00665D1F" w:rsidP="005000A2">
            <w:pPr>
              <w:jc w:val="center"/>
              <w:textAlignment w:val="baseline"/>
              <w:rPr>
                <w:rFonts w:ascii="Times New Roman" w:hAnsi="Times New Roman" w:cs="Times New Roman"/>
              </w:rPr>
            </w:pPr>
          </w:p>
        </w:tc>
      </w:tr>
      <w:tr w:rsidR="00665D1F" w:rsidRPr="00665D1F" w14:paraId="4BE8AC3D" w14:textId="77777777" w:rsidTr="00665D1F">
        <w:trPr>
          <w:trHeight w:val="338"/>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4BE8AC37" w14:textId="77777777" w:rsidR="00665D1F" w:rsidRPr="00665D1F" w:rsidRDefault="00665D1F" w:rsidP="005000A2">
            <w:pPr>
              <w:jc w:val="center"/>
              <w:rPr>
                <w:rFonts w:ascii="Times New Roman" w:hAnsi="Times New Roman" w:cs="Times New Roman"/>
                <w:lang w:eastAsia="uk-UA"/>
              </w:rPr>
            </w:pPr>
            <w:r w:rsidRPr="00665D1F">
              <w:rPr>
                <w:rFonts w:ascii="Times New Roman" w:hAnsi="Times New Roman" w:cs="Times New Roman"/>
                <w:lang w:eastAsia="uk-UA"/>
              </w:rPr>
              <w:t>4</w:t>
            </w:r>
          </w:p>
        </w:tc>
        <w:tc>
          <w:tcPr>
            <w:tcW w:w="3334" w:type="dxa"/>
            <w:tcBorders>
              <w:top w:val="single" w:sz="4" w:space="0" w:color="auto"/>
              <w:left w:val="nil"/>
              <w:bottom w:val="single" w:sz="4" w:space="0" w:color="auto"/>
              <w:right w:val="single" w:sz="4" w:space="0" w:color="auto"/>
            </w:tcBorders>
            <w:shd w:val="clear" w:color="auto" w:fill="auto"/>
          </w:tcPr>
          <w:p w14:paraId="4BE8AC38" w14:textId="77777777" w:rsidR="00665D1F" w:rsidRPr="00665D1F" w:rsidRDefault="00665D1F" w:rsidP="005000A2">
            <w:pPr>
              <w:widowControl w:val="0"/>
              <w:jc w:val="both"/>
              <w:rPr>
                <w:rFonts w:ascii="Times New Roman" w:eastAsia="Arial Unicode MS" w:hAnsi="Times New Roman" w:cs="Times New Roman"/>
                <w:lang w:val="ru-RU"/>
              </w:rPr>
            </w:pPr>
          </w:p>
        </w:tc>
        <w:tc>
          <w:tcPr>
            <w:tcW w:w="1107" w:type="dxa"/>
            <w:tcBorders>
              <w:top w:val="single" w:sz="4" w:space="0" w:color="auto"/>
              <w:left w:val="nil"/>
              <w:bottom w:val="single" w:sz="4" w:space="0" w:color="auto"/>
              <w:right w:val="single" w:sz="4" w:space="0" w:color="auto"/>
            </w:tcBorders>
          </w:tcPr>
          <w:p w14:paraId="4BE8AC39" w14:textId="77777777" w:rsidR="00665D1F" w:rsidRPr="00665D1F" w:rsidRDefault="00665D1F" w:rsidP="005000A2">
            <w:pPr>
              <w:widowControl w:val="0"/>
              <w:tabs>
                <w:tab w:val="left" w:leader="underscore" w:pos="8234"/>
                <w:tab w:val="left" w:leader="underscore" w:pos="8777"/>
                <w:tab w:val="left" w:leader="underscore" w:pos="10294"/>
              </w:tabs>
              <w:autoSpaceDN w:val="0"/>
              <w:spacing w:line="274" w:lineRule="exact"/>
              <w:jc w:val="both"/>
              <w:textAlignment w:val="baseline"/>
              <w:rPr>
                <w:rFonts w:ascii="Times New Roman" w:eastAsia="Arial Unicode MS" w:hAnsi="Times New Roman" w:cs="Times New Roman"/>
                <w:lang w:eastAsia="zh-CN" w:bidi="hi-IN"/>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4BE8AC3A" w14:textId="77777777" w:rsidR="00665D1F" w:rsidRPr="00665D1F" w:rsidRDefault="00665D1F" w:rsidP="005000A2">
            <w:pPr>
              <w:jc w:val="center"/>
              <w:textAlignment w:val="baseline"/>
              <w:rPr>
                <w:rFonts w:ascii="Times New Roman" w:hAnsi="Times New Roman" w:cs="Times New Roman"/>
                <w:sz w:val="20"/>
                <w:szCs w:val="20"/>
                <w:lang w:val="ru-RU"/>
              </w:rPr>
            </w:pPr>
          </w:p>
        </w:tc>
        <w:tc>
          <w:tcPr>
            <w:tcW w:w="1143" w:type="dxa"/>
            <w:tcBorders>
              <w:top w:val="single" w:sz="4" w:space="0" w:color="auto"/>
              <w:left w:val="nil"/>
              <w:bottom w:val="single" w:sz="4" w:space="0" w:color="auto"/>
              <w:right w:val="single" w:sz="4" w:space="0" w:color="auto"/>
            </w:tcBorders>
            <w:shd w:val="clear" w:color="auto" w:fill="auto"/>
            <w:vAlign w:val="center"/>
          </w:tcPr>
          <w:p w14:paraId="4BE8AC3B" w14:textId="77777777" w:rsidR="00665D1F" w:rsidRPr="00665D1F" w:rsidRDefault="00665D1F" w:rsidP="005000A2">
            <w:pPr>
              <w:jc w:val="center"/>
              <w:textAlignment w:val="baseline"/>
              <w:rPr>
                <w:rFonts w:ascii="Times New Roman" w:hAnsi="Times New Roman" w:cs="Times New Roman"/>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4BE8AC3C" w14:textId="77777777" w:rsidR="00665D1F" w:rsidRPr="00665D1F" w:rsidRDefault="00665D1F" w:rsidP="005000A2">
            <w:pPr>
              <w:jc w:val="center"/>
              <w:textAlignment w:val="baseline"/>
              <w:rPr>
                <w:rFonts w:ascii="Times New Roman" w:hAnsi="Times New Roman" w:cs="Times New Roman"/>
              </w:rPr>
            </w:pPr>
          </w:p>
        </w:tc>
      </w:tr>
      <w:tr w:rsidR="00665D1F" w:rsidRPr="00665D1F" w14:paraId="4BE8AC44" w14:textId="77777777" w:rsidTr="00665D1F">
        <w:trPr>
          <w:trHeight w:val="338"/>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4BE8AC3E" w14:textId="77777777" w:rsidR="00665D1F" w:rsidRPr="00665D1F" w:rsidRDefault="00665D1F" w:rsidP="005000A2">
            <w:pPr>
              <w:jc w:val="center"/>
              <w:rPr>
                <w:rFonts w:ascii="Times New Roman" w:hAnsi="Times New Roman" w:cs="Times New Roman"/>
                <w:lang w:eastAsia="uk-UA"/>
              </w:rPr>
            </w:pPr>
            <w:r w:rsidRPr="00665D1F">
              <w:rPr>
                <w:rFonts w:ascii="Times New Roman" w:hAnsi="Times New Roman" w:cs="Times New Roman"/>
                <w:lang w:eastAsia="uk-UA"/>
              </w:rPr>
              <w:t>5</w:t>
            </w:r>
          </w:p>
        </w:tc>
        <w:tc>
          <w:tcPr>
            <w:tcW w:w="3334" w:type="dxa"/>
            <w:tcBorders>
              <w:top w:val="single" w:sz="4" w:space="0" w:color="auto"/>
              <w:left w:val="nil"/>
              <w:bottom w:val="single" w:sz="4" w:space="0" w:color="auto"/>
              <w:right w:val="single" w:sz="4" w:space="0" w:color="auto"/>
            </w:tcBorders>
            <w:shd w:val="clear" w:color="auto" w:fill="auto"/>
          </w:tcPr>
          <w:p w14:paraId="4BE8AC3F" w14:textId="77777777" w:rsidR="00665D1F" w:rsidRPr="00665D1F" w:rsidRDefault="00665D1F" w:rsidP="005000A2">
            <w:pPr>
              <w:widowControl w:val="0"/>
              <w:jc w:val="both"/>
              <w:rPr>
                <w:rFonts w:ascii="Times New Roman" w:eastAsia="Arial Unicode MS" w:hAnsi="Times New Roman" w:cs="Times New Roman"/>
                <w:lang w:val="ru-RU"/>
              </w:rPr>
            </w:pPr>
          </w:p>
        </w:tc>
        <w:tc>
          <w:tcPr>
            <w:tcW w:w="1107" w:type="dxa"/>
            <w:tcBorders>
              <w:top w:val="single" w:sz="4" w:space="0" w:color="auto"/>
              <w:left w:val="nil"/>
              <w:bottom w:val="single" w:sz="4" w:space="0" w:color="auto"/>
              <w:right w:val="single" w:sz="4" w:space="0" w:color="auto"/>
            </w:tcBorders>
          </w:tcPr>
          <w:p w14:paraId="4BE8AC40" w14:textId="77777777" w:rsidR="00665D1F" w:rsidRPr="00665D1F" w:rsidRDefault="00665D1F" w:rsidP="005000A2">
            <w:pPr>
              <w:widowControl w:val="0"/>
              <w:tabs>
                <w:tab w:val="left" w:leader="underscore" w:pos="8234"/>
                <w:tab w:val="left" w:leader="underscore" w:pos="8777"/>
                <w:tab w:val="left" w:leader="underscore" w:pos="10294"/>
              </w:tabs>
              <w:autoSpaceDN w:val="0"/>
              <w:spacing w:line="274" w:lineRule="exact"/>
              <w:jc w:val="both"/>
              <w:textAlignment w:val="baseline"/>
              <w:rPr>
                <w:rFonts w:ascii="Times New Roman" w:eastAsia="Arial Unicode MS" w:hAnsi="Times New Roman" w:cs="Times New Roman"/>
                <w:lang w:eastAsia="zh-CN" w:bidi="hi-IN"/>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4BE8AC41" w14:textId="77777777" w:rsidR="00665D1F" w:rsidRPr="00665D1F" w:rsidRDefault="00665D1F" w:rsidP="005000A2">
            <w:pPr>
              <w:jc w:val="center"/>
              <w:textAlignment w:val="baseline"/>
              <w:rPr>
                <w:rFonts w:ascii="Times New Roman" w:hAnsi="Times New Roman" w:cs="Times New Roman"/>
                <w:sz w:val="20"/>
                <w:szCs w:val="20"/>
                <w:lang w:val="ru-RU"/>
              </w:rPr>
            </w:pPr>
          </w:p>
        </w:tc>
        <w:tc>
          <w:tcPr>
            <w:tcW w:w="1143" w:type="dxa"/>
            <w:tcBorders>
              <w:top w:val="single" w:sz="4" w:space="0" w:color="auto"/>
              <w:left w:val="nil"/>
              <w:bottom w:val="single" w:sz="4" w:space="0" w:color="auto"/>
              <w:right w:val="single" w:sz="4" w:space="0" w:color="auto"/>
            </w:tcBorders>
            <w:shd w:val="clear" w:color="auto" w:fill="auto"/>
            <w:vAlign w:val="center"/>
          </w:tcPr>
          <w:p w14:paraId="4BE8AC42" w14:textId="77777777" w:rsidR="00665D1F" w:rsidRPr="00665D1F" w:rsidRDefault="00665D1F" w:rsidP="005000A2">
            <w:pPr>
              <w:jc w:val="center"/>
              <w:textAlignment w:val="baseline"/>
              <w:rPr>
                <w:rFonts w:ascii="Times New Roman" w:hAnsi="Times New Roman" w:cs="Times New Roman"/>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4BE8AC43" w14:textId="77777777" w:rsidR="00665D1F" w:rsidRPr="00665D1F" w:rsidRDefault="00665D1F" w:rsidP="005000A2">
            <w:pPr>
              <w:jc w:val="center"/>
              <w:textAlignment w:val="baseline"/>
              <w:rPr>
                <w:rFonts w:ascii="Times New Roman" w:hAnsi="Times New Roman" w:cs="Times New Roman"/>
              </w:rPr>
            </w:pPr>
          </w:p>
        </w:tc>
      </w:tr>
    </w:tbl>
    <w:p w14:paraId="4BE8AC45" w14:textId="77777777" w:rsidR="00DB7B6E" w:rsidRDefault="00DB7B6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4BE8AC46" w14:textId="77777777" w:rsidR="00DB7B6E" w:rsidRDefault="00DB7B6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4BE8AC47" w14:textId="77777777" w:rsidR="00DB7B6E" w:rsidRDefault="00DB7B6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4BE8AC48" w14:textId="77777777" w:rsidR="00DB7B6E" w:rsidRDefault="00DB7B6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4BE8AC49" w14:textId="77777777" w:rsidR="00DB7B6E" w:rsidRDefault="00DB7B6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tbl>
      <w:tblPr>
        <w:tblW w:w="9951" w:type="dxa"/>
        <w:tblInd w:w="80" w:type="dxa"/>
        <w:tblLayout w:type="fixed"/>
        <w:tblLook w:val="04A0" w:firstRow="1" w:lastRow="0" w:firstColumn="1" w:lastColumn="0" w:noHBand="0" w:noVBand="1"/>
      </w:tblPr>
      <w:tblGrid>
        <w:gridCol w:w="4990"/>
        <w:gridCol w:w="4961"/>
      </w:tblGrid>
      <w:tr w:rsidR="002E056A" w:rsidRPr="00E17494" w14:paraId="4BE8AC4C" w14:textId="77777777" w:rsidTr="001F2494">
        <w:tc>
          <w:tcPr>
            <w:tcW w:w="4990" w:type="dxa"/>
          </w:tcPr>
          <w:p w14:paraId="4BE8AC4A" w14:textId="77777777" w:rsidR="002E056A" w:rsidRPr="00E17494" w:rsidRDefault="002E056A" w:rsidP="001F2494">
            <w:pPr>
              <w:tabs>
                <w:tab w:val="left" w:pos="570"/>
              </w:tabs>
              <w:spacing w:after="0" w:line="240" w:lineRule="auto"/>
              <w:ind w:right="586"/>
              <w:jc w:val="center"/>
              <w:rPr>
                <w:rFonts w:ascii="Times New Roman" w:eastAsia="Calibri" w:hAnsi="Times New Roman" w:cs="Times New Roman"/>
                <w:b/>
                <w:sz w:val="24"/>
                <w:szCs w:val="24"/>
                <w:lang w:eastAsia="ru-RU"/>
              </w:rPr>
            </w:pPr>
            <w:r w:rsidRPr="00E17494">
              <w:rPr>
                <w:rFonts w:ascii="Times New Roman" w:eastAsia="Calibri" w:hAnsi="Times New Roman" w:cs="Times New Roman"/>
                <w:b/>
                <w:sz w:val="24"/>
                <w:szCs w:val="24"/>
                <w:lang w:eastAsia="ru-RU"/>
              </w:rPr>
              <w:t>ЗАМОВНИК:</w:t>
            </w:r>
          </w:p>
        </w:tc>
        <w:tc>
          <w:tcPr>
            <w:tcW w:w="4961" w:type="dxa"/>
          </w:tcPr>
          <w:p w14:paraId="4BE8AC4B" w14:textId="77777777" w:rsidR="002E056A" w:rsidRPr="00E17494" w:rsidRDefault="002E056A" w:rsidP="001F2494">
            <w:pPr>
              <w:tabs>
                <w:tab w:val="left" w:pos="570"/>
              </w:tabs>
              <w:spacing w:after="0" w:line="240" w:lineRule="auto"/>
              <w:ind w:right="586"/>
              <w:jc w:val="center"/>
              <w:rPr>
                <w:rFonts w:ascii="Times New Roman" w:eastAsia="Calibri" w:hAnsi="Times New Roman" w:cs="Times New Roman"/>
                <w:b/>
                <w:sz w:val="24"/>
                <w:szCs w:val="24"/>
                <w:lang w:eastAsia="ru-RU"/>
              </w:rPr>
            </w:pPr>
            <w:r w:rsidRPr="00E17494">
              <w:rPr>
                <w:rFonts w:ascii="Times New Roman" w:eastAsia="Calibri" w:hAnsi="Times New Roman" w:cs="Times New Roman"/>
                <w:b/>
                <w:sz w:val="24"/>
                <w:szCs w:val="24"/>
                <w:lang w:eastAsia="ru-RU"/>
              </w:rPr>
              <w:t>ПОСТАЧАЛЬНИК:</w:t>
            </w:r>
          </w:p>
        </w:tc>
      </w:tr>
      <w:tr w:rsidR="002E056A" w:rsidRPr="00E17494" w14:paraId="4BE8AC4F" w14:textId="77777777" w:rsidTr="001F2494">
        <w:tc>
          <w:tcPr>
            <w:tcW w:w="4990" w:type="dxa"/>
          </w:tcPr>
          <w:p w14:paraId="4BE8AC4D" w14:textId="77777777" w:rsidR="002E056A" w:rsidRPr="00E17494" w:rsidRDefault="002E056A" w:rsidP="001F2494">
            <w:pPr>
              <w:tabs>
                <w:tab w:val="left" w:pos="570"/>
              </w:tabs>
              <w:spacing w:after="0" w:line="240" w:lineRule="auto"/>
              <w:ind w:right="586"/>
              <w:jc w:val="center"/>
              <w:rPr>
                <w:rFonts w:ascii="Times New Roman" w:eastAsia="Calibri" w:hAnsi="Times New Roman" w:cs="Times New Roman"/>
                <w:b/>
                <w:sz w:val="24"/>
                <w:szCs w:val="24"/>
                <w:lang w:eastAsia="ru-RU"/>
              </w:rPr>
            </w:pPr>
          </w:p>
        </w:tc>
        <w:tc>
          <w:tcPr>
            <w:tcW w:w="4961" w:type="dxa"/>
          </w:tcPr>
          <w:p w14:paraId="4BE8AC4E" w14:textId="77777777" w:rsidR="002E056A" w:rsidRPr="00E17494" w:rsidRDefault="002E056A" w:rsidP="001F2494">
            <w:pPr>
              <w:tabs>
                <w:tab w:val="left" w:pos="570"/>
              </w:tabs>
              <w:spacing w:after="0" w:line="240" w:lineRule="auto"/>
              <w:ind w:right="586"/>
              <w:jc w:val="center"/>
              <w:rPr>
                <w:rFonts w:ascii="Times New Roman" w:eastAsia="Calibri" w:hAnsi="Times New Roman" w:cs="Times New Roman"/>
                <w:b/>
                <w:sz w:val="24"/>
                <w:szCs w:val="24"/>
                <w:lang w:eastAsia="ru-RU"/>
              </w:rPr>
            </w:pPr>
          </w:p>
        </w:tc>
      </w:tr>
    </w:tbl>
    <w:p w14:paraId="4BE8AC50" w14:textId="77777777" w:rsidR="00DB7B6E" w:rsidRDefault="00DB7B6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sectPr w:rsidR="00DB7B6E">
      <w:pgSz w:w="11906" w:h="16838"/>
      <w:pgMar w:top="568" w:right="567" w:bottom="709"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77E4"/>
    <w:multiLevelType w:val="multilevel"/>
    <w:tmpl w:val="634E30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57761E"/>
    <w:multiLevelType w:val="multilevel"/>
    <w:tmpl w:val="55925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5F354C"/>
    <w:multiLevelType w:val="multilevel"/>
    <w:tmpl w:val="E8688128"/>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FA069E"/>
    <w:multiLevelType w:val="multilevel"/>
    <w:tmpl w:val="F9E6836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01261886">
    <w:abstractNumId w:val="0"/>
  </w:num>
  <w:num w:numId="2" w16cid:durableId="1449356309">
    <w:abstractNumId w:val="1"/>
  </w:num>
  <w:num w:numId="3" w16cid:durableId="1433626345">
    <w:abstractNumId w:val="3"/>
  </w:num>
  <w:num w:numId="4" w16cid:durableId="1662197266">
    <w:abstractNumId w:val="4"/>
  </w:num>
  <w:num w:numId="5" w16cid:durableId="1092551729">
    <w:abstractNumId w:val="2"/>
  </w:num>
  <w:num w:numId="6" w16cid:durableId="537279572">
    <w:abstractNumId w:val="5"/>
  </w:num>
  <w:num w:numId="7" w16cid:durableId="14722142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B6E"/>
    <w:rsid w:val="00005A87"/>
    <w:rsid w:val="00031761"/>
    <w:rsid w:val="000A30FD"/>
    <w:rsid w:val="00121786"/>
    <w:rsid w:val="00134436"/>
    <w:rsid w:val="001962BE"/>
    <w:rsid w:val="001F7CEF"/>
    <w:rsid w:val="00232E35"/>
    <w:rsid w:val="002A5CE3"/>
    <w:rsid w:val="002E056A"/>
    <w:rsid w:val="003037B7"/>
    <w:rsid w:val="003D1ECE"/>
    <w:rsid w:val="0045743C"/>
    <w:rsid w:val="0051463E"/>
    <w:rsid w:val="005C1A94"/>
    <w:rsid w:val="005D17AE"/>
    <w:rsid w:val="006226AC"/>
    <w:rsid w:val="00623444"/>
    <w:rsid w:val="006613C3"/>
    <w:rsid w:val="00665D1F"/>
    <w:rsid w:val="006C0C95"/>
    <w:rsid w:val="00704207"/>
    <w:rsid w:val="00724405"/>
    <w:rsid w:val="0073751E"/>
    <w:rsid w:val="007A21D0"/>
    <w:rsid w:val="007E2212"/>
    <w:rsid w:val="007E4E3F"/>
    <w:rsid w:val="008039B2"/>
    <w:rsid w:val="00810CF1"/>
    <w:rsid w:val="0084022E"/>
    <w:rsid w:val="008A782A"/>
    <w:rsid w:val="008E4C22"/>
    <w:rsid w:val="00993A9B"/>
    <w:rsid w:val="009B089A"/>
    <w:rsid w:val="009E4090"/>
    <w:rsid w:val="00AD1B00"/>
    <w:rsid w:val="00AD63D4"/>
    <w:rsid w:val="00AE2D0E"/>
    <w:rsid w:val="00C840A6"/>
    <w:rsid w:val="00CA0094"/>
    <w:rsid w:val="00CD4183"/>
    <w:rsid w:val="00D207FB"/>
    <w:rsid w:val="00D94533"/>
    <w:rsid w:val="00DB7352"/>
    <w:rsid w:val="00DB7B6E"/>
    <w:rsid w:val="00DE01DE"/>
    <w:rsid w:val="00E03B05"/>
    <w:rsid w:val="00E17494"/>
    <w:rsid w:val="00E80E49"/>
    <w:rsid w:val="00F32985"/>
    <w:rsid w:val="00FA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AB89"/>
  <w15:docId w15:val="{8762DD23-67CD-489F-80AE-4811FE2B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3"/>
    <w:tblPr>
      <w:tblStyleRowBandSize w:val="1"/>
      <w:tblStyleColBandSize w:val="1"/>
      <w:tblCellMar>
        <w:left w:w="115" w:type="dxa"/>
        <w:right w:w="115" w:type="dxa"/>
      </w:tblCellMar>
    </w:tblPr>
  </w:style>
  <w:style w:type="table" w:customStyle="1" w:styleId="aa">
    <w:basedOn w:val="TableNormal3"/>
    <w:tblPr>
      <w:tblStyleRowBandSize w:val="1"/>
      <w:tblStyleColBandSize w:val="1"/>
      <w:tblCellMar>
        <w:left w:w="115" w:type="dxa"/>
        <w:right w:w="115" w:type="dxa"/>
      </w:tblCellMar>
    </w:tblPr>
  </w:style>
  <w:style w:type="table" w:customStyle="1" w:styleId="ab">
    <w:basedOn w:val="TableNormal3"/>
    <w:tblPr>
      <w:tblStyleRowBandSize w:val="1"/>
      <w:tblStyleColBandSize w:val="1"/>
      <w:tblCellMar>
        <w:left w:w="115" w:type="dxa"/>
        <w:right w:w="115" w:type="dxa"/>
      </w:tblCellMar>
    </w:tblPr>
  </w:style>
  <w:style w:type="table" w:customStyle="1" w:styleId="ac">
    <w:basedOn w:val="TableNormal3"/>
    <w:tblPr>
      <w:tblStyleRowBandSize w:val="1"/>
      <w:tblStyleColBandSize w:val="1"/>
      <w:tblCellMar>
        <w:left w:w="115" w:type="dxa"/>
        <w:right w:w="115" w:type="dxa"/>
      </w:tblCellMar>
    </w:tblPr>
  </w:style>
  <w:style w:type="paragraph" w:styleId="ad">
    <w:name w:val="Normal (Web)"/>
    <w:basedOn w:val="a"/>
    <w:uiPriority w:val="99"/>
    <w:unhideWhenUsed/>
    <w:rsid w:val="001033F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paragraph" w:styleId="af4">
    <w:name w:val="Balloon Text"/>
    <w:basedOn w:val="a"/>
    <w:link w:val="af5"/>
    <w:uiPriority w:val="99"/>
    <w:semiHidden/>
    <w:unhideWhenUsed/>
    <w:rsid w:val="001F7CEF"/>
    <w:pPr>
      <w:spacing w:after="0" w:line="240" w:lineRule="auto"/>
    </w:pPr>
    <w:rPr>
      <w:rFonts w:ascii="Segoe UI" w:hAnsi="Segoe UI" w:cs="Segoe UI"/>
      <w:sz w:val="18"/>
      <w:szCs w:val="18"/>
    </w:rPr>
  </w:style>
  <w:style w:type="character" w:customStyle="1" w:styleId="af5">
    <w:name w:val="Текст у виносці Знак"/>
    <w:basedOn w:val="a0"/>
    <w:link w:val="af4"/>
    <w:uiPriority w:val="99"/>
    <w:semiHidden/>
    <w:rsid w:val="001F7CE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2348">
      <w:bodyDiv w:val="1"/>
      <w:marLeft w:val="0"/>
      <w:marRight w:val="0"/>
      <w:marTop w:val="0"/>
      <w:marBottom w:val="0"/>
      <w:divBdr>
        <w:top w:val="none" w:sz="0" w:space="0" w:color="auto"/>
        <w:left w:val="none" w:sz="0" w:space="0" w:color="auto"/>
        <w:bottom w:val="none" w:sz="0" w:space="0" w:color="auto"/>
        <w:right w:val="none" w:sz="0" w:space="0" w:color="auto"/>
      </w:divBdr>
    </w:div>
    <w:div w:id="1273971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yFhP7ZPIzEMt9X828S1yuV09ow==">CgMxLjAyCGguZ2pkZ3hzMgloLjF0M2g1c2YyDmgueG12bjVmeWdrbms5Mg5oLm1tMzMxNmM1cnB3bDIOaC5yaXhzb240dmdoMncyCWguMzBqMHpsbDIJaC4zem55c2g3MgloLjFmb2I5dGUyDmguNzBtd3hydW1ham9iMg5oLjc3cHdvbTlrMWo0ejIOaC42YXR4MHBhcTF3OHEyCWguMmV0OTJwMDIOaC5idHp4ZnllcWhrcXAyDWgudGh1am12bnpwam8yDmgudm9mZWV1bWhuZ3ltMghoLnR5amN3dDIJaC4zZHk2dmttMgppZC4xdDNoNXNmMgloLjRkMzRvZzg4AHIhMUhHUTJNRTNPc1RvcFpZaXBqT1pmbmFXNlJfUGpTVXV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15502</Words>
  <Characters>8837</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romanivanicko22@gmail.com</cp:lastModifiedBy>
  <cp:revision>13</cp:revision>
  <cp:lastPrinted>2024-02-07T13:26:00Z</cp:lastPrinted>
  <dcterms:created xsi:type="dcterms:W3CDTF">2024-02-27T14:25:00Z</dcterms:created>
  <dcterms:modified xsi:type="dcterms:W3CDTF">2024-03-20T10:20:00Z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