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8A4CB" w14:textId="4037A6F6" w:rsidR="00F85886" w:rsidRPr="00023707" w:rsidRDefault="00F85886" w:rsidP="00023707">
      <w:pPr>
        <w:widowControl w:val="0"/>
        <w:autoSpaceDE w:val="0"/>
        <w:autoSpaceDN w:val="0"/>
        <w:adjustRightInd w:val="0"/>
        <w:jc w:val="right"/>
        <w:rPr>
          <w:rFonts w:ascii="Times New Roman CYR" w:hAnsi="Times New Roman CYR" w:cs="Times New Roman CYR"/>
          <w:b/>
          <w:bCs/>
          <w:color w:val="000000"/>
          <w:lang w:val="uk-UA"/>
        </w:rPr>
      </w:pPr>
      <w:bookmarkStart w:id="0" w:name="_GoBack"/>
      <w:bookmarkEnd w:id="0"/>
      <w:r w:rsidRPr="00951030">
        <w:rPr>
          <w:rFonts w:ascii="Times New Roman CYR" w:hAnsi="Times New Roman CYR" w:cs="Times New Roman CYR"/>
          <w:b/>
          <w:bCs/>
          <w:color w:val="000000"/>
          <w:lang w:val="uk-UA"/>
        </w:rPr>
        <w:t>ДОДАТОК № 1</w:t>
      </w:r>
    </w:p>
    <w:p w14:paraId="39F6DEE8" w14:textId="77777777" w:rsidR="00F85886" w:rsidRPr="00951030" w:rsidRDefault="00732196" w:rsidP="00C0419E">
      <w:pPr>
        <w:jc w:val="right"/>
        <w:rPr>
          <w:i/>
          <w:iCs/>
          <w:color w:val="000000"/>
          <w:sz w:val="16"/>
          <w:szCs w:val="16"/>
          <w:lang w:val="uk-UA"/>
        </w:rPr>
      </w:pPr>
      <w:r>
        <w:rPr>
          <w:i/>
          <w:iCs/>
          <w:color w:val="000000"/>
          <w:sz w:val="16"/>
          <w:szCs w:val="16"/>
          <w:lang w:val="uk-UA"/>
        </w:rPr>
        <w:t xml:space="preserve"> Форма „Цінова</w:t>
      </w:r>
      <w:r w:rsidR="00F85886" w:rsidRPr="00951030">
        <w:rPr>
          <w:i/>
          <w:iCs/>
          <w:color w:val="000000"/>
          <w:sz w:val="16"/>
          <w:szCs w:val="16"/>
          <w:lang w:val="uk-UA"/>
        </w:rPr>
        <w:t xml:space="preserve"> пропозиція" подається у вигляді, наведеному нижче  на бланку Учасника(за наявності).</w:t>
      </w:r>
    </w:p>
    <w:p w14:paraId="4ED237FB" w14:textId="77777777" w:rsidR="00F85886" w:rsidRPr="00951030" w:rsidRDefault="00F85886" w:rsidP="00C0419E">
      <w:pPr>
        <w:jc w:val="right"/>
        <w:rPr>
          <w:i/>
          <w:iCs/>
          <w:color w:val="000000"/>
          <w:sz w:val="16"/>
          <w:szCs w:val="16"/>
          <w:lang w:val="uk-UA"/>
        </w:rPr>
      </w:pPr>
      <w:r w:rsidRPr="00951030">
        <w:rPr>
          <w:i/>
          <w:iCs/>
          <w:color w:val="000000"/>
          <w:sz w:val="16"/>
          <w:szCs w:val="16"/>
          <w:lang w:val="uk-UA"/>
        </w:rPr>
        <w:t>Учасник не повинен відступати від даної форми.</w:t>
      </w:r>
    </w:p>
    <w:p w14:paraId="71BA7FE2" w14:textId="77777777" w:rsidR="00F85886" w:rsidRPr="00951030" w:rsidRDefault="00F85886" w:rsidP="00C0419E">
      <w:pPr>
        <w:jc w:val="both"/>
        <w:rPr>
          <w:i/>
          <w:iCs/>
          <w:color w:val="000000"/>
          <w:sz w:val="16"/>
          <w:szCs w:val="16"/>
          <w:lang w:val="uk-UA"/>
        </w:rPr>
      </w:pPr>
    </w:p>
    <w:p w14:paraId="1AC8E9EE" w14:textId="77777777" w:rsidR="00F85886" w:rsidRPr="00951030" w:rsidRDefault="00732196" w:rsidP="00C0419E">
      <w:pPr>
        <w:widowControl w:val="0"/>
        <w:autoSpaceDE w:val="0"/>
        <w:autoSpaceDN w:val="0"/>
        <w:adjustRightInd w:val="0"/>
        <w:ind w:right="196" w:firstLine="720"/>
        <w:jc w:val="center"/>
        <w:rPr>
          <w:b/>
          <w:bCs/>
          <w:color w:val="000000"/>
          <w:lang w:val="uk-UA"/>
        </w:rPr>
      </w:pPr>
      <w:r>
        <w:rPr>
          <w:b/>
          <w:bCs/>
          <w:color w:val="000000"/>
          <w:lang w:val="uk-UA"/>
        </w:rPr>
        <w:t>ЦІНОВА</w:t>
      </w:r>
      <w:r w:rsidR="00F85886" w:rsidRPr="00951030">
        <w:rPr>
          <w:b/>
          <w:bCs/>
          <w:color w:val="000000"/>
          <w:lang w:val="uk-UA"/>
        </w:rPr>
        <w:t xml:space="preserve"> ПРОПОЗИЦІЯ</w:t>
      </w:r>
    </w:p>
    <w:p w14:paraId="5D00FB19" w14:textId="77777777" w:rsidR="00F85886" w:rsidRPr="00951030" w:rsidRDefault="00F85886" w:rsidP="00C0419E">
      <w:pPr>
        <w:ind w:firstLine="567"/>
        <w:jc w:val="both"/>
        <w:rPr>
          <w:lang w:val="uk-UA"/>
        </w:rPr>
      </w:pPr>
    </w:p>
    <w:p w14:paraId="09ADDCC1" w14:textId="4CFD6528" w:rsidR="00F85886" w:rsidRPr="00951030" w:rsidRDefault="00F85886" w:rsidP="005B6000">
      <w:pPr>
        <w:ind w:left="-709" w:firstLine="567"/>
        <w:jc w:val="both"/>
        <w:rPr>
          <w:b/>
          <w:i/>
          <w:color w:val="000000"/>
          <w:lang w:val="uk-UA"/>
        </w:rPr>
      </w:pPr>
      <w:r w:rsidRPr="00951030">
        <w:rPr>
          <w:lang w:val="uk-UA"/>
        </w:rPr>
        <w:t xml:space="preserve">Ми, </w:t>
      </w:r>
      <w:r w:rsidRPr="00951030">
        <w:rPr>
          <w:i/>
          <w:lang w:val="uk-UA"/>
        </w:rPr>
        <w:t>(вказати повну назву учасника)</w:t>
      </w:r>
      <w:r w:rsidRPr="00951030">
        <w:rPr>
          <w:lang w:val="uk-UA"/>
        </w:rPr>
        <w:t xml:space="preserve">, надаємо свою </w:t>
      </w:r>
      <w:r>
        <w:rPr>
          <w:lang w:val="uk-UA"/>
        </w:rPr>
        <w:t>пропозицію щодо участі у торгах</w:t>
      </w:r>
      <w:r w:rsidRPr="00951030">
        <w:rPr>
          <w:lang w:val="uk-UA"/>
        </w:rPr>
        <w:t xml:space="preserve"> на закупівлю </w:t>
      </w:r>
      <w:r w:rsidR="005743D8" w:rsidRPr="005743D8">
        <w:rPr>
          <w:b/>
          <w:i/>
          <w:color w:val="000000"/>
          <w:lang w:val="uk-UA"/>
        </w:rPr>
        <w:t>Код за ДК 021:2015: 45310000-3 — Електромонтажні роботи (Реконструкція електричних мереж 0,4 кВ від ТП-10/0,4 кВ №139 для приєднання освітнього закладу, Крюківщинського ліцею "Лідер" Вишневої міської ради Бучанського району Київської області по вулиці Мічуріна, 12-а в с. Крюківщина Києво-Святошинського району Київської області)</w:t>
      </w:r>
      <w:r w:rsidRPr="00951030">
        <w:rPr>
          <w:b/>
          <w:i/>
          <w:lang w:val="uk-UA"/>
        </w:rPr>
        <w:t>:</w:t>
      </w:r>
    </w:p>
    <w:p w14:paraId="6DFA9673" w14:textId="77777777" w:rsidR="00F85886" w:rsidRPr="00951030" w:rsidRDefault="00F8588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jc w:val="both"/>
        <w:rPr>
          <w:lang w:val="uk-UA"/>
        </w:rPr>
      </w:pPr>
      <w:r w:rsidRPr="00951030">
        <w:rPr>
          <w:lang w:val="uk-UA"/>
        </w:rPr>
        <w:t>Повне найменування Учасника:_____________________________________</w:t>
      </w:r>
      <w:r>
        <w:rPr>
          <w:lang w:val="uk-UA"/>
        </w:rPr>
        <w:t>____________</w:t>
      </w:r>
    </w:p>
    <w:p w14:paraId="416ABEC6" w14:textId="77777777" w:rsidR="00F85886" w:rsidRPr="00951030" w:rsidRDefault="00F8588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rPr>
          <w:lang w:val="uk-UA"/>
        </w:rPr>
      </w:pPr>
      <w:r w:rsidRPr="00951030">
        <w:rPr>
          <w:lang w:val="uk-UA"/>
        </w:rPr>
        <w:t>Місцезнаходження: _______________________________________________________</w:t>
      </w:r>
      <w:r>
        <w:rPr>
          <w:lang w:val="uk-UA"/>
        </w:rPr>
        <w:t>____</w:t>
      </w:r>
    </w:p>
    <w:p w14:paraId="37259BA8" w14:textId="01AF25C4" w:rsidR="00F85886" w:rsidRPr="00951030" w:rsidRDefault="00F8588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jc w:val="both"/>
        <w:rPr>
          <w:lang w:val="uk-UA"/>
        </w:rPr>
      </w:pPr>
      <w:r w:rsidRPr="00951030">
        <w:rPr>
          <w:lang w:val="uk-UA"/>
        </w:rPr>
        <w:t>Телефон: _________________________________</w:t>
      </w:r>
      <w:r>
        <w:rPr>
          <w:lang w:val="uk-UA"/>
        </w:rPr>
        <w:t>______________________________</w:t>
      </w:r>
    </w:p>
    <w:p w14:paraId="38D13AD2" w14:textId="77777777" w:rsidR="00F85886" w:rsidRPr="00951030" w:rsidRDefault="00F8588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jc w:val="both"/>
        <w:rPr>
          <w:lang w:val="uk-UA"/>
        </w:rPr>
      </w:pPr>
      <w:r w:rsidRPr="00951030">
        <w:rPr>
          <w:lang w:val="uk-UA"/>
        </w:rPr>
        <w:t>Електронна адреса: ______________________________________________</w:t>
      </w:r>
      <w:r>
        <w:rPr>
          <w:lang w:val="uk-UA"/>
        </w:rPr>
        <w:t>_____________</w:t>
      </w:r>
    </w:p>
    <w:p w14:paraId="4DCA6C5F" w14:textId="77777777" w:rsidR="00F85886" w:rsidRPr="00951030" w:rsidRDefault="0073219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jc w:val="both"/>
        <w:rPr>
          <w:lang w:val="uk-UA"/>
        </w:rPr>
      </w:pPr>
      <w:r>
        <w:rPr>
          <w:lang w:val="uk-UA"/>
        </w:rPr>
        <w:t>Керівник</w:t>
      </w:r>
      <w:r w:rsidR="00F85886" w:rsidRPr="00951030">
        <w:rPr>
          <w:lang w:val="uk-UA"/>
        </w:rPr>
        <w:t xml:space="preserve"> (</w:t>
      </w:r>
      <w:r>
        <w:rPr>
          <w:lang w:val="uk-UA"/>
        </w:rPr>
        <w:t xml:space="preserve">посада, </w:t>
      </w:r>
      <w:r w:rsidR="00F85886" w:rsidRPr="00951030">
        <w:rPr>
          <w:lang w:val="uk-UA"/>
        </w:rPr>
        <w:t>прізвище, ім’я, по батькові): ______________</w:t>
      </w:r>
      <w:r>
        <w:rPr>
          <w:lang w:val="uk-UA"/>
        </w:rPr>
        <w:t>______________________</w:t>
      </w:r>
    </w:p>
    <w:p w14:paraId="69AC496F" w14:textId="77777777" w:rsidR="00F85886" w:rsidRPr="00951030" w:rsidRDefault="00F8588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jc w:val="both"/>
        <w:rPr>
          <w:lang w:val="uk-UA"/>
        </w:rPr>
      </w:pPr>
      <w:r w:rsidRPr="00951030">
        <w:rPr>
          <w:lang w:val="uk-UA"/>
        </w:rPr>
        <w:t>Код ЄДРПОУ</w:t>
      </w:r>
      <w:r w:rsidR="003A5FE0">
        <w:rPr>
          <w:lang w:val="uk-UA"/>
        </w:rPr>
        <w:t>/ідентифікаційний код</w:t>
      </w:r>
      <w:r w:rsidRPr="00951030">
        <w:rPr>
          <w:lang w:val="uk-UA"/>
        </w:rPr>
        <w:t>: _________________________________</w:t>
      </w:r>
      <w:r w:rsidR="003A5FE0">
        <w:rPr>
          <w:lang w:val="uk-UA"/>
        </w:rPr>
        <w:t>___________</w:t>
      </w:r>
    </w:p>
    <w:p w14:paraId="118A07C3" w14:textId="77777777" w:rsidR="00F85886" w:rsidRPr="00951030" w:rsidRDefault="00F8588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jc w:val="both"/>
        <w:rPr>
          <w:lang w:val="uk-UA"/>
        </w:rPr>
      </w:pPr>
      <w:r w:rsidRPr="00951030">
        <w:rPr>
          <w:lang w:val="uk-UA"/>
        </w:rPr>
        <w:t>Форма власності, юридичний статус Учасника, спеціалізація: _______</w:t>
      </w:r>
      <w:r>
        <w:rPr>
          <w:lang w:val="uk-UA"/>
        </w:rPr>
        <w:t>________________</w:t>
      </w:r>
    </w:p>
    <w:p w14:paraId="77586E8C" w14:textId="77777777" w:rsidR="00F85886" w:rsidRPr="00951030" w:rsidRDefault="00F8588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jc w:val="both"/>
        <w:rPr>
          <w:lang w:val="uk-UA"/>
        </w:rPr>
      </w:pPr>
      <w:r w:rsidRPr="00951030">
        <w:rPr>
          <w:lang w:val="uk-UA"/>
        </w:rPr>
        <w:t>Уповноважена особа Учасника на підпис тендерної пропозиції (вказати посаду, прізвище, ім’я та по батькові): ___________________________________________________</w:t>
      </w:r>
      <w:r>
        <w:rPr>
          <w:lang w:val="uk-UA"/>
        </w:rPr>
        <w:t>________</w:t>
      </w:r>
    </w:p>
    <w:p w14:paraId="1695DF3B" w14:textId="77777777" w:rsidR="00F85886" w:rsidRPr="00951030" w:rsidRDefault="00F8588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jc w:val="both"/>
        <w:rPr>
          <w:lang w:val="uk-UA"/>
        </w:rPr>
      </w:pPr>
      <w:r w:rsidRPr="00951030">
        <w:rPr>
          <w:lang w:val="uk-UA"/>
        </w:rPr>
        <w:t>Уповноважена особа Учасника на підпис договору про закупівлю за результатами даного тендеру (вказати посаду, прізвище, ім’я та по батькові): ___________________</w:t>
      </w:r>
      <w:r>
        <w:rPr>
          <w:lang w:val="uk-UA"/>
        </w:rPr>
        <w:t>__________________</w:t>
      </w:r>
    </w:p>
    <w:p w14:paraId="0EA1A358" w14:textId="4A97A6D1" w:rsidR="00F85886" w:rsidRPr="00EF2D5F" w:rsidRDefault="00F85886" w:rsidP="005B6000">
      <w:pPr>
        <w:widowControl w:val="0"/>
        <w:numPr>
          <w:ilvl w:val="3"/>
          <w:numId w:val="1"/>
        </w:numPr>
        <w:tabs>
          <w:tab w:val="left" w:pos="0"/>
          <w:tab w:val="num" w:pos="426"/>
          <w:tab w:val="center" w:pos="4153"/>
          <w:tab w:val="right" w:pos="8306"/>
        </w:tabs>
        <w:autoSpaceDE w:val="0"/>
        <w:autoSpaceDN w:val="0"/>
        <w:adjustRightInd w:val="0"/>
        <w:spacing w:before="60"/>
        <w:ind w:left="-709" w:firstLine="567"/>
      </w:pPr>
      <w:r w:rsidRPr="00951030">
        <w:rPr>
          <w:lang w:val="uk-UA"/>
        </w:rPr>
        <w:t>Ціна пропозиції:</w:t>
      </w:r>
    </w:p>
    <w:tbl>
      <w:tblPr>
        <w:tblpPr w:leftFromText="180" w:rightFromText="180" w:bottomFromText="160" w:vertAnchor="text" w:horzAnchor="margin" w:tblpXSpec="center" w:tblpY="191"/>
        <w:tblW w:w="10319" w:type="dxa"/>
        <w:tblLayout w:type="fixed"/>
        <w:tblLook w:val="04A0" w:firstRow="1" w:lastRow="0" w:firstColumn="1" w:lastColumn="0" w:noHBand="0" w:noVBand="1"/>
      </w:tblPr>
      <w:tblGrid>
        <w:gridCol w:w="562"/>
        <w:gridCol w:w="4513"/>
        <w:gridCol w:w="1276"/>
        <w:gridCol w:w="821"/>
        <w:gridCol w:w="1588"/>
        <w:gridCol w:w="1559"/>
      </w:tblGrid>
      <w:tr w:rsidR="00E14E29" w:rsidRPr="00CD1AC1" w14:paraId="64328C9E" w14:textId="77777777" w:rsidTr="00E14E29">
        <w:trPr>
          <w:trHeight w:val="675"/>
        </w:trPr>
        <w:tc>
          <w:tcPr>
            <w:tcW w:w="562" w:type="dxa"/>
            <w:tcBorders>
              <w:top w:val="single" w:sz="4" w:space="0" w:color="auto"/>
              <w:left w:val="single" w:sz="4" w:space="0" w:color="auto"/>
              <w:bottom w:val="single" w:sz="4" w:space="0" w:color="auto"/>
              <w:right w:val="nil"/>
            </w:tcBorders>
            <w:shd w:val="clear" w:color="auto" w:fill="D0CECE"/>
            <w:noWrap/>
            <w:vAlign w:val="center"/>
            <w:hideMark/>
          </w:tcPr>
          <w:p w14:paraId="2778124B" w14:textId="77777777" w:rsidR="00E14E29" w:rsidRPr="00CD1AC1" w:rsidRDefault="00E14E29" w:rsidP="00EF2D5F">
            <w:pPr>
              <w:widowControl w:val="0"/>
              <w:suppressAutoHyphens/>
              <w:autoSpaceDE w:val="0"/>
              <w:spacing w:line="228" w:lineRule="auto"/>
              <w:jc w:val="center"/>
              <w:rPr>
                <w:kern w:val="2"/>
                <w:lang w:val="uk-UA" w:eastAsia="zh-CN"/>
              </w:rPr>
            </w:pPr>
            <w:r w:rsidRPr="00CD1AC1">
              <w:rPr>
                <w:kern w:val="2"/>
                <w:lang w:val="uk-UA" w:eastAsia="zh-CN"/>
              </w:rPr>
              <w:t>№</w:t>
            </w:r>
          </w:p>
        </w:tc>
        <w:tc>
          <w:tcPr>
            <w:tcW w:w="4513" w:type="dxa"/>
            <w:tcBorders>
              <w:top w:val="single" w:sz="4" w:space="0" w:color="auto"/>
              <w:left w:val="single" w:sz="4" w:space="0" w:color="auto"/>
              <w:bottom w:val="single" w:sz="4" w:space="0" w:color="auto"/>
              <w:right w:val="nil"/>
            </w:tcBorders>
            <w:shd w:val="clear" w:color="auto" w:fill="D0CECE"/>
            <w:noWrap/>
            <w:vAlign w:val="center"/>
            <w:hideMark/>
          </w:tcPr>
          <w:p w14:paraId="4462836A" w14:textId="3EFC7503" w:rsidR="00E14E29" w:rsidRPr="00CD1AC1" w:rsidRDefault="00E14E29" w:rsidP="00EF2D5F">
            <w:pPr>
              <w:widowControl w:val="0"/>
              <w:suppressAutoHyphens/>
              <w:autoSpaceDE w:val="0"/>
              <w:spacing w:line="228" w:lineRule="auto"/>
              <w:jc w:val="center"/>
              <w:rPr>
                <w:kern w:val="2"/>
                <w:lang w:val="uk-UA" w:eastAsia="zh-CN"/>
              </w:rPr>
            </w:pPr>
            <w:r w:rsidRPr="00CD1AC1">
              <w:rPr>
                <w:bCs/>
                <w:color w:val="000000"/>
                <w:lang w:val="uk-UA" w:eastAsia="uk-UA"/>
              </w:rPr>
              <w:t xml:space="preserve">Найменування </w:t>
            </w:r>
            <w:r w:rsidR="005743D8" w:rsidRPr="00CD1AC1">
              <w:rPr>
                <w:bCs/>
                <w:color w:val="000000"/>
                <w:lang w:val="uk-UA" w:eastAsia="uk-UA"/>
              </w:rPr>
              <w:t>робіт</w:t>
            </w:r>
          </w:p>
        </w:tc>
        <w:tc>
          <w:tcPr>
            <w:tcW w:w="1276" w:type="dxa"/>
            <w:tcBorders>
              <w:top w:val="single" w:sz="4" w:space="0" w:color="auto"/>
              <w:left w:val="single" w:sz="4" w:space="0" w:color="auto"/>
              <w:bottom w:val="single" w:sz="4" w:space="0" w:color="auto"/>
              <w:right w:val="single" w:sz="4" w:space="0" w:color="auto"/>
            </w:tcBorders>
            <w:shd w:val="clear" w:color="auto" w:fill="D0CECE"/>
            <w:vAlign w:val="center"/>
          </w:tcPr>
          <w:p w14:paraId="2FBBBF7F" w14:textId="77777777" w:rsidR="00E14E29" w:rsidRPr="00CD1AC1" w:rsidRDefault="00E14E29" w:rsidP="00EF2D5F">
            <w:pPr>
              <w:widowControl w:val="0"/>
              <w:suppressAutoHyphens/>
              <w:autoSpaceDE w:val="0"/>
              <w:spacing w:line="228" w:lineRule="auto"/>
              <w:jc w:val="center"/>
              <w:rPr>
                <w:bCs/>
                <w:color w:val="000000"/>
                <w:lang w:val="uk-UA" w:eastAsia="uk-UA"/>
              </w:rPr>
            </w:pPr>
            <w:r w:rsidRPr="00CD1AC1">
              <w:rPr>
                <w:bCs/>
                <w:color w:val="000000"/>
                <w:lang w:val="uk-UA" w:eastAsia="uk-UA"/>
              </w:rPr>
              <w:t>Одиниця виміру</w:t>
            </w:r>
          </w:p>
        </w:tc>
        <w:tc>
          <w:tcPr>
            <w:tcW w:w="821" w:type="dxa"/>
            <w:tcBorders>
              <w:top w:val="single" w:sz="4" w:space="0" w:color="auto"/>
              <w:left w:val="single" w:sz="4" w:space="0" w:color="auto"/>
              <w:bottom w:val="single" w:sz="4" w:space="0" w:color="auto"/>
              <w:right w:val="single" w:sz="4" w:space="0" w:color="auto"/>
            </w:tcBorders>
            <w:shd w:val="clear" w:color="auto" w:fill="D0CECE"/>
            <w:vAlign w:val="center"/>
          </w:tcPr>
          <w:p w14:paraId="50AE4619" w14:textId="77777777" w:rsidR="00E14E29" w:rsidRPr="00CD1AC1" w:rsidRDefault="00E14E29" w:rsidP="00EF2D5F">
            <w:pPr>
              <w:widowControl w:val="0"/>
              <w:suppressAutoHyphens/>
              <w:autoSpaceDE w:val="0"/>
              <w:spacing w:line="228" w:lineRule="auto"/>
              <w:jc w:val="center"/>
              <w:rPr>
                <w:bCs/>
                <w:color w:val="000000"/>
                <w:lang w:val="uk-UA" w:eastAsia="uk-UA"/>
              </w:rPr>
            </w:pPr>
          </w:p>
          <w:p w14:paraId="48C41A8D" w14:textId="77777777" w:rsidR="00E14E29" w:rsidRPr="00CD1AC1" w:rsidRDefault="00E14E29" w:rsidP="00EF2D5F">
            <w:pPr>
              <w:widowControl w:val="0"/>
              <w:suppressAutoHyphens/>
              <w:autoSpaceDE w:val="0"/>
              <w:spacing w:line="228" w:lineRule="auto"/>
              <w:jc w:val="center"/>
              <w:rPr>
                <w:bCs/>
                <w:color w:val="000000"/>
                <w:lang w:val="uk-UA" w:eastAsia="uk-UA"/>
              </w:rPr>
            </w:pPr>
            <w:r w:rsidRPr="00CD1AC1">
              <w:rPr>
                <w:bCs/>
                <w:color w:val="000000"/>
                <w:lang w:val="uk-UA" w:eastAsia="uk-UA"/>
              </w:rPr>
              <w:t>Кіл-ть</w:t>
            </w:r>
          </w:p>
        </w:tc>
        <w:tc>
          <w:tcPr>
            <w:tcW w:w="158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63B7B86" w14:textId="77777777" w:rsidR="00E14E29" w:rsidRPr="00CD1AC1" w:rsidRDefault="00E14E29" w:rsidP="00EF2D5F">
            <w:pPr>
              <w:autoSpaceDN w:val="0"/>
              <w:spacing w:line="256" w:lineRule="auto"/>
              <w:jc w:val="center"/>
              <w:rPr>
                <w:rFonts w:eastAsia="Arial"/>
                <w:lang w:val="uk-UA" w:eastAsia="uk-UA"/>
              </w:rPr>
            </w:pPr>
            <w:r w:rsidRPr="00CD1AC1">
              <w:rPr>
                <w:rFonts w:eastAsia="Arial"/>
                <w:lang w:val="uk-UA" w:eastAsia="uk-UA"/>
              </w:rPr>
              <w:t>Ціна за одиницю</w:t>
            </w:r>
          </w:p>
          <w:p w14:paraId="52FE9786" w14:textId="77777777" w:rsidR="00E14E29" w:rsidRPr="00CD1AC1" w:rsidRDefault="00E14E29" w:rsidP="00EF2D5F">
            <w:pPr>
              <w:autoSpaceDN w:val="0"/>
              <w:spacing w:line="256" w:lineRule="auto"/>
              <w:jc w:val="center"/>
              <w:rPr>
                <w:rFonts w:eastAsia="Arial"/>
                <w:lang w:val="uk-UA" w:eastAsia="uk-UA"/>
              </w:rPr>
            </w:pPr>
            <w:r w:rsidRPr="00CD1AC1">
              <w:rPr>
                <w:rFonts w:eastAsia="Arial"/>
                <w:lang w:val="uk-UA" w:eastAsia="uk-UA"/>
              </w:rPr>
              <w:t>з ПДВ/ без ПДВ*</w:t>
            </w:r>
          </w:p>
          <w:p w14:paraId="0C07D356" w14:textId="77777777" w:rsidR="00E14E29" w:rsidRPr="00CD1AC1" w:rsidRDefault="00E14E29" w:rsidP="00EF2D5F">
            <w:pPr>
              <w:widowControl w:val="0"/>
              <w:suppressAutoHyphens/>
              <w:autoSpaceDE w:val="0"/>
              <w:spacing w:line="228" w:lineRule="auto"/>
              <w:jc w:val="center"/>
              <w:rPr>
                <w:bCs/>
                <w:color w:val="000000"/>
                <w:lang w:val="uk-UA" w:eastAsia="uk-UA"/>
              </w:rPr>
            </w:pPr>
            <w:r w:rsidRPr="00CD1AC1">
              <w:rPr>
                <w:rFonts w:eastAsia="Arial"/>
                <w:lang w:val="uk-UA" w:eastAsia="uk-UA"/>
              </w:rPr>
              <w:t>грн</w:t>
            </w:r>
          </w:p>
        </w:tc>
        <w:tc>
          <w:tcPr>
            <w:tcW w:w="155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343540C" w14:textId="77777777" w:rsidR="00E14E29" w:rsidRPr="00CD1AC1" w:rsidRDefault="00E14E29" w:rsidP="00EF2D5F">
            <w:pPr>
              <w:autoSpaceDN w:val="0"/>
              <w:spacing w:line="256" w:lineRule="auto"/>
              <w:jc w:val="center"/>
              <w:rPr>
                <w:rFonts w:eastAsia="Arial"/>
                <w:lang w:val="uk-UA" w:eastAsia="uk-UA"/>
              </w:rPr>
            </w:pPr>
            <w:r w:rsidRPr="00CD1AC1">
              <w:rPr>
                <w:rFonts w:eastAsia="Arial"/>
                <w:lang w:val="uk-UA" w:eastAsia="uk-UA"/>
              </w:rPr>
              <w:t>Вартість</w:t>
            </w:r>
          </w:p>
          <w:p w14:paraId="68FC26F9" w14:textId="77777777" w:rsidR="00E14E29" w:rsidRPr="00CD1AC1" w:rsidRDefault="00E14E29" w:rsidP="00EF2D5F">
            <w:pPr>
              <w:autoSpaceDN w:val="0"/>
              <w:spacing w:line="256" w:lineRule="auto"/>
              <w:jc w:val="center"/>
              <w:rPr>
                <w:rFonts w:eastAsia="Arial"/>
                <w:lang w:val="uk-UA" w:eastAsia="uk-UA"/>
              </w:rPr>
            </w:pPr>
            <w:r w:rsidRPr="00CD1AC1">
              <w:rPr>
                <w:rFonts w:eastAsia="Arial"/>
                <w:lang w:val="uk-UA" w:eastAsia="uk-UA"/>
              </w:rPr>
              <w:t>з ПДВ/без ПДВ*</w:t>
            </w:r>
          </w:p>
          <w:p w14:paraId="2C701DC3" w14:textId="77777777" w:rsidR="00E14E29" w:rsidRPr="00CD1AC1" w:rsidRDefault="00E14E29" w:rsidP="00EF2D5F">
            <w:pPr>
              <w:widowControl w:val="0"/>
              <w:suppressAutoHyphens/>
              <w:autoSpaceDE w:val="0"/>
              <w:spacing w:line="228" w:lineRule="auto"/>
              <w:jc w:val="center"/>
              <w:rPr>
                <w:kern w:val="2"/>
                <w:lang w:val="uk-UA" w:eastAsia="zh-CN"/>
              </w:rPr>
            </w:pPr>
            <w:r w:rsidRPr="00CD1AC1">
              <w:rPr>
                <w:rFonts w:eastAsia="Arial"/>
                <w:lang w:val="uk-UA" w:eastAsia="uk-UA"/>
              </w:rPr>
              <w:t>грн</w:t>
            </w:r>
          </w:p>
        </w:tc>
      </w:tr>
      <w:tr w:rsidR="00E14E29" w:rsidRPr="00CD1AC1" w14:paraId="7192C33F" w14:textId="77777777" w:rsidTr="003248E5">
        <w:trPr>
          <w:trHeight w:val="736"/>
        </w:trPr>
        <w:tc>
          <w:tcPr>
            <w:tcW w:w="562" w:type="dxa"/>
            <w:vMerge w:val="restart"/>
            <w:tcBorders>
              <w:top w:val="single" w:sz="4" w:space="0" w:color="auto"/>
              <w:left w:val="single" w:sz="4" w:space="0" w:color="auto"/>
              <w:bottom w:val="nil"/>
              <w:right w:val="single" w:sz="4" w:space="0" w:color="auto"/>
            </w:tcBorders>
            <w:noWrap/>
            <w:vAlign w:val="center"/>
          </w:tcPr>
          <w:p w14:paraId="02496DE2" w14:textId="2F6D5851" w:rsidR="00E14E29" w:rsidRPr="00CD1AC1" w:rsidRDefault="00E14E29" w:rsidP="005A4CED">
            <w:pPr>
              <w:widowControl w:val="0"/>
              <w:suppressAutoHyphens/>
              <w:autoSpaceDE w:val="0"/>
              <w:spacing w:line="228" w:lineRule="auto"/>
              <w:jc w:val="center"/>
              <w:rPr>
                <w:kern w:val="2"/>
                <w:lang w:val="uk-UA" w:eastAsia="zh-CN"/>
              </w:rPr>
            </w:pPr>
            <w:r w:rsidRPr="00CD1AC1">
              <w:rPr>
                <w:kern w:val="2"/>
                <w:lang w:val="uk-UA" w:eastAsia="zh-CN"/>
              </w:rPr>
              <w:t>1</w:t>
            </w:r>
          </w:p>
        </w:tc>
        <w:tc>
          <w:tcPr>
            <w:tcW w:w="4513" w:type="dxa"/>
            <w:tcBorders>
              <w:top w:val="single" w:sz="4" w:space="0" w:color="auto"/>
              <w:left w:val="nil"/>
              <w:bottom w:val="nil"/>
              <w:right w:val="single" w:sz="4" w:space="0" w:color="auto"/>
            </w:tcBorders>
            <w:vAlign w:val="center"/>
          </w:tcPr>
          <w:p w14:paraId="56091A77" w14:textId="0E96BCE7" w:rsidR="00E14E29" w:rsidRPr="00CD1AC1" w:rsidRDefault="00E14E29" w:rsidP="003248E5">
            <w:pPr>
              <w:widowControl w:val="0"/>
              <w:suppressAutoHyphens/>
              <w:autoSpaceDE w:val="0"/>
              <w:spacing w:line="228" w:lineRule="auto"/>
              <w:jc w:val="center"/>
              <w:rPr>
                <w:kern w:val="2"/>
                <w:lang w:val="uk-UA" w:eastAsia="zh-CN"/>
              </w:rPr>
            </w:pPr>
          </w:p>
        </w:tc>
        <w:tc>
          <w:tcPr>
            <w:tcW w:w="1276" w:type="dxa"/>
            <w:tcBorders>
              <w:top w:val="single" w:sz="4" w:space="0" w:color="auto"/>
              <w:left w:val="single" w:sz="4" w:space="0" w:color="auto"/>
              <w:bottom w:val="nil"/>
              <w:right w:val="single" w:sz="4" w:space="0" w:color="auto"/>
            </w:tcBorders>
            <w:vAlign w:val="center"/>
          </w:tcPr>
          <w:p w14:paraId="73F5CD31" w14:textId="2933F1A5" w:rsidR="00E14E29" w:rsidRPr="00CD1AC1" w:rsidRDefault="005743D8" w:rsidP="003248E5">
            <w:pPr>
              <w:widowControl w:val="0"/>
              <w:suppressAutoHyphens/>
              <w:autoSpaceDE w:val="0"/>
              <w:spacing w:line="228" w:lineRule="auto"/>
              <w:jc w:val="center"/>
              <w:rPr>
                <w:kern w:val="2"/>
                <w:lang w:val="uk-UA" w:eastAsia="zh-CN"/>
              </w:rPr>
            </w:pPr>
            <w:r w:rsidRPr="00CD1AC1">
              <w:rPr>
                <w:color w:val="000000"/>
                <w:kern w:val="2"/>
                <w:lang w:val="uk-UA" w:eastAsia="zh-CN"/>
              </w:rPr>
              <w:t>робота</w:t>
            </w:r>
          </w:p>
        </w:tc>
        <w:tc>
          <w:tcPr>
            <w:tcW w:w="821" w:type="dxa"/>
            <w:vMerge w:val="restart"/>
            <w:tcBorders>
              <w:top w:val="single" w:sz="4" w:space="0" w:color="auto"/>
              <w:left w:val="single" w:sz="4" w:space="0" w:color="auto"/>
              <w:bottom w:val="nil"/>
              <w:right w:val="single" w:sz="4" w:space="0" w:color="auto"/>
            </w:tcBorders>
            <w:vAlign w:val="center"/>
          </w:tcPr>
          <w:p w14:paraId="37CDB9A0" w14:textId="54E8135A" w:rsidR="00E14E29" w:rsidRPr="00CD1AC1" w:rsidRDefault="00E14E29" w:rsidP="003248E5">
            <w:pPr>
              <w:widowControl w:val="0"/>
              <w:suppressAutoHyphens/>
              <w:autoSpaceDE w:val="0"/>
              <w:spacing w:line="228" w:lineRule="auto"/>
              <w:jc w:val="center"/>
              <w:rPr>
                <w:kern w:val="2"/>
                <w:lang w:val="uk-UA" w:eastAsia="zh-CN"/>
              </w:rPr>
            </w:pPr>
            <w:r w:rsidRPr="00CD1AC1">
              <w:rPr>
                <w:kern w:val="2"/>
                <w:lang w:val="uk-UA" w:eastAsia="zh-CN"/>
              </w:rPr>
              <w:t>1</w:t>
            </w:r>
          </w:p>
        </w:tc>
        <w:tc>
          <w:tcPr>
            <w:tcW w:w="1588" w:type="dxa"/>
            <w:vMerge w:val="restart"/>
            <w:tcBorders>
              <w:top w:val="single" w:sz="4" w:space="0" w:color="auto"/>
              <w:left w:val="single" w:sz="4" w:space="0" w:color="auto"/>
              <w:bottom w:val="nil"/>
              <w:right w:val="single" w:sz="4" w:space="0" w:color="auto"/>
            </w:tcBorders>
            <w:vAlign w:val="center"/>
          </w:tcPr>
          <w:p w14:paraId="6A570D75" w14:textId="77777777" w:rsidR="00E14E29" w:rsidRPr="00CD1AC1" w:rsidRDefault="00E14E29" w:rsidP="003248E5">
            <w:pPr>
              <w:widowControl w:val="0"/>
              <w:suppressAutoHyphens/>
              <w:autoSpaceDE w:val="0"/>
              <w:spacing w:line="228" w:lineRule="auto"/>
              <w:jc w:val="center"/>
              <w:rPr>
                <w:kern w:val="2"/>
                <w:lang w:val="uk-UA" w:eastAsia="zh-CN"/>
              </w:rPr>
            </w:pPr>
          </w:p>
        </w:tc>
        <w:tc>
          <w:tcPr>
            <w:tcW w:w="1559" w:type="dxa"/>
            <w:vMerge w:val="restart"/>
            <w:tcBorders>
              <w:top w:val="single" w:sz="4" w:space="0" w:color="auto"/>
              <w:left w:val="nil"/>
              <w:bottom w:val="nil"/>
              <w:right w:val="single" w:sz="4" w:space="0" w:color="auto"/>
            </w:tcBorders>
            <w:noWrap/>
            <w:vAlign w:val="center"/>
          </w:tcPr>
          <w:p w14:paraId="28AC35A5" w14:textId="77777777" w:rsidR="00E14E29" w:rsidRPr="00CD1AC1" w:rsidRDefault="00E14E29" w:rsidP="00EF2D5F">
            <w:pPr>
              <w:widowControl w:val="0"/>
              <w:suppressAutoHyphens/>
              <w:autoSpaceDE w:val="0"/>
              <w:spacing w:line="228" w:lineRule="auto"/>
              <w:jc w:val="center"/>
              <w:rPr>
                <w:kern w:val="2"/>
                <w:lang w:val="uk-UA" w:eastAsia="zh-CN"/>
              </w:rPr>
            </w:pPr>
          </w:p>
        </w:tc>
      </w:tr>
      <w:tr w:rsidR="00E14E29" w:rsidRPr="00CD1AC1" w14:paraId="4818A607" w14:textId="77777777" w:rsidTr="005A4CED">
        <w:trPr>
          <w:trHeight w:val="121"/>
        </w:trPr>
        <w:tc>
          <w:tcPr>
            <w:tcW w:w="562" w:type="dxa"/>
            <w:vMerge/>
            <w:tcBorders>
              <w:left w:val="single" w:sz="4" w:space="0" w:color="auto"/>
              <w:bottom w:val="single" w:sz="4" w:space="0" w:color="auto"/>
              <w:right w:val="single" w:sz="4" w:space="0" w:color="auto"/>
            </w:tcBorders>
            <w:noWrap/>
            <w:vAlign w:val="center"/>
          </w:tcPr>
          <w:p w14:paraId="4D260516" w14:textId="6CF09975" w:rsidR="00E14E29" w:rsidRPr="00CD1AC1" w:rsidRDefault="00E14E29" w:rsidP="00EF2D5F">
            <w:pPr>
              <w:widowControl w:val="0"/>
              <w:suppressAutoHyphens/>
              <w:autoSpaceDE w:val="0"/>
              <w:spacing w:line="228" w:lineRule="auto"/>
              <w:jc w:val="center"/>
              <w:rPr>
                <w:kern w:val="2"/>
                <w:lang w:val="uk-UA" w:eastAsia="zh-CN"/>
              </w:rPr>
            </w:pPr>
          </w:p>
        </w:tc>
        <w:tc>
          <w:tcPr>
            <w:tcW w:w="4513" w:type="dxa"/>
            <w:tcBorders>
              <w:left w:val="nil"/>
              <w:bottom w:val="single" w:sz="4" w:space="0" w:color="auto"/>
              <w:right w:val="single" w:sz="4" w:space="0" w:color="auto"/>
            </w:tcBorders>
            <w:vAlign w:val="center"/>
          </w:tcPr>
          <w:p w14:paraId="469DEA05" w14:textId="77777777" w:rsidR="00E14E29" w:rsidRPr="00CD1AC1" w:rsidRDefault="00E14E29" w:rsidP="00EF2D5F">
            <w:pPr>
              <w:widowControl w:val="0"/>
              <w:suppressAutoHyphens/>
              <w:autoSpaceDE w:val="0"/>
              <w:spacing w:line="228" w:lineRule="auto"/>
              <w:rPr>
                <w:kern w:val="2"/>
                <w:lang w:val="uk-UA" w:eastAsia="zh-CN"/>
              </w:rPr>
            </w:pPr>
          </w:p>
        </w:tc>
        <w:tc>
          <w:tcPr>
            <w:tcW w:w="1276" w:type="dxa"/>
            <w:tcBorders>
              <w:left w:val="single" w:sz="4" w:space="0" w:color="auto"/>
              <w:bottom w:val="single" w:sz="4" w:space="0" w:color="auto"/>
              <w:right w:val="single" w:sz="4" w:space="0" w:color="auto"/>
            </w:tcBorders>
            <w:vAlign w:val="center"/>
          </w:tcPr>
          <w:p w14:paraId="59AEE316" w14:textId="77777777" w:rsidR="00E14E29" w:rsidRPr="00CD1AC1" w:rsidRDefault="00E14E29" w:rsidP="00EF2D5F">
            <w:pPr>
              <w:widowControl w:val="0"/>
              <w:suppressAutoHyphens/>
              <w:autoSpaceDE w:val="0"/>
              <w:spacing w:line="228" w:lineRule="auto"/>
              <w:jc w:val="center"/>
              <w:rPr>
                <w:color w:val="000000"/>
                <w:kern w:val="2"/>
                <w:lang w:val="uk-UA" w:eastAsia="zh-CN"/>
              </w:rPr>
            </w:pPr>
          </w:p>
        </w:tc>
        <w:tc>
          <w:tcPr>
            <w:tcW w:w="821" w:type="dxa"/>
            <w:vMerge/>
            <w:tcBorders>
              <w:left w:val="single" w:sz="4" w:space="0" w:color="auto"/>
              <w:bottom w:val="single" w:sz="4" w:space="0" w:color="auto"/>
              <w:right w:val="single" w:sz="4" w:space="0" w:color="auto"/>
            </w:tcBorders>
            <w:vAlign w:val="center"/>
          </w:tcPr>
          <w:p w14:paraId="254AA97F" w14:textId="3FEB27ED" w:rsidR="00E14E29" w:rsidRPr="00CD1AC1" w:rsidRDefault="00E14E29" w:rsidP="00EF2D5F">
            <w:pPr>
              <w:widowControl w:val="0"/>
              <w:suppressAutoHyphens/>
              <w:autoSpaceDE w:val="0"/>
              <w:spacing w:line="228" w:lineRule="auto"/>
              <w:jc w:val="center"/>
              <w:rPr>
                <w:kern w:val="2"/>
                <w:lang w:val="uk-UA" w:eastAsia="zh-CN"/>
              </w:rPr>
            </w:pPr>
          </w:p>
        </w:tc>
        <w:tc>
          <w:tcPr>
            <w:tcW w:w="1588" w:type="dxa"/>
            <w:vMerge/>
            <w:tcBorders>
              <w:left w:val="single" w:sz="4" w:space="0" w:color="auto"/>
              <w:bottom w:val="single" w:sz="4" w:space="0" w:color="auto"/>
              <w:right w:val="single" w:sz="4" w:space="0" w:color="auto"/>
            </w:tcBorders>
            <w:vAlign w:val="center"/>
          </w:tcPr>
          <w:p w14:paraId="3C553332" w14:textId="77777777" w:rsidR="00E14E29" w:rsidRPr="00CD1AC1" w:rsidRDefault="00E14E29" w:rsidP="00EF2D5F">
            <w:pPr>
              <w:widowControl w:val="0"/>
              <w:suppressAutoHyphens/>
              <w:autoSpaceDE w:val="0"/>
              <w:spacing w:line="228" w:lineRule="auto"/>
              <w:jc w:val="center"/>
              <w:rPr>
                <w:kern w:val="2"/>
                <w:lang w:val="uk-UA" w:eastAsia="zh-CN"/>
              </w:rPr>
            </w:pPr>
          </w:p>
        </w:tc>
        <w:tc>
          <w:tcPr>
            <w:tcW w:w="1559" w:type="dxa"/>
            <w:vMerge/>
            <w:tcBorders>
              <w:left w:val="nil"/>
              <w:bottom w:val="single" w:sz="4" w:space="0" w:color="auto"/>
              <w:right w:val="single" w:sz="4" w:space="0" w:color="auto"/>
            </w:tcBorders>
            <w:noWrap/>
            <w:vAlign w:val="center"/>
          </w:tcPr>
          <w:p w14:paraId="2B99D8A3" w14:textId="77777777" w:rsidR="00E14E29" w:rsidRPr="00CD1AC1" w:rsidRDefault="00E14E29" w:rsidP="00EF2D5F">
            <w:pPr>
              <w:widowControl w:val="0"/>
              <w:suppressAutoHyphens/>
              <w:autoSpaceDE w:val="0"/>
              <w:spacing w:line="228" w:lineRule="auto"/>
              <w:jc w:val="center"/>
              <w:rPr>
                <w:kern w:val="2"/>
                <w:lang w:val="uk-UA" w:eastAsia="zh-CN"/>
              </w:rPr>
            </w:pPr>
          </w:p>
        </w:tc>
      </w:tr>
    </w:tbl>
    <w:p w14:paraId="2CA76648" w14:textId="1F2E4658" w:rsidR="00F85886" w:rsidRPr="001535CA" w:rsidRDefault="00F85886" w:rsidP="001535CA">
      <w:pPr>
        <w:widowControl w:val="0"/>
        <w:tabs>
          <w:tab w:val="left" w:pos="0"/>
          <w:tab w:val="center" w:pos="4153"/>
          <w:tab w:val="right" w:pos="8306"/>
        </w:tabs>
        <w:autoSpaceDE w:val="0"/>
        <w:autoSpaceDN w:val="0"/>
        <w:adjustRightInd w:val="0"/>
        <w:spacing w:before="60"/>
        <w:jc w:val="both"/>
        <w:rPr>
          <w:lang w:val="uk-UA"/>
        </w:rPr>
      </w:pPr>
      <w:r>
        <w:rPr>
          <w:i/>
          <w:lang w:val="uk-UA"/>
        </w:rPr>
        <w:t xml:space="preserve">* У разі якщо учасник не є платником ПДВ вказується ціна з урахуванням податків платником яких він є. </w:t>
      </w:r>
    </w:p>
    <w:p w14:paraId="2D0BAEED" w14:textId="77777777" w:rsidR="00F85886" w:rsidRPr="00A95F59" w:rsidRDefault="00F85886" w:rsidP="005B6000">
      <w:pPr>
        <w:shd w:val="clear" w:color="auto" w:fill="FFFFFF"/>
        <w:ind w:left="-709" w:right="1" w:firstLine="567"/>
        <w:jc w:val="both"/>
        <w:rPr>
          <w:lang w:val="uk-UA"/>
        </w:rPr>
      </w:pPr>
      <w:r w:rsidRPr="00A95F59">
        <w:rPr>
          <w:lang w:val="uk-UA"/>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34427A9D" w14:textId="3FB0FE21" w:rsidR="00F85886" w:rsidRPr="00A95F59" w:rsidRDefault="00F85886" w:rsidP="005B6000">
      <w:pPr>
        <w:shd w:val="clear" w:color="auto" w:fill="FFFFFF"/>
        <w:ind w:left="-709" w:right="1" w:firstLine="567"/>
        <w:jc w:val="both"/>
        <w:rPr>
          <w:lang w:val="uk-UA"/>
        </w:rPr>
      </w:pPr>
      <w:r w:rsidRPr="00A95F59">
        <w:rPr>
          <w:lang w:val="uk-UA"/>
        </w:rPr>
        <w:t xml:space="preserve">Ми погоджуємось дотримуватися умов цієї пропозиції протягом </w:t>
      </w:r>
      <w:r w:rsidR="0018294C">
        <w:rPr>
          <w:b/>
          <w:i/>
          <w:lang w:val="uk-UA"/>
        </w:rPr>
        <w:t>90</w:t>
      </w:r>
      <w:r w:rsidRPr="00A95F59">
        <w:rPr>
          <w:b/>
          <w:i/>
          <w:lang w:val="uk-UA"/>
        </w:rPr>
        <w:t xml:space="preserve"> днів</w:t>
      </w:r>
      <w:r w:rsidRPr="00A95F59">
        <w:rPr>
          <w:lang w:val="uk-UA"/>
        </w:rPr>
        <w:t xml:space="preserve"> з дня</w:t>
      </w:r>
      <w:r w:rsidR="0083375A">
        <w:rPr>
          <w:lang w:val="uk-UA"/>
        </w:rPr>
        <w:t xml:space="preserve"> кінцевого терміну подання</w:t>
      </w:r>
      <w:r w:rsidRPr="00A95F59">
        <w:rPr>
          <w:lang w:val="uk-UA"/>
        </w:rPr>
        <w:t xml:space="preserve"> тендерних пропозицій. </w:t>
      </w:r>
    </w:p>
    <w:p w14:paraId="3856F662" w14:textId="1FBFFB05" w:rsidR="00023707" w:rsidRDefault="006A4A57" w:rsidP="00023707">
      <w:pPr>
        <w:shd w:val="clear" w:color="auto" w:fill="FFFFFF"/>
        <w:ind w:left="-709" w:right="1" w:firstLine="567"/>
        <w:jc w:val="both"/>
        <w:rPr>
          <w:lang w:val="uk-UA"/>
        </w:rPr>
      </w:pPr>
      <w:r w:rsidRPr="006A4A57">
        <w:rPr>
          <w:lang w:val="uk-UA"/>
        </w:rPr>
        <w:t xml:space="preserve">Якщо наша пропозиція буде визначена найбільш економічно вигідною, ми зобов’язуємося підписати Договір із Замовником не раніше ніж через </w:t>
      </w:r>
      <w:r w:rsidR="007D0DD6">
        <w:rPr>
          <w:lang w:val="uk-UA"/>
        </w:rPr>
        <w:t>5</w:t>
      </w:r>
      <w:r w:rsidRPr="006A4A57">
        <w:rPr>
          <w:lang w:val="uk-UA"/>
        </w:rPr>
        <w:t xml:space="preserve"> днів з дати оприлюднення </w:t>
      </w:r>
      <w:r w:rsidR="0083375A">
        <w:rPr>
          <w:lang w:val="uk-UA"/>
        </w:rPr>
        <w:t>в електронній системі закупівель</w:t>
      </w:r>
      <w:r w:rsidRPr="006A4A57">
        <w:rPr>
          <w:lang w:val="uk-UA"/>
        </w:rPr>
        <w:t xml:space="preserve"> повідомлення про намір укласти договір про закупівлю, але не пізніше ніж через </w:t>
      </w:r>
      <w:r w:rsidR="007D0DD6">
        <w:rPr>
          <w:lang w:val="uk-UA"/>
        </w:rPr>
        <w:t>15</w:t>
      </w:r>
      <w:r w:rsidRPr="006A4A57">
        <w:rPr>
          <w:lang w:val="uk-UA"/>
        </w:rPr>
        <w:t xml:space="preserve"> календарних днів з дня прийняття рішення про намір укласти договір про закупівлю відповідно до вимог тендерної документації та нашої пропозиції та надати документи, що підтверджують відсутність підстав, передбачених </w:t>
      </w:r>
      <w:r w:rsidR="00D52111">
        <w:rPr>
          <w:lang w:val="uk-UA"/>
        </w:rPr>
        <w:t>пунктом 47 Постанови</w:t>
      </w:r>
      <w:r w:rsidRPr="006A4A57">
        <w:rPr>
          <w:lang w:val="uk-UA"/>
        </w:rPr>
        <w:t xml:space="preserve"> та які зазначені в підпункті 5.5. пункту 5 Розділу ІІІ тендерної документації.</w:t>
      </w:r>
    </w:p>
    <w:p w14:paraId="399AF09E" w14:textId="77777777" w:rsidR="00AB60B7" w:rsidRPr="00AB60B7" w:rsidRDefault="00AB60B7" w:rsidP="00AB60B7">
      <w:pPr>
        <w:shd w:val="clear" w:color="auto" w:fill="FFFFFF"/>
        <w:ind w:left="-709" w:right="1" w:firstLine="567"/>
        <w:jc w:val="both"/>
        <w:rPr>
          <w:lang w:val="uk-UA"/>
        </w:rPr>
      </w:pPr>
    </w:p>
    <w:p w14:paraId="6A638091" w14:textId="77777777" w:rsidR="006A4A57" w:rsidRPr="006A4A57" w:rsidRDefault="006A4A57" w:rsidP="006A4A57">
      <w:pPr>
        <w:rPr>
          <w:lang w:val="uk-UA"/>
        </w:rPr>
      </w:pPr>
      <w:r w:rsidRPr="006A4A57">
        <w:rPr>
          <w:b/>
          <w:color w:val="121212"/>
          <w:lang w:val="uk-UA"/>
        </w:rPr>
        <w:t>______________                                     _________________                        __________________</w:t>
      </w:r>
    </w:p>
    <w:p w14:paraId="53548520" w14:textId="0404838E" w:rsidR="00F85886" w:rsidRPr="00AB60B7" w:rsidRDefault="006A4A57" w:rsidP="00AB60B7">
      <w:pPr>
        <w:tabs>
          <w:tab w:val="center" w:pos="4819"/>
          <w:tab w:val="left" w:pos="8352"/>
        </w:tabs>
        <w:rPr>
          <w:i/>
          <w:lang w:val="uk-UA"/>
        </w:rPr>
      </w:pPr>
      <w:r w:rsidRPr="006A4A57">
        <w:rPr>
          <w:i/>
          <w:lang w:val="uk-UA"/>
        </w:rPr>
        <w:t xml:space="preserve">      (посада)</w:t>
      </w:r>
      <w:r w:rsidRPr="006A4A57">
        <w:rPr>
          <w:i/>
          <w:lang w:val="uk-UA"/>
        </w:rPr>
        <w:tab/>
        <w:t xml:space="preserve">                                                        (підпис)                                (прізвище та ініціали)</w:t>
      </w:r>
    </w:p>
    <w:sectPr w:rsidR="00F85886" w:rsidRPr="00AB60B7" w:rsidSect="004A5BC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65DB" w14:textId="77777777" w:rsidR="009B36A4" w:rsidRDefault="009B36A4" w:rsidP="00B54E7C">
      <w:r>
        <w:separator/>
      </w:r>
    </w:p>
  </w:endnote>
  <w:endnote w:type="continuationSeparator" w:id="0">
    <w:p w14:paraId="74821EFB" w14:textId="77777777" w:rsidR="009B36A4" w:rsidRDefault="009B36A4" w:rsidP="00B5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09624" w14:textId="77777777" w:rsidR="009B36A4" w:rsidRDefault="009B36A4" w:rsidP="00B54E7C">
      <w:r>
        <w:separator/>
      </w:r>
    </w:p>
  </w:footnote>
  <w:footnote w:type="continuationSeparator" w:id="0">
    <w:p w14:paraId="499B3951" w14:textId="77777777" w:rsidR="009B36A4" w:rsidRDefault="009B36A4" w:rsidP="00B54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2B9"/>
    <w:multiLevelType w:val="hybridMultilevel"/>
    <w:tmpl w:val="3468D330"/>
    <w:lvl w:ilvl="0" w:tplc="608420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7682C7E">
      <w:start w:val="1"/>
      <w:numFmt w:val="decimal"/>
      <w:lvlText w:val="%4."/>
      <w:lvlJc w:val="left"/>
      <w:pPr>
        <w:tabs>
          <w:tab w:val="num" w:pos="720"/>
        </w:tabs>
        <w:ind w:left="720" w:hanging="360"/>
      </w:pPr>
      <w:rPr>
        <w:rFonts w:cs="Times New Roman"/>
        <w:color w:val="auto"/>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46F617BE"/>
    <w:multiLevelType w:val="hybridMultilevel"/>
    <w:tmpl w:val="BEBE0CBA"/>
    <w:lvl w:ilvl="0" w:tplc="7C2639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63"/>
    <w:rsid w:val="00023707"/>
    <w:rsid w:val="00036C44"/>
    <w:rsid w:val="00097BE7"/>
    <w:rsid w:val="00122973"/>
    <w:rsid w:val="001535CA"/>
    <w:rsid w:val="0018294C"/>
    <w:rsid w:val="00271F03"/>
    <w:rsid w:val="002912EE"/>
    <w:rsid w:val="003248E5"/>
    <w:rsid w:val="00330A0A"/>
    <w:rsid w:val="003924DD"/>
    <w:rsid w:val="003A5FE0"/>
    <w:rsid w:val="003F56C7"/>
    <w:rsid w:val="00472EDF"/>
    <w:rsid w:val="0048605D"/>
    <w:rsid w:val="00486EE9"/>
    <w:rsid w:val="004A5BCF"/>
    <w:rsid w:val="005743D8"/>
    <w:rsid w:val="005B5471"/>
    <w:rsid w:val="005B6000"/>
    <w:rsid w:val="005C0361"/>
    <w:rsid w:val="0062626B"/>
    <w:rsid w:val="006915F2"/>
    <w:rsid w:val="006A4A57"/>
    <w:rsid w:val="006B1549"/>
    <w:rsid w:val="006E5635"/>
    <w:rsid w:val="0072689A"/>
    <w:rsid w:val="00732196"/>
    <w:rsid w:val="00791145"/>
    <w:rsid w:val="007938EF"/>
    <w:rsid w:val="007A7AB6"/>
    <w:rsid w:val="007B3348"/>
    <w:rsid w:val="007D0DD6"/>
    <w:rsid w:val="0083375A"/>
    <w:rsid w:val="00833C48"/>
    <w:rsid w:val="008735A5"/>
    <w:rsid w:val="00894F45"/>
    <w:rsid w:val="008A73A4"/>
    <w:rsid w:val="008F033C"/>
    <w:rsid w:val="00951030"/>
    <w:rsid w:val="00970516"/>
    <w:rsid w:val="009B36A4"/>
    <w:rsid w:val="009F4678"/>
    <w:rsid w:val="00A05225"/>
    <w:rsid w:val="00A7246D"/>
    <w:rsid w:val="00A95F59"/>
    <w:rsid w:val="00AB60B7"/>
    <w:rsid w:val="00B422A0"/>
    <w:rsid w:val="00B54E7C"/>
    <w:rsid w:val="00B87DB9"/>
    <w:rsid w:val="00C0419E"/>
    <w:rsid w:val="00C71BEE"/>
    <w:rsid w:val="00C74E63"/>
    <w:rsid w:val="00CD1AC1"/>
    <w:rsid w:val="00D426DA"/>
    <w:rsid w:val="00D52111"/>
    <w:rsid w:val="00D93B85"/>
    <w:rsid w:val="00E14E29"/>
    <w:rsid w:val="00E40563"/>
    <w:rsid w:val="00EF2D5F"/>
    <w:rsid w:val="00F85886"/>
    <w:rsid w:val="00F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75859"/>
  <w15:docId w15:val="{74B45B0D-2BD8-4ACE-A0B0-CC574425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19E"/>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0419E"/>
    <w:rPr>
      <w:rFonts w:cs="Times New Roman"/>
      <w:color w:val="0000FF"/>
      <w:u w:val="single"/>
    </w:rPr>
  </w:style>
  <w:style w:type="paragraph" w:styleId="a4">
    <w:name w:val="header"/>
    <w:basedOn w:val="a"/>
    <w:link w:val="a5"/>
    <w:uiPriority w:val="99"/>
    <w:rsid w:val="00B54E7C"/>
    <w:pPr>
      <w:tabs>
        <w:tab w:val="center" w:pos="4677"/>
        <w:tab w:val="right" w:pos="9355"/>
      </w:tabs>
    </w:pPr>
  </w:style>
  <w:style w:type="character" w:customStyle="1" w:styleId="a5">
    <w:name w:val="Верхний колонтитул Знак"/>
    <w:link w:val="a4"/>
    <w:uiPriority w:val="99"/>
    <w:locked/>
    <w:rsid w:val="00B54E7C"/>
    <w:rPr>
      <w:rFonts w:ascii="Times New Roman" w:hAnsi="Times New Roman"/>
      <w:sz w:val="24"/>
    </w:rPr>
  </w:style>
  <w:style w:type="paragraph" w:styleId="a6">
    <w:name w:val="footer"/>
    <w:basedOn w:val="a"/>
    <w:link w:val="a7"/>
    <w:uiPriority w:val="99"/>
    <w:rsid w:val="00B54E7C"/>
    <w:pPr>
      <w:tabs>
        <w:tab w:val="center" w:pos="4677"/>
        <w:tab w:val="right" w:pos="9355"/>
      </w:tabs>
    </w:pPr>
  </w:style>
  <w:style w:type="character" w:customStyle="1" w:styleId="a7">
    <w:name w:val="Нижний колонтитул Знак"/>
    <w:link w:val="a6"/>
    <w:uiPriority w:val="99"/>
    <w:locked/>
    <w:rsid w:val="00B54E7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1</vt:lpstr>
      <vt:lpstr>ДОДАТОК № 1</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subject/>
  <dc:creator>Lizzy</dc:creator>
  <cp:keywords/>
  <dc:description/>
  <cp:lastModifiedBy>явпыв</cp:lastModifiedBy>
  <cp:revision>2</cp:revision>
  <dcterms:created xsi:type="dcterms:W3CDTF">2023-09-21T13:08:00Z</dcterms:created>
  <dcterms:modified xsi:type="dcterms:W3CDTF">2023-09-21T13:08:00Z</dcterms:modified>
</cp:coreProperties>
</file>