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60B" w:rsidRDefault="00097099" w:rsidP="00FA6DDD">
      <w:pPr>
        <w:keepNext/>
        <w:keepLines/>
        <w:ind w:left="6237"/>
        <w:rPr>
          <w:b/>
          <w:sz w:val="20"/>
          <w:szCs w:val="20"/>
          <w:lang w:val="uk-UA"/>
        </w:rPr>
      </w:pPr>
      <w:r w:rsidRPr="00FA6DDD">
        <w:rPr>
          <w:b/>
          <w:sz w:val="20"/>
          <w:szCs w:val="20"/>
        </w:rPr>
        <w:t xml:space="preserve">Додаток № 2 </w:t>
      </w:r>
    </w:p>
    <w:p w:rsidR="007A3783" w:rsidRPr="00247825" w:rsidRDefault="007A3783" w:rsidP="007A3783">
      <w:pPr>
        <w:ind w:left="6096"/>
        <w:rPr>
          <w:lang w:val="uk-UA"/>
        </w:rPr>
      </w:pPr>
      <w:r w:rsidRPr="00247825">
        <w:rPr>
          <w:lang w:val="uk-UA"/>
        </w:rPr>
        <w:t xml:space="preserve">до тендерної документації для процедури закупівлі відкриті торги з особливостями  на закупівлю </w:t>
      </w:r>
    </w:p>
    <w:p w:rsidR="00FF32F7" w:rsidRPr="00B62740" w:rsidRDefault="007A3783" w:rsidP="00FF32F7">
      <w:pPr>
        <w:ind w:left="6096" w:hanging="6096"/>
        <w:rPr>
          <w:b/>
          <w:lang w:val="uk-UA"/>
        </w:rPr>
      </w:pPr>
      <w:r w:rsidRPr="00E64DAE">
        <w:rPr>
          <w:b/>
          <w:lang w:val="uk-UA" w:eastAsia="uk-UA"/>
        </w:rPr>
        <w:t xml:space="preserve">                                                                                                      </w:t>
      </w:r>
      <w:r w:rsidR="00FF32F7" w:rsidRPr="00B62740">
        <w:rPr>
          <w:rFonts w:eastAsia="Arial Unicode MS"/>
          <w:b/>
          <w:bCs/>
          <w:lang w:val="uk-UA" w:eastAsia="uk-UA" w:bidi="hi-IN"/>
        </w:rPr>
        <w:t xml:space="preserve">Розкидач піску та солі RPS-1500 </w:t>
      </w:r>
      <w:r w:rsidR="00FF32F7" w:rsidRPr="00B62740">
        <w:rPr>
          <w:rFonts w:eastAsia="Arial Unicode MS"/>
          <w:b/>
          <w:bCs/>
          <w:i/>
          <w:lang w:val="uk-UA" w:eastAsia="uk-UA" w:bidi="hi-IN"/>
        </w:rPr>
        <w:t xml:space="preserve"> </w:t>
      </w:r>
      <w:r w:rsidR="00FF32F7" w:rsidRPr="00B62740">
        <w:rPr>
          <w:rStyle w:val="FontStyle11"/>
          <w:b/>
          <w:sz w:val="24"/>
          <w:szCs w:val="24"/>
          <w:lang w:val="uk-UA" w:eastAsia="uk-UA"/>
        </w:rPr>
        <w:t>або еквівалент</w:t>
      </w:r>
      <w:r w:rsidR="00FF32F7">
        <w:rPr>
          <w:lang w:val="uk-UA"/>
        </w:rPr>
        <w:t xml:space="preserve"> </w:t>
      </w:r>
      <w:r w:rsidR="00FF32F7" w:rsidRPr="00B62740">
        <w:rPr>
          <w:lang w:val="uk-UA"/>
        </w:rPr>
        <w:t xml:space="preserve"> ДК 021:2015 “Єдиний закупівельний словник</w:t>
      </w:r>
      <w:r w:rsidR="00FF32F7" w:rsidRPr="00B62740">
        <w:rPr>
          <w:b/>
          <w:lang w:val="uk-UA"/>
        </w:rPr>
        <w:t>”</w:t>
      </w:r>
      <w:r w:rsidR="00FF32F7" w:rsidRPr="00B62740">
        <w:rPr>
          <w:b/>
          <w:bCs/>
          <w:lang w:val="uk-UA"/>
        </w:rPr>
        <w:t xml:space="preserve"> - </w:t>
      </w:r>
      <w:r w:rsidR="00FF32F7" w:rsidRPr="00B62740">
        <w:rPr>
          <w:b/>
          <w:shd w:val="clear" w:color="auto" w:fill="FFFFFF"/>
        </w:rPr>
        <w:t>34220000-5: Причепи, напівпричепи та пересувні контейнери</w:t>
      </w:r>
    </w:p>
    <w:p w:rsidR="00097099" w:rsidRDefault="00097099" w:rsidP="00FF32F7">
      <w:pPr>
        <w:ind w:left="6096" w:hanging="6096"/>
        <w:rPr>
          <w:b/>
          <w:lang w:val="uk-UA"/>
        </w:rPr>
      </w:pPr>
    </w:p>
    <w:p w:rsidR="00FA6DDD" w:rsidRPr="00FA6DDD" w:rsidRDefault="00FA6DDD" w:rsidP="00FA6DDD">
      <w:pPr>
        <w:ind w:left="6379"/>
        <w:jc w:val="both"/>
        <w:rPr>
          <w:b/>
          <w:lang w:val="uk-UA"/>
        </w:rPr>
      </w:pPr>
    </w:p>
    <w:p w:rsidR="00097099" w:rsidRDefault="00097099" w:rsidP="00097099">
      <w:pPr>
        <w:jc w:val="center"/>
        <w:rPr>
          <w:b/>
          <w:highlight w:val="white"/>
          <w:lang w:val="uk-UA"/>
        </w:rPr>
      </w:pPr>
      <w:proofErr w:type="gramStart"/>
      <w:r w:rsidRPr="00097099">
        <w:rPr>
          <w:b/>
          <w:sz w:val="28"/>
          <w:szCs w:val="28"/>
          <w:highlight w:val="white"/>
        </w:rPr>
        <w:t>П</w:t>
      </w:r>
      <w:proofErr w:type="gramEnd"/>
      <w:r w:rsidRPr="00097099">
        <w:rPr>
          <w:b/>
          <w:sz w:val="28"/>
          <w:szCs w:val="28"/>
          <w:highlight w:val="white"/>
        </w:rPr>
        <w:t>ідстави для відмови в участі у процедурі закупівлі (для учасників</w:t>
      </w:r>
      <w:r>
        <w:rPr>
          <w:b/>
          <w:highlight w:val="white"/>
        </w:rPr>
        <w:t>)</w:t>
      </w:r>
    </w:p>
    <w:p w:rsidR="00880074" w:rsidRPr="00880074" w:rsidRDefault="00880074" w:rsidP="00097099">
      <w:pPr>
        <w:jc w:val="center"/>
        <w:rPr>
          <w:b/>
          <w:highlight w:val="white"/>
          <w:lang w:val="uk-UA"/>
        </w:rPr>
      </w:pPr>
    </w:p>
    <w:p w:rsidR="00DA46AA" w:rsidRPr="00DA46AA" w:rsidRDefault="00DA46AA" w:rsidP="00097099">
      <w:pPr>
        <w:jc w:val="center"/>
        <w:rPr>
          <w:b/>
          <w:highlight w:val="white"/>
          <w:lang w:val="uk-UA"/>
        </w:rPr>
      </w:pPr>
    </w:p>
    <w:tbl>
      <w:tblPr>
        <w:tblW w:w="9675" w:type="dxa"/>
        <w:tblInd w:w="-204" w:type="dxa"/>
        <w:tblLayout w:type="fixed"/>
        <w:tblLook w:val="0400"/>
      </w:tblPr>
      <w:tblGrid>
        <w:gridCol w:w="645"/>
        <w:gridCol w:w="4995"/>
        <w:gridCol w:w="4035"/>
      </w:tblGrid>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46AA" w:rsidRDefault="00DA46AA" w:rsidP="00B538EF">
            <w:pPr>
              <w:jc w:val="center"/>
              <w:rPr>
                <w:highlight w:val="white"/>
              </w:rPr>
            </w:pPr>
            <w:r>
              <w:rPr>
                <w:b/>
                <w:highlight w:val="white"/>
              </w:rPr>
              <w:t xml:space="preserve">№ </w:t>
            </w:r>
            <w:proofErr w:type="gramStart"/>
            <w:r>
              <w:rPr>
                <w:b/>
                <w:highlight w:val="white"/>
              </w:rPr>
              <w:t>п</w:t>
            </w:r>
            <w:proofErr w:type="gramEnd"/>
            <w:r>
              <w:rPr>
                <w:b/>
                <w:highlight w:val="white"/>
              </w:rPr>
              <w:t>/п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46AA" w:rsidRDefault="00DA46AA" w:rsidP="00B538EF">
            <w:pPr>
              <w:jc w:val="center"/>
              <w:rPr>
                <w:highlight w:val="white"/>
              </w:rPr>
            </w:pPr>
            <w:proofErr w:type="gramStart"/>
            <w:r>
              <w:rPr>
                <w:b/>
                <w:highlight w:val="white"/>
              </w:rPr>
              <w:t>П</w:t>
            </w:r>
            <w:proofErr w:type="gramEnd"/>
            <w:r>
              <w:rPr>
                <w:b/>
                <w:highlight w:val="white"/>
              </w:rPr>
              <w:t>ідстави для відмови в участі у процедурі закупівлі</w:t>
            </w:r>
          </w:p>
          <w:p w:rsidR="00DA46AA" w:rsidRDefault="00DA46AA" w:rsidP="00B538EF">
            <w:pPr>
              <w:rPr>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DA46AA" w:rsidRDefault="00DA46AA" w:rsidP="00B538EF">
            <w:pPr>
              <w:jc w:val="center"/>
              <w:rPr>
                <w:b/>
                <w:highlight w:val="white"/>
              </w:rPr>
            </w:pPr>
            <w:r>
              <w:rPr>
                <w:b/>
                <w:highlight w:val="white"/>
              </w:rPr>
              <w:t xml:space="preserve">Спосіб </w:t>
            </w:r>
            <w:proofErr w:type="gramStart"/>
            <w:r>
              <w:rPr>
                <w:b/>
                <w:highlight w:val="white"/>
              </w:rPr>
              <w:t>п</w:t>
            </w:r>
            <w:proofErr w:type="gramEnd"/>
            <w:r>
              <w:rPr>
                <w:b/>
                <w:highlight w:val="white"/>
              </w:rPr>
              <w:t>ідтвердження</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 xml:space="preserve"> замовник має незаперечні докази того, що учасник процедури закупі</w:t>
            </w:r>
            <w:proofErr w:type="gramStart"/>
            <w:r>
              <w:t>вл</w:t>
            </w:r>
            <w:proofErr w:type="gramEnd"/>
            <w: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t>учасник процедури закупі</w:t>
            </w:r>
            <w:proofErr w:type="gramStart"/>
            <w:r>
              <w:t>вл</w:t>
            </w:r>
            <w:proofErr w:type="gramEnd"/>
            <w:r>
              <w:t xml:space="preserve">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відомості про юридичну особу, яка є учасником процедури закупі</w:t>
            </w:r>
            <w:proofErr w:type="gramStart"/>
            <w:r>
              <w:t>вл</w:t>
            </w:r>
            <w:proofErr w:type="gramEnd"/>
            <w:r>
              <w:t>і, внесено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суб’єкт господарювання (учасник процедури закупі</w:t>
            </w:r>
            <w:proofErr w:type="gramStart"/>
            <w:r>
              <w:t>вл</w:t>
            </w:r>
            <w:proofErr w:type="gramEnd"/>
            <w:r>
              <w:t xml:space="preserve">і) протягом останніх трьох років притягувався до відповідальності за порушення, передбачене пунктом 4 частини другої статті 6, пунктом 1 статті 50 Закону </w:t>
            </w:r>
            <w:r>
              <w:lastRenderedPageBreak/>
              <w:t>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lastRenderedPageBreak/>
              <w:t>учасник процедури закупі</w:t>
            </w:r>
            <w:proofErr w:type="gramStart"/>
            <w:r>
              <w:rPr>
                <w:highlight w:val="white"/>
              </w:rPr>
              <w:t>вл</w:t>
            </w:r>
            <w:proofErr w:type="gramEnd"/>
            <w:r>
              <w:rPr>
                <w:highlight w:val="white"/>
              </w:rPr>
              <w:t xml:space="preserve">і підтверджує відсутність підстави шляхом самостійного декларування відсутності такої підстави в електронній системі </w:t>
            </w:r>
            <w:r>
              <w:rPr>
                <w:highlight w:val="white"/>
              </w:rPr>
              <w:lastRenderedPageBreak/>
              <w:t>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lastRenderedPageBreak/>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фізична особа, яка є учасником процедури закупі</w:t>
            </w:r>
            <w:proofErr w:type="gramStart"/>
            <w:r>
              <w:t>вл</w:t>
            </w:r>
            <w:proofErr w:type="gramEnd"/>
            <w: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керівник учасника процедури закупі</w:t>
            </w:r>
            <w:proofErr w:type="gramStart"/>
            <w:r>
              <w:t>вл</w:t>
            </w:r>
            <w:proofErr w:type="gramEnd"/>
            <w: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pPr>
          </w:p>
          <w:p w:rsidR="00DA46AA" w:rsidRDefault="00DA46AA" w:rsidP="00B538EF">
            <w:pPr>
              <w:jc w:val="both"/>
              <w:rPr>
                <w:highlight w:val="white"/>
              </w:rPr>
            </w:pPr>
            <w:r>
              <w:t>тендерна пропозиція подана учасником процедури закупі</w:t>
            </w:r>
            <w:proofErr w:type="gramStart"/>
            <w:r>
              <w:t>вл</w:t>
            </w:r>
            <w:proofErr w:type="gramEnd"/>
            <w:r>
              <w:t>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t>учасник процедури закупі</w:t>
            </w:r>
            <w:proofErr w:type="gramStart"/>
            <w:r>
              <w:t>вл</w:t>
            </w:r>
            <w:proofErr w:type="gramEnd"/>
            <w: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учасник процедури закупі</w:t>
            </w:r>
            <w:proofErr w:type="gramStart"/>
            <w:r>
              <w:t>вл</w:t>
            </w:r>
            <w:proofErr w:type="gramEnd"/>
            <w:r>
              <w:t>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у Єдиному державному реє</w:t>
            </w:r>
            <w:proofErr w:type="gramStart"/>
            <w:r>
              <w:t>стр</w:t>
            </w:r>
            <w:proofErr w:type="gramEnd"/>
            <w: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pPr>
            <w:r>
              <w:t>юридична особа, яка є учасником процедури закупі</w:t>
            </w:r>
            <w:proofErr w:type="gramStart"/>
            <w:r>
              <w:t>вл</w:t>
            </w:r>
            <w:proofErr w:type="gramEnd"/>
            <w: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DA46AA" w:rsidRDefault="00DA46AA" w:rsidP="00B538EF">
            <w:pPr>
              <w:jc w:val="both"/>
              <w:rPr>
                <w:highlight w:val="white"/>
              </w:rPr>
            </w:pPr>
            <w:r>
              <w:t>20 млн. гривень (</w:t>
            </w:r>
            <w:proofErr w:type="gramStart"/>
            <w:r>
              <w:t>у</w:t>
            </w:r>
            <w:proofErr w:type="gramEnd"/>
            <w:r>
              <w:t xml:space="preserve">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 xml:space="preserve">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учасник процедури закупі</w:t>
            </w:r>
            <w:proofErr w:type="gramStart"/>
            <w:r>
              <w:t>вл</w:t>
            </w:r>
            <w:proofErr w:type="gramEnd"/>
            <w: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shd w:val="clear" w:color="auto" w:fill="FFFFFF"/>
              <w:jc w:val="both"/>
              <w:rPr>
                <w:highlight w:val="white"/>
              </w:rPr>
            </w:pPr>
            <w:r>
              <w:t xml:space="preserve">Замовник може прийняти </w:t>
            </w:r>
            <w:proofErr w:type="gramStart"/>
            <w:r>
              <w:t>р</w:t>
            </w:r>
            <w:proofErr w:type="gramEnd"/>
            <w: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t>в</w:t>
            </w:r>
            <w:proofErr w:type="gramEnd"/>
            <w:r>
              <w:t xml:space="preserve"> </w:t>
            </w:r>
            <w:proofErr w:type="gramStart"/>
            <w:r>
              <w:t>та</w:t>
            </w:r>
            <w:proofErr w:type="gramEnd"/>
            <w:r>
              <w:t>/або відшкодування збитків — протягом трьох років з дати дострокового розірвання такого договору. Учасник процедури закупі</w:t>
            </w:r>
            <w:proofErr w:type="gramStart"/>
            <w:r>
              <w:t>вл</w:t>
            </w:r>
            <w:proofErr w:type="gramEnd"/>
            <w: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t>п</w:t>
            </w:r>
            <w:proofErr w:type="gramEnd"/>
            <w:r>
              <w:t>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ind w:left="69" w:right="242" w:hanging="69"/>
              <w:jc w:val="both"/>
            </w:pPr>
            <w:r>
              <w:rPr>
                <w:highlight w:val="white"/>
              </w:rPr>
              <w:t xml:space="preserve"> </w:t>
            </w:r>
            <w:r>
              <w:t>Учасник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t>вл</w:t>
            </w:r>
            <w:proofErr w:type="gramEnd"/>
            <w:r>
              <w:t>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DA46AA" w:rsidRDefault="00DA46AA" w:rsidP="00B538EF">
            <w:pPr>
              <w:ind w:left="69" w:right="242" w:hanging="69"/>
              <w:jc w:val="both"/>
            </w:pPr>
          </w:p>
          <w:p w:rsidR="00DA46AA" w:rsidRDefault="00DA46AA" w:rsidP="00B538EF">
            <w:pPr>
              <w:ind w:left="69" w:right="242" w:hanging="69"/>
              <w:jc w:val="both"/>
            </w:pPr>
            <w:r>
              <w:t>або</w:t>
            </w:r>
          </w:p>
          <w:p w:rsidR="00DA46AA" w:rsidRDefault="00DA46AA" w:rsidP="00B538EF">
            <w:pPr>
              <w:ind w:left="69" w:right="242" w:hanging="69"/>
              <w:jc w:val="both"/>
            </w:pPr>
          </w:p>
          <w:p w:rsidR="00DA46AA" w:rsidRDefault="00DA46AA" w:rsidP="00B538EF">
            <w:pPr>
              <w:ind w:left="69" w:right="242" w:hanging="69"/>
              <w:jc w:val="both"/>
              <w:rPr>
                <w:color w:val="333333"/>
                <w:highlight w:val="white"/>
              </w:rPr>
            </w:pPr>
            <w:r>
              <w:t>Учасник процедури закупі</w:t>
            </w:r>
            <w:proofErr w:type="gramStart"/>
            <w:r>
              <w:t>вл</w:t>
            </w:r>
            <w:proofErr w:type="gramEnd"/>
            <w:r>
              <w:t>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97099" w:rsidRPr="00097099" w:rsidRDefault="00097099" w:rsidP="00097099">
      <w:pPr>
        <w:rPr>
          <w:b/>
          <w:highlight w:val="white"/>
          <w:lang w:val="uk-UA"/>
        </w:rPr>
      </w:pPr>
    </w:p>
    <w:p w:rsidR="00097099" w:rsidRPr="00097099" w:rsidRDefault="00097099" w:rsidP="00097099">
      <w:pPr>
        <w:jc w:val="center"/>
        <w:rPr>
          <w:b/>
          <w:sz w:val="28"/>
          <w:szCs w:val="28"/>
          <w:highlight w:val="white"/>
        </w:rPr>
      </w:pPr>
    </w:p>
    <w:p w:rsidR="00097099" w:rsidRDefault="00097099" w:rsidP="00097099">
      <w:pPr>
        <w:jc w:val="center"/>
        <w:rPr>
          <w:b/>
          <w:sz w:val="28"/>
          <w:szCs w:val="28"/>
          <w:highlight w:val="white"/>
          <w:lang w:val="uk-UA"/>
        </w:rPr>
      </w:pPr>
      <w:proofErr w:type="gramStart"/>
      <w:r w:rsidRPr="00097099">
        <w:rPr>
          <w:b/>
          <w:sz w:val="28"/>
          <w:szCs w:val="28"/>
          <w:highlight w:val="white"/>
        </w:rPr>
        <w:t>П</w:t>
      </w:r>
      <w:proofErr w:type="gramEnd"/>
      <w:r w:rsidRPr="00097099">
        <w:rPr>
          <w:b/>
          <w:sz w:val="28"/>
          <w:szCs w:val="28"/>
          <w:highlight w:val="white"/>
        </w:rPr>
        <w:t>ідстави для відмови в участі у процедурі закупівлі (для переможців)</w:t>
      </w:r>
    </w:p>
    <w:p w:rsidR="001E741D" w:rsidRDefault="001E741D" w:rsidP="00097099">
      <w:pPr>
        <w:jc w:val="center"/>
        <w:rPr>
          <w:b/>
          <w:sz w:val="28"/>
          <w:szCs w:val="28"/>
          <w:highlight w:val="white"/>
          <w:lang w:val="uk-UA"/>
        </w:rPr>
      </w:pPr>
    </w:p>
    <w:tbl>
      <w:tblPr>
        <w:tblW w:w="9763" w:type="dxa"/>
        <w:tblInd w:w="-204" w:type="dxa"/>
        <w:tblLayout w:type="fixed"/>
        <w:tblLook w:val="0400"/>
      </w:tblPr>
      <w:tblGrid>
        <w:gridCol w:w="645"/>
        <w:gridCol w:w="5083"/>
        <w:gridCol w:w="4035"/>
      </w:tblGrid>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41D" w:rsidRDefault="001E741D" w:rsidP="00B538EF">
            <w:pPr>
              <w:jc w:val="center"/>
              <w:rPr>
                <w:highlight w:val="white"/>
              </w:rPr>
            </w:pPr>
            <w:r>
              <w:rPr>
                <w:b/>
                <w:highlight w:val="white"/>
              </w:rPr>
              <w:t xml:space="preserve">№ </w:t>
            </w:r>
            <w:proofErr w:type="gramStart"/>
            <w:r>
              <w:rPr>
                <w:b/>
                <w:highlight w:val="white"/>
              </w:rPr>
              <w:t>п</w:t>
            </w:r>
            <w:proofErr w:type="gramEnd"/>
            <w:r>
              <w:rPr>
                <w:b/>
                <w:highlight w:val="white"/>
              </w:rPr>
              <w:t>/п</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41D" w:rsidRDefault="001E741D" w:rsidP="00B538EF">
            <w:pPr>
              <w:jc w:val="center"/>
              <w:rPr>
                <w:highlight w:val="white"/>
              </w:rPr>
            </w:pPr>
            <w:proofErr w:type="gramStart"/>
            <w:r>
              <w:rPr>
                <w:b/>
                <w:highlight w:val="white"/>
              </w:rPr>
              <w:t>П</w:t>
            </w:r>
            <w:proofErr w:type="gramEnd"/>
            <w:r>
              <w:rPr>
                <w:b/>
                <w:highlight w:val="white"/>
              </w:rPr>
              <w:t>ідстави для відмови в участі у процедурі закупівлі</w:t>
            </w:r>
          </w:p>
          <w:p w:rsidR="001E741D" w:rsidRDefault="001E741D" w:rsidP="00B538EF">
            <w:pPr>
              <w:rPr>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1E741D" w:rsidRDefault="001E741D" w:rsidP="00B538EF">
            <w:pPr>
              <w:jc w:val="center"/>
              <w:rPr>
                <w:b/>
                <w:highlight w:val="white"/>
              </w:rPr>
            </w:pPr>
            <w:r>
              <w:rPr>
                <w:b/>
                <w:highlight w:val="white"/>
              </w:rPr>
              <w:t xml:space="preserve">Спосіб </w:t>
            </w:r>
            <w:proofErr w:type="gramStart"/>
            <w:r>
              <w:rPr>
                <w:b/>
                <w:highlight w:val="white"/>
              </w:rPr>
              <w:t>п</w:t>
            </w:r>
            <w:proofErr w:type="gramEnd"/>
            <w:r>
              <w:rPr>
                <w:b/>
                <w:highlight w:val="white"/>
              </w:rPr>
              <w:t>ідтвердження</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1) замовник має незаперечні докази того, що учасник процедури закупі</w:t>
            </w:r>
            <w:proofErr w:type="gramStart"/>
            <w:r>
              <w:t>вл</w:t>
            </w:r>
            <w:proofErr w:type="gramEnd"/>
            <w: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t>вл</w:t>
            </w:r>
            <w:proofErr w:type="gramEnd"/>
            <w:r>
              <w:t>і</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 xml:space="preserve">Переможець має надати інформацію в довільній формі про відсутність </w:t>
            </w:r>
            <w:proofErr w:type="gramStart"/>
            <w:r>
              <w:t>п</w:t>
            </w:r>
            <w:proofErr w:type="gramEnd"/>
            <w:r>
              <w:t xml:space="preserve">ідстави для відмови в участі   </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відомості про юридичну особу, яка є учасником процедури закупі</w:t>
            </w:r>
            <w:proofErr w:type="gramStart"/>
            <w:r>
              <w:t>вл</w:t>
            </w:r>
            <w:proofErr w:type="gramEnd"/>
            <w:r>
              <w:t>і, внесено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w:t>
            </w:r>
            <w:proofErr w:type="gramStart"/>
            <w:r>
              <w:t>вл</w:t>
            </w:r>
            <w:proofErr w:type="gramEnd"/>
            <w:r>
              <w:t>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w:t>
            </w:r>
            <w:proofErr w:type="gramStart"/>
            <w:r>
              <w:t>вл</w:t>
            </w:r>
            <w:proofErr w:type="gramEnd"/>
            <w:r>
              <w:t>і, не внесено до Єдиного державного реєстру осіб, які вчинили корупційні або пов’язані з корупцією правопорушення.</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w:t>
            </w:r>
            <w:proofErr w:type="gramStart"/>
            <w:r>
              <w:t>вл</w:t>
            </w:r>
            <w:proofErr w:type="gramEnd"/>
            <w:r>
              <w:t>і має надати витяг або довідку з Єдиного державного реєстру осіб, які вчинили корупційні правопорушення про те, що керівника учасника процедури закупі</w:t>
            </w:r>
            <w:proofErr w:type="gramStart"/>
            <w:r>
              <w:t>вл</w:t>
            </w:r>
            <w:proofErr w:type="gramEnd"/>
            <w:r>
              <w:t>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4</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суб’єкт господарювання (учасник процедури закупі</w:t>
            </w:r>
            <w:proofErr w:type="gramStart"/>
            <w:r>
              <w:t>вл</w:t>
            </w:r>
            <w:proofErr w:type="gramEnd"/>
            <w: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 xml:space="preserve">Замовник не вимагає подання документів/інформації. Перевірка відсутності </w:t>
            </w:r>
            <w:proofErr w:type="gramStart"/>
            <w:r>
              <w:t>п</w:t>
            </w:r>
            <w:proofErr w:type="gramEnd"/>
            <w:r>
              <w:t>ідстави для відмови в участі здійснюється замовником самостійно.</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5</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фізична особа, яка є учасником процедури закупі</w:t>
            </w:r>
            <w:proofErr w:type="gramStart"/>
            <w:r>
              <w:t>вл</w:t>
            </w:r>
            <w:proofErr w:type="gramEnd"/>
            <w: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Переможець процедури закупі</w:t>
            </w:r>
            <w:proofErr w:type="gramStart"/>
            <w:r>
              <w:t>вл</w:t>
            </w:r>
            <w:proofErr w:type="gramEnd"/>
            <w:r>
              <w:t xml:space="preserve">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6</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керівник учасника процедури закупі</w:t>
            </w:r>
            <w:proofErr w:type="gramStart"/>
            <w:r>
              <w:t>вл</w:t>
            </w:r>
            <w:proofErr w:type="gramEnd"/>
            <w: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Переможець процедури закупі</w:t>
            </w:r>
            <w:proofErr w:type="gramStart"/>
            <w:r>
              <w:t>вл</w:t>
            </w:r>
            <w:proofErr w:type="gramEnd"/>
            <w: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7</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тендерна пропозиція подана учасником процедури закупі</w:t>
            </w:r>
            <w:proofErr w:type="gramStart"/>
            <w:r>
              <w:t>вл</w:t>
            </w:r>
            <w:proofErr w:type="gramEnd"/>
            <w:r>
              <w:t>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 xml:space="preserve">Переможець має надати інформацію в довільній формі про відсутність </w:t>
            </w:r>
            <w:proofErr w:type="gramStart"/>
            <w:r>
              <w:t>п</w:t>
            </w:r>
            <w:proofErr w:type="gramEnd"/>
            <w:r>
              <w:t xml:space="preserve">ідстави для відмови в участі   </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8</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учасник процедури закупі</w:t>
            </w:r>
            <w:proofErr w:type="gramStart"/>
            <w:r>
              <w:t>вл</w:t>
            </w:r>
            <w:proofErr w:type="gramEnd"/>
            <w:r>
              <w:t>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 xml:space="preserve">Замовник не вимагає подання документів/інформації. Перевірка відсутності </w:t>
            </w:r>
            <w:proofErr w:type="gramStart"/>
            <w:r>
              <w:t>п</w:t>
            </w:r>
            <w:proofErr w:type="gramEnd"/>
            <w:r>
              <w:t>ідстави для відмови в участі здійснюється замовником самостійно.</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9</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у Єдиному державному реє</w:t>
            </w:r>
            <w:proofErr w:type="gramStart"/>
            <w:r>
              <w:t>стр</w:t>
            </w:r>
            <w:proofErr w:type="gramEnd"/>
            <w: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 xml:space="preserve">Замовник не вимагає подання документів/інформації. Перевірка відсутності </w:t>
            </w:r>
            <w:proofErr w:type="gramStart"/>
            <w:r>
              <w:t>п</w:t>
            </w:r>
            <w:proofErr w:type="gramEnd"/>
            <w:r>
              <w:t>ідстави для відмови в участі здійснюється замовником самостійно.</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10</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pPr>
            <w:r>
              <w:t>юридична особа, яка є учасником процедури закупі</w:t>
            </w:r>
            <w:proofErr w:type="gramStart"/>
            <w:r>
              <w:t>вл</w:t>
            </w:r>
            <w:proofErr w:type="gramEnd"/>
            <w: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1E741D" w:rsidRDefault="001E741D" w:rsidP="00B538EF">
            <w:pPr>
              <w:jc w:val="both"/>
              <w:rPr>
                <w:highlight w:val="white"/>
              </w:rPr>
            </w:pPr>
            <w:r>
              <w:t>20 млн. гривень (</w:t>
            </w:r>
            <w:proofErr w:type="gramStart"/>
            <w:r>
              <w:t>у</w:t>
            </w:r>
            <w:proofErr w:type="gramEnd"/>
            <w:r>
              <w:t xml:space="preserve">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ind w:right="-55"/>
              <w:jc w:val="both"/>
              <w:rPr>
                <w:highlight w:val="white"/>
              </w:rPr>
            </w:pPr>
            <w:r>
              <w:rPr>
                <w:highlight w:val="white"/>
              </w:rPr>
              <w:t>Переможець процедури закупі</w:t>
            </w:r>
            <w:proofErr w:type="gramStart"/>
            <w:r>
              <w:rPr>
                <w:highlight w:val="white"/>
              </w:rPr>
              <w:t>вл</w:t>
            </w:r>
            <w:proofErr w:type="gramEnd"/>
            <w:r>
              <w:rPr>
                <w:highlight w:val="white"/>
              </w:rPr>
              <w:t>і має надати довідку в довільній формі або гарантійний лист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1E741D" w:rsidRDefault="001E741D" w:rsidP="00B538EF">
            <w:pPr>
              <w:spacing w:before="120" w:after="240"/>
              <w:ind w:right="178"/>
              <w:jc w:val="both"/>
              <w:rPr>
                <w:highlight w:val="white"/>
              </w:rPr>
            </w:pPr>
            <w:r>
              <w:rPr>
                <w:highlight w:val="white"/>
              </w:rPr>
              <w:t>Цей пункт не застосовується, якщо вартість закупі</w:t>
            </w:r>
            <w:proofErr w:type="gramStart"/>
            <w:r>
              <w:rPr>
                <w:highlight w:val="white"/>
              </w:rPr>
              <w:t>вл</w:t>
            </w:r>
            <w:proofErr w:type="gramEnd"/>
            <w:r>
              <w:rPr>
                <w:highlight w:val="white"/>
              </w:rPr>
              <w:t>і товару (товарів), послуги (послуг) або робіт є меншою ніж 20 мільйонів гривень (у тому числі за лотом).</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11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учасник процедури закупі</w:t>
            </w:r>
            <w:proofErr w:type="gramStart"/>
            <w:r>
              <w:t>вл</w:t>
            </w:r>
            <w:proofErr w:type="gramEnd"/>
            <w: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 xml:space="preserve">Замовник не вимагає подання документів/інформації. Перевірка відсутності </w:t>
            </w:r>
            <w:proofErr w:type="gramStart"/>
            <w:r>
              <w:t>п</w:t>
            </w:r>
            <w:proofErr w:type="gramEnd"/>
            <w:r>
              <w:t>ідстави для відмови в участі здійснюється замовником самостійно.</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12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Переможець процедури закупі</w:t>
            </w:r>
            <w:proofErr w:type="gramStart"/>
            <w:r>
              <w:t>вл</w:t>
            </w:r>
            <w:proofErr w:type="gramEnd"/>
            <w: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13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shd w:val="clear" w:color="auto" w:fill="FFFFFF"/>
              <w:jc w:val="both"/>
              <w:rPr>
                <w:highlight w:val="white"/>
              </w:rPr>
            </w:pPr>
            <w:r>
              <w:t xml:space="preserve">Замовник може прийняти </w:t>
            </w:r>
            <w:proofErr w:type="gramStart"/>
            <w:r>
              <w:t>р</w:t>
            </w:r>
            <w:proofErr w:type="gramEnd"/>
            <w: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t>в</w:t>
            </w:r>
            <w:proofErr w:type="gramEnd"/>
            <w:r>
              <w:t xml:space="preserve"> </w:t>
            </w:r>
            <w:proofErr w:type="gramStart"/>
            <w:r>
              <w:t>та</w:t>
            </w:r>
            <w:proofErr w:type="gramEnd"/>
            <w:r>
              <w:t>/або відшкодування збитків — протягом трьох років з дати дострокового розірвання такого договору. Учасник процедури закупі</w:t>
            </w:r>
            <w:proofErr w:type="gramStart"/>
            <w:r>
              <w:t>вл</w:t>
            </w:r>
            <w:proofErr w:type="gramEnd"/>
            <w: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t>п</w:t>
            </w:r>
            <w:proofErr w:type="gramEnd"/>
            <w:r>
              <w:t>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jc w:val="both"/>
              <w:rPr>
                <w:color w:val="333333"/>
              </w:rPr>
            </w:pPr>
            <w:r>
              <w:rPr>
                <w:color w:val="333333"/>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Pr>
                <w:color w:val="333333"/>
              </w:rPr>
              <w:t>вл</w:t>
            </w:r>
            <w:proofErr w:type="gramEnd"/>
            <w:r>
              <w:rPr>
                <w:color w:val="333333"/>
              </w:rPr>
              <w:t>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1E741D" w:rsidRDefault="001E741D" w:rsidP="00B538EF">
            <w:pPr>
              <w:jc w:val="both"/>
              <w:rPr>
                <w:color w:val="333333"/>
              </w:rPr>
            </w:pPr>
          </w:p>
          <w:p w:rsidR="001E741D" w:rsidRDefault="001E741D" w:rsidP="00B538EF">
            <w:pPr>
              <w:jc w:val="both"/>
              <w:rPr>
                <w:color w:val="333333"/>
              </w:rPr>
            </w:pPr>
            <w:r>
              <w:rPr>
                <w:color w:val="333333"/>
              </w:rPr>
              <w:t>або</w:t>
            </w:r>
          </w:p>
          <w:p w:rsidR="001E741D" w:rsidRDefault="001E741D" w:rsidP="00B538EF">
            <w:pPr>
              <w:jc w:val="both"/>
              <w:rPr>
                <w:color w:val="333333"/>
              </w:rPr>
            </w:pPr>
          </w:p>
          <w:p w:rsidR="001E741D" w:rsidRDefault="001E741D" w:rsidP="00B538EF">
            <w:pPr>
              <w:jc w:val="both"/>
              <w:rPr>
                <w:color w:val="333333"/>
                <w:highlight w:val="white"/>
              </w:rPr>
            </w:pPr>
            <w:r>
              <w:rPr>
                <w:color w:val="333333"/>
              </w:rPr>
              <w:t>Переможець процедури закупі</w:t>
            </w:r>
            <w:proofErr w:type="gramStart"/>
            <w:r>
              <w:rPr>
                <w:color w:val="333333"/>
              </w:rPr>
              <w:t>вл</w:t>
            </w:r>
            <w:proofErr w:type="gramEnd"/>
            <w:r>
              <w:rPr>
                <w:color w:val="333333"/>
              </w:rPr>
              <w:t>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E741D" w:rsidRPr="001E741D" w:rsidRDefault="001E741D" w:rsidP="00097099">
      <w:pPr>
        <w:jc w:val="center"/>
        <w:rPr>
          <w:b/>
          <w:sz w:val="28"/>
          <w:szCs w:val="28"/>
          <w:highlight w:val="white"/>
        </w:rPr>
      </w:pPr>
    </w:p>
    <w:p w:rsidR="001E741D" w:rsidRDefault="001E741D" w:rsidP="00097099">
      <w:pPr>
        <w:jc w:val="center"/>
        <w:rPr>
          <w:b/>
          <w:sz w:val="28"/>
          <w:szCs w:val="28"/>
          <w:highlight w:val="white"/>
          <w:lang w:val="uk-UA"/>
        </w:rPr>
      </w:pPr>
    </w:p>
    <w:p w:rsidR="001E741D" w:rsidRPr="001E741D" w:rsidRDefault="001E741D" w:rsidP="00097099">
      <w:pPr>
        <w:jc w:val="center"/>
        <w:rPr>
          <w:b/>
          <w:sz w:val="28"/>
          <w:szCs w:val="28"/>
          <w:highlight w:val="white"/>
          <w:lang w:val="uk-UA"/>
        </w:rPr>
      </w:pPr>
    </w:p>
    <w:p w:rsidR="001E741D" w:rsidRPr="001E741D" w:rsidRDefault="001E741D" w:rsidP="001E741D">
      <w:pPr>
        <w:jc w:val="both"/>
        <w:rPr>
          <w:highlight w:val="white"/>
          <w:lang w:val="uk-UA"/>
        </w:rPr>
      </w:pPr>
      <w:r w:rsidRPr="001E741D">
        <w:rPr>
          <w:lang w:val="uk-UA"/>
        </w:rPr>
        <w:t xml:space="preserve">* </w:t>
      </w:r>
      <w:r w:rsidRPr="001E741D">
        <w:rPr>
          <w:highlight w:val="whit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w:t>
      </w:r>
      <w:r w:rsidRPr="001E741D">
        <w:rPr>
          <w:lang w:val="uk-UA"/>
        </w:rPr>
        <w:t>у процедурі закупівлі.</w:t>
      </w:r>
    </w:p>
    <w:p w:rsidR="001E741D" w:rsidRDefault="001E741D" w:rsidP="001E741D">
      <w:pPr>
        <w:jc w:val="both"/>
      </w:pPr>
      <w:r>
        <w:t>У разі, якщо переможець процедури закупі</w:t>
      </w:r>
      <w:proofErr w:type="gramStart"/>
      <w:r>
        <w:t>вл</w:t>
      </w:r>
      <w:proofErr w:type="gramEnd"/>
      <w:r>
        <w:t xml:space="preserve">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w:t>
      </w:r>
      <w:proofErr w:type="gramStart"/>
      <w:r>
        <w:t>п</w:t>
      </w:r>
      <w:proofErr w:type="gramEnd"/>
      <w:r>
        <w:t>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097099" w:rsidRDefault="00097099" w:rsidP="00097099">
      <w:pPr>
        <w:jc w:val="both"/>
      </w:pPr>
    </w:p>
    <w:p w:rsidR="00097099" w:rsidRDefault="00097099" w:rsidP="00097099">
      <w:pPr>
        <w:rPr>
          <w:b/>
        </w:rPr>
      </w:pPr>
    </w:p>
    <w:p w:rsidR="0007387C" w:rsidRPr="00533B75" w:rsidRDefault="0007387C" w:rsidP="00533B75"/>
    <w:sectPr w:rsidR="0007387C" w:rsidRPr="00533B75" w:rsidSect="00AC5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1">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3">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8"/>
  </w:num>
  <w:num w:numId="3">
    <w:abstractNumId w:val="19"/>
  </w:num>
  <w:num w:numId="4">
    <w:abstractNumId w:val="13"/>
  </w:num>
  <w:num w:numId="5">
    <w:abstractNumId w:val="26"/>
  </w:num>
  <w:num w:numId="6">
    <w:abstractNumId w:val="15"/>
  </w:num>
  <w:num w:numId="7">
    <w:abstractNumId w:val="20"/>
  </w:num>
  <w:num w:numId="8">
    <w:abstractNumId w:val="2"/>
  </w:num>
  <w:num w:numId="9">
    <w:abstractNumId w:val="3"/>
  </w:num>
  <w:num w:numId="10">
    <w:abstractNumId w:val="0"/>
  </w:num>
  <w:num w:numId="11">
    <w:abstractNumId w:val="5"/>
  </w:num>
  <w:num w:numId="12">
    <w:abstractNumId w:val="6"/>
  </w:num>
  <w:num w:numId="13">
    <w:abstractNumId w:val="4"/>
  </w:num>
  <w:num w:numId="14">
    <w:abstractNumId w:val="29"/>
  </w:num>
  <w:num w:numId="15">
    <w:abstractNumId w:val="16"/>
  </w:num>
  <w:num w:numId="16">
    <w:abstractNumId w:val="9"/>
  </w:num>
  <w:num w:numId="17">
    <w:abstractNumId w:val="12"/>
  </w:num>
  <w:num w:numId="18">
    <w:abstractNumId w:val="22"/>
  </w:num>
  <w:num w:numId="19">
    <w:abstractNumId w:val="7"/>
  </w:num>
  <w:num w:numId="20">
    <w:abstractNumId w:val="25"/>
  </w:num>
  <w:num w:numId="21">
    <w:abstractNumId w:val="8"/>
  </w:num>
  <w:num w:numId="22">
    <w:abstractNumId w:val="18"/>
  </w:num>
  <w:num w:numId="23">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31"/>
  </w:num>
  <w:num w:numId="27">
    <w:abstractNumId w:val="27"/>
  </w:num>
  <w:num w:numId="28">
    <w:abstractNumId w:val="3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num>
  <w:num w:numId="33">
    <w:abstractNumId w:val="33"/>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0B0438"/>
    <w:rsid w:val="00056D58"/>
    <w:rsid w:val="0007387C"/>
    <w:rsid w:val="00097099"/>
    <w:rsid w:val="000B0438"/>
    <w:rsid w:val="001171FD"/>
    <w:rsid w:val="00122039"/>
    <w:rsid w:val="001364FE"/>
    <w:rsid w:val="001E741D"/>
    <w:rsid w:val="00214AB1"/>
    <w:rsid w:val="002639C3"/>
    <w:rsid w:val="00392A8E"/>
    <w:rsid w:val="003F24A4"/>
    <w:rsid w:val="003F6AD2"/>
    <w:rsid w:val="00513E89"/>
    <w:rsid w:val="00533B75"/>
    <w:rsid w:val="007A3783"/>
    <w:rsid w:val="007D37F3"/>
    <w:rsid w:val="00880074"/>
    <w:rsid w:val="008B1398"/>
    <w:rsid w:val="008B21AB"/>
    <w:rsid w:val="008D060B"/>
    <w:rsid w:val="00981A7B"/>
    <w:rsid w:val="009D3F04"/>
    <w:rsid w:val="009E5997"/>
    <w:rsid w:val="00A17B49"/>
    <w:rsid w:val="00A4593C"/>
    <w:rsid w:val="00AC5FC8"/>
    <w:rsid w:val="00C1660A"/>
    <w:rsid w:val="00CA473C"/>
    <w:rsid w:val="00D569CE"/>
    <w:rsid w:val="00DA46AA"/>
    <w:rsid w:val="00E32CA2"/>
    <w:rsid w:val="00E41ABA"/>
    <w:rsid w:val="00E46B7B"/>
    <w:rsid w:val="00E95F1A"/>
    <w:rsid w:val="00F65DF1"/>
    <w:rsid w:val="00FA6DDD"/>
    <w:rsid w:val="00FF3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rPr>
      <w:rFonts w:ascii="Times New Roman" w:eastAsia="Times New Roman" w:hAnsi="Times New Roman"/>
      <w:sz w:val="24"/>
      <w:szCs w:val="24"/>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link w:val="a9"/>
    <w:uiPriority w:val="99"/>
    <w:qFormat/>
    <w:rsid w:val="00E41ABA"/>
    <w:pPr>
      <w:suppressAutoHyphens/>
    </w:pPr>
    <w:rPr>
      <w:rFonts w:cs="Calibri"/>
      <w:sz w:val="22"/>
      <w:szCs w:val="22"/>
      <w:lang w:eastAsia="ar-SA"/>
    </w:rPr>
  </w:style>
  <w:style w:type="character" w:customStyle="1" w:styleId="a9">
    <w:name w:val="Без интервала Знак"/>
    <w:link w:val="a8"/>
    <w:uiPriority w:val="99"/>
    <w:qFormat/>
    <w:locked/>
    <w:rsid w:val="00E41ABA"/>
    <w:rPr>
      <w:rFonts w:ascii="Calibri" w:eastAsia="Calibri" w:hAnsi="Calibri" w:cs="Calibri"/>
      <w:sz w:val="22"/>
      <w:szCs w:val="22"/>
      <w:lang w:eastAsia="ar-SA" w:bidi="ar-SA"/>
    </w:rPr>
  </w:style>
  <w:style w:type="paragraph" w:customStyle="1" w:styleId="11">
    <w:name w:val="Обычный1"/>
    <w:uiPriority w:val="99"/>
    <w:rsid w:val="00E41ABA"/>
    <w:pPr>
      <w:widowControl w:val="0"/>
      <w:suppressAutoHyphens/>
    </w:pPr>
    <w:rPr>
      <w:rFonts w:ascii="Times New Roman CYR" w:eastAsia="Times New Roman" w:hAnsi="Times New Roman CYR" w:cs="Calibri"/>
      <w:sz w:val="24"/>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e"/>
    <w:uiPriority w:val="99"/>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3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uiPriority w:val="99"/>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rPr>
      <w:rFonts w:eastAsia="Times New Roman"/>
      <w:sz w:val="22"/>
      <w:szCs w:val="22"/>
      <w:lang w:eastAsia="en-US"/>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line="210" w:lineRule="atLeast"/>
      <w:ind w:firstLine="454"/>
      <w:jc w:val="both"/>
    </w:pPr>
    <w:rPr>
      <w:rFonts w:ascii="Times New Roman" w:hAnsi="Times New Roman"/>
      <w:color w:val="000000"/>
      <w:sz w:val="24"/>
      <w:szCs w:val="24"/>
      <w:lang w:val="en-US" w:eastAsia="en-US"/>
    </w:rPr>
  </w:style>
  <w:style w:type="character" w:customStyle="1" w:styleId="aff0">
    <w:name w:val="Текст Знак"/>
    <w:aliases w:val=" Знак Знак"/>
    <w:basedOn w:val="a0"/>
    <w:link w:val="aff"/>
    <w:rsid w:val="00E41ABA"/>
    <w:rPr>
      <w:rFonts w:ascii="Times New Roman" w:eastAsia="Calibri" w:hAnsi="Times New Roman" w:cs="Times New Roman"/>
      <w:color w:val="000000"/>
      <w:sz w:val="24"/>
      <w:szCs w:val="24"/>
      <w:lang w:val="en-US" w:eastAsia="en-US" w:bidi="ar-SA"/>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jc w:val="both"/>
    </w:pPr>
    <w:rPr>
      <w:rFonts w:ascii="Arial" w:eastAsia="Times New Roman" w:hAnsi="Arial"/>
      <w:snapToGrid w:val="0"/>
      <w:sz w:val="22"/>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rPr>
      <w:rFonts w:ascii="Times New Roman" w:hAnsi="Times New Roman"/>
      <w:sz w:val="28"/>
      <w:szCs w:val="28"/>
      <w:lang w:val="uk-UA" w:eastAsia="en-US"/>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uiPriority w:val="99"/>
    <w:rsid w:val="00E41ABA"/>
    <w:pPr>
      <w:autoSpaceDE w:val="0"/>
      <w:autoSpaceDN w:val="0"/>
      <w:adjustRightInd w:val="0"/>
    </w:pPr>
    <w:rPr>
      <w:rFonts w:ascii="Arial,Bold" w:eastAsia="Times New Roman" w:hAnsi="Arial,Bold"/>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line="252" w:lineRule="auto"/>
      <w:ind w:firstLine="500"/>
    </w:pPr>
    <w:rPr>
      <w:rFonts w:ascii="Times New Roman" w:eastAsia="Times New Roman" w:hAnsi="Times New Roman"/>
      <w:sz w:val="18"/>
      <w:szCs w:val="22"/>
      <w:lang w:eastAsia="ar-SA"/>
    </w:rPr>
  </w:style>
  <w:style w:type="character" w:customStyle="1" w:styleId="Normal">
    <w:name w:val="Normal Знак"/>
    <w:link w:val="Normal1"/>
    <w:locked/>
    <w:rsid w:val="00E41ABA"/>
    <w:rPr>
      <w:rFonts w:ascii="Times New Roman" w:eastAsia="Times New Roman" w:hAnsi="Times New Roman" w:cs="Times New Roman"/>
      <w:sz w:val="18"/>
      <w:szCs w:val="22"/>
      <w:lang w:eastAsia="ar-SA" w:bidi="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ascii="Calibri" w:eastAsia="Times New Roman" w:hAnsi="Calibri" w:cs="Times New Roman"/>
      <w:sz w:val="22"/>
      <w:szCs w:val="22"/>
      <w:lang w:val="ru-RU" w:eastAsia="en-US" w:bidi="ar-SA"/>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Calibri" w:eastAsia="Calibri" w:hAnsi="Calibri"/>
      <w:sz w:val="20"/>
      <w:szCs w:val="20"/>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rPr>
      <w:rFonts w:cs="Calibri"/>
      <w:lang w:val="uk-UA"/>
    </w:rPr>
  </w:style>
  <w:style w:type="table" w:customStyle="1" w:styleId="TableNormal">
    <w:name w:val="Table Normal"/>
    <w:rsid w:val="00E41ABA"/>
    <w:rPr>
      <w:rFonts w:cs="Calibri"/>
      <w:lang w:val="uk-UA"/>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rPr>
      <w:rFonts w:cs="Calibri"/>
      <w:lang w:val="uk-UA"/>
    </w:rPr>
  </w:style>
  <w:style w:type="paragraph" w:customStyle="1" w:styleId="Just">
    <w:name w:val="Just"/>
    <w:uiPriority w:val="99"/>
    <w:rsid w:val="00E41ABA"/>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Calibri" w:eastAsia="Calibri" w:hAnsi="Calibri"/>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uiPriority w:val="99"/>
    <w:rsid w:val="00E41ABA"/>
    <w:pPr>
      <w:suppressAutoHyphens/>
      <w:autoSpaceDN w:val="0"/>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line="276" w:lineRule="auto"/>
    </w:pPr>
    <w:rPr>
      <w:rFonts w:ascii="Arial" w:eastAsia="Tahoma" w:hAnsi="Arial" w:cs="Arial"/>
      <w:color w:val="000000"/>
      <w:sz w:val="22"/>
      <w:szCs w:val="22"/>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Calibri" w:eastAsia="Calibri" w:hAnsi="Calibri"/>
      <w:sz w:val="20"/>
      <w:szCs w:val="20"/>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Calibri" w:eastAsia="Calibri" w:hAnsi="Calibri"/>
      <w:sz w:val="20"/>
      <w:szCs w:val="20"/>
    </w:rPr>
  </w:style>
  <w:style w:type="paragraph" w:customStyle="1" w:styleId="ShiftAlt">
    <w:name w:val="Додаток_основной_текст (Додаток___Shift+Alt)"/>
    <w:uiPriority w:val="99"/>
    <w:rsid w:val="00E41ABA"/>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rvts37">
    <w:name w:val="rvts37"/>
    <w:basedOn w:val="a0"/>
    <w:rsid w:val="008B21AB"/>
  </w:style>
  <w:style w:type="character" w:customStyle="1" w:styleId="rvts80">
    <w:name w:val="rvts80"/>
    <w:basedOn w:val="a0"/>
    <w:rsid w:val="008B21AB"/>
  </w:style>
  <w:style w:type="character" w:customStyle="1" w:styleId="FontStyle12">
    <w:name w:val="Font Style12"/>
    <w:basedOn w:val="a0"/>
    <w:uiPriority w:val="99"/>
    <w:rsid w:val="007D37F3"/>
    <w:rPr>
      <w:rFonts w:ascii="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934898889">
          <w:marLeft w:val="0"/>
          <w:marRight w:val="0"/>
          <w:marTop w:val="0"/>
          <w:marBottom w:val="0"/>
          <w:divBdr>
            <w:top w:val="none" w:sz="0" w:space="0" w:color="auto"/>
            <w:left w:val="none" w:sz="0" w:space="0" w:color="auto"/>
            <w:bottom w:val="none" w:sz="0" w:space="0" w:color="auto"/>
            <w:right w:val="none" w:sz="0" w:space="0" w:color="auto"/>
          </w:divBdr>
        </w:div>
        <w:div w:id="1823693375">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2589</Words>
  <Characters>14758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6946937</vt:i4>
      </vt:variant>
      <vt:variant>
        <vt:i4>0</vt:i4>
      </vt:variant>
      <vt:variant>
        <vt:i4>0</vt:i4>
      </vt:variant>
      <vt:variant>
        <vt:i4>5</vt:i4>
      </vt:variant>
      <vt:variant>
        <vt:lpwstr>https://zakon.rada.gov.ua/laws/show/2210-14</vt:lpwstr>
      </vt:variant>
      <vt:variant>
        <vt:lpwstr>n456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2023-03-07T12:52:00Z</cp:lastPrinted>
  <dcterms:created xsi:type="dcterms:W3CDTF">2023-03-20T09:10:00Z</dcterms:created>
  <dcterms:modified xsi:type="dcterms:W3CDTF">2023-03-20T09:10:00Z</dcterms:modified>
</cp:coreProperties>
</file>