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000"/>
      </w:tblPr>
      <w:tblGrid>
        <w:gridCol w:w="4536"/>
        <w:gridCol w:w="5812"/>
      </w:tblGrid>
      <w:tr w:rsidR="00B64110" w:rsidTr="0020354C">
        <w:trPr>
          <w:trHeight w:val="4820"/>
        </w:trPr>
        <w:tc>
          <w:tcPr>
            <w:tcW w:w="10348" w:type="dxa"/>
            <w:gridSpan w:val="2"/>
            <w:shd w:val="clear" w:color="auto" w:fill="auto"/>
          </w:tcPr>
          <w:p w:rsidR="007F5050" w:rsidRPr="001824AD" w:rsidRDefault="007F5050" w:rsidP="007F5050">
            <w:pPr>
              <w:ind w:firstLine="567"/>
              <w:jc w:val="center"/>
              <w:rPr>
                <w:b/>
                <w:bCs/>
                <w:sz w:val="44"/>
                <w:szCs w:val="44"/>
              </w:rPr>
            </w:pPr>
            <w:r w:rsidRPr="001824AD">
              <w:rPr>
                <w:b/>
                <w:bCs/>
                <w:sz w:val="44"/>
                <w:szCs w:val="44"/>
              </w:rPr>
              <w:t xml:space="preserve">Відділ освіти </w:t>
            </w:r>
            <w:proofErr w:type="spellStart"/>
            <w:r w:rsidRPr="001824AD">
              <w:rPr>
                <w:b/>
                <w:bCs/>
                <w:sz w:val="44"/>
                <w:szCs w:val="44"/>
              </w:rPr>
              <w:t>Новороздільської</w:t>
            </w:r>
            <w:proofErr w:type="spellEnd"/>
            <w:r w:rsidRPr="001824AD">
              <w:rPr>
                <w:b/>
                <w:bCs/>
                <w:sz w:val="44"/>
                <w:szCs w:val="44"/>
              </w:rPr>
              <w:t xml:space="preserve"> міської ради</w:t>
            </w:r>
          </w:p>
          <w:p w:rsidR="001920DC" w:rsidRPr="00FE3943" w:rsidRDefault="001920DC" w:rsidP="001920DC">
            <w:pPr>
              <w:keepNext/>
              <w:keepLines/>
              <w:spacing w:after="0"/>
              <w:jc w:val="center"/>
              <w:outlineLvl w:val="0"/>
              <w:rPr>
                <w:bCs/>
                <w:szCs w:val="28"/>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750"/>
            </w:tblGrid>
            <w:tr w:rsidR="007F5050" w:rsidRPr="001824AD" w:rsidTr="00327481">
              <w:trPr>
                <w:trHeight w:val="352"/>
              </w:trPr>
              <w:tc>
                <w:tcPr>
                  <w:tcW w:w="5110" w:type="dxa"/>
                  <w:tcBorders>
                    <w:top w:val="nil"/>
                    <w:left w:val="nil"/>
                    <w:bottom w:val="nil"/>
                    <w:right w:val="nil"/>
                  </w:tcBorders>
                </w:tcPr>
                <w:p w:rsidR="007F5050" w:rsidRPr="001824AD" w:rsidRDefault="007F5050" w:rsidP="007F5050">
                  <w:pPr>
                    <w:jc w:val="right"/>
                    <w:rPr>
                      <w:bCs/>
                      <w:noProof/>
                    </w:rPr>
                  </w:pPr>
                  <w:r w:rsidRPr="001824AD">
                    <w:rPr>
                      <w:bCs/>
                    </w:rPr>
                    <w:t>«</w:t>
                  </w:r>
                  <w:r w:rsidRPr="001824AD">
                    <w:rPr>
                      <w:bCs/>
                      <w:noProof/>
                    </w:rPr>
                    <w:t>ЗАТВЕРДЖЕНО</w:t>
                  </w:r>
                  <w:r w:rsidRPr="001824AD">
                    <w:rPr>
                      <w:bCs/>
                    </w:rPr>
                    <w:t>»</w:t>
                  </w:r>
                </w:p>
              </w:tc>
            </w:tr>
            <w:tr w:rsidR="007F5050" w:rsidRPr="001824AD" w:rsidTr="00327481">
              <w:trPr>
                <w:trHeight w:val="80"/>
              </w:trPr>
              <w:tc>
                <w:tcPr>
                  <w:tcW w:w="5110" w:type="dxa"/>
                  <w:tcBorders>
                    <w:top w:val="nil"/>
                    <w:left w:val="nil"/>
                    <w:bottom w:val="nil"/>
                    <w:right w:val="nil"/>
                  </w:tcBorders>
                </w:tcPr>
                <w:p w:rsidR="007F5050" w:rsidRPr="004F25C9" w:rsidRDefault="007F5050" w:rsidP="007F5050">
                  <w:pPr>
                    <w:jc w:val="right"/>
                    <w:rPr>
                      <w:bCs/>
                    </w:rPr>
                  </w:pPr>
                  <w:r w:rsidRPr="001824AD">
                    <w:rPr>
                      <w:bCs/>
                    </w:rPr>
                    <w:t xml:space="preserve">Протоколом  </w:t>
                  </w:r>
                  <w:r>
                    <w:rPr>
                      <w:bCs/>
                    </w:rPr>
                    <w:t>уповноваженої  особи</w:t>
                  </w:r>
                </w:p>
                <w:p w:rsidR="007F5050" w:rsidRPr="001824AD" w:rsidRDefault="007F5050" w:rsidP="007F5050">
                  <w:pPr>
                    <w:tabs>
                      <w:tab w:val="left" w:pos="567"/>
                      <w:tab w:val="center" w:pos="4677"/>
                      <w:tab w:val="right" w:pos="9355"/>
                    </w:tabs>
                    <w:jc w:val="right"/>
                    <w:rPr>
                      <w:noProof/>
                    </w:rPr>
                  </w:pPr>
                  <w:r w:rsidRPr="001824AD">
                    <w:rPr>
                      <w:noProof/>
                    </w:rPr>
                    <w:t>від «</w:t>
                  </w:r>
                  <w:r>
                    <w:rPr>
                      <w:noProof/>
                    </w:rPr>
                    <w:t>02</w:t>
                  </w:r>
                  <w:r w:rsidRPr="001824AD">
                    <w:rPr>
                      <w:noProof/>
                    </w:rPr>
                    <w:t xml:space="preserve">» </w:t>
                  </w:r>
                  <w:r>
                    <w:rPr>
                      <w:noProof/>
                    </w:rPr>
                    <w:t>лютого</w:t>
                  </w:r>
                  <w:r w:rsidRPr="001824AD">
                    <w:rPr>
                      <w:noProof/>
                    </w:rPr>
                    <w:t xml:space="preserve"> 202</w:t>
                  </w:r>
                  <w:r>
                    <w:rPr>
                      <w:noProof/>
                    </w:rPr>
                    <w:t>3</w:t>
                  </w:r>
                  <w:r w:rsidRPr="001824AD">
                    <w:rPr>
                      <w:noProof/>
                    </w:rPr>
                    <w:t xml:space="preserve"> р.</w:t>
                  </w:r>
                </w:p>
                <w:p w:rsidR="007F5050" w:rsidRPr="001824AD" w:rsidRDefault="007F5050" w:rsidP="007F5050">
                  <w:pPr>
                    <w:jc w:val="right"/>
                  </w:pPr>
                </w:p>
              </w:tc>
            </w:tr>
          </w:tbl>
          <w:p w:rsidR="00B64110" w:rsidRDefault="00B64110" w:rsidP="007F5050">
            <w:pPr>
              <w:widowControl w:val="0"/>
              <w:shd w:val="clear" w:color="auto" w:fill="FFFFFF"/>
              <w:jc w:val="right"/>
              <w:rPr>
                <w:b/>
                <w:szCs w:val="28"/>
              </w:rPr>
            </w:pPr>
          </w:p>
        </w:tc>
      </w:tr>
      <w:tr w:rsidR="00B64110" w:rsidTr="0020354C">
        <w:trPr>
          <w:trHeight w:val="357"/>
        </w:trPr>
        <w:tc>
          <w:tcPr>
            <w:tcW w:w="4536" w:type="dxa"/>
            <w:shd w:val="clear" w:color="auto" w:fill="auto"/>
          </w:tcPr>
          <w:p w:rsidR="00B64110" w:rsidRDefault="00B64110" w:rsidP="0020354C">
            <w:pPr>
              <w:shd w:val="clear" w:color="auto" w:fill="FFFFFF"/>
              <w:tabs>
                <w:tab w:val="left" w:pos="6120"/>
              </w:tabs>
              <w:snapToGrid w:val="0"/>
              <w:jc w:val="both"/>
              <w:rPr>
                <w:b/>
                <w:szCs w:val="28"/>
              </w:rPr>
            </w:pPr>
          </w:p>
        </w:tc>
        <w:tc>
          <w:tcPr>
            <w:tcW w:w="5812" w:type="dxa"/>
            <w:shd w:val="clear" w:color="auto" w:fill="auto"/>
          </w:tcPr>
          <w:p w:rsidR="00B64110" w:rsidRDefault="00B64110" w:rsidP="0020354C">
            <w:pPr>
              <w:widowControl w:val="0"/>
              <w:shd w:val="clear" w:color="auto" w:fill="FFFFFF"/>
              <w:autoSpaceDE w:val="0"/>
              <w:snapToGrid w:val="0"/>
              <w:ind w:right="-27"/>
              <w:rPr>
                <w:b/>
                <w:i/>
                <w:szCs w:val="28"/>
                <w:lang w:eastAsia="uk-UA"/>
              </w:rPr>
            </w:pPr>
          </w:p>
        </w:tc>
      </w:tr>
      <w:tr w:rsidR="00B64110" w:rsidTr="0020354C">
        <w:tc>
          <w:tcPr>
            <w:tcW w:w="10348" w:type="dxa"/>
            <w:gridSpan w:val="2"/>
            <w:shd w:val="clear" w:color="auto" w:fill="auto"/>
          </w:tcPr>
          <w:p w:rsidR="00B64110" w:rsidRDefault="00B64110" w:rsidP="0020354C">
            <w:pPr>
              <w:pStyle w:val="a3"/>
              <w:snapToGrid w:val="0"/>
              <w:spacing w:before="0" w:after="0"/>
              <w:ind w:firstLine="0"/>
              <w:jc w:val="center"/>
              <w:rPr>
                <w:b/>
                <w:i/>
                <w:color w:val="FF0000"/>
                <w:sz w:val="28"/>
                <w:szCs w:val="28"/>
                <w:lang w:eastAsia="uk-UA"/>
              </w:rPr>
            </w:pPr>
          </w:p>
          <w:p w:rsidR="00B64110" w:rsidRDefault="00B64110" w:rsidP="0020354C">
            <w:pPr>
              <w:pStyle w:val="a3"/>
              <w:spacing w:before="0" w:after="0"/>
              <w:ind w:firstLine="0"/>
              <w:jc w:val="center"/>
            </w:pPr>
            <w:r>
              <w:rPr>
                <w:b/>
                <w:sz w:val="28"/>
                <w:szCs w:val="28"/>
              </w:rPr>
              <w:t>ТЕНДЕРНА ДОКУМЕНТАЦІЯ</w:t>
            </w:r>
          </w:p>
          <w:p w:rsidR="00B64110" w:rsidRPr="007A550E" w:rsidRDefault="007A550E" w:rsidP="0020354C">
            <w:pPr>
              <w:pStyle w:val="a3"/>
              <w:spacing w:before="0" w:after="0"/>
              <w:ind w:firstLine="0"/>
              <w:jc w:val="center"/>
            </w:pPr>
            <w:r w:rsidRPr="007A550E">
              <w:t>по процедурі</w:t>
            </w:r>
          </w:p>
          <w:p w:rsidR="00B64110" w:rsidRDefault="00B64110" w:rsidP="0020354C">
            <w:pPr>
              <w:pStyle w:val="a3"/>
              <w:spacing w:before="0" w:after="0"/>
              <w:ind w:firstLine="0"/>
              <w:jc w:val="center"/>
              <w:rPr>
                <w:b/>
                <w:sz w:val="28"/>
                <w:szCs w:val="28"/>
              </w:rPr>
            </w:pPr>
            <w:r>
              <w:rPr>
                <w:b/>
                <w:sz w:val="28"/>
                <w:szCs w:val="28"/>
              </w:rPr>
              <w:t>ВІДКРИТІ ТОРГИ</w:t>
            </w:r>
            <w:r w:rsidR="007A550E">
              <w:rPr>
                <w:b/>
                <w:sz w:val="28"/>
                <w:szCs w:val="28"/>
              </w:rPr>
              <w:t xml:space="preserve"> (з особливостями)</w:t>
            </w:r>
          </w:p>
          <w:p w:rsidR="007A550E" w:rsidRPr="007A550E" w:rsidRDefault="007A550E" w:rsidP="0020354C">
            <w:pPr>
              <w:pStyle w:val="a3"/>
              <w:spacing w:before="0" w:after="0"/>
              <w:ind w:firstLine="0"/>
              <w:jc w:val="center"/>
            </w:pPr>
            <w:r w:rsidRPr="007A550E">
              <w:t>на закупівлю товару</w:t>
            </w:r>
          </w:p>
          <w:p w:rsidR="007F5050" w:rsidRDefault="00571198" w:rsidP="00571198">
            <w:pPr>
              <w:spacing w:after="0"/>
              <w:jc w:val="center"/>
              <w:rPr>
                <w:b/>
                <w:szCs w:val="28"/>
              </w:rPr>
            </w:pPr>
            <w:r>
              <w:rPr>
                <w:b/>
                <w:szCs w:val="28"/>
                <w:lang w:eastAsia="ru-RU"/>
              </w:rPr>
              <w:t xml:space="preserve">Бензин А- </w:t>
            </w:r>
            <w:r w:rsidRPr="008D0C81">
              <w:rPr>
                <w:b/>
                <w:szCs w:val="28"/>
                <w:lang w:eastAsia="ru-RU"/>
              </w:rPr>
              <w:t>95</w:t>
            </w:r>
            <w:r w:rsidR="002F39CC">
              <w:rPr>
                <w:b/>
                <w:szCs w:val="28"/>
                <w:lang w:eastAsia="ru-RU"/>
              </w:rPr>
              <w:t xml:space="preserve"> та Дизель</w:t>
            </w:r>
            <w:r w:rsidR="006E6166">
              <w:rPr>
                <w:b/>
                <w:szCs w:val="28"/>
                <w:lang w:eastAsia="ru-RU"/>
              </w:rPr>
              <w:t>не паливо</w:t>
            </w:r>
            <w:r>
              <w:rPr>
                <w:b/>
                <w:szCs w:val="28"/>
                <w:lang w:eastAsia="ru-RU"/>
              </w:rPr>
              <w:t xml:space="preserve"> в </w:t>
            </w:r>
            <w:proofErr w:type="spellStart"/>
            <w:r>
              <w:rPr>
                <w:b/>
                <w:szCs w:val="28"/>
                <w:lang w:eastAsia="ru-RU"/>
              </w:rPr>
              <w:t>скреч-картах</w:t>
            </w:r>
            <w:proofErr w:type="spellEnd"/>
            <w:r>
              <w:rPr>
                <w:b/>
                <w:szCs w:val="28"/>
                <w:lang w:eastAsia="ru-RU"/>
              </w:rPr>
              <w:t xml:space="preserve"> /талонах</w:t>
            </w:r>
            <w:r w:rsidRPr="00B247B7">
              <w:rPr>
                <w:b/>
                <w:szCs w:val="28"/>
              </w:rPr>
              <w:t xml:space="preserve"> </w:t>
            </w:r>
          </w:p>
          <w:p w:rsidR="00571198" w:rsidRPr="00B247B7" w:rsidRDefault="00571198" w:rsidP="00571198">
            <w:pPr>
              <w:spacing w:after="0"/>
              <w:jc w:val="center"/>
              <w:rPr>
                <w:rStyle w:val="value"/>
                <w:b/>
                <w:szCs w:val="28"/>
              </w:rPr>
            </w:pPr>
            <w:r w:rsidRPr="00B247B7">
              <w:rPr>
                <w:b/>
                <w:szCs w:val="28"/>
              </w:rPr>
              <w:t xml:space="preserve">(код </w:t>
            </w:r>
            <w:proofErr w:type="spellStart"/>
            <w:r w:rsidRPr="00B247B7">
              <w:rPr>
                <w:b/>
                <w:bCs/>
                <w:iCs/>
                <w:szCs w:val="28"/>
                <w:lang w:eastAsia="uk-UA"/>
              </w:rPr>
              <w:t>ДК</w:t>
            </w:r>
            <w:proofErr w:type="spellEnd"/>
            <w:r w:rsidRPr="00B247B7">
              <w:rPr>
                <w:b/>
                <w:bCs/>
                <w:iCs/>
                <w:szCs w:val="28"/>
                <w:lang w:eastAsia="uk-UA"/>
              </w:rPr>
              <w:t xml:space="preserve"> 021:2015 - </w:t>
            </w:r>
            <w:proofErr w:type="spellStart"/>
            <w:r>
              <w:rPr>
                <w:b/>
                <w:bCs/>
                <w:iCs/>
                <w:szCs w:val="28"/>
                <w:lang w:eastAsia="uk-UA"/>
              </w:rPr>
              <w:t>ДК</w:t>
            </w:r>
            <w:proofErr w:type="spellEnd"/>
            <w:r>
              <w:rPr>
                <w:b/>
                <w:bCs/>
                <w:iCs/>
                <w:szCs w:val="28"/>
                <w:lang w:eastAsia="uk-UA"/>
              </w:rPr>
              <w:t xml:space="preserve"> 021:2015 - 09130000-9 - н</w:t>
            </w:r>
            <w:r w:rsidRPr="00C51A65">
              <w:rPr>
                <w:b/>
                <w:bCs/>
                <w:iCs/>
                <w:szCs w:val="28"/>
                <w:lang w:eastAsia="uk-UA"/>
              </w:rPr>
              <w:t>афта і дистиляти</w:t>
            </w:r>
            <w:r>
              <w:rPr>
                <w:szCs w:val="28"/>
              </w:rPr>
              <w:t>)</w:t>
            </w:r>
          </w:p>
          <w:p w:rsidR="0087440B" w:rsidRDefault="0087440B" w:rsidP="0020354C">
            <w:pPr>
              <w:spacing w:after="0"/>
              <w:jc w:val="center"/>
            </w:pPr>
          </w:p>
          <w:p w:rsidR="00B64110" w:rsidRDefault="00B64110" w:rsidP="0016331A">
            <w:pPr>
              <w:spacing w:after="0"/>
              <w:jc w:val="center"/>
            </w:pPr>
          </w:p>
        </w:tc>
      </w:tr>
    </w:tbl>
    <w:p w:rsidR="00B64110" w:rsidRDefault="00B64110" w:rsidP="00B64110">
      <w:pPr>
        <w:shd w:val="clear" w:color="auto" w:fill="FFFFFF"/>
        <w:jc w:val="center"/>
        <w:rPr>
          <w:b/>
          <w:color w:val="FF0000"/>
          <w:szCs w:val="28"/>
        </w:rPr>
      </w:pPr>
    </w:p>
    <w:p w:rsidR="00B64110" w:rsidRDefault="00B64110" w:rsidP="00B64110">
      <w:pPr>
        <w:widowControl w:val="0"/>
        <w:shd w:val="clear" w:color="auto" w:fill="FFFFFF"/>
        <w:autoSpaceDE w:val="0"/>
        <w:jc w:val="center"/>
        <w:rPr>
          <w:b/>
          <w:bCs/>
          <w:color w:val="FF0000"/>
          <w:szCs w:val="28"/>
        </w:rPr>
      </w:pPr>
    </w:p>
    <w:p w:rsidR="00B64110" w:rsidRDefault="00B64110" w:rsidP="00B64110">
      <w:pPr>
        <w:widowControl w:val="0"/>
        <w:shd w:val="clear" w:color="auto" w:fill="FFFFFF"/>
        <w:autoSpaceDE w:val="0"/>
        <w:jc w:val="center"/>
        <w:rPr>
          <w:b/>
          <w:bCs/>
          <w:color w:val="FF0000"/>
          <w:szCs w:val="28"/>
        </w:rPr>
      </w:pPr>
    </w:p>
    <w:p w:rsidR="00B64110" w:rsidRDefault="00B64110" w:rsidP="00B64110">
      <w:pPr>
        <w:widowControl w:val="0"/>
        <w:shd w:val="clear" w:color="auto" w:fill="FFFFFF"/>
        <w:autoSpaceDE w:val="0"/>
        <w:jc w:val="center"/>
        <w:rPr>
          <w:b/>
          <w:bCs/>
          <w:color w:val="FF0000"/>
          <w:szCs w:val="28"/>
        </w:rPr>
      </w:pPr>
    </w:p>
    <w:p w:rsidR="00B64110" w:rsidRDefault="00B64110" w:rsidP="00B64110">
      <w:pPr>
        <w:widowControl w:val="0"/>
        <w:shd w:val="clear" w:color="auto" w:fill="FFFFFF"/>
        <w:autoSpaceDE w:val="0"/>
        <w:jc w:val="center"/>
        <w:rPr>
          <w:b/>
          <w:bCs/>
          <w:color w:val="FF0000"/>
          <w:szCs w:val="28"/>
        </w:rPr>
      </w:pPr>
    </w:p>
    <w:p w:rsidR="00B64110" w:rsidRDefault="00B64110" w:rsidP="00B64110">
      <w:pPr>
        <w:pStyle w:val="--14"/>
        <w:tabs>
          <w:tab w:val="center" w:pos="5104"/>
          <w:tab w:val="left" w:pos="7095"/>
        </w:tabs>
        <w:rPr>
          <w:b w:val="0"/>
          <w:bCs/>
          <w:color w:val="FF0000"/>
        </w:rPr>
      </w:pPr>
    </w:p>
    <w:p w:rsidR="00B64110" w:rsidRDefault="00B64110" w:rsidP="00B64110">
      <w:pPr>
        <w:pStyle w:val="--14"/>
        <w:tabs>
          <w:tab w:val="center" w:pos="5104"/>
          <w:tab w:val="left" w:pos="7095"/>
        </w:tabs>
        <w:rPr>
          <w:b w:val="0"/>
          <w:bCs/>
          <w:color w:val="FF0000"/>
        </w:rPr>
      </w:pPr>
    </w:p>
    <w:p w:rsidR="00B64110" w:rsidRDefault="00B64110" w:rsidP="00B64110">
      <w:pPr>
        <w:pStyle w:val="--14"/>
        <w:tabs>
          <w:tab w:val="center" w:pos="5104"/>
          <w:tab w:val="left" w:pos="7095"/>
        </w:tabs>
        <w:rPr>
          <w:b w:val="0"/>
          <w:bCs/>
          <w:color w:val="FF0000"/>
        </w:rPr>
      </w:pPr>
    </w:p>
    <w:p w:rsidR="00B247B7" w:rsidRDefault="00B247B7" w:rsidP="00B64110">
      <w:pPr>
        <w:pStyle w:val="--14"/>
        <w:tabs>
          <w:tab w:val="center" w:pos="5104"/>
          <w:tab w:val="left" w:pos="7095"/>
        </w:tabs>
        <w:rPr>
          <w:b w:val="0"/>
          <w:bCs/>
          <w:color w:val="FF0000"/>
        </w:rPr>
      </w:pPr>
    </w:p>
    <w:p w:rsidR="00B247B7" w:rsidRDefault="00B247B7" w:rsidP="00D853D0">
      <w:pPr>
        <w:pStyle w:val="--14"/>
        <w:tabs>
          <w:tab w:val="center" w:pos="5104"/>
          <w:tab w:val="left" w:pos="7095"/>
        </w:tabs>
        <w:jc w:val="left"/>
        <w:rPr>
          <w:b w:val="0"/>
          <w:bCs/>
          <w:color w:val="FF0000"/>
        </w:rPr>
      </w:pPr>
    </w:p>
    <w:p w:rsidR="00B247B7" w:rsidRDefault="00B247B7" w:rsidP="00B64110">
      <w:pPr>
        <w:pStyle w:val="--14"/>
        <w:tabs>
          <w:tab w:val="center" w:pos="5104"/>
          <w:tab w:val="left" w:pos="7095"/>
        </w:tabs>
        <w:rPr>
          <w:b w:val="0"/>
          <w:bCs/>
          <w:color w:val="FF0000"/>
        </w:rPr>
      </w:pPr>
    </w:p>
    <w:p w:rsidR="00B247B7" w:rsidRDefault="00B247B7" w:rsidP="00B64110">
      <w:pPr>
        <w:pStyle w:val="--14"/>
        <w:tabs>
          <w:tab w:val="center" w:pos="5104"/>
          <w:tab w:val="left" w:pos="7095"/>
        </w:tabs>
        <w:rPr>
          <w:b w:val="0"/>
          <w:bCs/>
          <w:color w:val="FF0000"/>
        </w:rPr>
      </w:pPr>
    </w:p>
    <w:p w:rsidR="00E90497" w:rsidRPr="001B380D" w:rsidRDefault="00E90497" w:rsidP="003B7508">
      <w:pPr>
        <w:pStyle w:val="--14"/>
        <w:tabs>
          <w:tab w:val="center" w:pos="5104"/>
          <w:tab w:val="left" w:pos="7095"/>
        </w:tabs>
        <w:jc w:val="left"/>
        <w:rPr>
          <w:b w:val="0"/>
          <w:bCs/>
          <w:color w:val="FF0000"/>
          <w:lang w:val="ru-RU"/>
        </w:rPr>
      </w:pPr>
    </w:p>
    <w:p w:rsidR="00B247B7" w:rsidRDefault="00B247B7" w:rsidP="00B64110">
      <w:pPr>
        <w:pStyle w:val="--14"/>
        <w:tabs>
          <w:tab w:val="center" w:pos="5104"/>
          <w:tab w:val="left" w:pos="7095"/>
        </w:tabs>
        <w:rPr>
          <w:b w:val="0"/>
          <w:bCs/>
          <w:color w:val="FF0000"/>
        </w:rPr>
      </w:pPr>
    </w:p>
    <w:p w:rsidR="007A550E" w:rsidRPr="007A550E" w:rsidRDefault="007A550E" w:rsidP="007A550E">
      <w:pPr>
        <w:pStyle w:val="--14"/>
        <w:tabs>
          <w:tab w:val="center" w:pos="5104"/>
          <w:tab w:val="left" w:pos="7095"/>
        </w:tabs>
        <w:rPr>
          <w:b w:val="0"/>
          <w:bCs/>
          <w:color w:val="FF0000"/>
          <w:lang w:val="ru-RU"/>
        </w:rPr>
      </w:pPr>
    </w:p>
    <w:p w:rsidR="0050163E" w:rsidRPr="007A550E" w:rsidRDefault="007F5050" w:rsidP="007A550E">
      <w:pPr>
        <w:pStyle w:val="--14"/>
        <w:tabs>
          <w:tab w:val="center" w:pos="5104"/>
          <w:tab w:val="left" w:pos="7095"/>
        </w:tabs>
        <w:rPr>
          <w:b w:val="0"/>
          <w:color w:val="000000"/>
          <w:sz w:val="24"/>
          <w:szCs w:val="24"/>
        </w:rPr>
      </w:pPr>
      <w:r>
        <w:rPr>
          <w:b w:val="0"/>
          <w:sz w:val="24"/>
          <w:szCs w:val="24"/>
        </w:rPr>
        <w:t>м. Новий Розділ</w:t>
      </w:r>
      <w:r w:rsidR="00B64110" w:rsidRPr="007A550E">
        <w:rPr>
          <w:b w:val="0"/>
          <w:sz w:val="24"/>
          <w:szCs w:val="24"/>
        </w:rPr>
        <w:t xml:space="preserve"> </w:t>
      </w:r>
      <w:r w:rsidR="00B247B7" w:rsidRPr="007A550E">
        <w:rPr>
          <w:b w:val="0"/>
          <w:sz w:val="24"/>
          <w:szCs w:val="24"/>
        </w:rPr>
        <w:t>–</w:t>
      </w:r>
      <w:r w:rsidR="00E90497" w:rsidRPr="007A550E">
        <w:rPr>
          <w:b w:val="0"/>
          <w:color w:val="000000"/>
          <w:sz w:val="24"/>
          <w:szCs w:val="24"/>
        </w:rPr>
        <w:t>202</w:t>
      </w:r>
      <w:r w:rsidR="00571198">
        <w:rPr>
          <w:b w:val="0"/>
          <w:color w:val="000000"/>
          <w:sz w:val="24"/>
          <w:szCs w:val="24"/>
        </w:rPr>
        <w:t>3</w:t>
      </w:r>
    </w:p>
    <w:tbl>
      <w:tblPr>
        <w:tblW w:w="10802" w:type="dxa"/>
        <w:tblInd w:w="-601" w:type="dxa"/>
        <w:tblLayout w:type="fixed"/>
        <w:tblLook w:val="0000"/>
      </w:tblPr>
      <w:tblGrid>
        <w:gridCol w:w="709"/>
        <w:gridCol w:w="3544"/>
        <w:gridCol w:w="248"/>
        <w:gridCol w:w="6301"/>
      </w:tblGrid>
      <w:tr w:rsidR="0050163E" w:rsidRPr="00DC2112" w:rsidTr="00E90497">
        <w:trPr>
          <w:trHeight w:val="520"/>
        </w:trPr>
        <w:tc>
          <w:tcPr>
            <w:tcW w:w="709" w:type="dxa"/>
            <w:tcBorders>
              <w:top w:val="single" w:sz="4" w:space="0" w:color="000000"/>
              <w:left w:val="single" w:sz="4" w:space="0" w:color="auto"/>
              <w:bottom w:val="single" w:sz="4" w:space="0" w:color="000000"/>
            </w:tcBorders>
            <w:vAlign w:val="center"/>
          </w:tcPr>
          <w:p w:rsidR="0050163E" w:rsidRPr="00DC2112" w:rsidRDefault="0050163E"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w:t>
            </w:r>
          </w:p>
        </w:tc>
        <w:tc>
          <w:tcPr>
            <w:tcW w:w="10093" w:type="dxa"/>
            <w:gridSpan w:val="3"/>
            <w:tcBorders>
              <w:top w:val="single" w:sz="4" w:space="0" w:color="000000"/>
              <w:left w:val="single" w:sz="4" w:space="0" w:color="000000"/>
              <w:bottom w:val="single" w:sz="4" w:space="0" w:color="000000"/>
              <w:right w:val="single" w:sz="4" w:space="0" w:color="auto"/>
            </w:tcBorders>
            <w:vAlign w:val="center"/>
          </w:tcPr>
          <w:p w:rsidR="0050163E" w:rsidRPr="00E90497" w:rsidRDefault="0050163E" w:rsidP="0050163E">
            <w:pPr>
              <w:pStyle w:val="12"/>
              <w:widowControl w:val="0"/>
              <w:spacing w:before="60" w:after="60" w:line="240" w:lineRule="auto"/>
              <w:jc w:val="center"/>
              <w:rPr>
                <w:rFonts w:ascii="Times New Roman" w:hAnsi="Times New Roman" w:cs="Times New Roman"/>
                <w:b/>
                <w:i/>
                <w:color w:val="auto"/>
                <w:sz w:val="24"/>
                <w:szCs w:val="24"/>
                <w:lang w:val="uk-UA"/>
              </w:rPr>
            </w:pPr>
            <w:r w:rsidRPr="00E90497">
              <w:rPr>
                <w:rFonts w:ascii="Times New Roman" w:hAnsi="Times New Roman" w:cs="Times New Roman"/>
                <w:b/>
                <w:i/>
                <w:sz w:val="24"/>
                <w:szCs w:val="24"/>
                <w:lang w:val="uk-UA" w:eastAsia="uk-UA"/>
              </w:rPr>
              <w:t>Розділ І.</w:t>
            </w:r>
            <w:r w:rsidRPr="00E90497">
              <w:rPr>
                <w:rFonts w:ascii="Times New Roman" w:hAnsi="Times New Roman" w:cs="Times New Roman"/>
                <w:b/>
                <w:i/>
                <w:color w:val="auto"/>
                <w:sz w:val="24"/>
                <w:szCs w:val="24"/>
                <w:lang w:val="uk-UA"/>
              </w:rPr>
              <w:t>Загальні положення</w:t>
            </w:r>
          </w:p>
        </w:tc>
      </w:tr>
      <w:tr w:rsidR="0050163E" w:rsidRPr="00DC2112" w:rsidTr="00E90497">
        <w:trPr>
          <w:trHeight w:val="294"/>
        </w:trPr>
        <w:tc>
          <w:tcPr>
            <w:tcW w:w="709" w:type="dxa"/>
            <w:tcBorders>
              <w:top w:val="single" w:sz="4" w:space="0" w:color="000000"/>
              <w:left w:val="single" w:sz="4" w:space="0" w:color="auto"/>
              <w:bottom w:val="single" w:sz="4" w:space="0" w:color="000000"/>
            </w:tcBorders>
            <w:vAlign w:val="center"/>
          </w:tcPr>
          <w:p w:rsidR="0050163E" w:rsidRPr="00DC2112" w:rsidRDefault="0050163E"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1</w:t>
            </w:r>
          </w:p>
        </w:tc>
        <w:tc>
          <w:tcPr>
            <w:tcW w:w="3544" w:type="dxa"/>
            <w:tcBorders>
              <w:top w:val="single" w:sz="4" w:space="0" w:color="000000"/>
              <w:left w:val="single" w:sz="4" w:space="0" w:color="000000"/>
              <w:bottom w:val="single" w:sz="4" w:space="0" w:color="000000"/>
            </w:tcBorders>
            <w:vAlign w:val="center"/>
          </w:tcPr>
          <w:p w:rsidR="0050163E" w:rsidRPr="00DC2112" w:rsidRDefault="0050163E" w:rsidP="0020354C">
            <w:pPr>
              <w:pStyle w:val="12"/>
              <w:widowControl w:val="0"/>
              <w:spacing w:before="96" w:after="96" w:line="240" w:lineRule="auto"/>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2</w:t>
            </w:r>
          </w:p>
        </w:tc>
        <w:tc>
          <w:tcPr>
            <w:tcW w:w="6549" w:type="dxa"/>
            <w:gridSpan w:val="2"/>
            <w:tcBorders>
              <w:top w:val="single" w:sz="4" w:space="0" w:color="000000"/>
              <w:left w:val="single" w:sz="4" w:space="0" w:color="000000"/>
              <w:bottom w:val="single" w:sz="4" w:space="0" w:color="000000"/>
              <w:right w:val="single" w:sz="4" w:space="0" w:color="auto"/>
            </w:tcBorders>
            <w:vAlign w:val="center"/>
          </w:tcPr>
          <w:p w:rsidR="0050163E" w:rsidRPr="00DC2112" w:rsidRDefault="0050163E" w:rsidP="0020354C">
            <w:pPr>
              <w:pStyle w:val="12"/>
              <w:widowControl w:val="0"/>
              <w:spacing w:before="96" w:after="96" w:line="240" w:lineRule="auto"/>
              <w:ind w:right="-25"/>
              <w:jc w:val="center"/>
              <w:rPr>
                <w:color w:val="auto"/>
                <w:lang w:val="uk-UA"/>
              </w:rPr>
            </w:pPr>
            <w:r w:rsidRPr="00DC2112">
              <w:rPr>
                <w:rFonts w:ascii="Times New Roman" w:hAnsi="Times New Roman" w:cs="Times New Roman"/>
                <w:color w:val="auto"/>
                <w:sz w:val="24"/>
                <w:szCs w:val="24"/>
                <w:lang w:val="uk-UA"/>
              </w:rPr>
              <w:t>3</w:t>
            </w:r>
          </w:p>
        </w:tc>
      </w:tr>
      <w:tr w:rsidR="0050163E"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50163E" w:rsidRPr="00BB7275" w:rsidRDefault="0050163E" w:rsidP="0020354C">
            <w:pPr>
              <w:pStyle w:val="12"/>
              <w:widowControl w:val="0"/>
              <w:spacing w:before="60" w:after="60" w:line="240" w:lineRule="auto"/>
              <w:jc w:val="center"/>
              <w:rPr>
                <w:rFonts w:ascii="Times New Roman" w:hAnsi="Times New Roman" w:cs="Times New Roman"/>
                <w:color w:val="auto"/>
                <w:sz w:val="24"/>
                <w:szCs w:val="24"/>
                <w:lang w:val="uk-UA"/>
              </w:rPr>
            </w:pPr>
            <w:r w:rsidRPr="00BB7275">
              <w:rPr>
                <w:rFonts w:ascii="Times New Roman" w:hAnsi="Times New Roman" w:cs="Times New Roman"/>
                <w:color w:val="auto"/>
                <w:sz w:val="24"/>
                <w:szCs w:val="24"/>
                <w:lang w:val="uk-UA"/>
              </w:rPr>
              <w:t>1</w:t>
            </w:r>
          </w:p>
        </w:tc>
        <w:tc>
          <w:tcPr>
            <w:tcW w:w="3544" w:type="dxa"/>
            <w:tcBorders>
              <w:top w:val="single" w:sz="4" w:space="0" w:color="000000"/>
              <w:left w:val="single" w:sz="4" w:space="0" w:color="000000"/>
              <w:bottom w:val="single" w:sz="4" w:space="0" w:color="000000"/>
            </w:tcBorders>
          </w:tcPr>
          <w:p w:rsidR="0050163E" w:rsidRPr="0050163E" w:rsidRDefault="0050163E" w:rsidP="0020354C">
            <w:pPr>
              <w:pStyle w:val="12"/>
              <w:widowControl w:val="0"/>
              <w:spacing w:before="60" w:after="60" w:line="240" w:lineRule="auto"/>
              <w:rPr>
                <w:rFonts w:ascii="Times New Roman" w:hAnsi="Times New Roman" w:cs="Times New Roman"/>
                <w:b/>
                <w:color w:val="auto"/>
                <w:sz w:val="24"/>
                <w:szCs w:val="24"/>
                <w:lang w:val="uk-UA"/>
              </w:rPr>
            </w:pPr>
            <w:r w:rsidRPr="0050163E">
              <w:rPr>
                <w:rFonts w:ascii="Times New Roman" w:hAnsi="Times New Roman" w:cs="Times New Roman"/>
                <w:b/>
                <w:color w:val="auto"/>
                <w:sz w:val="24"/>
                <w:szCs w:val="24"/>
                <w:lang w:val="uk-UA"/>
              </w:rPr>
              <w:t>Терміни, які вживаються в тендерній документації</w:t>
            </w:r>
          </w:p>
        </w:tc>
        <w:tc>
          <w:tcPr>
            <w:tcW w:w="6549" w:type="dxa"/>
            <w:gridSpan w:val="2"/>
            <w:tcBorders>
              <w:top w:val="single" w:sz="4" w:space="0" w:color="000000"/>
              <w:left w:val="single" w:sz="4" w:space="0" w:color="000000"/>
              <w:bottom w:val="single" w:sz="4" w:space="0" w:color="000000"/>
              <w:right w:val="single" w:sz="4" w:space="0" w:color="000000"/>
            </w:tcBorders>
            <w:vAlign w:val="center"/>
          </w:tcPr>
          <w:p w:rsidR="003B7508" w:rsidRPr="003B7508" w:rsidRDefault="003B7508" w:rsidP="003B7508">
            <w:pPr>
              <w:pStyle w:val="12"/>
              <w:widowControl w:val="0"/>
              <w:spacing w:before="60" w:after="60" w:line="240" w:lineRule="auto"/>
              <w:ind w:firstLine="353"/>
              <w:jc w:val="both"/>
              <w:rPr>
                <w:rFonts w:ascii="Times New Roman" w:hAnsi="Times New Roman" w:cs="Times New Roman"/>
                <w:color w:val="auto"/>
                <w:sz w:val="24"/>
                <w:szCs w:val="24"/>
                <w:lang w:val="uk-UA"/>
              </w:rPr>
            </w:pPr>
            <w:r w:rsidRPr="003B7508">
              <w:rPr>
                <w:rFonts w:ascii="Times New Roman" w:hAnsi="Times New Roman" w:cs="Times New Roman"/>
                <w:color w:val="auto"/>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0163E" w:rsidRPr="00DC2112" w:rsidRDefault="003B7508" w:rsidP="003B7508">
            <w:pPr>
              <w:pStyle w:val="12"/>
              <w:widowControl w:val="0"/>
              <w:spacing w:before="60" w:after="60" w:line="240" w:lineRule="auto"/>
              <w:ind w:firstLine="353"/>
              <w:jc w:val="both"/>
              <w:rPr>
                <w:rFonts w:ascii="Times New Roman" w:hAnsi="Times New Roman" w:cs="Times New Roman"/>
                <w:color w:val="auto"/>
                <w:sz w:val="24"/>
                <w:szCs w:val="24"/>
                <w:lang w:val="uk-UA"/>
              </w:rPr>
            </w:pPr>
            <w:r w:rsidRPr="003B7508">
              <w:rPr>
                <w:rFonts w:ascii="Times New Roman" w:hAnsi="Times New Roman" w:cs="Times New Roman"/>
                <w:color w:val="auto"/>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50163E"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50163E" w:rsidRPr="00BB7275" w:rsidRDefault="0050163E" w:rsidP="0020354C">
            <w:pPr>
              <w:pStyle w:val="12"/>
              <w:widowControl w:val="0"/>
              <w:spacing w:before="60" w:after="60" w:line="240" w:lineRule="auto"/>
              <w:ind w:left="-108" w:right="-102"/>
              <w:jc w:val="center"/>
              <w:rPr>
                <w:rFonts w:ascii="Times New Roman" w:hAnsi="Times New Roman" w:cs="Times New Roman"/>
                <w:color w:val="auto"/>
                <w:sz w:val="24"/>
                <w:szCs w:val="24"/>
                <w:lang w:val="uk-UA"/>
              </w:rPr>
            </w:pPr>
            <w:r w:rsidRPr="00BB7275">
              <w:rPr>
                <w:rFonts w:ascii="Times New Roman" w:hAnsi="Times New Roman" w:cs="Times New Roman"/>
                <w:color w:val="auto"/>
                <w:sz w:val="24"/>
                <w:szCs w:val="24"/>
                <w:lang w:val="uk-UA"/>
              </w:rPr>
              <w:t>2</w:t>
            </w:r>
          </w:p>
        </w:tc>
        <w:tc>
          <w:tcPr>
            <w:tcW w:w="3544" w:type="dxa"/>
            <w:tcBorders>
              <w:top w:val="single" w:sz="4" w:space="0" w:color="000000"/>
              <w:left w:val="single" w:sz="4" w:space="0" w:color="000000"/>
              <w:bottom w:val="single" w:sz="4" w:space="0" w:color="000000"/>
            </w:tcBorders>
          </w:tcPr>
          <w:p w:rsidR="0050163E" w:rsidRPr="0050163E" w:rsidRDefault="0050163E" w:rsidP="0020354C">
            <w:pPr>
              <w:pStyle w:val="12"/>
              <w:widowControl w:val="0"/>
              <w:spacing w:before="60" w:after="60" w:line="240" w:lineRule="auto"/>
              <w:jc w:val="both"/>
              <w:rPr>
                <w:b/>
                <w:color w:val="auto"/>
                <w:lang w:val="uk-UA"/>
              </w:rPr>
            </w:pPr>
            <w:r w:rsidRPr="0050163E">
              <w:rPr>
                <w:rFonts w:ascii="Times New Roman" w:hAnsi="Times New Roman" w:cs="Times New Roman"/>
                <w:b/>
                <w:color w:val="auto"/>
                <w:sz w:val="24"/>
                <w:szCs w:val="24"/>
                <w:lang w:val="uk-UA"/>
              </w:rPr>
              <w:t>Інформація про замовника торгів</w:t>
            </w:r>
          </w:p>
        </w:tc>
        <w:tc>
          <w:tcPr>
            <w:tcW w:w="6549" w:type="dxa"/>
            <w:gridSpan w:val="2"/>
            <w:tcBorders>
              <w:top w:val="single" w:sz="4" w:space="0" w:color="000000"/>
              <w:left w:val="single" w:sz="4" w:space="0" w:color="000000"/>
              <w:bottom w:val="single" w:sz="4" w:space="0" w:color="000000"/>
              <w:right w:val="single" w:sz="4" w:space="0" w:color="000000"/>
            </w:tcBorders>
          </w:tcPr>
          <w:p w:rsidR="0050163E" w:rsidRPr="00DC2112" w:rsidRDefault="0050163E" w:rsidP="0020354C">
            <w:pPr>
              <w:pStyle w:val="12"/>
              <w:widowControl w:val="0"/>
              <w:spacing w:before="120" w:after="120" w:line="240" w:lineRule="auto"/>
              <w:ind w:right="-25"/>
              <w:jc w:val="both"/>
              <w:rPr>
                <w:color w:val="auto"/>
                <w:lang w:val="uk-UA"/>
              </w:rPr>
            </w:pPr>
          </w:p>
        </w:tc>
      </w:tr>
      <w:tr w:rsidR="0050163E"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50163E" w:rsidRPr="0050163E" w:rsidRDefault="0050163E" w:rsidP="0020354C">
            <w:pPr>
              <w:pStyle w:val="12"/>
              <w:widowControl w:val="0"/>
              <w:spacing w:before="60" w:after="60" w:line="240" w:lineRule="auto"/>
              <w:ind w:left="-108" w:right="-102"/>
              <w:jc w:val="center"/>
              <w:rPr>
                <w:rFonts w:ascii="Times New Roman" w:hAnsi="Times New Roman" w:cs="Times New Roman"/>
                <w:color w:val="auto"/>
                <w:sz w:val="24"/>
                <w:szCs w:val="24"/>
                <w:lang w:val="uk-UA"/>
              </w:rPr>
            </w:pPr>
            <w:r w:rsidRPr="0050163E">
              <w:rPr>
                <w:rFonts w:ascii="Times New Roman" w:hAnsi="Times New Roman" w:cs="Times New Roman"/>
                <w:color w:val="auto"/>
                <w:sz w:val="24"/>
                <w:szCs w:val="24"/>
                <w:lang w:val="uk-UA"/>
              </w:rPr>
              <w:t>2.1</w:t>
            </w:r>
          </w:p>
        </w:tc>
        <w:tc>
          <w:tcPr>
            <w:tcW w:w="3544" w:type="dxa"/>
            <w:tcBorders>
              <w:top w:val="single" w:sz="4" w:space="0" w:color="000000"/>
              <w:left w:val="single" w:sz="4" w:space="0" w:color="000000"/>
              <w:bottom w:val="single" w:sz="4" w:space="0" w:color="000000"/>
            </w:tcBorders>
          </w:tcPr>
          <w:p w:rsidR="0050163E" w:rsidRPr="00DC2112" w:rsidRDefault="0050163E" w:rsidP="0020354C">
            <w:pPr>
              <w:pStyle w:val="12"/>
              <w:widowControl w:val="0"/>
              <w:spacing w:before="60" w:after="60" w:line="240" w:lineRule="auto"/>
              <w:jc w:val="both"/>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повне найменування</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6E6166" w:rsidRDefault="007F5050" w:rsidP="007F5050">
            <w:pPr>
              <w:shd w:val="clear" w:color="auto" w:fill="FFFFFF"/>
              <w:textAlignment w:val="baseline"/>
              <w:rPr>
                <w:sz w:val="24"/>
                <w:szCs w:val="24"/>
                <w:lang w:val="en-US"/>
              </w:rPr>
            </w:pPr>
            <w:bookmarkStart w:id="0" w:name="_Hlk515404534"/>
            <w:r w:rsidRPr="006E6166">
              <w:rPr>
                <w:sz w:val="24"/>
                <w:szCs w:val="24"/>
              </w:rPr>
              <w:t xml:space="preserve">Відділ освіти </w:t>
            </w:r>
            <w:proofErr w:type="spellStart"/>
            <w:r w:rsidRPr="006E6166">
              <w:rPr>
                <w:sz w:val="24"/>
                <w:szCs w:val="24"/>
              </w:rPr>
              <w:t>Новороздільської</w:t>
            </w:r>
            <w:proofErr w:type="spellEnd"/>
            <w:r w:rsidRPr="006E6166">
              <w:rPr>
                <w:sz w:val="24"/>
                <w:szCs w:val="24"/>
              </w:rPr>
              <w:t xml:space="preserve"> міської ради</w:t>
            </w:r>
            <w:bookmarkEnd w:id="0"/>
          </w:p>
          <w:p w:rsidR="0050163E" w:rsidRPr="00ED1DB9" w:rsidRDefault="0050163E" w:rsidP="0020354C">
            <w:pPr>
              <w:pStyle w:val="12"/>
              <w:widowControl w:val="0"/>
              <w:spacing w:before="60" w:after="60" w:line="240" w:lineRule="auto"/>
              <w:ind w:right="-23"/>
              <w:jc w:val="both"/>
              <w:rPr>
                <w:color w:val="FF0000"/>
                <w:lang w:val="uk-UA"/>
              </w:rPr>
            </w:pPr>
          </w:p>
        </w:tc>
      </w:tr>
      <w:tr w:rsidR="0050163E" w:rsidRPr="00DC2112" w:rsidTr="00E90497">
        <w:trPr>
          <w:trHeight w:val="382"/>
        </w:trPr>
        <w:tc>
          <w:tcPr>
            <w:tcW w:w="709" w:type="dxa"/>
            <w:tcBorders>
              <w:top w:val="single" w:sz="4" w:space="0" w:color="000000"/>
              <w:left w:val="single" w:sz="4" w:space="0" w:color="000000"/>
              <w:bottom w:val="single" w:sz="4" w:space="0" w:color="000000"/>
            </w:tcBorders>
            <w:vAlign w:val="center"/>
          </w:tcPr>
          <w:p w:rsidR="0050163E" w:rsidRPr="00DC2112" w:rsidRDefault="0050163E"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2.2</w:t>
            </w:r>
          </w:p>
        </w:tc>
        <w:tc>
          <w:tcPr>
            <w:tcW w:w="3544" w:type="dxa"/>
            <w:tcBorders>
              <w:top w:val="single" w:sz="4" w:space="0" w:color="000000"/>
              <w:left w:val="single" w:sz="4" w:space="0" w:color="000000"/>
              <w:bottom w:val="single" w:sz="4" w:space="0" w:color="000000"/>
            </w:tcBorders>
          </w:tcPr>
          <w:p w:rsidR="0050163E" w:rsidRPr="00DC2112" w:rsidRDefault="0050163E" w:rsidP="0020354C">
            <w:pPr>
              <w:pStyle w:val="12"/>
              <w:widowControl w:val="0"/>
              <w:spacing w:before="60" w:after="60" w:line="240" w:lineRule="auto"/>
              <w:jc w:val="both"/>
              <w:rPr>
                <w:rFonts w:ascii="Times New Roman" w:hAnsi="Times New Roman" w:cs="Times New Roman"/>
                <w:bCs/>
                <w:color w:val="auto"/>
                <w:sz w:val="24"/>
                <w:szCs w:val="24"/>
                <w:lang w:val="uk-UA"/>
              </w:rPr>
            </w:pPr>
            <w:r w:rsidRPr="00DC2112">
              <w:rPr>
                <w:rFonts w:ascii="Times New Roman" w:hAnsi="Times New Roman" w:cs="Times New Roman"/>
                <w:color w:val="auto"/>
                <w:sz w:val="24"/>
                <w:szCs w:val="24"/>
                <w:lang w:val="uk-UA"/>
              </w:rPr>
              <w:t>місцезнаходження</w:t>
            </w:r>
          </w:p>
        </w:tc>
        <w:tc>
          <w:tcPr>
            <w:tcW w:w="6549" w:type="dxa"/>
            <w:gridSpan w:val="2"/>
            <w:tcBorders>
              <w:top w:val="single" w:sz="4" w:space="0" w:color="000000"/>
              <w:left w:val="single" w:sz="4" w:space="0" w:color="000000"/>
              <w:bottom w:val="single" w:sz="4" w:space="0" w:color="000000"/>
              <w:right w:val="single" w:sz="4" w:space="0" w:color="000000"/>
            </w:tcBorders>
          </w:tcPr>
          <w:p w:rsidR="0050163E" w:rsidRPr="007F5050" w:rsidRDefault="00EC4FF9" w:rsidP="0020354C">
            <w:pPr>
              <w:pStyle w:val="12"/>
              <w:widowControl w:val="0"/>
              <w:spacing w:before="60" w:after="60" w:line="240" w:lineRule="auto"/>
              <w:ind w:right="-25"/>
              <w:jc w:val="both"/>
              <w:rPr>
                <w:rFonts w:ascii="Times New Roman" w:hAnsi="Times New Roman" w:cs="Times New Roman"/>
                <w:color w:val="FF0000"/>
                <w:sz w:val="24"/>
                <w:szCs w:val="24"/>
                <w:lang w:val="uk-UA"/>
              </w:rPr>
            </w:pPr>
            <w:r>
              <w:rPr>
                <w:rFonts w:ascii="Times New Roman" w:hAnsi="Times New Roman" w:cs="Times New Roman"/>
                <w:color w:val="121212"/>
                <w:sz w:val="24"/>
                <w:szCs w:val="24"/>
                <w:lang w:val="uk-UA"/>
              </w:rPr>
              <w:t>вул. Шашкевича, 11</w:t>
            </w:r>
            <w:r w:rsidR="007F5050" w:rsidRPr="007F5050">
              <w:rPr>
                <w:rFonts w:ascii="Times New Roman" w:hAnsi="Times New Roman" w:cs="Times New Roman"/>
                <w:color w:val="121212"/>
                <w:sz w:val="24"/>
                <w:szCs w:val="24"/>
                <w:lang w:val="uk-UA"/>
              </w:rPr>
              <w:t>а, м. Новий Розділ, Львівська обл., 81652</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2.3</w:t>
            </w:r>
          </w:p>
        </w:tc>
        <w:tc>
          <w:tcPr>
            <w:tcW w:w="3544" w:type="dxa"/>
            <w:tcBorders>
              <w:top w:val="single" w:sz="4" w:space="0" w:color="000000"/>
              <w:left w:val="single" w:sz="4" w:space="0" w:color="000000"/>
              <w:bottom w:val="single" w:sz="4" w:space="0" w:color="000000"/>
            </w:tcBorders>
          </w:tcPr>
          <w:p w:rsidR="007F5050" w:rsidRPr="00DC2112" w:rsidRDefault="007F5050" w:rsidP="0020354C">
            <w:pPr>
              <w:pStyle w:val="12"/>
              <w:widowControl w:val="0"/>
              <w:spacing w:before="60" w:after="60" w:line="240" w:lineRule="auto"/>
              <w:jc w:val="both"/>
              <w:rPr>
                <w:rFonts w:ascii="Times New Roman" w:hAnsi="Times New Roman" w:cs="Times New Roman"/>
                <w:i/>
                <w:color w:val="auto"/>
                <w:sz w:val="24"/>
                <w:szCs w:val="24"/>
                <w:lang w:val="uk-UA"/>
              </w:rPr>
            </w:pPr>
            <w:r w:rsidRPr="00DC2112">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7F5050" w:rsidRDefault="007F5050" w:rsidP="007F5050">
            <w:pPr>
              <w:rPr>
                <w:sz w:val="24"/>
                <w:szCs w:val="24"/>
              </w:rPr>
            </w:pPr>
            <w:r w:rsidRPr="007F5050">
              <w:rPr>
                <w:sz w:val="24"/>
                <w:szCs w:val="24"/>
              </w:rPr>
              <w:t xml:space="preserve">Мелешко Оксана Ігорівна, юрист  відділу освіти </w:t>
            </w:r>
            <w:proofErr w:type="spellStart"/>
            <w:r w:rsidRPr="007F5050">
              <w:rPr>
                <w:sz w:val="24"/>
                <w:szCs w:val="24"/>
              </w:rPr>
              <w:t>Новороздільської</w:t>
            </w:r>
            <w:proofErr w:type="spellEnd"/>
            <w:r w:rsidRPr="007F5050">
              <w:rPr>
                <w:sz w:val="24"/>
                <w:szCs w:val="24"/>
              </w:rPr>
              <w:t xml:space="preserve"> міської ради, </w:t>
            </w:r>
            <w:r w:rsidRPr="007F5050">
              <w:rPr>
                <w:color w:val="121212"/>
                <w:sz w:val="24"/>
                <w:szCs w:val="24"/>
              </w:rPr>
              <w:t xml:space="preserve">вул. Шашкевича, 11-а, </w:t>
            </w:r>
            <w:r>
              <w:rPr>
                <w:color w:val="121212"/>
                <w:sz w:val="24"/>
                <w:szCs w:val="24"/>
              </w:rPr>
              <w:t xml:space="preserve">           </w:t>
            </w:r>
            <w:r w:rsidRPr="007F5050">
              <w:rPr>
                <w:color w:val="121212"/>
                <w:sz w:val="24"/>
                <w:szCs w:val="24"/>
              </w:rPr>
              <w:t xml:space="preserve">м. Новий Розділ, Львівська обл., 81652; </w:t>
            </w:r>
            <w:r>
              <w:rPr>
                <w:color w:val="121212"/>
                <w:sz w:val="24"/>
                <w:szCs w:val="24"/>
              </w:rPr>
              <w:t xml:space="preserve">                                    </w:t>
            </w:r>
            <w:r w:rsidRPr="007F5050">
              <w:rPr>
                <w:color w:val="121212"/>
                <w:sz w:val="24"/>
                <w:szCs w:val="24"/>
              </w:rPr>
              <w:t xml:space="preserve">тел..: </w:t>
            </w:r>
            <w:r w:rsidRPr="007F5050">
              <w:rPr>
                <w:sz w:val="24"/>
                <w:szCs w:val="24"/>
              </w:rPr>
              <w:t>+380964042851</w:t>
            </w:r>
            <w:r>
              <w:rPr>
                <w:sz w:val="24"/>
                <w:szCs w:val="24"/>
              </w:rPr>
              <w:t xml:space="preserve">                                                                    </w:t>
            </w:r>
            <w:r w:rsidRPr="007F5050">
              <w:rPr>
                <w:bCs/>
                <w:color w:val="000000"/>
                <w:sz w:val="24"/>
                <w:szCs w:val="24"/>
                <w:shd w:val="clear" w:color="auto" w:fill="FFFFFF"/>
              </w:rPr>
              <w:t>е-</w:t>
            </w:r>
            <w:r w:rsidRPr="007F5050">
              <w:rPr>
                <w:bCs/>
                <w:color w:val="000000"/>
                <w:sz w:val="24"/>
                <w:szCs w:val="24"/>
                <w:shd w:val="clear" w:color="auto" w:fill="FFFFFF"/>
                <w:lang w:val="en-US"/>
              </w:rPr>
              <w:t>mail</w:t>
            </w:r>
            <w:r w:rsidRPr="007F5050">
              <w:rPr>
                <w:bCs/>
                <w:color w:val="000000"/>
                <w:sz w:val="24"/>
                <w:szCs w:val="24"/>
                <w:shd w:val="clear" w:color="auto" w:fill="FFFFFF"/>
              </w:rPr>
              <w:t xml:space="preserve">: </w:t>
            </w:r>
            <w:proofErr w:type="spellStart"/>
            <w:r w:rsidRPr="007F5050">
              <w:rPr>
                <w:bCs/>
                <w:color w:val="000000"/>
                <w:sz w:val="24"/>
                <w:szCs w:val="24"/>
                <w:shd w:val="clear" w:color="auto" w:fill="FFFFFF"/>
                <w:lang w:val="en-US"/>
              </w:rPr>
              <w:t>meleshko</w:t>
            </w:r>
            <w:proofErr w:type="spellEnd"/>
            <w:r w:rsidRPr="007F5050">
              <w:rPr>
                <w:bCs/>
                <w:color w:val="000000"/>
                <w:sz w:val="24"/>
                <w:szCs w:val="24"/>
                <w:shd w:val="clear" w:color="auto" w:fill="FFFFFF"/>
              </w:rPr>
              <w:t>10@</w:t>
            </w:r>
            <w:proofErr w:type="spellStart"/>
            <w:r w:rsidRPr="007F5050">
              <w:rPr>
                <w:bCs/>
                <w:color w:val="000000"/>
                <w:sz w:val="24"/>
                <w:szCs w:val="24"/>
                <w:shd w:val="clear" w:color="auto" w:fill="FFFFFF"/>
                <w:lang w:val="en-US"/>
              </w:rPr>
              <w:t>ukr</w:t>
            </w:r>
            <w:proofErr w:type="spellEnd"/>
            <w:r w:rsidRPr="007F5050">
              <w:rPr>
                <w:bCs/>
                <w:color w:val="000000"/>
                <w:sz w:val="24"/>
                <w:szCs w:val="24"/>
                <w:shd w:val="clear" w:color="auto" w:fill="FFFFFF"/>
              </w:rPr>
              <w:t>.</w:t>
            </w:r>
            <w:r w:rsidRPr="007F5050">
              <w:rPr>
                <w:bCs/>
                <w:color w:val="000000"/>
                <w:sz w:val="24"/>
                <w:szCs w:val="24"/>
                <w:shd w:val="clear" w:color="auto" w:fill="FFFFFF"/>
                <w:lang w:val="en-US"/>
              </w:rPr>
              <w:t>net</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F57A2" w:rsidRDefault="007F5050" w:rsidP="0020354C">
            <w:pPr>
              <w:pStyle w:val="12"/>
              <w:widowControl w:val="0"/>
              <w:spacing w:before="60" w:after="60" w:line="240" w:lineRule="auto"/>
              <w:ind w:left="-108" w:right="-100"/>
              <w:jc w:val="center"/>
              <w:rPr>
                <w:rFonts w:ascii="Times New Roman" w:hAnsi="Times New Roman" w:cs="Times New Roman"/>
                <w:b/>
                <w:color w:val="auto"/>
                <w:sz w:val="24"/>
                <w:szCs w:val="24"/>
                <w:lang w:val="uk-UA"/>
              </w:rPr>
            </w:pPr>
            <w:r w:rsidRPr="00DF57A2">
              <w:rPr>
                <w:rFonts w:ascii="Times New Roman" w:hAnsi="Times New Roman" w:cs="Times New Roman"/>
                <w:b/>
                <w:color w:val="auto"/>
                <w:sz w:val="24"/>
                <w:szCs w:val="24"/>
                <w:lang w:val="uk-UA"/>
              </w:rPr>
              <w:t>3</w:t>
            </w:r>
          </w:p>
        </w:tc>
        <w:tc>
          <w:tcPr>
            <w:tcW w:w="3544" w:type="dxa"/>
            <w:tcBorders>
              <w:top w:val="single" w:sz="4" w:space="0" w:color="000000"/>
              <w:left w:val="single" w:sz="4" w:space="0" w:color="000000"/>
              <w:bottom w:val="single" w:sz="4" w:space="0" w:color="000000"/>
            </w:tcBorders>
          </w:tcPr>
          <w:p w:rsidR="007F5050" w:rsidRPr="00DF57A2" w:rsidRDefault="007F5050" w:rsidP="0020354C">
            <w:pPr>
              <w:pStyle w:val="12"/>
              <w:widowControl w:val="0"/>
              <w:spacing w:before="60" w:after="60" w:line="240" w:lineRule="auto"/>
              <w:jc w:val="both"/>
              <w:rPr>
                <w:rFonts w:ascii="Times New Roman" w:hAnsi="Times New Roman" w:cs="Times New Roman"/>
                <w:b/>
                <w:color w:val="auto"/>
                <w:sz w:val="24"/>
                <w:szCs w:val="24"/>
                <w:lang w:val="uk-UA"/>
              </w:rPr>
            </w:pPr>
            <w:r w:rsidRPr="00DF57A2">
              <w:rPr>
                <w:rFonts w:ascii="Times New Roman" w:hAnsi="Times New Roman" w:cs="Times New Roman"/>
                <w:b/>
                <w:color w:val="auto"/>
                <w:sz w:val="24"/>
                <w:szCs w:val="24"/>
                <w:lang w:val="uk-UA"/>
              </w:rPr>
              <w:t>Процедура закупівлі</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DC2112" w:rsidRDefault="007F5050" w:rsidP="0020354C">
            <w:pPr>
              <w:pStyle w:val="12"/>
              <w:widowControl w:val="0"/>
              <w:spacing w:before="60" w:after="60" w:line="240" w:lineRule="auto"/>
              <w:ind w:right="-25"/>
              <w:jc w:val="both"/>
              <w:rPr>
                <w:color w:val="auto"/>
                <w:lang w:val="uk-UA"/>
              </w:rPr>
            </w:pPr>
            <w:r>
              <w:rPr>
                <w:rFonts w:ascii="Times New Roman" w:hAnsi="Times New Roman" w:cs="Times New Roman"/>
                <w:color w:val="auto"/>
                <w:sz w:val="24"/>
                <w:szCs w:val="24"/>
                <w:lang w:val="uk-UA"/>
              </w:rPr>
              <w:t>в</w:t>
            </w:r>
            <w:r w:rsidRPr="00DC2112">
              <w:rPr>
                <w:rFonts w:ascii="Times New Roman" w:hAnsi="Times New Roman" w:cs="Times New Roman"/>
                <w:color w:val="auto"/>
                <w:sz w:val="24"/>
                <w:szCs w:val="24"/>
                <w:lang w:val="uk-UA"/>
              </w:rPr>
              <w:t>ідкриті торги</w:t>
            </w:r>
            <w:r>
              <w:rPr>
                <w:rFonts w:ascii="Times New Roman" w:hAnsi="Times New Roman" w:cs="Times New Roman"/>
                <w:color w:val="auto"/>
                <w:sz w:val="24"/>
                <w:szCs w:val="24"/>
                <w:lang w:val="uk-UA"/>
              </w:rPr>
              <w:t xml:space="preserve"> з особливостями</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BB7275"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BB7275">
              <w:rPr>
                <w:rFonts w:ascii="Times New Roman" w:hAnsi="Times New Roman" w:cs="Times New Roman"/>
                <w:color w:val="auto"/>
                <w:sz w:val="24"/>
                <w:szCs w:val="24"/>
                <w:lang w:val="uk-UA"/>
              </w:rPr>
              <w:t>4</w:t>
            </w:r>
          </w:p>
        </w:tc>
        <w:tc>
          <w:tcPr>
            <w:tcW w:w="3544" w:type="dxa"/>
            <w:tcBorders>
              <w:top w:val="single" w:sz="4" w:space="0" w:color="000000"/>
              <w:left w:val="single" w:sz="4" w:space="0" w:color="000000"/>
              <w:bottom w:val="single" w:sz="4" w:space="0" w:color="000000"/>
            </w:tcBorders>
          </w:tcPr>
          <w:p w:rsidR="007F5050" w:rsidRPr="00DF57A2" w:rsidRDefault="007F5050" w:rsidP="0020354C">
            <w:pPr>
              <w:pStyle w:val="12"/>
              <w:widowControl w:val="0"/>
              <w:spacing w:before="60" w:after="60" w:line="240" w:lineRule="auto"/>
              <w:jc w:val="both"/>
              <w:rPr>
                <w:b/>
                <w:color w:val="auto"/>
                <w:lang w:val="uk-UA"/>
              </w:rPr>
            </w:pPr>
            <w:r w:rsidRPr="00DF57A2">
              <w:rPr>
                <w:rFonts w:ascii="Times New Roman" w:hAnsi="Times New Roman" w:cs="Times New Roman"/>
                <w:b/>
                <w:color w:val="auto"/>
                <w:sz w:val="24"/>
                <w:szCs w:val="24"/>
                <w:lang w:val="uk-UA"/>
              </w:rPr>
              <w:t>Інформація про предмет закупівлі</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EA298C" w:rsidRDefault="007F5050" w:rsidP="00EA298C">
            <w:pPr>
              <w:spacing w:after="0" w:line="240" w:lineRule="auto"/>
              <w:ind w:right="-25"/>
              <w:rPr>
                <w:b/>
                <w:iCs/>
                <w:sz w:val="24"/>
                <w:szCs w:val="24"/>
                <w:shd w:val="clear" w:color="auto" w:fill="FFFFFF"/>
                <w:lang w:eastAsia="ar-SA"/>
              </w:rPr>
            </w:pP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4.1</w:t>
            </w:r>
          </w:p>
        </w:tc>
        <w:tc>
          <w:tcPr>
            <w:tcW w:w="3544" w:type="dxa"/>
            <w:tcBorders>
              <w:top w:val="single" w:sz="4" w:space="0" w:color="000000"/>
              <w:left w:val="single" w:sz="4" w:space="0" w:color="000000"/>
              <w:bottom w:val="single" w:sz="4" w:space="0" w:color="000000"/>
            </w:tcBorders>
          </w:tcPr>
          <w:p w:rsidR="007F5050" w:rsidRPr="00DC2112" w:rsidRDefault="007F5050" w:rsidP="0020354C">
            <w:pPr>
              <w:pStyle w:val="12"/>
              <w:widowControl w:val="0"/>
              <w:spacing w:before="60" w:after="60" w:line="240" w:lineRule="auto"/>
              <w:jc w:val="both"/>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назва предмета закупівлі</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EC4FF9" w:rsidRDefault="007F5050" w:rsidP="00571198">
            <w:pPr>
              <w:widowControl w:val="0"/>
              <w:spacing w:after="0" w:line="240" w:lineRule="auto"/>
              <w:contextualSpacing/>
              <w:rPr>
                <w:b/>
                <w:color w:val="000000" w:themeColor="text1"/>
                <w:sz w:val="24"/>
                <w:szCs w:val="24"/>
              </w:rPr>
            </w:pPr>
            <w:r w:rsidRPr="003A2B47">
              <w:rPr>
                <w:b/>
                <w:color w:val="000000" w:themeColor="text1"/>
                <w:sz w:val="24"/>
                <w:szCs w:val="24"/>
              </w:rPr>
              <w:t>Бензин А- 95 та Дизель</w:t>
            </w:r>
            <w:r w:rsidR="006E6166">
              <w:rPr>
                <w:b/>
                <w:color w:val="000000" w:themeColor="text1"/>
                <w:sz w:val="24"/>
                <w:szCs w:val="24"/>
              </w:rPr>
              <w:t>не паливо</w:t>
            </w:r>
            <w:r w:rsidR="00DA6BD6">
              <w:rPr>
                <w:b/>
                <w:color w:val="000000" w:themeColor="text1"/>
                <w:sz w:val="24"/>
                <w:szCs w:val="24"/>
              </w:rPr>
              <w:t xml:space="preserve"> </w:t>
            </w:r>
            <w:r w:rsidRPr="003A2B47">
              <w:rPr>
                <w:b/>
                <w:color w:val="000000" w:themeColor="text1"/>
                <w:sz w:val="24"/>
                <w:szCs w:val="24"/>
              </w:rPr>
              <w:t xml:space="preserve"> в </w:t>
            </w:r>
            <w:proofErr w:type="spellStart"/>
            <w:r w:rsidRPr="003A2B47">
              <w:rPr>
                <w:b/>
                <w:color w:val="000000" w:themeColor="text1"/>
                <w:sz w:val="24"/>
                <w:szCs w:val="24"/>
              </w:rPr>
              <w:t>скреч-картах</w:t>
            </w:r>
            <w:proofErr w:type="spellEnd"/>
            <w:r w:rsidRPr="003A2B47">
              <w:rPr>
                <w:b/>
                <w:color w:val="000000" w:themeColor="text1"/>
                <w:sz w:val="24"/>
                <w:szCs w:val="24"/>
              </w:rPr>
              <w:t xml:space="preserve"> /талонах </w:t>
            </w:r>
            <w:r w:rsidR="00EC4FF9">
              <w:rPr>
                <w:b/>
                <w:color w:val="000000" w:themeColor="text1"/>
                <w:sz w:val="24"/>
                <w:szCs w:val="24"/>
              </w:rPr>
              <w:t>(</w:t>
            </w:r>
            <w:r w:rsidRPr="00EA298C">
              <w:rPr>
                <w:b/>
                <w:sz w:val="24"/>
                <w:szCs w:val="24"/>
              </w:rPr>
              <w:t xml:space="preserve">код </w:t>
            </w:r>
            <w:r w:rsidRPr="00EA298C">
              <w:rPr>
                <w:b/>
                <w:iCs/>
                <w:sz w:val="24"/>
                <w:szCs w:val="24"/>
                <w:lang w:eastAsia="uk-UA"/>
              </w:rPr>
              <w:t xml:space="preserve"> </w:t>
            </w:r>
            <w:proofErr w:type="spellStart"/>
            <w:r w:rsidRPr="00EA298C">
              <w:rPr>
                <w:b/>
                <w:iCs/>
                <w:sz w:val="24"/>
                <w:szCs w:val="24"/>
                <w:lang w:eastAsia="uk-UA"/>
              </w:rPr>
              <w:t>ДК</w:t>
            </w:r>
            <w:proofErr w:type="spellEnd"/>
            <w:r w:rsidRPr="00EA298C">
              <w:rPr>
                <w:b/>
                <w:iCs/>
                <w:sz w:val="24"/>
                <w:szCs w:val="24"/>
                <w:lang w:eastAsia="uk-UA"/>
              </w:rPr>
              <w:t xml:space="preserve"> 021:2015 - </w:t>
            </w:r>
            <w:r w:rsidRPr="00C51A65">
              <w:rPr>
                <w:b/>
                <w:iCs/>
                <w:sz w:val="24"/>
                <w:szCs w:val="24"/>
                <w:lang w:eastAsia="uk-UA"/>
              </w:rPr>
              <w:t xml:space="preserve">09130000-9 </w:t>
            </w:r>
            <w:r>
              <w:rPr>
                <w:b/>
                <w:iCs/>
                <w:sz w:val="24"/>
                <w:szCs w:val="24"/>
                <w:lang w:eastAsia="uk-UA"/>
              </w:rPr>
              <w:t xml:space="preserve"> - н</w:t>
            </w:r>
            <w:r w:rsidRPr="00C51A65">
              <w:rPr>
                <w:b/>
                <w:iCs/>
                <w:sz w:val="24"/>
                <w:szCs w:val="24"/>
                <w:lang w:eastAsia="uk-UA"/>
              </w:rPr>
              <w:t>афта і дистиляти</w:t>
            </w:r>
            <w:r w:rsidR="00EC4FF9">
              <w:rPr>
                <w:b/>
                <w:iCs/>
                <w:sz w:val="24"/>
                <w:szCs w:val="24"/>
                <w:lang w:eastAsia="uk-UA"/>
              </w:rPr>
              <w:t>)</w:t>
            </w:r>
          </w:p>
          <w:p w:rsidR="007F5050" w:rsidRPr="00FF6519" w:rsidRDefault="007F5050" w:rsidP="00571198">
            <w:pPr>
              <w:widowControl w:val="0"/>
              <w:spacing w:after="0" w:line="240" w:lineRule="auto"/>
              <w:contextualSpacing/>
              <w:rPr>
                <w:iCs/>
                <w:sz w:val="24"/>
                <w:szCs w:val="24"/>
                <w:shd w:val="clear" w:color="auto" w:fill="FFFFFF"/>
                <w:lang w:eastAsia="ar-SA"/>
              </w:rPr>
            </w:pP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4.2</w:t>
            </w:r>
          </w:p>
        </w:tc>
        <w:tc>
          <w:tcPr>
            <w:tcW w:w="3544" w:type="dxa"/>
            <w:tcBorders>
              <w:top w:val="single" w:sz="4" w:space="0" w:color="000000"/>
              <w:left w:val="single" w:sz="4" w:space="0" w:color="000000"/>
              <w:bottom w:val="single" w:sz="4" w:space="0" w:color="000000"/>
            </w:tcBorders>
          </w:tcPr>
          <w:p w:rsidR="007F5050" w:rsidRPr="00DC2112" w:rsidRDefault="007F5050" w:rsidP="0020354C">
            <w:pPr>
              <w:pStyle w:val="12"/>
              <w:widowControl w:val="0"/>
              <w:spacing w:before="60" w:after="60" w:line="240" w:lineRule="auto"/>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E63F08" w:rsidRDefault="007F5050" w:rsidP="008338DF">
            <w:pPr>
              <w:pStyle w:val="12"/>
              <w:widowControl w:val="0"/>
              <w:spacing w:line="240" w:lineRule="auto"/>
              <w:rPr>
                <w:rFonts w:ascii="Times New Roman" w:hAnsi="Times New Roman" w:cs="Times New Roman"/>
                <w:color w:val="auto"/>
                <w:sz w:val="24"/>
                <w:szCs w:val="24"/>
                <w:lang w:val="uk-UA"/>
              </w:rPr>
            </w:pPr>
            <w:r w:rsidRPr="00FF6519">
              <w:rPr>
                <w:rFonts w:ascii="Times New Roman" w:hAnsi="Times New Roman" w:cs="Times New Roman"/>
                <w:sz w:val="24"/>
                <w:szCs w:val="24"/>
                <w:lang w:val="uk-UA"/>
              </w:rPr>
              <w:t xml:space="preserve">Закупівля за </w:t>
            </w:r>
            <w:proofErr w:type="spellStart"/>
            <w:r w:rsidRPr="00FF6519">
              <w:rPr>
                <w:rFonts w:ascii="Times New Roman" w:hAnsi="Times New Roman" w:cs="Times New Roman"/>
                <w:sz w:val="24"/>
                <w:szCs w:val="24"/>
                <w:lang w:val="uk-UA"/>
              </w:rPr>
              <w:t>ло</w:t>
            </w:r>
            <w:r>
              <w:rPr>
                <w:rFonts w:ascii="Times New Roman" w:hAnsi="Times New Roman" w:cs="Times New Roman"/>
                <w:sz w:val="24"/>
                <w:szCs w:val="24"/>
              </w:rPr>
              <w:t>тами</w:t>
            </w:r>
            <w:proofErr w:type="spellEnd"/>
            <w:r>
              <w:rPr>
                <w:rFonts w:ascii="Times New Roman" w:hAnsi="Times New Roman" w:cs="Times New Roman"/>
                <w:sz w:val="24"/>
                <w:szCs w:val="24"/>
                <w:lang w:val="uk-UA"/>
              </w:rPr>
              <w:t xml:space="preserve"> не </w:t>
            </w:r>
            <w:proofErr w:type="spellStart"/>
            <w:r>
              <w:rPr>
                <w:rFonts w:ascii="Times New Roman" w:hAnsi="Times New Roman" w:cs="Times New Roman"/>
                <w:sz w:val="24"/>
                <w:szCs w:val="24"/>
                <w:lang w:val="uk-UA"/>
              </w:rPr>
              <w:t>передбачаеться</w:t>
            </w:r>
            <w:proofErr w:type="spellEnd"/>
            <w:r>
              <w:rPr>
                <w:rFonts w:ascii="Times New Roman" w:hAnsi="Times New Roman" w:cs="Times New Roman"/>
                <w:sz w:val="24"/>
                <w:szCs w:val="24"/>
                <w:lang w:val="uk-UA"/>
              </w:rPr>
              <w:t>.</w:t>
            </w:r>
            <w:bookmarkStart w:id="1" w:name="_GoBack"/>
            <w:bookmarkEnd w:id="1"/>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4355CD"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4355CD">
              <w:rPr>
                <w:rFonts w:ascii="Times New Roman" w:hAnsi="Times New Roman" w:cs="Times New Roman"/>
                <w:color w:val="auto"/>
                <w:sz w:val="24"/>
                <w:szCs w:val="24"/>
                <w:lang w:val="uk-UA"/>
              </w:rPr>
              <w:t>4.3</w:t>
            </w:r>
          </w:p>
        </w:tc>
        <w:tc>
          <w:tcPr>
            <w:tcW w:w="3544" w:type="dxa"/>
            <w:tcBorders>
              <w:top w:val="single" w:sz="4" w:space="0" w:color="000000"/>
              <w:left w:val="single" w:sz="4" w:space="0" w:color="000000"/>
              <w:bottom w:val="single" w:sz="4" w:space="0" w:color="000000"/>
            </w:tcBorders>
          </w:tcPr>
          <w:p w:rsidR="007F5050" w:rsidRPr="004355CD" w:rsidRDefault="007F5050" w:rsidP="0020354C">
            <w:pPr>
              <w:pStyle w:val="12"/>
              <w:widowControl w:val="0"/>
              <w:spacing w:before="60" w:after="60" w:line="240" w:lineRule="auto"/>
              <w:jc w:val="both"/>
              <w:rPr>
                <w:color w:val="auto"/>
                <w:lang w:val="uk-UA"/>
              </w:rPr>
            </w:pPr>
            <w:r w:rsidRPr="0063432D">
              <w:rPr>
                <w:rFonts w:ascii="Times New Roman" w:hAnsi="Times New Roman" w:cs="Times New Roman"/>
                <w:kern w:val="2"/>
                <w:sz w:val="24"/>
                <w:szCs w:val="24"/>
                <w:lang w:val="uk-UA" w:eastAsia="zh-CN"/>
              </w:rPr>
              <w:t xml:space="preserve">місце, де повинні бути виконанні роботи чи надані послуги, їх обсяги </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Default="007F5050" w:rsidP="00ED1DB9">
            <w:pPr>
              <w:spacing w:after="0" w:line="240" w:lineRule="auto"/>
            </w:pPr>
            <w:r w:rsidRPr="001F3B19">
              <w:rPr>
                <w:b/>
              </w:rPr>
              <w:t xml:space="preserve">Місце: </w:t>
            </w:r>
            <w:r>
              <w:t xml:space="preserve">АЗС учасника-переможця </w:t>
            </w:r>
          </w:p>
          <w:p w:rsidR="007F5050" w:rsidRPr="00DA6BD6" w:rsidRDefault="007F5050" w:rsidP="00571198">
            <w:pPr>
              <w:pStyle w:val="a6"/>
              <w:spacing w:before="60" w:after="60"/>
              <w:ind w:right="-25"/>
              <w:jc w:val="both"/>
              <w:rPr>
                <w:b/>
                <w:color w:val="000000" w:themeColor="text1"/>
              </w:rPr>
            </w:pPr>
            <w:r w:rsidRPr="00DA6BD6">
              <w:rPr>
                <w:b/>
                <w:color w:val="000000" w:themeColor="text1"/>
              </w:rPr>
              <w:t xml:space="preserve">Бензин </w:t>
            </w:r>
            <w:r w:rsidR="00901014">
              <w:rPr>
                <w:b/>
                <w:color w:val="000000" w:themeColor="text1"/>
              </w:rPr>
              <w:t>А-95 (</w:t>
            </w:r>
            <w:proofErr w:type="spellStart"/>
            <w:r w:rsidR="00901014">
              <w:rPr>
                <w:b/>
                <w:color w:val="000000" w:themeColor="text1"/>
              </w:rPr>
              <w:t>скреч-карти</w:t>
            </w:r>
            <w:proofErr w:type="spellEnd"/>
            <w:r w:rsidR="00901014">
              <w:rPr>
                <w:b/>
                <w:color w:val="000000" w:themeColor="text1"/>
              </w:rPr>
              <w:t xml:space="preserve"> /талони по 10</w:t>
            </w:r>
            <w:r w:rsidRPr="00DA6BD6">
              <w:rPr>
                <w:b/>
                <w:color w:val="000000" w:themeColor="text1"/>
              </w:rPr>
              <w:t xml:space="preserve">л, </w:t>
            </w:r>
            <w:r w:rsidR="00901014">
              <w:rPr>
                <w:b/>
                <w:color w:val="000000" w:themeColor="text1"/>
              </w:rPr>
              <w:t>15л, 20</w:t>
            </w:r>
            <w:r w:rsidRPr="00DA6BD6">
              <w:rPr>
                <w:b/>
                <w:color w:val="000000" w:themeColor="text1"/>
              </w:rPr>
              <w:t xml:space="preserve">л) – </w:t>
            </w:r>
            <w:r w:rsidR="00DA6BD6" w:rsidRPr="00DA6BD6">
              <w:rPr>
                <w:b/>
                <w:color w:val="000000" w:themeColor="text1"/>
              </w:rPr>
              <w:t>126</w:t>
            </w:r>
            <w:r w:rsidRPr="00DA6BD6">
              <w:rPr>
                <w:b/>
                <w:color w:val="000000" w:themeColor="text1"/>
              </w:rPr>
              <w:t>0 л</w:t>
            </w:r>
          </w:p>
          <w:p w:rsidR="007F5050" w:rsidRPr="00DA6BD6" w:rsidRDefault="007F5050" w:rsidP="00571198">
            <w:pPr>
              <w:pStyle w:val="a6"/>
              <w:spacing w:before="60" w:after="60"/>
              <w:ind w:right="-25"/>
              <w:jc w:val="both"/>
              <w:rPr>
                <w:b/>
                <w:color w:val="000000" w:themeColor="text1"/>
              </w:rPr>
            </w:pPr>
            <w:r w:rsidRPr="00DA6BD6">
              <w:rPr>
                <w:b/>
                <w:color w:val="000000" w:themeColor="text1"/>
              </w:rPr>
              <w:t>Дизель</w:t>
            </w:r>
            <w:r w:rsidR="006E6166">
              <w:rPr>
                <w:b/>
                <w:color w:val="000000" w:themeColor="text1"/>
              </w:rPr>
              <w:t>не паливо</w:t>
            </w:r>
            <w:r w:rsidR="00901014">
              <w:rPr>
                <w:b/>
                <w:color w:val="000000" w:themeColor="text1"/>
              </w:rPr>
              <w:t xml:space="preserve"> (</w:t>
            </w:r>
            <w:proofErr w:type="spellStart"/>
            <w:r w:rsidR="00901014">
              <w:rPr>
                <w:b/>
                <w:color w:val="000000" w:themeColor="text1"/>
              </w:rPr>
              <w:t>скреч-карти</w:t>
            </w:r>
            <w:proofErr w:type="spellEnd"/>
            <w:r w:rsidR="00901014">
              <w:rPr>
                <w:b/>
                <w:color w:val="000000" w:themeColor="text1"/>
              </w:rPr>
              <w:t xml:space="preserve"> /талони по 10л, 20</w:t>
            </w:r>
            <w:r w:rsidRPr="00DA6BD6">
              <w:rPr>
                <w:b/>
                <w:color w:val="000000" w:themeColor="text1"/>
              </w:rPr>
              <w:t xml:space="preserve">л) – </w:t>
            </w:r>
            <w:r w:rsidR="003A2B47" w:rsidRPr="00DA6BD6">
              <w:rPr>
                <w:b/>
                <w:color w:val="000000" w:themeColor="text1"/>
              </w:rPr>
              <w:t>428</w:t>
            </w:r>
            <w:r w:rsidRPr="00DA6BD6">
              <w:rPr>
                <w:b/>
                <w:color w:val="000000" w:themeColor="text1"/>
              </w:rPr>
              <w:t>0 л</w:t>
            </w:r>
          </w:p>
          <w:p w:rsidR="007F5050" w:rsidRPr="00EA298C" w:rsidRDefault="007F5050" w:rsidP="00571198">
            <w:pPr>
              <w:pStyle w:val="a6"/>
              <w:spacing w:before="60" w:after="60"/>
              <w:ind w:right="-25"/>
              <w:jc w:val="both"/>
              <w:rPr>
                <w:highlight w:val="yellow"/>
              </w:rPr>
            </w:pPr>
            <w:r w:rsidRPr="004355CD">
              <w:t>Обсяг поставки: може бути зменшено, в залежності від реальної потреби та фінансової спроможності Замовника</w:t>
            </w:r>
            <w:r>
              <w:t>.</w:t>
            </w:r>
          </w:p>
        </w:tc>
      </w:tr>
      <w:tr w:rsidR="007F5050" w:rsidRPr="00DC2112" w:rsidTr="00E90497">
        <w:trPr>
          <w:trHeight w:val="944"/>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4.4</w:t>
            </w:r>
          </w:p>
        </w:tc>
        <w:tc>
          <w:tcPr>
            <w:tcW w:w="3544" w:type="dxa"/>
            <w:tcBorders>
              <w:top w:val="single" w:sz="4" w:space="0" w:color="000000"/>
              <w:left w:val="single" w:sz="4" w:space="0" w:color="000000"/>
              <w:bottom w:val="single" w:sz="4" w:space="0" w:color="000000"/>
            </w:tcBorders>
          </w:tcPr>
          <w:p w:rsidR="007F5050" w:rsidRPr="00DC2112" w:rsidRDefault="007F5050" w:rsidP="0020354C">
            <w:pPr>
              <w:pStyle w:val="12"/>
              <w:widowControl w:val="0"/>
              <w:spacing w:before="60" w:after="60" w:line="240" w:lineRule="auto"/>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строк поставки товарів (надання послуг, виконання робіт)</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CF4AEB" w:rsidRDefault="007F5050" w:rsidP="003B7508">
            <w:pPr>
              <w:spacing w:before="60" w:after="60" w:line="240" w:lineRule="auto"/>
              <w:ind w:right="-25"/>
              <w:jc w:val="both"/>
              <w:rPr>
                <w:sz w:val="24"/>
                <w:szCs w:val="24"/>
              </w:rPr>
            </w:pPr>
            <w:r w:rsidRPr="005E061D">
              <w:rPr>
                <w:sz w:val="24"/>
                <w:szCs w:val="24"/>
              </w:rPr>
              <w:t>по 31 грудня 2023 року.</w:t>
            </w:r>
          </w:p>
        </w:tc>
      </w:tr>
      <w:tr w:rsidR="007F5050" w:rsidRPr="00DC2112" w:rsidTr="00E90497">
        <w:trPr>
          <w:trHeight w:val="321"/>
        </w:trPr>
        <w:tc>
          <w:tcPr>
            <w:tcW w:w="709" w:type="dxa"/>
            <w:tcBorders>
              <w:top w:val="single" w:sz="4" w:space="0" w:color="000000"/>
              <w:left w:val="single" w:sz="4" w:space="0" w:color="000000"/>
              <w:bottom w:val="single" w:sz="4" w:space="0" w:color="000000"/>
            </w:tcBorders>
            <w:vAlign w:val="center"/>
          </w:tcPr>
          <w:p w:rsidR="007F5050" w:rsidRPr="00BB7275"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BB7275">
              <w:rPr>
                <w:rFonts w:ascii="Times New Roman" w:hAnsi="Times New Roman" w:cs="Times New Roman"/>
                <w:color w:val="auto"/>
                <w:sz w:val="24"/>
                <w:szCs w:val="24"/>
                <w:lang w:val="uk-UA"/>
              </w:rPr>
              <w:t>5</w:t>
            </w:r>
          </w:p>
        </w:tc>
        <w:tc>
          <w:tcPr>
            <w:tcW w:w="3544" w:type="dxa"/>
            <w:tcBorders>
              <w:top w:val="single" w:sz="4" w:space="0" w:color="000000"/>
              <w:left w:val="single" w:sz="4" w:space="0" w:color="000000"/>
              <w:bottom w:val="single" w:sz="4" w:space="0" w:color="000000"/>
            </w:tcBorders>
          </w:tcPr>
          <w:p w:rsidR="007F5050" w:rsidRPr="004F5D7A" w:rsidRDefault="007F5050" w:rsidP="0020354C">
            <w:pPr>
              <w:pStyle w:val="12"/>
              <w:widowControl w:val="0"/>
              <w:spacing w:before="60" w:after="60" w:line="240" w:lineRule="auto"/>
              <w:jc w:val="both"/>
              <w:rPr>
                <w:rFonts w:ascii="Times New Roman" w:hAnsi="Times New Roman" w:cs="Times New Roman"/>
                <w:b/>
                <w:color w:val="auto"/>
                <w:sz w:val="24"/>
                <w:szCs w:val="24"/>
                <w:lang w:val="uk-UA"/>
              </w:rPr>
            </w:pPr>
            <w:r w:rsidRPr="004F5D7A">
              <w:rPr>
                <w:rFonts w:ascii="Times New Roman" w:hAnsi="Times New Roman" w:cs="Times New Roman"/>
                <w:b/>
                <w:color w:val="auto"/>
                <w:sz w:val="24"/>
                <w:szCs w:val="24"/>
                <w:lang w:val="uk-UA"/>
              </w:rPr>
              <w:t>Недискримінація учасників</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EA298C" w:rsidRDefault="007F5050" w:rsidP="00EA298C">
            <w:pPr>
              <w:widowControl w:val="0"/>
              <w:pBdr>
                <w:top w:val="nil"/>
                <w:left w:val="nil"/>
                <w:bottom w:val="nil"/>
                <w:right w:val="nil"/>
                <w:between w:val="nil"/>
              </w:pBdr>
              <w:ind w:hanging="23"/>
              <w:jc w:val="both"/>
              <w:rPr>
                <w:color w:val="000000"/>
                <w:sz w:val="24"/>
                <w:szCs w:val="24"/>
              </w:rPr>
            </w:pPr>
            <w:r>
              <w:rPr>
                <w:color w:val="000000"/>
                <w:sz w:val="24"/>
                <w:szCs w:val="24"/>
              </w:rPr>
              <w:t xml:space="preserve">Учасники (резиденти та нерезиденти) всіх форм власності та </w:t>
            </w:r>
            <w:r>
              <w:rPr>
                <w:color w:val="000000"/>
                <w:sz w:val="24"/>
                <w:szCs w:val="24"/>
              </w:rPr>
              <w:lastRenderedPageBreak/>
              <w:t>організаційно-правових форм беруть участь у процедурах закупівель на рівних умовах.</w:t>
            </w:r>
          </w:p>
        </w:tc>
      </w:tr>
      <w:tr w:rsidR="007F5050" w:rsidRPr="008B1CFE"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BB7275"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BB7275">
              <w:rPr>
                <w:rFonts w:ascii="Times New Roman" w:hAnsi="Times New Roman" w:cs="Times New Roman"/>
                <w:color w:val="auto"/>
                <w:sz w:val="24"/>
                <w:szCs w:val="24"/>
                <w:lang w:val="uk-UA"/>
              </w:rPr>
              <w:lastRenderedPageBreak/>
              <w:t>6</w:t>
            </w:r>
          </w:p>
        </w:tc>
        <w:tc>
          <w:tcPr>
            <w:tcW w:w="3544" w:type="dxa"/>
            <w:tcBorders>
              <w:top w:val="single" w:sz="4" w:space="0" w:color="000000"/>
              <w:left w:val="single" w:sz="4" w:space="0" w:color="000000"/>
              <w:bottom w:val="single" w:sz="4" w:space="0" w:color="000000"/>
            </w:tcBorders>
          </w:tcPr>
          <w:p w:rsidR="007F5050" w:rsidRPr="004F5D7A"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4F5D7A">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DC2112" w:rsidRDefault="007F5050" w:rsidP="0020354C">
            <w:pPr>
              <w:pStyle w:val="12"/>
              <w:widowControl w:val="0"/>
              <w:spacing w:before="60" w:after="60" w:line="240" w:lineRule="auto"/>
              <w:ind w:right="-25" w:firstLine="353"/>
              <w:jc w:val="both"/>
              <w:rPr>
                <w:color w:val="auto"/>
                <w:lang w:val="uk-UA"/>
              </w:rPr>
            </w:pPr>
            <w:r w:rsidRPr="00043F7F">
              <w:rPr>
                <w:rFonts w:ascii="Times New Roman" w:hAnsi="Times New Roman" w:cs="Times New Roman"/>
                <w:sz w:val="24"/>
                <w:szCs w:val="24"/>
                <w:lang w:val="uk-UA" w:eastAsia="ru-RU"/>
              </w:rPr>
              <w:t>Валютою тендерної пропозиції є гривня.</w:t>
            </w:r>
            <w:r w:rsidRPr="00043F7F">
              <w:rPr>
                <w:rFonts w:ascii="Times New Roman" w:hAnsi="Times New Roman" w:cs="Times New Roman"/>
                <w:b/>
                <w:bCs/>
                <w:i/>
                <w:iCs/>
                <w:sz w:val="24"/>
                <w:szCs w:val="24"/>
                <w:lang w:val="uk-UA" w:eastAsia="ru-RU"/>
              </w:rPr>
              <w:t>У разі якщо учасником процедури закупівлі є нерезидент</w:t>
            </w:r>
            <w:r w:rsidRPr="00043F7F">
              <w:rPr>
                <w:rFonts w:ascii="Times New Roman" w:hAnsi="Times New Roman" w:cs="Times New Roman"/>
                <w:b/>
                <w:bCs/>
                <w:sz w:val="24"/>
                <w:szCs w:val="24"/>
                <w:lang w:val="uk-UA" w:eastAsia="ru-RU"/>
              </w:rPr>
              <w:t xml:space="preserve">,  </w:t>
            </w:r>
            <w:r w:rsidRPr="00043F7F">
              <w:rPr>
                <w:rFonts w:ascii="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7F5050" w:rsidRPr="00DC2112" w:rsidTr="00E90497">
        <w:trPr>
          <w:trHeight w:val="60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7</w:t>
            </w:r>
          </w:p>
        </w:tc>
        <w:tc>
          <w:tcPr>
            <w:tcW w:w="3544" w:type="dxa"/>
            <w:tcBorders>
              <w:top w:val="single" w:sz="4" w:space="0" w:color="000000"/>
              <w:left w:val="single" w:sz="4" w:space="0" w:color="000000"/>
              <w:bottom w:val="single" w:sz="4" w:space="0" w:color="000000"/>
            </w:tcBorders>
          </w:tcPr>
          <w:p w:rsidR="007F5050" w:rsidRPr="0056371E"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56371E">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49" w:type="dxa"/>
            <w:gridSpan w:val="2"/>
            <w:tcBorders>
              <w:top w:val="single" w:sz="4" w:space="0" w:color="000000"/>
              <w:left w:val="single" w:sz="4" w:space="0" w:color="000000"/>
              <w:bottom w:val="single" w:sz="4" w:space="0" w:color="000000"/>
              <w:right w:val="single" w:sz="4" w:space="0" w:color="000000"/>
            </w:tcBorders>
          </w:tcPr>
          <w:p w:rsidR="007F5050" w:rsidRPr="00FA59A0" w:rsidRDefault="007F5050" w:rsidP="00FA59A0">
            <w:pPr>
              <w:widowControl w:val="0"/>
              <w:autoSpaceDE w:val="0"/>
              <w:snapToGrid w:val="0"/>
              <w:spacing w:before="60" w:after="60" w:line="240" w:lineRule="auto"/>
              <w:ind w:right="-25" w:firstLine="353"/>
              <w:jc w:val="both"/>
              <w:rPr>
                <w:sz w:val="24"/>
                <w:szCs w:val="24"/>
              </w:rPr>
            </w:pPr>
            <w:r w:rsidRPr="00FA59A0">
              <w:rPr>
                <w:sz w:val="24"/>
                <w:szCs w:val="24"/>
              </w:rPr>
              <w:t>Мова тендерної пропозиції – українська.</w:t>
            </w:r>
          </w:p>
          <w:p w:rsidR="007F5050" w:rsidRPr="00FA59A0" w:rsidRDefault="007F5050" w:rsidP="00FA59A0">
            <w:pPr>
              <w:widowControl w:val="0"/>
              <w:autoSpaceDE w:val="0"/>
              <w:snapToGrid w:val="0"/>
              <w:spacing w:before="60" w:after="60" w:line="240" w:lineRule="auto"/>
              <w:ind w:right="-25" w:firstLine="353"/>
              <w:jc w:val="both"/>
              <w:rPr>
                <w:sz w:val="24"/>
                <w:szCs w:val="24"/>
              </w:rPr>
            </w:pPr>
            <w:r w:rsidRPr="00FA59A0">
              <w:rPr>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F5050" w:rsidRPr="00FA59A0" w:rsidRDefault="007F5050" w:rsidP="00FA59A0">
            <w:pPr>
              <w:widowControl w:val="0"/>
              <w:autoSpaceDE w:val="0"/>
              <w:snapToGrid w:val="0"/>
              <w:spacing w:before="60" w:after="60" w:line="240" w:lineRule="auto"/>
              <w:ind w:right="-25" w:firstLine="353"/>
              <w:jc w:val="both"/>
              <w:rPr>
                <w:sz w:val="24"/>
                <w:szCs w:val="24"/>
              </w:rPr>
            </w:pPr>
            <w:r w:rsidRPr="00FA59A0">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F5050" w:rsidRPr="00FA59A0" w:rsidRDefault="007F5050" w:rsidP="00FA59A0">
            <w:pPr>
              <w:widowControl w:val="0"/>
              <w:autoSpaceDE w:val="0"/>
              <w:snapToGrid w:val="0"/>
              <w:spacing w:before="60" w:after="60" w:line="240" w:lineRule="auto"/>
              <w:ind w:right="-25" w:firstLine="353"/>
              <w:jc w:val="both"/>
              <w:rPr>
                <w:sz w:val="24"/>
                <w:szCs w:val="24"/>
              </w:rPr>
            </w:pPr>
            <w:r w:rsidRPr="00FA59A0">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F5050" w:rsidRPr="006F4171" w:rsidRDefault="007F5050" w:rsidP="00FA59A0">
            <w:pPr>
              <w:widowControl w:val="0"/>
              <w:autoSpaceDE w:val="0"/>
              <w:snapToGrid w:val="0"/>
              <w:spacing w:before="60" w:after="60" w:line="240" w:lineRule="auto"/>
              <w:ind w:right="-25" w:firstLine="353"/>
              <w:jc w:val="both"/>
              <w:rPr>
                <w:b/>
                <w:sz w:val="24"/>
                <w:szCs w:val="24"/>
              </w:rPr>
            </w:pPr>
            <w:r w:rsidRPr="006F4171">
              <w:rPr>
                <w:b/>
                <w:sz w:val="24"/>
                <w:szCs w:val="24"/>
              </w:rPr>
              <w:t>Виключення:</w:t>
            </w:r>
          </w:p>
          <w:p w:rsidR="007F5050" w:rsidRPr="00FA59A0" w:rsidRDefault="007F5050" w:rsidP="00FA59A0">
            <w:pPr>
              <w:widowControl w:val="0"/>
              <w:autoSpaceDE w:val="0"/>
              <w:snapToGrid w:val="0"/>
              <w:spacing w:before="60" w:after="60" w:line="240" w:lineRule="auto"/>
              <w:ind w:right="-25" w:firstLine="353"/>
              <w:jc w:val="both"/>
              <w:rPr>
                <w:sz w:val="24"/>
                <w:szCs w:val="24"/>
              </w:rPr>
            </w:pPr>
            <w:r w:rsidRPr="00FA59A0">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50" w:rsidRPr="00DC2112" w:rsidRDefault="007F5050" w:rsidP="00FA59A0">
            <w:pPr>
              <w:widowControl w:val="0"/>
              <w:autoSpaceDE w:val="0"/>
              <w:spacing w:before="60" w:after="60" w:line="240" w:lineRule="auto"/>
              <w:ind w:right="-25" w:firstLine="353"/>
              <w:jc w:val="both"/>
              <w:rPr>
                <w:sz w:val="24"/>
                <w:szCs w:val="24"/>
              </w:rPr>
            </w:pPr>
            <w:r w:rsidRPr="00FA59A0">
              <w:rPr>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Pr>
                <w:sz w:val="24"/>
                <w:szCs w:val="24"/>
              </w:rPr>
              <w:t>додатково на підтвердження цієї</w:t>
            </w:r>
            <w:r w:rsidRPr="00FA59A0">
              <w:rPr>
                <w:sz w:val="24"/>
                <w:szCs w:val="24"/>
              </w:rPr>
              <w:t xml:space="preserve"> вимоги, навіть якщо інший документ наданий іноземною мовою без перекладу).</w:t>
            </w:r>
          </w:p>
        </w:tc>
      </w:tr>
      <w:tr w:rsidR="007F5050" w:rsidRPr="00FA59A0" w:rsidTr="00E90497">
        <w:trPr>
          <w:trHeight w:val="520"/>
        </w:trPr>
        <w:tc>
          <w:tcPr>
            <w:tcW w:w="10802" w:type="dxa"/>
            <w:gridSpan w:val="4"/>
            <w:tcBorders>
              <w:top w:val="single" w:sz="4" w:space="0" w:color="000000"/>
              <w:left w:val="single" w:sz="4" w:space="0" w:color="000000"/>
              <w:bottom w:val="single" w:sz="4" w:space="0" w:color="000000"/>
              <w:right w:val="single" w:sz="4" w:space="0" w:color="000000"/>
            </w:tcBorders>
            <w:vAlign w:val="center"/>
          </w:tcPr>
          <w:p w:rsidR="007F5050" w:rsidRPr="00FA59A0" w:rsidRDefault="007F5050" w:rsidP="0020354C">
            <w:pPr>
              <w:pStyle w:val="12"/>
              <w:widowControl w:val="0"/>
              <w:spacing w:before="60" w:after="60" w:line="240" w:lineRule="auto"/>
              <w:jc w:val="center"/>
              <w:rPr>
                <w:b/>
                <w:i/>
                <w:color w:val="auto"/>
                <w:lang w:val="uk-UA"/>
              </w:rPr>
            </w:pPr>
            <w:r w:rsidRPr="00FA59A0">
              <w:rPr>
                <w:rFonts w:ascii="Times New Roman" w:hAnsi="Times New Roman" w:cs="Times New Roman"/>
                <w:b/>
                <w:i/>
                <w:color w:val="auto"/>
                <w:sz w:val="24"/>
                <w:szCs w:val="24"/>
                <w:lang w:val="uk-UA"/>
              </w:rPr>
              <w:t>Розділ II. Порядок унесення змін та надання роз’яснень до тендерної документації</w:t>
            </w:r>
          </w:p>
        </w:tc>
      </w:tr>
      <w:tr w:rsidR="007F5050" w:rsidRPr="008B1CFE" w:rsidTr="00E90497">
        <w:trPr>
          <w:trHeight w:val="321"/>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1</w:t>
            </w:r>
          </w:p>
        </w:tc>
        <w:tc>
          <w:tcPr>
            <w:tcW w:w="3792" w:type="dxa"/>
            <w:gridSpan w:val="2"/>
            <w:tcBorders>
              <w:top w:val="single" w:sz="4" w:space="0" w:color="000000"/>
              <w:left w:val="single" w:sz="4" w:space="0" w:color="000000"/>
              <w:bottom w:val="single" w:sz="4" w:space="0" w:color="000000"/>
            </w:tcBorders>
          </w:tcPr>
          <w:p w:rsidR="007F5050" w:rsidRPr="00BB7275"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BB7275">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6301" w:type="dxa"/>
            <w:tcBorders>
              <w:top w:val="single" w:sz="4" w:space="0" w:color="000000"/>
              <w:left w:val="single" w:sz="4" w:space="0" w:color="000000"/>
              <w:bottom w:val="single" w:sz="4" w:space="0" w:color="000000"/>
              <w:right w:val="single" w:sz="4" w:space="0" w:color="000000"/>
            </w:tcBorders>
          </w:tcPr>
          <w:p w:rsidR="007F5050" w:rsidRDefault="007F5050" w:rsidP="006F4171">
            <w:pPr>
              <w:widowControl w:val="0"/>
              <w:jc w:val="both"/>
              <w:rPr>
                <w:sz w:val="24"/>
                <w:szCs w:val="24"/>
                <w:highlight w:val="white"/>
              </w:rPr>
            </w:pPr>
            <w:r>
              <w:rPr>
                <w:sz w:val="24"/>
                <w:szCs w:val="24"/>
                <w:highlight w:val="white"/>
              </w:rPr>
              <w:t xml:space="preserve">Фізична/юридична особа має право не пізніше ніж за </w:t>
            </w:r>
            <w:r w:rsidRPr="006F4171">
              <w:rPr>
                <w:b/>
                <w:sz w:val="24"/>
                <w:szCs w:val="24"/>
                <w:highlight w:val="white"/>
              </w:rPr>
              <w:t>три дні</w:t>
            </w:r>
            <w:r>
              <w:rPr>
                <w:sz w:val="24"/>
                <w:szCs w:val="24"/>
                <w:highlight w:val="white"/>
              </w:rPr>
              <w:t xml:space="preserve"> до закінчення строку подання тендерної пропозиції звернутися через електронну систему закупівель до </w:t>
            </w:r>
            <w:r>
              <w:rPr>
                <w:sz w:val="24"/>
                <w:szCs w:val="24"/>
                <w:highlight w:val="white"/>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5050" w:rsidRDefault="007F5050" w:rsidP="006F4171">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F5050" w:rsidRDefault="007F5050" w:rsidP="006F4171">
            <w:pPr>
              <w:widowControl w:val="0"/>
              <w:jc w:val="both"/>
              <w:rPr>
                <w:sz w:val="24"/>
                <w:szCs w:val="24"/>
                <w:highlight w:val="white"/>
              </w:rPr>
            </w:pPr>
            <w:r>
              <w:rPr>
                <w:sz w:val="24"/>
                <w:szCs w:val="24"/>
                <w:highlight w:val="white"/>
              </w:rPr>
              <w:t xml:space="preserve">Замовник повинен </w:t>
            </w:r>
            <w:r>
              <w:rPr>
                <w:b/>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F5050" w:rsidRDefault="007F5050" w:rsidP="006F4171">
            <w:pPr>
              <w:widowControl w:val="0"/>
              <w:jc w:val="both"/>
              <w:rPr>
                <w:sz w:val="24"/>
                <w:szCs w:val="24"/>
                <w:highlight w:val="white"/>
              </w:rPr>
            </w:pPr>
            <w:r>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5050" w:rsidRPr="004E29FC" w:rsidRDefault="007F5050" w:rsidP="006F4171">
            <w:pPr>
              <w:spacing w:after="0" w:line="240" w:lineRule="auto"/>
              <w:jc w:val="both"/>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sz w:val="24"/>
                <w:szCs w:val="24"/>
                <w:highlight w:val="white"/>
              </w:rPr>
              <w:t>не менш як на чотири дні.</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60" w:after="6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2</w:t>
            </w:r>
          </w:p>
        </w:tc>
        <w:tc>
          <w:tcPr>
            <w:tcW w:w="3792" w:type="dxa"/>
            <w:gridSpan w:val="2"/>
            <w:tcBorders>
              <w:top w:val="single" w:sz="4" w:space="0" w:color="000000"/>
              <w:left w:val="single" w:sz="4" w:space="0" w:color="000000"/>
              <w:bottom w:val="single" w:sz="4" w:space="0" w:color="000000"/>
            </w:tcBorders>
          </w:tcPr>
          <w:p w:rsidR="007F5050" w:rsidRPr="00BB7275" w:rsidRDefault="007F5050" w:rsidP="0020354C">
            <w:pPr>
              <w:pStyle w:val="12"/>
              <w:widowControl w:val="0"/>
              <w:spacing w:before="60" w:after="60"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w:t>
            </w:r>
            <w:r w:rsidRPr="00BB7275">
              <w:rPr>
                <w:rFonts w:ascii="Times New Roman" w:hAnsi="Times New Roman" w:cs="Times New Roman"/>
                <w:b/>
                <w:color w:val="auto"/>
                <w:sz w:val="24"/>
                <w:szCs w:val="24"/>
                <w:lang w:val="uk-UA"/>
              </w:rPr>
              <w:t>несення змін до тендерної документації</w:t>
            </w:r>
          </w:p>
        </w:tc>
        <w:tc>
          <w:tcPr>
            <w:tcW w:w="6301" w:type="dxa"/>
            <w:tcBorders>
              <w:top w:val="single" w:sz="4" w:space="0" w:color="000000"/>
              <w:left w:val="single" w:sz="4" w:space="0" w:color="000000"/>
              <w:bottom w:val="single" w:sz="4" w:space="0" w:color="000000"/>
              <w:right w:val="single" w:sz="4" w:space="0" w:color="000000"/>
            </w:tcBorders>
          </w:tcPr>
          <w:p w:rsidR="007F5050" w:rsidRDefault="007F5050" w:rsidP="006F4171">
            <w:pPr>
              <w:widowControl w:val="0"/>
              <w:jc w:val="both"/>
              <w:rPr>
                <w:sz w:val="24"/>
                <w:szCs w:val="24"/>
                <w:highlight w:val="white"/>
              </w:rPr>
            </w:pPr>
            <w:r>
              <w:rPr>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5050" w:rsidRPr="006F4171" w:rsidRDefault="007F5050" w:rsidP="006F4171">
            <w:pPr>
              <w:widowControl w:val="0"/>
              <w:jc w:val="both"/>
              <w:rPr>
                <w:sz w:val="24"/>
                <w:szCs w:val="24"/>
                <w:highlight w:val="white"/>
              </w:rPr>
            </w:pPr>
            <w:r w:rsidRPr="006F4171">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F4171">
              <w:rPr>
                <w:b/>
                <w:sz w:val="24"/>
                <w:szCs w:val="24"/>
                <w:highlight w:val="white"/>
              </w:rPr>
              <w:t>у вигляді нової редакції тендерної документації додатково до початкової редакції тендерної документації.</w:t>
            </w:r>
            <w:r>
              <w:rPr>
                <w:b/>
                <w:sz w:val="24"/>
                <w:szCs w:val="24"/>
                <w:highlight w:val="white"/>
              </w:rPr>
              <w:t xml:space="preserve"> 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F5050" w:rsidRPr="00DC2112" w:rsidTr="00E90497">
        <w:trPr>
          <w:trHeight w:val="520"/>
        </w:trPr>
        <w:tc>
          <w:tcPr>
            <w:tcW w:w="10802" w:type="dxa"/>
            <w:gridSpan w:val="4"/>
            <w:tcBorders>
              <w:top w:val="single" w:sz="4" w:space="0" w:color="000000"/>
              <w:left w:val="single" w:sz="4" w:space="0" w:color="000000"/>
              <w:bottom w:val="single" w:sz="4" w:space="0" w:color="000000"/>
              <w:right w:val="single" w:sz="4" w:space="0" w:color="000000"/>
            </w:tcBorders>
            <w:vAlign w:val="center"/>
          </w:tcPr>
          <w:p w:rsidR="007F5050" w:rsidRPr="00FA59A0" w:rsidRDefault="007F5050" w:rsidP="0020354C">
            <w:pPr>
              <w:pStyle w:val="12"/>
              <w:widowControl w:val="0"/>
              <w:spacing w:before="60" w:after="60" w:line="240" w:lineRule="auto"/>
              <w:jc w:val="center"/>
              <w:rPr>
                <w:b/>
                <w:i/>
                <w:color w:val="auto"/>
                <w:lang w:val="uk-UA"/>
              </w:rPr>
            </w:pPr>
            <w:r w:rsidRPr="00FA59A0">
              <w:rPr>
                <w:rFonts w:ascii="Times New Roman" w:hAnsi="Times New Roman" w:cs="Times New Roman"/>
                <w:b/>
                <w:i/>
                <w:color w:val="auto"/>
                <w:sz w:val="24"/>
                <w:szCs w:val="24"/>
                <w:lang w:val="uk-UA"/>
              </w:rPr>
              <w:t>Розділ III. Інструкція з підготовки тендерної пропозиції</w:t>
            </w:r>
          </w:p>
        </w:tc>
      </w:tr>
      <w:tr w:rsidR="007F5050" w:rsidRPr="008021A9" w:rsidTr="00E90497">
        <w:trPr>
          <w:trHeight w:val="1172"/>
        </w:trPr>
        <w:tc>
          <w:tcPr>
            <w:tcW w:w="709" w:type="dxa"/>
            <w:tcBorders>
              <w:top w:val="single" w:sz="4" w:space="0" w:color="000000"/>
              <w:left w:val="single" w:sz="4" w:space="0" w:color="000000"/>
              <w:bottom w:val="single" w:sz="4" w:space="0" w:color="000000"/>
            </w:tcBorders>
            <w:vAlign w:val="center"/>
          </w:tcPr>
          <w:p w:rsidR="007F5050" w:rsidRPr="008021A9" w:rsidRDefault="007F5050"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8021A9">
              <w:rPr>
                <w:rFonts w:ascii="Times New Roman" w:hAnsi="Times New Roman" w:cs="Times New Roman"/>
                <w:color w:val="auto"/>
                <w:sz w:val="24"/>
                <w:szCs w:val="24"/>
                <w:lang w:val="uk-UA"/>
              </w:rPr>
              <w:lastRenderedPageBreak/>
              <w:t>1</w:t>
            </w:r>
          </w:p>
        </w:tc>
        <w:tc>
          <w:tcPr>
            <w:tcW w:w="3792" w:type="dxa"/>
            <w:gridSpan w:val="2"/>
            <w:tcBorders>
              <w:top w:val="single" w:sz="4" w:space="0" w:color="000000"/>
              <w:left w:val="single" w:sz="4" w:space="0" w:color="000000"/>
              <w:bottom w:val="single" w:sz="4" w:space="0" w:color="000000"/>
            </w:tcBorders>
          </w:tcPr>
          <w:p w:rsidR="007F5050" w:rsidRPr="005F53E7" w:rsidRDefault="007F5050" w:rsidP="0020354C">
            <w:pPr>
              <w:pStyle w:val="12"/>
              <w:widowControl w:val="0"/>
              <w:spacing w:before="60" w:after="60" w:line="240" w:lineRule="auto"/>
              <w:jc w:val="both"/>
              <w:rPr>
                <w:rFonts w:ascii="Times New Roman" w:hAnsi="Times New Roman" w:cs="Times New Roman"/>
                <w:b/>
                <w:color w:val="auto"/>
                <w:sz w:val="24"/>
                <w:szCs w:val="24"/>
                <w:lang w:val="uk-UA"/>
              </w:rPr>
            </w:pPr>
            <w:r w:rsidRPr="005F53E7">
              <w:rPr>
                <w:rFonts w:ascii="Times New Roman" w:hAnsi="Times New Roman" w:cs="Times New Roman"/>
                <w:b/>
                <w:color w:val="auto"/>
                <w:sz w:val="24"/>
                <w:szCs w:val="24"/>
                <w:lang w:val="uk-UA"/>
              </w:rPr>
              <w:t>Зміст і спосіб подання</w:t>
            </w:r>
          </w:p>
          <w:p w:rsidR="007F5050" w:rsidRPr="008021A9" w:rsidRDefault="007F5050" w:rsidP="0020354C">
            <w:pPr>
              <w:pStyle w:val="12"/>
              <w:widowControl w:val="0"/>
              <w:spacing w:before="60" w:after="60" w:line="240" w:lineRule="auto"/>
              <w:jc w:val="both"/>
              <w:rPr>
                <w:rFonts w:ascii="Times New Roman" w:hAnsi="Times New Roman" w:cs="Times New Roman"/>
                <w:color w:val="auto"/>
                <w:sz w:val="24"/>
                <w:szCs w:val="24"/>
                <w:lang w:val="uk-UA"/>
              </w:rPr>
            </w:pPr>
            <w:r w:rsidRPr="005F53E7">
              <w:rPr>
                <w:rFonts w:ascii="Times New Roman" w:hAnsi="Times New Roman" w:cs="Times New Roman"/>
                <w:b/>
                <w:color w:val="auto"/>
                <w:sz w:val="24"/>
                <w:szCs w:val="24"/>
                <w:lang w:val="uk-UA"/>
              </w:rPr>
              <w:t>тендерної пропозиції</w:t>
            </w:r>
          </w:p>
        </w:tc>
        <w:tc>
          <w:tcPr>
            <w:tcW w:w="6301" w:type="dxa"/>
            <w:tcBorders>
              <w:top w:val="single" w:sz="4" w:space="0" w:color="000000"/>
              <w:left w:val="single" w:sz="4" w:space="0" w:color="000000"/>
              <w:bottom w:val="single" w:sz="4" w:space="0" w:color="000000"/>
              <w:right w:val="single" w:sz="4" w:space="0" w:color="000000"/>
            </w:tcBorders>
          </w:tcPr>
          <w:p w:rsidR="007F5050" w:rsidRPr="00797DE2" w:rsidRDefault="007F5050" w:rsidP="00797DE2">
            <w:pPr>
              <w:pStyle w:val="12"/>
              <w:widowControl w:val="0"/>
              <w:spacing w:before="60" w:after="60" w:line="240" w:lineRule="auto"/>
              <w:ind w:right="-25" w:firstLine="353"/>
              <w:jc w:val="both"/>
              <w:rPr>
                <w:rFonts w:ascii="Times New Roman" w:hAnsi="Times New Roman" w:cs="Times New Roman"/>
                <w:i/>
                <w:color w:val="auto"/>
                <w:sz w:val="24"/>
                <w:szCs w:val="24"/>
                <w:lang w:val="uk-UA"/>
              </w:rPr>
            </w:pPr>
            <w:r w:rsidRPr="00797DE2">
              <w:rPr>
                <w:rFonts w:ascii="Times New Roman" w:hAnsi="Times New Roman" w:cs="Times New Roman"/>
                <w:i/>
                <w:color w:val="auto"/>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F5050" w:rsidRDefault="007F5050" w:rsidP="00797DE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97DE2">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F5050" w:rsidRPr="008021A9" w:rsidRDefault="007F5050" w:rsidP="00797DE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8021A9">
              <w:rPr>
                <w:rFonts w:ascii="Times New Roman" w:hAnsi="Times New Roman" w:cs="Times New Roman"/>
                <w:color w:val="auto"/>
                <w:sz w:val="24"/>
                <w:szCs w:val="24"/>
                <w:lang w:val="uk-UA"/>
              </w:rPr>
              <w:t xml:space="preserve">- інформацією та документами, що підтверджують відповідність учасника кваліфікаційним критеріям, що </w:t>
            </w:r>
            <w:r w:rsidRPr="003B7508">
              <w:rPr>
                <w:rFonts w:ascii="Times New Roman" w:hAnsi="Times New Roman" w:cs="Times New Roman"/>
                <w:color w:val="auto"/>
                <w:sz w:val="24"/>
                <w:szCs w:val="24"/>
                <w:lang w:val="uk-UA"/>
              </w:rPr>
              <w:t xml:space="preserve">наведені у </w:t>
            </w:r>
            <w:r w:rsidRPr="003B7508">
              <w:rPr>
                <w:rFonts w:ascii="Times New Roman" w:hAnsi="Times New Roman" w:cs="Times New Roman"/>
                <w:b/>
                <w:color w:val="auto"/>
                <w:sz w:val="24"/>
                <w:szCs w:val="24"/>
                <w:lang w:val="uk-UA"/>
              </w:rPr>
              <w:t>Додатку 1</w:t>
            </w:r>
            <w:r w:rsidRPr="003B7508">
              <w:rPr>
                <w:rFonts w:ascii="Times New Roman" w:hAnsi="Times New Roman" w:cs="Times New Roman"/>
                <w:color w:val="auto"/>
                <w:sz w:val="24"/>
                <w:szCs w:val="24"/>
                <w:lang w:val="uk-UA"/>
              </w:rPr>
              <w:t xml:space="preserve"> до тендерної документації;</w:t>
            </w:r>
          </w:p>
          <w:p w:rsidR="007F5050" w:rsidRDefault="007F5050" w:rsidP="0020354C">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8021A9">
              <w:rPr>
                <w:rFonts w:ascii="Times New Roman" w:hAnsi="Times New Roman" w:cs="Times New Roman"/>
                <w:color w:val="auto"/>
                <w:sz w:val="24"/>
                <w:szCs w:val="24"/>
                <w:lang w:val="uk-UA"/>
              </w:rPr>
              <w:t xml:space="preserve">- інформацією та документами про відсутність підстав для відмови учаснику в участі у </w:t>
            </w:r>
            <w:r w:rsidRPr="003B7508">
              <w:rPr>
                <w:rFonts w:ascii="Times New Roman" w:hAnsi="Times New Roman" w:cs="Times New Roman"/>
                <w:color w:val="auto"/>
                <w:sz w:val="24"/>
                <w:szCs w:val="24"/>
                <w:lang w:val="uk-UA"/>
              </w:rPr>
              <w:t xml:space="preserve">процедурі закупівлі відповідно до статті 17 Закону, що наведені у </w:t>
            </w:r>
            <w:r w:rsidRPr="003B7508">
              <w:rPr>
                <w:rFonts w:ascii="Times New Roman" w:hAnsi="Times New Roman" w:cs="Times New Roman"/>
                <w:b/>
                <w:color w:val="auto"/>
                <w:sz w:val="24"/>
                <w:szCs w:val="24"/>
                <w:lang w:val="uk-UA"/>
              </w:rPr>
              <w:t>Додатку 1</w:t>
            </w:r>
            <w:r w:rsidRPr="003B7508">
              <w:rPr>
                <w:rFonts w:ascii="Times New Roman" w:hAnsi="Times New Roman" w:cs="Times New Roman"/>
                <w:color w:val="auto"/>
                <w:sz w:val="24"/>
                <w:szCs w:val="24"/>
                <w:lang w:val="uk-UA"/>
              </w:rPr>
              <w:t xml:space="preserve"> до тендерної документації;</w:t>
            </w:r>
          </w:p>
          <w:p w:rsidR="007F5050" w:rsidRPr="002E7D55" w:rsidRDefault="007F5050" w:rsidP="0020354C">
            <w:pPr>
              <w:pStyle w:val="12"/>
              <w:widowControl w:val="0"/>
              <w:spacing w:before="60" w:after="60" w:line="240" w:lineRule="auto"/>
              <w:ind w:right="-25" w:firstLine="35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інформацією про учасника (довідка в довільній формі);</w:t>
            </w:r>
          </w:p>
          <w:p w:rsidR="007F5050" w:rsidRDefault="007F5050" w:rsidP="002E7D55">
            <w:pPr>
              <w:spacing w:after="0" w:line="240" w:lineRule="auto"/>
              <w:ind w:firstLine="382"/>
              <w:contextualSpacing/>
              <w:jc w:val="both"/>
              <w:rPr>
                <w:sz w:val="24"/>
                <w:szCs w:val="24"/>
              </w:rPr>
            </w:pPr>
            <w:r w:rsidRPr="002E7D55">
              <w:rPr>
                <w:sz w:val="24"/>
                <w:szCs w:val="24"/>
              </w:rPr>
              <w:t xml:space="preserve">- інформацією про необхідні </w:t>
            </w:r>
            <w:r w:rsidRPr="003B7508">
              <w:rPr>
                <w:sz w:val="24"/>
                <w:szCs w:val="24"/>
              </w:rPr>
              <w:t>технічні, якісні та кількісні характеристики предмета закупівлі, що наведені у</w:t>
            </w:r>
            <w:r w:rsidRPr="003B7508">
              <w:rPr>
                <w:b/>
                <w:sz w:val="24"/>
                <w:szCs w:val="24"/>
              </w:rPr>
              <w:t>Додатку 2</w:t>
            </w:r>
            <w:r w:rsidRPr="003B7508">
              <w:rPr>
                <w:sz w:val="24"/>
                <w:szCs w:val="24"/>
              </w:rPr>
              <w:t xml:space="preserve"> до тендерної документації;</w:t>
            </w:r>
          </w:p>
          <w:p w:rsidR="007F5050" w:rsidRDefault="007F5050" w:rsidP="00797DE2">
            <w:pPr>
              <w:widowControl w:val="0"/>
              <w:numPr>
                <w:ilvl w:val="0"/>
                <w:numId w:val="5"/>
              </w:numPr>
              <w:suppressAutoHyphens w:val="0"/>
              <w:spacing w:after="0" w:line="240" w:lineRule="auto"/>
              <w:jc w:val="both"/>
              <w:rPr>
                <w:sz w:val="24"/>
                <w:szCs w:val="24"/>
              </w:rPr>
            </w:pPr>
            <w:r>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F5050" w:rsidRDefault="007F5050" w:rsidP="00ED1DB9">
            <w:pPr>
              <w:pStyle w:val="a6"/>
              <w:widowControl w:val="0"/>
              <w:spacing w:before="0" w:after="0"/>
              <w:ind w:left="33" w:right="113" w:firstLine="283"/>
              <w:contextualSpacing/>
              <w:jc w:val="both"/>
              <w:rPr>
                <w:rFonts w:cs="Calibri"/>
              </w:rPr>
            </w:pPr>
            <w:r>
              <w:t>іншою інформацією та документами, відповідно до вимог цієї тендерної документації та додатків до неї.</w:t>
            </w:r>
            <w:r>
              <w:rPr>
                <w:rFonts w:cs="Calibri"/>
              </w:rPr>
              <w:t xml:space="preserve"> </w:t>
            </w:r>
          </w:p>
          <w:p w:rsidR="007F5050" w:rsidRDefault="007F5050" w:rsidP="00ED1DB9">
            <w:pPr>
              <w:pStyle w:val="a6"/>
              <w:widowControl w:val="0"/>
              <w:spacing w:before="0" w:after="0"/>
              <w:ind w:left="33" w:right="113" w:firstLine="283"/>
              <w:contextualSpacing/>
              <w:jc w:val="both"/>
              <w:rPr>
                <w:rFonts w:cs="Calibri"/>
              </w:rPr>
            </w:pPr>
            <w:r>
              <w:rPr>
                <w:rFonts w:cs="Calibri"/>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7F5050" w:rsidRDefault="007F5050" w:rsidP="00ED1DB9">
            <w:pPr>
              <w:pStyle w:val="a6"/>
              <w:widowControl w:val="0"/>
              <w:spacing w:before="0" w:after="0"/>
              <w:ind w:left="33" w:right="113" w:firstLine="283"/>
              <w:contextualSpacing/>
              <w:jc w:val="both"/>
              <w:rPr>
                <w:rFonts w:cs="Calibri"/>
              </w:rPr>
            </w:pPr>
          </w:p>
          <w:p w:rsidR="007F5050" w:rsidRDefault="007F5050" w:rsidP="00ED1DB9">
            <w:pPr>
              <w:pStyle w:val="a6"/>
              <w:widowControl w:val="0"/>
              <w:spacing w:before="0" w:after="0"/>
              <w:ind w:left="33" w:right="113" w:firstLine="283"/>
              <w:contextualSpacing/>
              <w:jc w:val="both"/>
              <w:rPr>
                <w:rFonts w:cs="Calibri"/>
              </w:rPr>
            </w:pPr>
            <w:r>
              <w:rPr>
                <w:rFonts w:cs="Calibri"/>
              </w:rPr>
              <w:t xml:space="preserve">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7F5050" w:rsidRDefault="007F5050" w:rsidP="00ED1DB9">
            <w:pPr>
              <w:pStyle w:val="a6"/>
              <w:widowControl w:val="0"/>
              <w:numPr>
                <w:ilvl w:val="0"/>
                <w:numId w:val="6"/>
              </w:numPr>
              <w:suppressAutoHyphens w:val="0"/>
              <w:spacing w:before="0" w:after="0"/>
              <w:ind w:left="25" w:right="113" w:firstLine="654"/>
              <w:contextualSpacing/>
              <w:jc w:val="both"/>
              <w:rPr>
                <w:rFonts w:cs="Calibri"/>
              </w:rPr>
            </w:pPr>
            <w:proofErr w:type="spellStart"/>
            <w:r>
              <w:rPr>
                <w:rFonts w:cs="Calibri"/>
              </w:rPr>
              <w:t>Скан-копії</w:t>
            </w:r>
            <w:proofErr w:type="spellEnd"/>
            <w:r>
              <w:rPr>
                <w:rFonts w:cs="Calibri"/>
              </w:rPr>
              <w:t xml:space="preserve"> письмових документів надаються таким чином: шляхом завантаження в електронну систему закупівель у вигляді </w:t>
            </w:r>
            <w:proofErr w:type="spellStart"/>
            <w:r>
              <w:rPr>
                <w:rFonts w:cs="Calibri"/>
              </w:rPr>
              <w:t>скан-копій</w:t>
            </w:r>
            <w:proofErr w:type="spellEnd"/>
            <w:r>
              <w:rPr>
                <w:rFonts w:cs="Calibri"/>
              </w:rPr>
              <w:t xml:space="preserve"> придатних для </w:t>
            </w:r>
            <w:proofErr w:type="spellStart"/>
            <w:r>
              <w:rPr>
                <w:rFonts w:cs="Calibri"/>
              </w:rPr>
              <w:t>машинозчитування</w:t>
            </w:r>
            <w:proofErr w:type="spellEnd"/>
            <w:r>
              <w:rPr>
                <w:rFonts w:cs="Calibri"/>
              </w:rPr>
              <w:t xml:space="preserve"> (файли з розширенням «..</w:t>
            </w:r>
            <w:proofErr w:type="spellStart"/>
            <w:r>
              <w:rPr>
                <w:rFonts w:cs="Calibri"/>
              </w:rPr>
              <w:t>pdf</w:t>
            </w:r>
            <w:proofErr w:type="spellEnd"/>
            <w:r>
              <w:rPr>
                <w:rFonts w:cs="Calibri"/>
              </w:rPr>
              <w:t>.», «..</w:t>
            </w:r>
            <w:proofErr w:type="spellStart"/>
            <w:r>
              <w:rPr>
                <w:rFonts w:cs="Calibri"/>
              </w:rPr>
              <w:t>jpeg</w:t>
            </w:r>
            <w:proofErr w:type="spellEnd"/>
            <w:r>
              <w:rPr>
                <w:rFonts w:cs="Calibri"/>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cs="Calibri"/>
              </w:rPr>
              <w:t>скан-копії</w:t>
            </w:r>
            <w:proofErr w:type="spellEnd"/>
            <w:r>
              <w:rPr>
                <w:rFonts w:cs="Calibri"/>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F5050" w:rsidRDefault="007F5050" w:rsidP="00ED1DB9">
            <w:pPr>
              <w:pStyle w:val="a6"/>
              <w:widowControl w:val="0"/>
              <w:numPr>
                <w:ilvl w:val="0"/>
                <w:numId w:val="6"/>
              </w:numPr>
              <w:suppressAutoHyphens w:val="0"/>
              <w:spacing w:before="0" w:after="0"/>
              <w:ind w:left="25" w:right="113" w:firstLine="654"/>
              <w:contextualSpacing/>
              <w:jc w:val="both"/>
              <w:rPr>
                <w:rFonts w:cs="Calibri"/>
              </w:rPr>
            </w:pPr>
            <w:r>
              <w:rPr>
                <w:rFonts w:cs="Calibri"/>
              </w:rPr>
              <w:t xml:space="preserve">У випадку надання учасником надання копії документу або належним чином засвідченої копії </w:t>
            </w:r>
            <w:r>
              <w:rPr>
                <w:rFonts w:cs="Calibri"/>
              </w:rPr>
              <w:lastRenderedPageBreak/>
              <w:t xml:space="preserve">документу </w:t>
            </w:r>
            <w:proofErr w:type="spellStart"/>
            <w:r>
              <w:rPr>
                <w:rFonts w:cs="Calibri"/>
              </w:rPr>
              <w:t>–має</w:t>
            </w:r>
            <w:proofErr w:type="spellEnd"/>
            <w:r>
              <w:rPr>
                <w:rFonts w:cs="Calibri"/>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F5050" w:rsidRDefault="007F5050" w:rsidP="00ED1DB9">
            <w:pPr>
              <w:pStyle w:val="a6"/>
              <w:widowControl w:val="0"/>
              <w:numPr>
                <w:ilvl w:val="0"/>
                <w:numId w:val="6"/>
              </w:numPr>
              <w:suppressAutoHyphens w:val="0"/>
              <w:spacing w:before="0" w:after="0"/>
              <w:ind w:left="25" w:right="113" w:firstLine="654"/>
              <w:contextualSpacing/>
              <w:jc w:val="both"/>
              <w:rPr>
                <w:rFonts w:cs="Calibri"/>
              </w:rPr>
            </w:pPr>
            <w:r>
              <w:rPr>
                <w:rFonts w:cs="Calibri"/>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Pr>
                <w:rFonts w:cs="Calibri"/>
              </w:rPr>
              <w:t>засвідчувального</w:t>
            </w:r>
            <w:proofErr w:type="spellEnd"/>
            <w:r>
              <w:rPr>
                <w:rFonts w:cs="Calibri"/>
              </w:rPr>
              <w:t xml:space="preserve"> органу за посиланням </w:t>
            </w:r>
            <w:proofErr w:type="spellStart"/>
            <w:r>
              <w:rPr>
                <w:rFonts w:cs="Calibri"/>
              </w:rPr>
              <w:t>–http</w:t>
            </w:r>
            <w:proofErr w:type="spellEnd"/>
            <w:r>
              <w:rPr>
                <w:rFonts w:cs="Calibri"/>
              </w:rPr>
              <w:t>://</w:t>
            </w:r>
            <w:proofErr w:type="spellStart"/>
            <w:r>
              <w:rPr>
                <w:rFonts w:cs="Calibri"/>
              </w:rPr>
              <w:t>czo.gov.ua</w:t>
            </w:r>
            <w:proofErr w:type="spellEnd"/>
            <w:r>
              <w:rPr>
                <w:rFonts w:cs="Calibri"/>
              </w:rPr>
              <w:t>/</w:t>
            </w:r>
            <w:proofErr w:type="spellStart"/>
            <w:r>
              <w:rPr>
                <w:rFonts w:cs="Calibri"/>
              </w:rPr>
              <w:t>verify</w:t>
            </w:r>
            <w:proofErr w:type="spellEnd"/>
            <w:r>
              <w:rPr>
                <w:rFonts w:cs="Calibri"/>
              </w:rPr>
              <w:t>.</w:t>
            </w:r>
          </w:p>
          <w:p w:rsidR="007F5050" w:rsidRDefault="007F5050" w:rsidP="00ED1DB9">
            <w:pPr>
              <w:pStyle w:val="a6"/>
              <w:widowControl w:val="0"/>
              <w:numPr>
                <w:ilvl w:val="0"/>
                <w:numId w:val="6"/>
              </w:numPr>
              <w:suppressAutoHyphens w:val="0"/>
              <w:spacing w:before="0" w:after="0"/>
              <w:ind w:left="25" w:right="113" w:firstLine="654"/>
              <w:contextualSpacing/>
              <w:jc w:val="both"/>
              <w:rPr>
                <w:rFonts w:cs="Calibri"/>
              </w:rPr>
            </w:pPr>
            <w:r>
              <w:rPr>
                <w:rFonts w:cs="Calibri"/>
                <w:color w:val="000000"/>
              </w:rPr>
              <w:t>Документи, видані державними органами, повинні відповідати вимогам нормативних актів, відповідно до яких такі документи видані.</w:t>
            </w:r>
          </w:p>
          <w:p w:rsidR="007F5050" w:rsidRDefault="007F5050" w:rsidP="00ED1DB9">
            <w:pPr>
              <w:pStyle w:val="a6"/>
              <w:widowControl w:val="0"/>
              <w:numPr>
                <w:ilvl w:val="0"/>
                <w:numId w:val="6"/>
              </w:numPr>
              <w:suppressAutoHyphens w:val="0"/>
              <w:spacing w:before="0" w:after="0"/>
              <w:ind w:left="25" w:right="113" w:firstLine="654"/>
              <w:contextualSpacing/>
              <w:jc w:val="both"/>
              <w:rPr>
                <w:rFonts w:cs="Calibri"/>
              </w:rPr>
            </w:pPr>
            <w:r>
              <w:rPr>
                <w:rFonts w:cs="Calibri"/>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F5050" w:rsidRDefault="007F5050" w:rsidP="00ED1DB9">
            <w:pPr>
              <w:pStyle w:val="a6"/>
              <w:widowControl w:val="0"/>
              <w:numPr>
                <w:ilvl w:val="0"/>
                <w:numId w:val="6"/>
              </w:numPr>
              <w:suppressAutoHyphens w:val="0"/>
              <w:spacing w:before="0" w:after="0"/>
              <w:ind w:left="25" w:right="113" w:firstLine="654"/>
              <w:contextualSpacing/>
              <w:jc w:val="both"/>
              <w:rPr>
                <w:rFonts w:cs="Calibri"/>
              </w:rPr>
            </w:pPr>
            <w:r>
              <w:rPr>
                <w:rFonts w:cs="Calibri"/>
              </w:rPr>
              <w:t xml:space="preserve">Забороняється обмежувати перегляд цих файлів шляхом встановлення на них паролів або у будь-який інший спосіб. </w:t>
            </w:r>
          </w:p>
          <w:p w:rsidR="007F5050" w:rsidRPr="003B7508" w:rsidRDefault="007F5050" w:rsidP="00797DE2">
            <w:pPr>
              <w:widowControl w:val="0"/>
              <w:jc w:val="both"/>
              <w:rPr>
                <w:b/>
                <w:sz w:val="24"/>
                <w:szCs w:val="24"/>
                <w:u w:val="single"/>
              </w:rPr>
            </w:pPr>
            <w:r w:rsidRPr="003B7508">
              <w:rPr>
                <w:b/>
                <w:i/>
                <w:sz w:val="24"/>
                <w:szCs w:val="24"/>
                <w:highlight w:val="white"/>
                <w:u w:val="single"/>
              </w:rPr>
              <w:t>Переможець процедури закупівлі у строк, що не перевищуєчотири дні з дати оприлюднення в електронній системі закупівель повідомлення про намір укласти договір про закупівлю</w:t>
            </w:r>
            <w:r w:rsidRPr="003B7508">
              <w:rPr>
                <w:i/>
                <w:sz w:val="24"/>
                <w:szCs w:val="24"/>
                <w:highlight w:val="white"/>
                <w:u w:val="single"/>
              </w:rPr>
              <w:t xml:space="preserve">, </w:t>
            </w:r>
            <w:r w:rsidRPr="003B7508">
              <w:rPr>
                <w:b/>
                <w:i/>
                <w:sz w:val="24"/>
                <w:szCs w:val="24"/>
                <w:highlight w:val="white"/>
                <w:u w:val="single"/>
              </w:rPr>
              <w:t xml:space="preserve">повинен надати замовнику шляхом оприлюднення в електронній </w:t>
            </w:r>
            <w:r w:rsidRPr="003B7508">
              <w:rPr>
                <w:b/>
                <w:i/>
                <w:sz w:val="24"/>
                <w:szCs w:val="24"/>
                <w:u w:val="single"/>
              </w:rPr>
              <w:t>системі закупівель документи, встановлені в Додатку 1 (для переможця).</w:t>
            </w:r>
          </w:p>
          <w:p w:rsidR="007F5050" w:rsidRDefault="007F5050" w:rsidP="00797DE2">
            <w:pPr>
              <w:widowControl w:val="0"/>
              <w:jc w:val="both"/>
              <w:rPr>
                <w:b/>
                <w:i/>
                <w:sz w:val="24"/>
                <w:szCs w:val="24"/>
              </w:rPr>
            </w:pPr>
            <w:r>
              <w:rPr>
                <w:b/>
                <w:i/>
                <w:sz w:val="24"/>
                <w:szCs w:val="24"/>
              </w:rPr>
              <w:t>Опис та приклади формальних несуттєвих помилок.</w:t>
            </w:r>
          </w:p>
          <w:p w:rsidR="007F5050" w:rsidRDefault="007F5050" w:rsidP="00797DE2">
            <w:pPr>
              <w:widowControl w:val="0"/>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F5050" w:rsidRPr="008021A9" w:rsidRDefault="007F5050" w:rsidP="00797DE2">
            <w:pPr>
              <w:widowControl w:val="0"/>
              <w:jc w:val="both"/>
              <w:rPr>
                <w:sz w:val="24"/>
                <w:szCs w:val="24"/>
              </w:rPr>
            </w:pPr>
            <w:r>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5050" w:rsidRPr="00797DE2" w:rsidRDefault="007F5050" w:rsidP="00797DE2">
            <w:pPr>
              <w:widowControl w:val="0"/>
              <w:ind w:left="40" w:hanging="20"/>
              <w:contextualSpacing/>
              <w:jc w:val="both"/>
              <w:rPr>
                <w:i/>
                <w:color w:val="000000"/>
                <w:sz w:val="24"/>
                <w:szCs w:val="24"/>
                <w:u w:val="single"/>
                <w:lang w:eastAsia="ru-RU"/>
              </w:rPr>
            </w:pPr>
            <w:r w:rsidRPr="00797DE2">
              <w:rPr>
                <w:i/>
                <w:color w:val="000000"/>
                <w:sz w:val="24"/>
                <w:szCs w:val="24"/>
                <w:u w:val="single"/>
                <w:lang w:eastAsia="ru-RU"/>
              </w:rPr>
              <w:t>Опис формальних помилок:</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lastRenderedPageBreak/>
              <w:t>1.</w:t>
            </w:r>
            <w:r w:rsidRPr="00797DE2">
              <w:rPr>
                <w:color w:val="000000"/>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w:t>
            </w:r>
            <w:r w:rsidRPr="00797DE2">
              <w:rPr>
                <w:color w:val="000000"/>
                <w:sz w:val="24"/>
                <w:szCs w:val="24"/>
                <w:lang w:eastAsia="ru-RU"/>
              </w:rPr>
              <w:tab/>
              <w:t>уживання великої літери;</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w:t>
            </w:r>
            <w:r w:rsidRPr="00797DE2">
              <w:rPr>
                <w:color w:val="000000"/>
                <w:sz w:val="24"/>
                <w:szCs w:val="24"/>
                <w:lang w:eastAsia="ru-RU"/>
              </w:rPr>
              <w:tab/>
              <w:t>уживання розділових знаків та відмінювання слів у реченні;</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w:t>
            </w:r>
            <w:r w:rsidRPr="00797DE2">
              <w:rPr>
                <w:color w:val="000000"/>
                <w:sz w:val="24"/>
                <w:szCs w:val="24"/>
                <w:lang w:eastAsia="ru-RU"/>
              </w:rPr>
              <w:tab/>
              <w:t>використання слова або мовного звороту, запозичених з іншої мови;</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w:t>
            </w:r>
            <w:r w:rsidRPr="00797DE2">
              <w:rPr>
                <w:color w:val="000000"/>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w:t>
            </w:r>
            <w:r w:rsidRPr="00797DE2">
              <w:rPr>
                <w:color w:val="000000"/>
                <w:sz w:val="24"/>
                <w:szCs w:val="24"/>
                <w:lang w:eastAsia="ru-RU"/>
              </w:rPr>
              <w:tab/>
              <w:t>застосування правил переносу частини слова з рядка в рядок;</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w:t>
            </w:r>
            <w:r w:rsidRPr="00797DE2">
              <w:rPr>
                <w:color w:val="000000"/>
                <w:sz w:val="24"/>
                <w:szCs w:val="24"/>
                <w:lang w:eastAsia="ru-RU"/>
              </w:rPr>
              <w:tab/>
              <w:t>написання слів разом та/або окремо, та/або через дефіс;</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2.</w:t>
            </w:r>
            <w:r w:rsidRPr="00797DE2">
              <w:rPr>
                <w:color w:val="000000"/>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3.</w:t>
            </w:r>
            <w:r w:rsidRPr="00797DE2">
              <w:rPr>
                <w:color w:val="000000"/>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4.</w:t>
            </w:r>
            <w:r w:rsidRPr="00797DE2">
              <w:rPr>
                <w:color w:val="000000"/>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5.</w:t>
            </w:r>
            <w:r w:rsidRPr="00797DE2">
              <w:rPr>
                <w:color w:val="000000"/>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6.</w:t>
            </w:r>
            <w:r w:rsidRPr="00797DE2">
              <w:rPr>
                <w:color w:val="000000"/>
                <w:sz w:val="24"/>
                <w:szCs w:val="24"/>
                <w:lang w:eastAsia="ru-RU"/>
              </w:rPr>
              <w:tab/>
              <w:t xml:space="preserve">Подання документа (документів) учасником </w:t>
            </w:r>
            <w:r w:rsidRPr="00797DE2">
              <w:rPr>
                <w:color w:val="000000"/>
                <w:sz w:val="24"/>
                <w:szCs w:val="24"/>
                <w:lang w:eastAsia="ru-RU"/>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5050" w:rsidRPr="007E33A5" w:rsidRDefault="007F5050" w:rsidP="00797DE2">
            <w:pPr>
              <w:widowControl w:val="0"/>
              <w:ind w:left="40" w:hanging="20"/>
              <w:contextualSpacing/>
              <w:jc w:val="both"/>
              <w:rPr>
                <w:color w:val="000000" w:themeColor="text1"/>
                <w:sz w:val="24"/>
                <w:szCs w:val="24"/>
                <w:lang w:eastAsia="ru-RU"/>
              </w:rPr>
            </w:pPr>
            <w:r w:rsidRPr="00797DE2">
              <w:rPr>
                <w:color w:val="000000"/>
                <w:sz w:val="24"/>
                <w:szCs w:val="24"/>
                <w:lang w:eastAsia="ru-RU"/>
              </w:rPr>
              <w:t>7.</w:t>
            </w:r>
            <w:r w:rsidRPr="00797DE2">
              <w:rPr>
                <w:color w:val="000000"/>
                <w:sz w:val="24"/>
                <w:szCs w:val="24"/>
                <w:lang w:eastAsia="ru-RU"/>
              </w:rPr>
              <w:tab/>
            </w:r>
            <w:r w:rsidRPr="007E33A5">
              <w:rPr>
                <w:color w:val="000000" w:themeColor="text1"/>
                <w:sz w:val="24"/>
                <w:szCs w:val="24"/>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8.</w:t>
            </w:r>
            <w:r w:rsidRPr="00797DE2">
              <w:rPr>
                <w:color w:val="000000"/>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9.</w:t>
            </w:r>
            <w:r w:rsidRPr="00797DE2">
              <w:rPr>
                <w:color w:val="000000"/>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10.</w:t>
            </w:r>
            <w:r w:rsidRPr="00797DE2">
              <w:rPr>
                <w:color w:val="000000"/>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11.</w:t>
            </w:r>
            <w:r w:rsidRPr="00797DE2">
              <w:rPr>
                <w:color w:val="000000"/>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12.</w:t>
            </w:r>
            <w:r w:rsidRPr="00797DE2">
              <w:rPr>
                <w:color w:val="000000"/>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Приклади формальних помилок:</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w:t>
            </w:r>
            <w:proofErr w:type="spellStart"/>
            <w:r w:rsidRPr="00797DE2">
              <w:rPr>
                <w:color w:val="000000"/>
                <w:sz w:val="24"/>
                <w:szCs w:val="24"/>
                <w:lang w:eastAsia="ru-RU"/>
              </w:rPr>
              <w:t>м.київ</w:t>
            </w:r>
            <w:proofErr w:type="spellEnd"/>
            <w:r w:rsidRPr="00797DE2">
              <w:rPr>
                <w:color w:val="000000"/>
                <w:sz w:val="24"/>
                <w:szCs w:val="24"/>
                <w:lang w:eastAsia="ru-RU"/>
              </w:rPr>
              <w:t>» замість «</w:t>
            </w:r>
            <w:proofErr w:type="spellStart"/>
            <w:r w:rsidRPr="00797DE2">
              <w:rPr>
                <w:color w:val="000000"/>
                <w:sz w:val="24"/>
                <w:szCs w:val="24"/>
                <w:lang w:eastAsia="ru-RU"/>
              </w:rPr>
              <w:t>м.Київ</w:t>
            </w:r>
            <w:proofErr w:type="spellEnd"/>
            <w:r w:rsidRPr="00797DE2">
              <w:rPr>
                <w:color w:val="000000"/>
                <w:sz w:val="24"/>
                <w:szCs w:val="24"/>
                <w:lang w:eastAsia="ru-RU"/>
              </w:rPr>
              <w:t>»;</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«поряд -</w:t>
            </w:r>
            <w:proofErr w:type="spellStart"/>
            <w:r w:rsidRPr="00797DE2">
              <w:rPr>
                <w:color w:val="000000"/>
                <w:sz w:val="24"/>
                <w:szCs w:val="24"/>
                <w:lang w:eastAsia="ru-RU"/>
              </w:rPr>
              <w:t>ок</w:t>
            </w:r>
            <w:proofErr w:type="spellEnd"/>
            <w:r w:rsidRPr="00797DE2">
              <w:rPr>
                <w:color w:val="000000"/>
                <w:sz w:val="24"/>
                <w:szCs w:val="24"/>
                <w:lang w:eastAsia="ru-RU"/>
              </w:rPr>
              <w:t>» замість «</w:t>
            </w:r>
            <w:proofErr w:type="spellStart"/>
            <w:r w:rsidRPr="00797DE2">
              <w:rPr>
                <w:color w:val="000000"/>
                <w:sz w:val="24"/>
                <w:szCs w:val="24"/>
                <w:lang w:eastAsia="ru-RU"/>
              </w:rPr>
              <w:t>поря</w:t>
            </w:r>
            <w:proofErr w:type="spellEnd"/>
            <w:r w:rsidRPr="00797DE2">
              <w:rPr>
                <w:color w:val="000000"/>
                <w:sz w:val="24"/>
                <w:szCs w:val="24"/>
                <w:lang w:eastAsia="ru-RU"/>
              </w:rPr>
              <w:t xml:space="preserve"> – док»;</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w:t>
            </w:r>
            <w:proofErr w:type="spellStart"/>
            <w:r w:rsidRPr="00797DE2">
              <w:rPr>
                <w:color w:val="000000"/>
                <w:sz w:val="24"/>
                <w:szCs w:val="24"/>
                <w:lang w:eastAsia="ru-RU"/>
              </w:rPr>
              <w:t>ненадається</w:t>
            </w:r>
            <w:proofErr w:type="spellEnd"/>
            <w:r w:rsidRPr="00797DE2">
              <w:rPr>
                <w:color w:val="000000"/>
                <w:sz w:val="24"/>
                <w:szCs w:val="24"/>
                <w:lang w:eastAsia="ru-RU"/>
              </w:rPr>
              <w:t>» замість «не надається»»;</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«______________№_____________» замість «14.08.2020 №320/13/14-01»</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учасник розмістив (завантажив) документ у форматі «JPG» замість  документа у форматі «</w:t>
            </w:r>
            <w:proofErr w:type="spellStart"/>
            <w:r w:rsidRPr="00797DE2">
              <w:rPr>
                <w:color w:val="000000"/>
                <w:sz w:val="24"/>
                <w:szCs w:val="24"/>
                <w:lang w:eastAsia="ru-RU"/>
              </w:rPr>
              <w:t>pdf</w:t>
            </w:r>
            <w:proofErr w:type="spellEnd"/>
            <w:r w:rsidRPr="00797DE2">
              <w:rPr>
                <w:color w:val="000000"/>
                <w:sz w:val="24"/>
                <w:szCs w:val="24"/>
                <w:lang w:eastAsia="ru-RU"/>
              </w:rPr>
              <w:t>» (</w:t>
            </w:r>
            <w:proofErr w:type="spellStart"/>
            <w:r w:rsidRPr="00797DE2">
              <w:rPr>
                <w:color w:val="000000"/>
                <w:sz w:val="24"/>
                <w:szCs w:val="24"/>
                <w:lang w:eastAsia="ru-RU"/>
              </w:rPr>
              <w:t>PortableDocumentFormat</w:t>
            </w:r>
            <w:proofErr w:type="spellEnd"/>
            <w:r w:rsidRPr="00797DE2">
              <w:rPr>
                <w:color w:val="000000"/>
                <w:sz w:val="24"/>
                <w:szCs w:val="24"/>
                <w:lang w:eastAsia="ru-RU"/>
              </w:rPr>
              <w:t>)»</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xml:space="preserve">Учасники процедури закупівлі подають тендерні пропозиції у формі електронного документа чи </w:t>
            </w:r>
            <w:proofErr w:type="spellStart"/>
            <w:r w:rsidRPr="00797DE2">
              <w:rPr>
                <w:color w:val="000000"/>
                <w:sz w:val="24"/>
                <w:szCs w:val="24"/>
                <w:lang w:eastAsia="ru-RU"/>
              </w:rPr>
              <w:t>скан-копій</w:t>
            </w:r>
            <w:proofErr w:type="spellEnd"/>
            <w:r w:rsidRPr="00797DE2">
              <w:rPr>
                <w:color w:val="000000"/>
                <w:sz w:val="24"/>
                <w:szCs w:val="24"/>
                <w:lang w:eastAsia="ru-RU"/>
              </w:rPr>
              <w:t xml:space="preserve"> через електронну систему закупівель. Тендерна пропозиція учасника має відповідати ряду вимог:</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1) документи мають бути чіткими та розбірливими для читання;</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797DE2">
              <w:rPr>
                <w:color w:val="000000"/>
                <w:sz w:val="24"/>
                <w:szCs w:val="24"/>
                <w:lang w:eastAsia="ru-RU"/>
              </w:rPr>
              <w:lastRenderedPageBreak/>
              <w:t>використання) на кожній сторінці такого документа (окрім документів, виданих іншими підприємствами / установами / організаціями).</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xml:space="preserve">Замовник перевіряє КЕП учасника на сайті центрального </w:t>
            </w:r>
            <w:proofErr w:type="spellStart"/>
            <w:r w:rsidRPr="00797DE2">
              <w:rPr>
                <w:color w:val="000000"/>
                <w:sz w:val="24"/>
                <w:szCs w:val="24"/>
                <w:lang w:eastAsia="ru-RU"/>
              </w:rPr>
              <w:t>засвідчувального</w:t>
            </w:r>
            <w:proofErr w:type="spellEnd"/>
            <w:r w:rsidRPr="00797DE2">
              <w:rPr>
                <w:color w:val="000000"/>
                <w:sz w:val="24"/>
                <w:szCs w:val="24"/>
                <w:lang w:eastAsia="ru-RU"/>
              </w:rPr>
              <w:t xml:space="preserve"> органу за посиланням </w:t>
            </w:r>
            <w:r w:rsidRPr="00797DE2">
              <w:rPr>
                <w:i/>
                <w:color w:val="000000"/>
                <w:sz w:val="24"/>
                <w:szCs w:val="24"/>
                <w:lang w:eastAsia="ru-RU"/>
              </w:rPr>
              <w:t>https://czo.gov.ua/verify</w:t>
            </w:r>
            <w:r>
              <w:rPr>
                <w:i/>
                <w:color w:val="000000"/>
                <w:sz w:val="24"/>
                <w:szCs w:val="24"/>
                <w:lang w:eastAsia="ru-RU"/>
              </w:rPr>
              <w:t>.</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F5050" w:rsidRPr="00797DE2"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Кожен учасник має право подати тільки одну тендерну пропозицію</w:t>
            </w:r>
          </w:p>
          <w:p w:rsidR="007F5050" w:rsidRPr="00043F7F" w:rsidRDefault="007F5050" w:rsidP="00797DE2">
            <w:pPr>
              <w:widowControl w:val="0"/>
              <w:ind w:left="40" w:hanging="20"/>
              <w:contextualSpacing/>
              <w:jc w:val="both"/>
              <w:rPr>
                <w:color w:val="000000"/>
                <w:sz w:val="24"/>
                <w:szCs w:val="24"/>
                <w:lang w:eastAsia="ru-RU"/>
              </w:rPr>
            </w:pPr>
            <w:r w:rsidRPr="00797DE2">
              <w:rPr>
                <w:color w:val="000000"/>
                <w:sz w:val="24"/>
                <w:szCs w:val="24"/>
                <w:lang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F5050" w:rsidRPr="008021A9" w:rsidRDefault="007F5050" w:rsidP="0020354C">
            <w:pPr>
              <w:widowControl w:val="0"/>
              <w:spacing w:before="60" w:after="60" w:line="240" w:lineRule="auto"/>
              <w:ind w:right="-25" w:firstLine="353"/>
              <w:jc w:val="both"/>
              <w:rPr>
                <w:sz w:val="24"/>
                <w:szCs w:val="24"/>
              </w:rPr>
            </w:pPr>
          </w:p>
        </w:tc>
      </w:tr>
      <w:tr w:rsidR="007F5050" w:rsidRPr="00DC2112" w:rsidTr="00E90497">
        <w:trPr>
          <w:trHeight w:val="40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2</w:t>
            </w:r>
          </w:p>
        </w:tc>
        <w:tc>
          <w:tcPr>
            <w:tcW w:w="3792" w:type="dxa"/>
            <w:gridSpan w:val="2"/>
            <w:tcBorders>
              <w:top w:val="single" w:sz="4" w:space="0" w:color="000000"/>
              <w:left w:val="single" w:sz="4" w:space="0" w:color="000000"/>
              <w:bottom w:val="single" w:sz="4" w:space="0" w:color="000000"/>
            </w:tcBorders>
          </w:tcPr>
          <w:p w:rsidR="007F5050" w:rsidRPr="00F74C61" w:rsidRDefault="007F5050" w:rsidP="0020354C">
            <w:pPr>
              <w:pStyle w:val="12"/>
              <w:widowControl w:val="0"/>
              <w:spacing w:before="60" w:after="60" w:line="240" w:lineRule="auto"/>
              <w:jc w:val="both"/>
              <w:rPr>
                <w:rFonts w:ascii="Times New Roman" w:hAnsi="Times New Roman" w:cs="Times New Roman"/>
                <w:b/>
                <w:color w:val="auto"/>
                <w:sz w:val="24"/>
                <w:szCs w:val="24"/>
                <w:u w:val="single"/>
                <w:lang w:val="uk-UA"/>
              </w:rPr>
            </w:pPr>
            <w:r w:rsidRPr="00F74C61">
              <w:rPr>
                <w:rFonts w:ascii="Times New Roman" w:hAnsi="Times New Roman" w:cs="Times New Roman"/>
                <w:b/>
                <w:color w:val="auto"/>
                <w:sz w:val="24"/>
                <w:szCs w:val="24"/>
                <w:lang w:val="uk-UA"/>
              </w:rPr>
              <w:t>Забезпечення тендерної пропозиції</w:t>
            </w:r>
          </w:p>
        </w:tc>
        <w:tc>
          <w:tcPr>
            <w:tcW w:w="6301" w:type="dxa"/>
            <w:tcBorders>
              <w:top w:val="single" w:sz="4" w:space="0" w:color="000000"/>
              <w:left w:val="single" w:sz="4" w:space="0" w:color="000000"/>
              <w:bottom w:val="single" w:sz="4" w:space="0" w:color="000000"/>
              <w:right w:val="single" w:sz="4" w:space="0" w:color="000000"/>
            </w:tcBorders>
          </w:tcPr>
          <w:p w:rsidR="007F5050" w:rsidRPr="00DC2112" w:rsidRDefault="007F5050" w:rsidP="0020354C">
            <w:pPr>
              <w:spacing w:before="60" w:after="60" w:line="240" w:lineRule="auto"/>
              <w:ind w:right="-25"/>
              <w:jc w:val="both"/>
              <w:rPr>
                <w:sz w:val="24"/>
                <w:szCs w:val="24"/>
              </w:rPr>
            </w:pPr>
            <w:r w:rsidRPr="00797DE2">
              <w:rPr>
                <w:sz w:val="24"/>
                <w:szCs w:val="24"/>
              </w:rPr>
              <w:t>Забезпечення тендерної пропозиції  не вимагається.</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72" w:after="72"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3</w:t>
            </w:r>
          </w:p>
        </w:tc>
        <w:tc>
          <w:tcPr>
            <w:tcW w:w="3792" w:type="dxa"/>
            <w:gridSpan w:val="2"/>
            <w:tcBorders>
              <w:top w:val="single" w:sz="4" w:space="0" w:color="000000"/>
              <w:left w:val="single" w:sz="4" w:space="0" w:color="000000"/>
              <w:bottom w:val="single" w:sz="4" w:space="0" w:color="000000"/>
            </w:tcBorders>
          </w:tcPr>
          <w:p w:rsidR="007F5050" w:rsidRPr="00F74C61"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F74C61">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301" w:type="dxa"/>
            <w:tcBorders>
              <w:top w:val="single" w:sz="4" w:space="0" w:color="000000"/>
              <w:left w:val="single" w:sz="4" w:space="0" w:color="000000"/>
              <w:bottom w:val="single" w:sz="4" w:space="0" w:color="000000"/>
              <w:right w:val="single" w:sz="4" w:space="0" w:color="000000"/>
            </w:tcBorders>
          </w:tcPr>
          <w:p w:rsidR="007F5050" w:rsidRPr="00DC2112" w:rsidRDefault="007F5050" w:rsidP="0020354C">
            <w:pPr>
              <w:spacing w:before="60" w:after="60" w:line="240" w:lineRule="auto"/>
              <w:ind w:right="-25"/>
              <w:jc w:val="both"/>
              <w:rPr>
                <w:sz w:val="24"/>
                <w:szCs w:val="24"/>
              </w:rPr>
            </w:pPr>
            <w:bookmarkStart w:id="2" w:name="h.2et92p0"/>
            <w:bookmarkEnd w:id="2"/>
            <w:r w:rsidRPr="00797DE2">
              <w:rPr>
                <w:sz w:val="24"/>
                <w:szCs w:val="24"/>
              </w:rPr>
              <w:t>Не передбачається.</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72" w:after="72"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4</w:t>
            </w:r>
          </w:p>
        </w:tc>
        <w:tc>
          <w:tcPr>
            <w:tcW w:w="3792" w:type="dxa"/>
            <w:gridSpan w:val="2"/>
            <w:tcBorders>
              <w:top w:val="single" w:sz="4" w:space="0" w:color="000000"/>
              <w:left w:val="single" w:sz="4" w:space="0" w:color="000000"/>
              <w:bottom w:val="single" w:sz="4" w:space="0" w:color="000000"/>
            </w:tcBorders>
          </w:tcPr>
          <w:p w:rsidR="007F5050" w:rsidRPr="00F74C61"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F74C61">
              <w:rPr>
                <w:rFonts w:ascii="Times New Roman" w:hAnsi="Times New Roman" w:cs="Times New Roman"/>
                <w:b/>
                <w:color w:val="auto"/>
                <w:sz w:val="24"/>
                <w:szCs w:val="24"/>
                <w:lang w:val="uk-UA"/>
              </w:rPr>
              <w:t>Строк, протягом якого тендерні пропозиції є дійсними</w:t>
            </w:r>
          </w:p>
        </w:tc>
        <w:tc>
          <w:tcPr>
            <w:tcW w:w="6301" w:type="dxa"/>
            <w:tcBorders>
              <w:top w:val="single" w:sz="4" w:space="0" w:color="000000"/>
              <w:left w:val="single" w:sz="4" w:space="0" w:color="000000"/>
              <w:bottom w:val="single" w:sz="4" w:space="0" w:color="000000"/>
              <w:right w:val="single" w:sz="4" w:space="0" w:color="000000"/>
            </w:tcBorders>
          </w:tcPr>
          <w:p w:rsidR="007F5050" w:rsidRPr="00D47E14" w:rsidRDefault="007F5050" w:rsidP="00C33DD4">
            <w:pPr>
              <w:widowControl w:val="0"/>
              <w:spacing w:after="0" w:line="240" w:lineRule="auto"/>
              <w:ind w:left="33"/>
              <w:contextualSpacing/>
              <w:jc w:val="both"/>
              <w:rPr>
                <w:sz w:val="24"/>
                <w:szCs w:val="24"/>
              </w:rPr>
            </w:pPr>
            <w:r w:rsidRPr="00D47E14">
              <w:rPr>
                <w:sz w:val="24"/>
                <w:szCs w:val="24"/>
                <w:lang w:eastAsia="uk-UA"/>
              </w:rPr>
              <w:t xml:space="preserve">Тендерні пропозиції вважаються дійсними протягом </w:t>
            </w:r>
            <w:r>
              <w:rPr>
                <w:b/>
                <w:bCs/>
                <w:sz w:val="24"/>
                <w:szCs w:val="24"/>
                <w:lang w:val="ru-RU" w:eastAsia="uk-UA"/>
              </w:rPr>
              <w:t>90</w:t>
            </w:r>
            <w:r w:rsidRPr="00C33DD4">
              <w:rPr>
                <w:b/>
                <w:bCs/>
                <w:sz w:val="24"/>
                <w:szCs w:val="24"/>
                <w:lang w:eastAsia="uk-UA"/>
              </w:rPr>
              <w:t xml:space="preserve"> </w:t>
            </w:r>
            <w:r>
              <w:rPr>
                <w:b/>
                <w:bCs/>
                <w:sz w:val="24"/>
                <w:szCs w:val="24"/>
                <w:lang w:eastAsia="uk-UA"/>
              </w:rPr>
              <w:t xml:space="preserve">(дев’яносто) </w:t>
            </w:r>
            <w:r w:rsidRPr="00C33DD4">
              <w:rPr>
                <w:b/>
                <w:bCs/>
                <w:sz w:val="24"/>
                <w:szCs w:val="24"/>
                <w:lang w:eastAsia="uk-UA"/>
              </w:rPr>
              <w:t>днів</w:t>
            </w:r>
            <w:r w:rsidRPr="00D47E14">
              <w:rPr>
                <w:sz w:val="24"/>
                <w:szCs w:val="24"/>
                <w:lang w:eastAsia="uk-UA"/>
              </w:rPr>
              <w:t xml:space="preserve"> з дати розкриття тендерних пропозицій.</w:t>
            </w:r>
          </w:p>
          <w:p w:rsidR="007F5050" w:rsidRPr="00D47E14" w:rsidRDefault="007F5050" w:rsidP="00C33DD4">
            <w:pPr>
              <w:widowControl w:val="0"/>
              <w:spacing w:after="0" w:line="240" w:lineRule="auto"/>
              <w:ind w:left="33"/>
              <w:contextualSpacing/>
              <w:jc w:val="both"/>
              <w:rPr>
                <w:sz w:val="24"/>
                <w:szCs w:val="24"/>
              </w:rPr>
            </w:pPr>
            <w:r w:rsidRPr="00D47E14">
              <w:rPr>
                <w:sz w:val="24"/>
                <w:szCs w:val="24"/>
                <w:lang w:eastAsia="uk-UA"/>
              </w:rPr>
              <w:t xml:space="preserve"> До закінчення цього строку замовник має право вимагати </w:t>
            </w:r>
          </w:p>
          <w:p w:rsidR="007F5050" w:rsidRPr="00D47E14" w:rsidRDefault="007F5050" w:rsidP="00C33DD4">
            <w:pPr>
              <w:widowControl w:val="0"/>
              <w:spacing w:after="0" w:line="240" w:lineRule="auto"/>
              <w:ind w:left="33"/>
              <w:contextualSpacing/>
              <w:jc w:val="both"/>
              <w:rPr>
                <w:sz w:val="24"/>
                <w:szCs w:val="24"/>
              </w:rPr>
            </w:pPr>
            <w:r w:rsidRPr="00D47E14">
              <w:rPr>
                <w:sz w:val="24"/>
                <w:szCs w:val="24"/>
                <w:lang w:eastAsia="uk-UA"/>
              </w:rPr>
              <w:t>від учасників продовження строку дії тендерних пропозицій.</w:t>
            </w:r>
          </w:p>
          <w:p w:rsidR="007F5050" w:rsidRPr="00CC348C" w:rsidRDefault="007F5050" w:rsidP="00CC348C">
            <w:pPr>
              <w:widowControl w:val="0"/>
              <w:spacing w:after="0" w:line="240" w:lineRule="auto"/>
              <w:ind w:left="33"/>
              <w:contextualSpacing/>
              <w:jc w:val="both"/>
              <w:rPr>
                <w:sz w:val="24"/>
                <w:szCs w:val="24"/>
                <w:lang w:eastAsia="uk-UA"/>
              </w:rPr>
            </w:pPr>
            <w:r w:rsidRPr="00CC348C">
              <w:rPr>
                <w:sz w:val="24"/>
                <w:szCs w:val="24"/>
                <w:lang w:eastAsia="uk-UA"/>
              </w:rPr>
              <w:lastRenderedPageBreak/>
              <w:t>Учасник процедури закупівлі має право:</w:t>
            </w:r>
          </w:p>
          <w:p w:rsidR="007F5050" w:rsidRPr="00CC348C" w:rsidRDefault="007F5050" w:rsidP="00CC348C">
            <w:pPr>
              <w:widowControl w:val="0"/>
              <w:spacing w:after="0" w:line="240" w:lineRule="auto"/>
              <w:ind w:left="33"/>
              <w:contextualSpacing/>
              <w:jc w:val="both"/>
              <w:rPr>
                <w:sz w:val="24"/>
                <w:szCs w:val="24"/>
                <w:lang w:eastAsia="uk-UA"/>
              </w:rPr>
            </w:pPr>
            <w:r>
              <w:rPr>
                <w:sz w:val="24"/>
                <w:szCs w:val="24"/>
                <w:lang w:eastAsia="uk-UA"/>
              </w:rPr>
              <w:t xml:space="preserve">        - </w:t>
            </w:r>
            <w:r w:rsidRPr="00CC348C">
              <w:rPr>
                <w:sz w:val="24"/>
                <w:szCs w:val="24"/>
                <w:lang w:eastAsia="uk-UA"/>
              </w:rPr>
              <w:t>відхилити таку вимогу, не втрачаючи при цьому наданого ним забезпечення тендерної пропозиції;</w:t>
            </w:r>
          </w:p>
          <w:p w:rsidR="007F5050" w:rsidRPr="00CC348C" w:rsidRDefault="007F5050" w:rsidP="00CC348C">
            <w:pPr>
              <w:pStyle w:val="12"/>
              <w:widowControl w:val="0"/>
              <w:numPr>
                <w:ilvl w:val="0"/>
                <w:numId w:val="3"/>
              </w:numPr>
              <w:spacing w:before="60" w:after="60" w:line="240" w:lineRule="auto"/>
              <w:ind w:right="-25"/>
              <w:jc w:val="both"/>
              <w:rPr>
                <w:rFonts w:ascii="Times New Roman" w:hAnsi="Times New Roman" w:cs="Times New Roman"/>
                <w:color w:val="auto"/>
                <w:sz w:val="24"/>
                <w:szCs w:val="24"/>
                <w:lang w:val="uk-UA"/>
              </w:rPr>
            </w:pPr>
            <w:r w:rsidRPr="00CC348C">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F5050" w:rsidRPr="008B1CFE" w:rsidTr="00E90497">
        <w:trPr>
          <w:trHeight w:val="569"/>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48"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5</w:t>
            </w:r>
          </w:p>
        </w:tc>
        <w:tc>
          <w:tcPr>
            <w:tcW w:w="3792" w:type="dxa"/>
            <w:gridSpan w:val="2"/>
            <w:tcBorders>
              <w:top w:val="single" w:sz="4" w:space="0" w:color="000000"/>
              <w:left w:val="single" w:sz="4" w:space="0" w:color="000000"/>
              <w:bottom w:val="single" w:sz="4" w:space="0" w:color="000000"/>
            </w:tcBorders>
          </w:tcPr>
          <w:p w:rsidR="007F5050" w:rsidRPr="00F74C61" w:rsidRDefault="007F5050" w:rsidP="0020354C">
            <w:pPr>
              <w:pStyle w:val="12"/>
              <w:widowControl w:val="0"/>
              <w:spacing w:before="60" w:after="60" w:line="240" w:lineRule="auto"/>
              <w:rPr>
                <w:rStyle w:val="a5"/>
                <w:rFonts w:ascii="Times New Roman" w:hAnsi="Times New Roman"/>
                <w:b w:val="0"/>
                <w:bCs/>
                <w:color w:val="auto"/>
                <w:sz w:val="24"/>
                <w:szCs w:val="24"/>
                <w:lang w:val="uk-UA"/>
              </w:rPr>
            </w:pPr>
            <w:r w:rsidRPr="00F74C61">
              <w:rPr>
                <w:rFonts w:ascii="Times New Roman" w:hAnsi="Times New Roman" w:cs="Times New Roman"/>
                <w:b/>
                <w:color w:val="auto"/>
                <w:sz w:val="24"/>
                <w:szCs w:val="24"/>
                <w:lang w:val="uk-UA"/>
              </w:rPr>
              <w:t>Кваліфікаційні критерії до учасників та вимоги, установлені статтею 17 Закону</w:t>
            </w:r>
          </w:p>
          <w:p w:rsidR="007F5050" w:rsidRPr="00DC2112" w:rsidRDefault="007F5050" w:rsidP="0020354C">
            <w:pPr>
              <w:pStyle w:val="12"/>
              <w:widowControl w:val="0"/>
              <w:spacing w:before="60" w:after="60" w:line="240" w:lineRule="auto"/>
              <w:rPr>
                <w:rFonts w:ascii="Times New Roman" w:hAnsi="Times New Roman" w:cs="Times New Roman"/>
                <w:color w:val="auto"/>
                <w:sz w:val="24"/>
                <w:szCs w:val="24"/>
                <w:lang w:val="uk-UA"/>
              </w:rPr>
            </w:pPr>
          </w:p>
        </w:tc>
        <w:tc>
          <w:tcPr>
            <w:tcW w:w="6301" w:type="dxa"/>
            <w:tcBorders>
              <w:top w:val="single" w:sz="4" w:space="0" w:color="000000"/>
              <w:left w:val="single" w:sz="4" w:space="0" w:color="000000"/>
              <w:bottom w:val="single" w:sz="4" w:space="0" w:color="000000"/>
              <w:right w:val="single" w:sz="4" w:space="0" w:color="000000"/>
            </w:tcBorders>
          </w:tcPr>
          <w:p w:rsidR="007F5050" w:rsidRPr="00F258A6" w:rsidRDefault="007F5050" w:rsidP="00F258A6">
            <w:pPr>
              <w:spacing w:before="60" w:after="60" w:line="240" w:lineRule="auto"/>
              <w:ind w:right="-25" w:firstLine="353"/>
              <w:jc w:val="both"/>
              <w:rPr>
                <w:sz w:val="24"/>
                <w:szCs w:val="24"/>
              </w:rPr>
            </w:pPr>
            <w:r w:rsidRPr="00F258A6">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3B7508">
              <w:rPr>
                <w:sz w:val="24"/>
                <w:szCs w:val="24"/>
              </w:rPr>
              <w:t xml:space="preserve">зазначені в </w:t>
            </w:r>
            <w:r w:rsidRPr="003B7508">
              <w:rPr>
                <w:b/>
                <w:sz w:val="24"/>
                <w:szCs w:val="24"/>
              </w:rPr>
              <w:t>Додатку 1</w:t>
            </w:r>
            <w:r w:rsidRPr="003B7508">
              <w:rPr>
                <w:sz w:val="24"/>
                <w:szCs w:val="24"/>
              </w:rPr>
              <w:t xml:space="preserve"> до цієї тендерної</w:t>
            </w:r>
            <w:r w:rsidRPr="00F258A6">
              <w:rPr>
                <w:sz w:val="24"/>
                <w:szCs w:val="24"/>
              </w:rPr>
              <w:t xml:space="preserve"> документації. Спосіб  підтвердження відповідності учасника критеріям і вимогам згідно із законодавством наведено в </w:t>
            </w:r>
            <w:r w:rsidRPr="00F258A6">
              <w:rPr>
                <w:b/>
                <w:sz w:val="24"/>
                <w:szCs w:val="24"/>
              </w:rPr>
              <w:t>Додатку 1</w:t>
            </w:r>
            <w:r w:rsidRPr="00F258A6">
              <w:rPr>
                <w:sz w:val="24"/>
                <w:szCs w:val="24"/>
              </w:rPr>
              <w:t xml:space="preserve"> до цієї тендерної документації. </w:t>
            </w:r>
          </w:p>
          <w:p w:rsidR="007F5050" w:rsidRPr="00F258A6" w:rsidRDefault="007F5050" w:rsidP="00F258A6">
            <w:pPr>
              <w:spacing w:before="60" w:after="60" w:line="240" w:lineRule="auto"/>
              <w:ind w:right="-25" w:firstLine="353"/>
              <w:jc w:val="both"/>
              <w:rPr>
                <w:sz w:val="24"/>
                <w:szCs w:val="24"/>
              </w:rPr>
            </w:pPr>
            <w:r w:rsidRPr="00F258A6">
              <w:rPr>
                <w:sz w:val="24"/>
                <w:szCs w:val="24"/>
              </w:rPr>
              <w:t>Підстави, встановлені статтею 17 Закону.</w:t>
            </w:r>
          </w:p>
          <w:p w:rsidR="007F5050" w:rsidRPr="00F258A6" w:rsidRDefault="007F5050" w:rsidP="00F258A6">
            <w:pPr>
              <w:spacing w:before="60" w:after="60" w:line="240" w:lineRule="auto"/>
              <w:ind w:right="-25" w:firstLine="353"/>
              <w:jc w:val="both"/>
              <w:rPr>
                <w:sz w:val="24"/>
                <w:szCs w:val="24"/>
              </w:rPr>
            </w:pPr>
            <w:r w:rsidRPr="00F258A6">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F5050" w:rsidRPr="00F258A6" w:rsidRDefault="007F5050" w:rsidP="00F258A6">
            <w:pPr>
              <w:spacing w:before="60" w:after="60" w:line="240" w:lineRule="auto"/>
              <w:ind w:right="-25" w:firstLine="353"/>
              <w:jc w:val="both"/>
              <w:rPr>
                <w:sz w:val="24"/>
                <w:szCs w:val="24"/>
              </w:rPr>
            </w:pPr>
            <w:r w:rsidRPr="00F258A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5050" w:rsidRPr="00F258A6" w:rsidRDefault="007F5050" w:rsidP="00F258A6">
            <w:pPr>
              <w:spacing w:before="60" w:after="60" w:line="240" w:lineRule="auto"/>
              <w:ind w:right="-25" w:firstLine="353"/>
              <w:jc w:val="both"/>
              <w:rPr>
                <w:sz w:val="24"/>
                <w:szCs w:val="24"/>
              </w:rPr>
            </w:pPr>
            <w:r w:rsidRPr="00F258A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5050" w:rsidRPr="00F258A6" w:rsidRDefault="007F5050" w:rsidP="00F258A6">
            <w:pPr>
              <w:spacing w:before="60" w:after="60" w:line="240" w:lineRule="auto"/>
              <w:ind w:right="-25" w:firstLine="353"/>
              <w:jc w:val="both"/>
              <w:rPr>
                <w:sz w:val="24"/>
                <w:szCs w:val="24"/>
              </w:rPr>
            </w:pPr>
            <w:r w:rsidRPr="00F258A6">
              <w:rPr>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5050" w:rsidRPr="00F258A6" w:rsidRDefault="007F5050" w:rsidP="00F258A6">
            <w:pPr>
              <w:spacing w:before="60" w:after="60" w:line="240" w:lineRule="auto"/>
              <w:ind w:right="-25" w:firstLine="353"/>
              <w:jc w:val="both"/>
              <w:rPr>
                <w:sz w:val="24"/>
                <w:szCs w:val="24"/>
              </w:rPr>
            </w:pPr>
            <w:r w:rsidRPr="00F258A6">
              <w:rPr>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58A6">
              <w:rPr>
                <w:sz w:val="24"/>
                <w:szCs w:val="24"/>
              </w:rPr>
              <w:t>антиконкурентних</w:t>
            </w:r>
            <w:proofErr w:type="spellEnd"/>
            <w:r w:rsidRPr="00F258A6">
              <w:rPr>
                <w:sz w:val="24"/>
                <w:szCs w:val="24"/>
              </w:rPr>
              <w:t xml:space="preserve"> узгоджених дій, що стосуються спотворення результатів тендерів;</w:t>
            </w:r>
          </w:p>
          <w:p w:rsidR="007F5050" w:rsidRPr="00F258A6" w:rsidRDefault="007F5050" w:rsidP="00F258A6">
            <w:pPr>
              <w:spacing w:before="60" w:after="60" w:line="240" w:lineRule="auto"/>
              <w:ind w:right="-25" w:firstLine="353"/>
              <w:jc w:val="both"/>
              <w:rPr>
                <w:sz w:val="24"/>
                <w:szCs w:val="24"/>
              </w:rPr>
            </w:pPr>
            <w:r w:rsidRPr="00F258A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5050" w:rsidRPr="00F258A6" w:rsidRDefault="007F5050" w:rsidP="00F258A6">
            <w:pPr>
              <w:spacing w:before="60" w:after="60" w:line="240" w:lineRule="auto"/>
              <w:ind w:right="-25" w:firstLine="353"/>
              <w:jc w:val="both"/>
              <w:rPr>
                <w:sz w:val="24"/>
                <w:szCs w:val="24"/>
              </w:rPr>
            </w:pPr>
            <w:r w:rsidRPr="00F258A6">
              <w:rPr>
                <w:sz w:val="24"/>
                <w:szCs w:val="24"/>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F5050" w:rsidRPr="00F258A6" w:rsidRDefault="007F5050" w:rsidP="00F258A6">
            <w:pPr>
              <w:spacing w:before="60" w:after="60" w:line="240" w:lineRule="auto"/>
              <w:ind w:right="-25" w:firstLine="353"/>
              <w:jc w:val="both"/>
              <w:rPr>
                <w:sz w:val="24"/>
                <w:szCs w:val="24"/>
              </w:rPr>
            </w:pPr>
            <w:r w:rsidRPr="00F258A6">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F5050" w:rsidRPr="00F258A6" w:rsidRDefault="007F5050" w:rsidP="00F258A6">
            <w:pPr>
              <w:spacing w:before="60" w:after="60" w:line="240" w:lineRule="auto"/>
              <w:ind w:right="-25" w:firstLine="353"/>
              <w:jc w:val="both"/>
              <w:rPr>
                <w:sz w:val="24"/>
                <w:szCs w:val="24"/>
              </w:rPr>
            </w:pPr>
            <w:r w:rsidRPr="00F258A6">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F5050" w:rsidRPr="00F258A6" w:rsidRDefault="007F5050" w:rsidP="00F258A6">
            <w:pPr>
              <w:spacing w:before="60" w:after="60" w:line="240" w:lineRule="auto"/>
              <w:ind w:right="-25" w:firstLine="353"/>
              <w:jc w:val="both"/>
              <w:rPr>
                <w:sz w:val="24"/>
                <w:szCs w:val="24"/>
              </w:rPr>
            </w:pPr>
            <w:r w:rsidRPr="00F258A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5050" w:rsidRPr="00F258A6" w:rsidRDefault="007F5050" w:rsidP="00F258A6">
            <w:pPr>
              <w:spacing w:before="60" w:after="60" w:line="240" w:lineRule="auto"/>
              <w:ind w:right="-25" w:firstLine="353"/>
              <w:jc w:val="both"/>
              <w:rPr>
                <w:sz w:val="24"/>
                <w:szCs w:val="24"/>
              </w:rPr>
            </w:pPr>
            <w:r w:rsidRPr="00F258A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5050" w:rsidRPr="00F258A6" w:rsidRDefault="007F5050" w:rsidP="00F258A6">
            <w:pPr>
              <w:spacing w:before="60" w:after="60" w:line="240" w:lineRule="auto"/>
              <w:ind w:right="-25" w:firstLine="353"/>
              <w:jc w:val="both"/>
              <w:rPr>
                <w:sz w:val="24"/>
                <w:szCs w:val="24"/>
              </w:rPr>
            </w:pPr>
            <w:r w:rsidRPr="00F258A6">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F5050" w:rsidRPr="00F258A6" w:rsidRDefault="007F5050" w:rsidP="00F258A6">
            <w:pPr>
              <w:spacing w:before="60" w:after="60" w:line="240" w:lineRule="auto"/>
              <w:ind w:right="-25" w:firstLine="353"/>
              <w:jc w:val="both"/>
              <w:rPr>
                <w:sz w:val="24"/>
                <w:szCs w:val="24"/>
              </w:rPr>
            </w:pPr>
            <w:r w:rsidRPr="00F258A6">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050" w:rsidRPr="00F258A6" w:rsidRDefault="007F5050" w:rsidP="00F258A6">
            <w:pPr>
              <w:spacing w:before="60" w:after="60" w:line="240" w:lineRule="auto"/>
              <w:ind w:right="-25" w:firstLine="353"/>
              <w:jc w:val="both"/>
              <w:rPr>
                <w:sz w:val="24"/>
                <w:szCs w:val="24"/>
              </w:rPr>
            </w:pPr>
            <w:r w:rsidRPr="00F258A6">
              <w:rPr>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7F5050" w:rsidRPr="00F258A6" w:rsidRDefault="007F5050" w:rsidP="00F258A6">
            <w:pPr>
              <w:spacing w:before="60" w:after="60" w:line="240" w:lineRule="auto"/>
              <w:ind w:right="-25" w:firstLine="353"/>
              <w:jc w:val="both"/>
              <w:rPr>
                <w:sz w:val="24"/>
                <w:szCs w:val="24"/>
              </w:rPr>
            </w:pPr>
            <w:r w:rsidRPr="00F258A6">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w:t>
            </w:r>
            <w:r w:rsidRPr="00F258A6">
              <w:rPr>
                <w:sz w:val="24"/>
                <w:szCs w:val="24"/>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5050" w:rsidRPr="00F12D78" w:rsidRDefault="007F5050" w:rsidP="00F258A6">
            <w:pPr>
              <w:spacing w:before="60" w:after="60" w:line="240" w:lineRule="auto"/>
              <w:ind w:right="-25" w:firstLine="353"/>
              <w:jc w:val="both"/>
              <w:rPr>
                <w:b/>
                <w:bCs/>
                <w:sz w:val="24"/>
                <w:szCs w:val="24"/>
              </w:rPr>
            </w:pPr>
            <w:r w:rsidRPr="00F258A6">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48"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6</w:t>
            </w:r>
          </w:p>
        </w:tc>
        <w:tc>
          <w:tcPr>
            <w:tcW w:w="3792" w:type="dxa"/>
            <w:gridSpan w:val="2"/>
            <w:tcBorders>
              <w:top w:val="single" w:sz="4" w:space="0" w:color="000000"/>
              <w:left w:val="single" w:sz="4" w:space="0" w:color="000000"/>
              <w:bottom w:val="single" w:sz="4" w:space="0" w:color="000000"/>
            </w:tcBorders>
          </w:tcPr>
          <w:p w:rsidR="007F5050" w:rsidRPr="00F74C61"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F74C61">
              <w:rPr>
                <w:rFonts w:ascii="Times New Roman" w:hAnsi="Times New Roman" w:cs="Times New Roman"/>
                <w:b/>
                <w:color w:val="auto"/>
                <w:sz w:val="24"/>
                <w:szCs w:val="24"/>
                <w:lang w:val="uk-UA"/>
              </w:rPr>
              <w:t xml:space="preserve">Інформація про технічні, якісні </w:t>
            </w:r>
            <w:r>
              <w:rPr>
                <w:rFonts w:ascii="Times New Roman" w:hAnsi="Times New Roman" w:cs="Times New Roman"/>
                <w:b/>
                <w:color w:val="auto"/>
                <w:sz w:val="24"/>
                <w:szCs w:val="24"/>
                <w:lang w:val="uk-UA"/>
              </w:rPr>
              <w:t>та кількісні характери</w:t>
            </w:r>
            <w:r w:rsidRPr="00F74C61">
              <w:rPr>
                <w:rFonts w:ascii="Times New Roman" w:hAnsi="Times New Roman" w:cs="Times New Roman"/>
                <w:b/>
                <w:color w:val="auto"/>
                <w:sz w:val="24"/>
                <w:szCs w:val="24"/>
                <w:lang w:val="uk-UA"/>
              </w:rPr>
              <w:t>стики предмета закупівлі</w:t>
            </w:r>
          </w:p>
        </w:tc>
        <w:tc>
          <w:tcPr>
            <w:tcW w:w="6301" w:type="dxa"/>
            <w:tcBorders>
              <w:top w:val="single" w:sz="4" w:space="0" w:color="000000"/>
              <w:left w:val="single" w:sz="4" w:space="0" w:color="000000"/>
              <w:bottom w:val="single" w:sz="4" w:space="0" w:color="000000"/>
              <w:right w:val="single" w:sz="4" w:space="0" w:color="000000"/>
            </w:tcBorders>
          </w:tcPr>
          <w:p w:rsidR="007F5050" w:rsidRPr="00DC2112" w:rsidRDefault="007F5050" w:rsidP="00DC3F90">
            <w:pPr>
              <w:spacing w:before="60" w:after="60" w:line="240" w:lineRule="auto"/>
              <w:jc w:val="both"/>
              <w:rPr>
                <w:sz w:val="24"/>
                <w:szCs w:val="24"/>
              </w:rPr>
            </w:pPr>
            <w:r>
              <w:rPr>
                <w:sz w:val="24"/>
                <w:szCs w:val="24"/>
              </w:rPr>
              <w:t>Вимоги до предмета закупівлі (технічні, якісні та кількісні характеристики) згідно з</w:t>
            </w:r>
            <w:hyperlink r:id="rId6">
              <w:r>
                <w:rPr>
                  <w:sz w:val="24"/>
                  <w:szCs w:val="24"/>
                </w:rPr>
                <w:t xml:space="preserve"> пунктом третім </w:t>
              </w:r>
            </w:hyperlink>
            <w:hyperlink r:id="rId7">
              <w:r>
                <w:rPr>
                  <w:sz w:val="24"/>
                  <w:szCs w:val="24"/>
                  <w:u w:val="single"/>
                </w:rPr>
                <w:t>частини друго</w:t>
              </w:r>
            </w:hyperlink>
            <w:r>
              <w:rPr>
                <w:sz w:val="24"/>
                <w:szCs w:val="24"/>
              </w:rPr>
              <w:t xml:space="preserve">ї статті 22 Закону </w:t>
            </w:r>
            <w:r w:rsidRPr="003B7508">
              <w:rPr>
                <w:sz w:val="24"/>
                <w:szCs w:val="24"/>
              </w:rPr>
              <w:t xml:space="preserve">зазначено в </w:t>
            </w:r>
            <w:r w:rsidRPr="003B7508">
              <w:rPr>
                <w:b/>
                <w:i/>
                <w:sz w:val="24"/>
                <w:szCs w:val="24"/>
              </w:rPr>
              <w:t>Додатку 2</w:t>
            </w:r>
            <w:r w:rsidRPr="003B7508">
              <w:rPr>
                <w:sz w:val="24"/>
                <w:szCs w:val="24"/>
              </w:rPr>
              <w:t>до цієї тендерної документації.</w:t>
            </w:r>
          </w:p>
        </w:tc>
      </w:tr>
      <w:tr w:rsidR="007F5050" w:rsidRPr="00DC2112" w:rsidTr="00E90497">
        <w:trPr>
          <w:trHeight w:val="396"/>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48"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7</w:t>
            </w:r>
          </w:p>
        </w:tc>
        <w:tc>
          <w:tcPr>
            <w:tcW w:w="3792" w:type="dxa"/>
            <w:gridSpan w:val="2"/>
            <w:tcBorders>
              <w:top w:val="single" w:sz="4" w:space="0" w:color="000000"/>
              <w:left w:val="single" w:sz="4" w:space="0" w:color="000000"/>
              <w:bottom w:val="single" w:sz="4" w:space="0" w:color="000000"/>
            </w:tcBorders>
          </w:tcPr>
          <w:p w:rsidR="007F5050" w:rsidRPr="00F74C61"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F74C61">
              <w:rPr>
                <w:rFonts w:ascii="Times New Roman" w:hAnsi="Times New Roman" w:cs="Times New Roman"/>
                <w:b/>
                <w:color w:val="auto"/>
                <w:sz w:val="24"/>
                <w:szCs w:val="24"/>
                <w:lang w:val="uk-UA"/>
              </w:rPr>
              <w:t>Інформація про субпідрядника (у випадку закупівлі робіт)</w:t>
            </w:r>
          </w:p>
        </w:tc>
        <w:tc>
          <w:tcPr>
            <w:tcW w:w="6301" w:type="dxa"/>
            <w:tcBorders>
              <w:top w:val="single" w:sz="4" w:space="0" w:color="000000"/>
              <w:left w:val="single" w:sz="4" w:space="0" w:color="000000"/>
              <w:bottom w:val="single" w:sz="4" w:space="0" w:color="000000"/>
              <w:right w:val="single" w:sz="4" w:space="0" w:color="000000"/>
            </w:tcBorders>
          </w:tcPr>
          <w:p w:rsidR="007F5050" w:rsidRPr="00143E0A" w:rsidRDefault="007F5050" w:rsidP="0020354C">
            <w:pPr>
              <w:pStyle w:val="12"/>
              <w:widowControl w:val="0"/>
              <w:spacing w:before="60" w:after="60" w:line="240" w:lineRule="auto"/>
              <w:ind w:right="-25"/>
              <w:jc w:val="both"/>
              <w:rPr>
                <w:color w:val="auto"/>
                <w:lang w:val="uk-UA"/>
              </w:rPr>
            </w:pPr>
            <w:r w:rsidRPr="00E343FD">
              <w:rPr>
                <w:rFonts w:ascii="Times New Roman" w:hAnsi="Times New Roman" w:cs="Times New Roman"/>
                <w:sz w:val="24"/>
                <w:szCs w:val="24"/>
              </w:rPr>
              <w:t xml:space="preserve">Не </w:t>
            </w:r>
            <w:proofErr w:type="spellStart"/>
            <w:r w:rsidRPr="00E343FD">
              <w:rPr>
                <w:rFonts w:ascii="Times New Roman" w:hAnsi="Times New Roman" w:cs="Times New Roman"/>
                <w:sz w:val="24"/>
                <w:szCs w:val="24"/>
              </w:rPr>
              <w:t>передбачено</w:t>
            </w:r>
            <w:proofErr w:type="spellEnd"/>
          </w:p>
        </w:tc>
      </w:tr>
      <w:tr w:rsidR="007F5050" w:rsidRPr="00DC2112" w:rsidTr="00E90497">
        <w:trPr>
          <w:trHeight w:val="6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48"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8</w:t>
            </w:r>
          </w:p>
        </w:tc>
        <w:tc>
          <w:tcPr>
            <w:tcW w:w="3792" w:type="dxa"/>
            <w:gridSpan w:val="2"/>
            <w:tcBorders>
              <w:top w:val="single" w:sz="4" w:space="0" w:color="000000"/>
              <w:left w:val="single" w:sz="4" w:space="0" w:color="000000"/>
              <w:bottom w:val="single" w:sz="4" w:space="0" w:color="000000"/>
            </w:tcBorders>
          </w:tcPr>
          <w:p w:rsidR="007F5050" w:rsidRPr="00F74C61" w:rsidRDefault="007F5050" w:rsidP="0020354C">
            <w:pPr>
              <w:pStyle w:val="12"/>
              <w:widowControl w:val="0"/>
              <w:spacing w:before="60" w:after="60"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w:t>
            </w:r>
            <w:r w:rsidRPr="00F74C61">
              <w:rPr>
                <w:rFonts w:ascii="Times New Roman" w:hAnsi="Times New Roman" w:cs="Times New Roman"/>
                <w:b/>
                <w:color w:val="auto"/>
                <w:sz w:val="24"/>
                <w:szCs w:val="24"/>
                <w:lang w:val="uk-UA"/>
              </w:rPr>
              <w:t>несення змін або відкликання тендерної пропозиції учасником</w:t>
            </w:r>
          </w:p>
        </w:tc>
        <w:tc>
          <w:tcPr>
            <w:tcW w:w="6301" w:type="dxa"/>
            <w:tcBorders>
              <w:top w:val="single" w:sz="4" w:space="0" w:color="000000"/>
              <w:left w:val="single" w:sz="4" w:space="0" w:color="000000"/>
              <w:bottom w:val="single" w:sz="4" w:space="0" w:color="000000"/>
              <w:right w:val="single" w:sz="4" w:space="0" w:color="000000"/>
            </w:tcBorders>
          </w:tcPr>
          <w:p w:rsidR="007F5050" w:rsidRPr="00F258A6" w:rsidRDefault="007F5050" w:rsidP="00F258A6">
            <w:pPr>
              <w:pStyle w:val="12"/>
              <w:widowControl w:val="0"/>
              <w:spacing w:before="60" w:after="60" w:line="240" w:lineRule="auto"/>
              <w:ind w:right="-25"/>
              <w:jc w:val="both"/>
              <w:rPr>
                <w:rFonts w:ascii="Times New Roman" w:hAnsi="Times New Roman" w:cs="Times New Roman"/>
                <w:color w:val="auto"/>
                <w:sz w:val="24"/>
                <w:szCs w:val="24"/>
                <w:lang w:val="uk-UA"/>
              </w:rPr>
            </w:pPr>
            <w:r w:rsidRPr="00F258A6">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F5050" w:rsidRPr="00F258A6" w:rsidRDefault="007F5050" w:rsidP="00F258A6">
            <w:pPr>
              <w:pStyle w:val="12"/>
              <w:widowControl w:val="0"/>
              <w:spacing w:before="60" w:after="60" w:line="240" w:lineRule="auto"/>
              <w:ind w:right="-25"/>
              <w:jc w:val="both"/>
              <w:rPr>
                <w:rFonts w:ascii="Times New Roman" w:hAnsi="Times New Roman" w:cs="Times New Roman"/>
                <w:color w:val="auto"/>
                <w:sz w:val="24"/>
                <w:szCs w:val="24"/>
                <w:lang w:val="uk-UA"/>
              </w:rPr>
            </w:pPr>
            <w:r w:rsidRPr="00F258A6">
              <w:rPr>
                <w:rFonts w:ascii="Times New Roman" w:hAnsi="Times New Roman" w:cs="Times New Roman"/>
                <w:color w:val="auto"/>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050" w:rsidRPr="00DC2112" w:rsidRDefault="007F5050" w:rsidP="00F258A6">
            <w:pPr>
              <w:pStyle w:val="12"/>
              <w:widowControl w:val="0"/>
              <w:spacing w:before="60" w:after="60" w:line="240" w:lineRule="auto"/>
              <w:ind w:right="-25"/>
              <w:jc w:val="both"/>
              <w:rPr>
                <w:rFonts w:ascii="Times New Roman" w:hAnsi="Times New Roman" w:cs="Times New Roman"/>
                <w:color w:val="auto"/>
                <w:sz w:val="24"/>
                <w:szCs w:val="24"/>
                <w:lang w:val="uk-UA"/>
              </w:rPr>
            </w:pPr>
            <w:r w:rsidRPr="00F258A6">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F258A6">
              <w:rPr>
                <w:rFonts w:ascii="Times New Roman" w:hAnsi="Times New Roman" w:cs="Times New Roman"/>
                <w:color w:val="auto"/>
                <w:sz w:val="24"/>
                <w:szCs w:val="24"/>
                <w:lang w:val="uk-UA"/>
              </w:rPr>
              <w:t>невиправлення</w:t>
            </w:r>
            <w:proofErr w:type="spellEnd"/>
            <w:r w:rsidRPr="00F258A6">
              <w:rPr>
                <w:rFonts w:ascii="Times New Roman" w:hAnsi="Times New Roman" w:cs="Times New Roman"/>
                <w:color w:val="auto"/>
                <w:sz w:val="24"/>
                <w:szCs w:val="24"/>
                <w:lang w:val="uk-UA"/>
              </w:rPr>
              <w:t xml:space="preserve"> учасниками виявлених невідповідностей.</w:t>
            </w:r>
          </w:p>
        </w:tc>
      </w:tr>
      <w:tr w:rsidR="007F5050" w:rsidRPr="00DC2112" w:rsidTr="00E90497">
        <w:trPr>
          <w:trHeight w:val="520"/>
        </w:trPr>
        <w:tc>
          <w:tcPr>
            <w:tcW w:w="10802" w:type="dxa"/>
            <w:gridSpan w:val="4"/>
            <w:tcBorders>
              <w:top w:val="single" w:sz="4" w:space="0" w:color="000000"/>
              <w:left w:val="single" w:sz="4" w:space="0" w:color="000000"/>
              <w:bottom w:val="single" w:sz="4" w:space="0" w:color="000000"/>
              <w:right w:val="single" w:sz="4" w:space="0" w:color="000000"/>
            </w:tcBorders>
            <w:vAlign w:val="center"/>
          </w:tcPr>
          <w:p w:rsidR="007F5050" w:rsidRPr="00853F6D" w:rsidRDefault="007F5050" w:rsidP="0020354C">
            <w:pPr>
              <w:pStyle w:val="12"/>
              <w:widowControl w:val="0"/>
              <w:spacing w:before="60" w:after="60" w:line="240" w:lineRule="auto"/>
              <w:ind w:right="-25"/>
              <w:jc w:val="center"/>
              <w:rPr>
                <w:b/>
                <w:i/>
                <w:color w:val="auto"/>
                <w:lang w:val="uk-UA"/>
              </w:rPr>
            </w:pPr>
            <w:r w:rsidRPr="00853F6D">
              <w:rPr>
                <w:rFonts w:ascii="Times New Roman" w:hAnsi="Times New Roman" w:cs="Times New Roman"/>
                <w:b/>
                <w:i/>
                <w:color w:val="auto"/>
                <w:sz w:val="24"/>
                <w:szCs w:val="24"/>
                <w:lang w:val="uk-UA"/>
              </w:rPr>
              <w:t>Розділ IV. Подання та розкриття тендерної пропозиції</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48"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1</w:t>
            </w:r>
          </w:p>
        </w:tc>
        <w:tc>
          <w:tcPr>
            <w:tcW w:w="3792" w:type="dxa"/>
            <w:gridSpan w:val="2"/>
            <w:tcBorders>
              <w:top w:val="single" w:sz="4" w:space="0" w:color="000000"/>
              <w:left w:val="single" w:sz="4" w:space="0" w:color="000000"/>
              <w:bottom w:val="single" w:sz="4" w:space="0" w:color="000000"/>
            </w:tcBorders>
          </w:tcPr>
          <w:p w:rsidR="007F5050" w:rsidRPr="00897EE7" w:rsidRDefault="007F5050" w:rsidP="0020354C">
            <w:pPr>
              <w:pStyle w:val="12"/>
              <w:widowControl w:val="0"/>
              <w:spacing w:before="60" w:after="60" w:line="240" w:lineRule="auto"/>
              <w:jc w:val="both"/>
              <w:rPr>
                <w:rFonts w:ascii="Times New Roman" w:hAnsi="Times New Roman" w:cs="Times New Roman"/>
                <w:b/>
                <w:color w:val="auto"/>
                <w:sz w:val="24"/>
                <w:szCs w:val="24"/>
                <w:lang w:val="uk-UA"/>
              </w:rPr>
            </w:pPr>
            <w:r w:rsidRPr="00897EE7">
              <w:rPr>
                <w:rFonts w:ascii="Times New Roman" w:hAnsi="Times New Roman" w:cs="Times New Roman"/>
                <w:b/>
                <w:color w:val="auto"/>
                <w:sz w:val="24"/>
                <w:szCs w:val="24"/>
                <w:lang w:val="uk-UA"/>
              </w:rPr>
              <w:t>Кінцевий строк подання тендерної пропозиції</w:t>
            </w:r>
          </w:p>
        </w:tc>
        <w:tc>
          <w:tcPr>
            <w:tcW w:w="6301" w:type="dxa"/>
            <w:tcBorders>
              <w:top w:val="single" w:sz="4" w:space="0" w:color="000000"/>
              <w:left w:val="single" w:sz="4" w:space="0" w:color="000000"/>
              <w:bottom w:val="single" w:sz="4" w:space="0" w:color="000000"/>
              <w:right w:val="single" w:sz="4" w:space="0" w:color="000000"/>
            </w:tcBorders>
          </w:tcPr>
          <w:p w:rsidR="007F5050" w:rsidRDefault="007F5050" w:rsidP="00143E0A">
            <w:pPr>
              <w:widowControl w:val="0"/>
              <w:pBdr>
                <w:top w:val="nil"/>
                <w:left w:val="nil"/>
                <w:bottom w:val="nil"/>
                <w:right w:val="nil"/>
                <w:between w:val="nil"/>
              </w:pBdr>
              <w:suppressAutoHyphens w:val="0"/>
              <w:spacing w:after="0" w:line="240" w:lineRule="auto"/>
              <w:jc w:val="both"/>
              <w:rPr>
                <w:b/>
                <w:color w:val="000000"/>
                <w:szCs w:val="28"/>
              </w:rPr>
            </w:pPr>
            <w:r w:rsidRPr="00C82053">
              <w:rPr>
                <w:color w:val="000000"/>
                <w:sz w:val="24"/>
                <w:szCs w:val="28"/>
                <w:highlight w:val="yellow"/>
              </w:rPr>
              <w:t>Кінцевий строк подання тендерних пропозицій</w:t>
            </w:r>
          </w:p>
          <w:p w:rsidR="00866E8F" w:rsidRDefault="00866E8F" w:rsidP="0020354C">
            <w:pPr>
              <w:pStyle w:val="12"/>
              <w:widowControl w:val="0"/>
              <w:spacing w:before="60" w:after="60" w:line="240" w:lineRule="auto"/>
              <w:ind w:right="-25" w:firstLine="35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10.02.2023 рік 00:00 </w:t>
            </w:r>
            <w:proofErr w:type="spellStart"/>
            <w:r>
              <w:rPr>
                <w:rFonts w:ascii="Times New Roman" w:hAnsi="Times New Roman" w:cs="Times New Roman"/>
                <w:color w:val="auto"/>
                <w:sz w:val="24"/>
                <w:szCs w:val="24"/>
                <w:lang w:val="uk-UA"/>
              </w:rPr>
              <w:t>год</w:t>
            </w:r>
            <w:proofErr w:type="spellEnd"/>
          </w:p>
          <w:p w:rsidR="007F5050" w:rsidRPr="00DC2112" w:rsidRDefault="007F5050" w:rsidP="0020354C">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Отримана тендерна пропозиція автоматично вноситься до реєстру.</w:t>
            </w:r>
          </w:p>
          <w:p w:rsidR="007F5050" w:rsidRPr="00DC2112" w:rsidRDefault="007F5050" w:rsidP="0020354C">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F5050" w:rsidRPr="00DC2112" w:rsidRDefault="007F5050" w:rsidP="0020354C">
            <w:pPr>
              <w:pStyle w:val="12"/>
              <w:widowControl w:val="0"/>
              <w:spacing w:before="60" w:after="60" w:line="240" w:lineRule="auto"/>
              <w:ind w:right="-25" w:firstLine="353"/>
              <w:jc w:val="both"/>
              <w:rPr>
                <w:color w:val="auto"/>
                <w:lang w:val="uk-UA"/>
              </w:rPr>
            </w:pPr>
            <w:r w:rsidRPr="00DC2112">
              <w:rPr>
                <w:rFonts w:ascii="Times New Roman" w:hAnsi="Times New Roman" w:cs="Times New Roman"/>
                <w:color w:val="auto"/>
                <w:sz w:val="24"/>
                <w:szCs w:val="24"/>
                <w:lang w:val="uk-UA"/>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w:t>
            </w:r>
            <w:r w:rsidRPr="00DC2112">
              <w:rPr>
                <w:rFonts w:ascii="Times New Roman" w:hAnsi="Times New Roman" w:cs="Times New Roman"/>
                <w:color w:val="auto"/>
                <w:sz w:val="24"/>
                <w:szCs w:val="24"/>
                <w:lang w:val="uk-UA"/>
              </w:rPr>
              <w:lastRenderedPageBreak/>
              <w:t>їх подали.</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120" w:after="12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2</w:t>
            </w:r>
          </w:p>
        </w:tc>
        <w:tc>
          <w:tcPr>
            <w:tcW w:w="3792" w:type="dxa"/>
            <w:gridSpan w:val="2"/>
            <w:tcBorders>
              <w:top w:val="single" w:sz="4" w:space="0" w:color="000000"/>
              <w:left w:val="single" w:sz="4" w:space="0" w:color="000000"/>
              <w:bottom w:val="single" w:sz="4" w:space="0" w:color="000000"/>
            </w:tcBorders>
          </w:tcPr>
          <w:p w:rsidR="007F5050" w:rsidRPr="002B2BE6"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2B2BE6">
              <w:rPr>
                <w:rFonts w:ascii="Times New Roman" w:hAnsi="Times New Roman" w:cs="Times New Roman"/>
                <w:b/>
                <w:color w:val="auto"/>
                <w:sz w:val="24"/>
                <w:szCs w:val="24"/>
                <w:lang w:val="uk-UA"/>
              </w:rPr>
              <w:t>Дата та час розкриття тендерної пропозиції</w:t>
            </w:r>
          </w:p>
        </w:tc>
        <w:tc>
          <w:tcPr>
            <w:tcW w:w="6301" w:type="dxa"/>
            <w:tcBorders>
              <w:top w:val="single" w:sz="4" w:space="0" w:color="000000"/>
              <w:left w:val="single" w:sz="4" w:space="0" w:color="000000"/>
              <w:bottom w:val="single" w:sz="4" w:space="0" w:color="000000"/>
              <w:right w:val="single" w:sz="4" w:space="0" w:color="000000"/>
            </w:tcBorders>
          </w:tcPr>
          <w:p w:rsidR="007F5050" w:rsidRPr="00F258A6" w:rsidRDefault="007F5050" w:rsidP="00F258A6">
            <w:pPr>
              <w:pStyle w:val="12"/>
              <w:widowControl w:val="0"/>
              <w:spacing w:before="60" w:after="60" w:line="240" w:lineRule="auto"/>
              <w:ind w:right="-25"/>
              <w:jc w:val="both"/>
              <w:rPr>
                <w:rFonts w:ascii="Times New Roman" w:hAnsi="Times New Roman" w:cs="Times New Roman"/>
                <w:color w:val="auto"/>
                <w:sz w:val="24"/>
                <w:szCs w:val="24"/>
                <w:lang w:val="uk-UA"/>
              </w:rPr>
            </w:pPr>
            <w:r w:rsidRPr="00F258A6">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5050" w:rsidRPr="00F258A6" w:rsidRDefault="007F5050" w:rsidP="00F258A6">
            <w:pPr>
              <w:pStyle w:val="12"/>
              <w:widowControl w:val="0"/>
              <w:spacing w:before="60" w:after="60" w:line="240" w:lineRule="auto"/>
              <w:ind w:right="-25"/>
              <w:jc w:val="both"/>
              <w:rPr>
                <w:rFonts w:ascii="Times New Roman" w:hAnsi="Times New Roman" w:cs="Times New Roman"/>
                <w:color w:val="auto"/>
                <w:sz w:val="24"/>
                <w:szCs w:val="24"/>
                <w:lang w:val="uk-UA"/>
              </w:rPr>
            </w:pPr>
            <w:r w:rsidRPr="00F258A6">
              <w:rPr>
                <w:rFonts w:ascii="Times New Roman" w:hAnsi="Times New Roman" w:cs="Times New Roman"/>
                <w:color w:val="auto"/>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F5050" w:rsidRPr="00F258A6" w:rsidRDefault="007F5050" w:rsidP="00F258A6">
            <w:pPr>
              <w:pStyle w:val="12"/>
              <w:widowControl w:val="0"/>
              <w:spacing w:before="60" w:after="60" w:line="240" w:lineRule="auto"/>
              <w:ind w:right="-25"/>
              <w:jc w:val="both"/>
              <w:rPr>
                <w:rFonts w:ascii="Times New Roman" w:hAnsi="Times New Roman" w:cs="Times New Roman"/>
                <w:color w:val="auto"/>
                <w:sz w:val="24"/>
                <w:szCs w:val="24"/>
                <w:lang w:val="uk-UA"/>
              </w:rPr>
            </w:pPr>
            <w:r w:rsidRPr="00F258A6">
              <w:rPr>
                <w:rFonts w:ascii="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7F5050" w:rsidRPr="00143E0A" w:rsidRDefault="007F5050" w:rsidP="00F258A6">
            <w:pPr>
              <w:widowControl w:val="0"/>
              <w:pBdr>
                <w:top w:val="nil"/>
                <w:left w:val="nil"/>
                <w:bottom w:val="nil"/>
                <w:right w:val="nil"/>
                <w:between w:val="nil"/>
              </w:pBdr>
              <w:jc w:val="both"/>
              <w:rPr>
                <w:color w:val="000000"/>
                <w:sz w:val="24"/>
                <w:szCs w:val="24"/>
              </w:rPr>
            </w:pPr>
            <w:r w:rsidRPr="00F258A6">
              <w:rPr>
                <w:sz w:val="24"/>
                <w:szCs w:val="24"/>
              </w:rPr>
              <w:t>Електронний аукціон проводиться електронною системою закупівель відповідно до статті 30 Закону.</w:t>
            </w:r>
          </w:p>
        </w:tc>
      </w:tr>
      <w:tr w:rsidR="007F5050" w:rsidRPr="00DC2112" w:rsidTr="00E90497">
        <w:trPr>
          <w:trHeight w:val="520"/>
        </w:trPr>
        <w:tc>
          <w:tcPr>
            <w:tcW w:w="10802" w:type="dxa"/>
            <w:gridSpan w:val="4"/>
            <w:tcBorders>
              <w:top w:val="single" w:sz="4" w:space="0" w:color="000000"/>
              <w:left w:val="single" w:sz="4" w:space="0" w:color="000000"/>
              <w:bottom w:val="single" w:sz="4" w:space="0" w:color="000000"/>
              <w:right w:val="single" w:sz="4" w:space="0" w:color="000000"/>
            </w:tcBorders>
            <w:vAlign w:val="center"/>
          </w:tcPr>
          <w:p w:rsidR="007F5050" w:rsidRPr="00853F6D" w:rsidRDefault="007F5050" w:rsidP="0020354C">
            <w:pPr>
              <w:pStyle w:val="12"/>
              <w:widowControl w:val="0"/>
              <w:spacing w:before="120" w:after="120" w:line="240" w:lineRule="auto"/>
              <w:ind w:right="-25"/>
              <w:jc w:val="center"/>
              <w:rPr>
                <w:b/>
                <w:i/>
                <w:color w:val="auto"/>
                <w:lang w:val="uk-UA"/>
              </w:rPr>
            </w:pPr>
            <w:r w:rsidRPr="00853F6D">
              <w:rPr>
                <w:rFonts w:ascii="Times New Roman" w:hAnsi="Times New Roman" w:cs="Times New Roman"/>
                <w:b/>
                <w:i/>
                <w:color w:val="auto"/>
                <w:sz w:val="24"/>
                <w:szCs w:val="24"/>
                <w:lang w:val="uk-UA"/>
              </w:rPr>
              <w:t>Розділ V. Оцінка тендерної пропозиції</w:t>
            </w:r>
          </w:p>
        </w:tc>
      </w:tr>
      <w:tr w:rsidR="007F5050" w:rsidRPr="008B1CFE" w:rsidTr="00E90497">
        <w:trPr>
          <w:trHeight w:val="259"/>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120" w:after="12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1</w:t>
            </w:r>
          </w:p>
        </w:tc>
        <w:tc>
          <w:tcPr>
            <w:tcW w:w="3792" w:type="dxa"/>
            <w:gridSpan w:val="2"/>
            <w:tcBorders>
              <w:top w:val="single" w:sz="4" w:space="0" w:color="000000"/>
              <w:left w:val="single" w:sz="4" w:space="0" w:color="000000"/>
              <w:bottom w:val="single" w:sz="4" w:space="0" w:color="000000"/>
            </w:tcBorders>
          </w:tcPr>
          <w:p w:rsidR="007F5050" w:rsidRPr="00600BE2"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600BE2">
              <w:rPr>
                <w:rFonts w:ascii="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301" w:type="dxa"/>
            <w:tcBorders>
              <w:top w:val="single" w:sz="4" w:space="0" w:color="000000"/>
              <w:left w:val="single" w:sz="4" w:space="0" w:color="000000"/>
              <w:bottom w:val="single" w:sz="4" w:space="0" w:color="000000"/>
              <w:right w:val="single" w:sz="4" w:space="0" w:color="000000"/>
            </w:tcBorders>
          </w:tcPr>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Електронний аукціон проводиться електронною системою закупівель відповідно до статті 30 Закону.</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Критерії та методика оцінки визначаються відповідно до статті 29 Закону.</w:t>
            </w:r>
          </w:p>
          <w:p w:rsidR="007F5050" w:rsidRPr="00385C88" w:rsidRDefault="007F5050" w:rsidP="00F258A6">
            <w:pPr>
              <w:pStyle w:val="11"/>
              <w:widowControl w:val="0"/>
              <w:contextualSpacing/>
              <w:jc w:val="both"/>
              <w:rPr>
                <w:b/>
                <w:sz w:val="24"/>
                <w:szCs w:val="24"/>
                <w:lang w:eastAsia="uk-UA"/>
              </w:rPr>
            </w:pPr>
            <w:r w:rsidRPr="00385C88">
              <w:rPr>
                <w:b/>
                <w:sz w:val="24"/>
                <w:szCs w:val="24"/>
                <w:lang w:eastAsia="uk-UA"/>
              </w:rPr>
              <w:t>Перелік критеріїв та методика оцінки тендерної пропозиції із зазначенням питомої ваги критерію:</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F5050" w:rsidRPr="00385C88" w:rsidRDefault="007F5050" w:rsidP="00F258A6">
            <w:pPr>
              <w:pStyle w:val="11"/>
              <w:widowControl w:val="0"/>
              <w:contextualSpacing/>
              <w:jc w:val="both"/>
              <w:rPr>
                <w:i/>
                <w:sz w:val="24"/>
                <w:szCs w:val="24"/>
                <w:lang w:eastAsia="uk-UA"/>
              </w:rPr>
            </w:pPr>
            <w:r w:rsidRPr="00385C88">
              <w:rPr>
                <w:i/>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F5050" w:rsidRPr="00385C88" w:rsidRDefault="007F5050" w:rsidP="00F258A6">
            <w:pPr>
              <w:pStyle w:val="11"/>
              <w:widowControl w:val="0"/>
              <w:contextualSpacing/>
              <w:jc w:val="both"/>
              <w:rPr>
                <w:i/>
                <w:sz w:val="24"/>
                <w:szCs w:val="24"/>
                <w:lang w:eastAsia="uk-UA"/>
              </w:rPr>
            </w:pPr>
            <w:r w:rsidRPr="00385C88">
              <w:rPr>
                <w:i/>
                <w:sz w:val="24"/>
                <w:szCs w:val="24"/>
                <w:lang w:eastAsia="uk-UA"/>
              </w:rPr>
              <w:t xml:space="preserve">До розгляду </w:t>
            </w:r>
            <w:r w:rsidRPr="00385C88">
              <w:rPr>
                <w:i/>
                <w:sz w:val="24"/>
                <w:szCs w:val="24"/>
                <w:u w:val="single"/>
                <w:lang w:eastAsia="uk-UA"/>
              </w:rPr>
              <w:t>не приймається</w:t>
            </w:r>
            <w:r w:rsidRPr="00385C88">
              <w:rPr>
                <w:i/>
                <w:sz w:val="24"/>
                <w:szCs w:val="24"/>
                <w:lang w:eastAsia="uk-UA"/>
              </w:rPr>
              <w:t xml:space="preserve"> тендерна пропозиція, ціна якої є вищою ніж очікувана вартість предмета закупівлі, </w:t>
            </w:r>
            <w:r w:rsidRPr="00385C88">
              <w:rPr>
                <w:i/>
                <w:sz w:val="24"/>
                <w:szCs w:val="24"/>
                <w:lang w:eastAsia="uk-UA"/>
              </w:rPr>
              <w:lastRenderedPageBreak/>
              <w:t>визначена замовником в оголошенні про проведення відкритих торгів.</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Оцінка тендерних пропозицій здійснюється на основі критерію „Ціна”. Питома вага – 100%.</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Оцінка здійснюється щодо предмета закупівлі в</w:t>
            </w:r>
            <w:r>
              <w:rPr>
                <w:sz w:val="24"/>
                <w:szCs w:val="24"/>
                <w:lang w:eastAsia="uk-UA"/>
              </w:rPr>
              <w:t xml:space="preserve"> </w:t>
            </w:r>
            <w:r w:rsidRPr="00F258A6">
              <w:rPr>
                <w:sz w:val="24"/>
                <w:szCs w:val="24"/>
                <w:lang w:eastAsia="uk-UA"/>
              </w:rPr>
              <w:t>цілому.</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 xml:space="preserve">Розмір мінімального кроку пониження ціни під час електронного аукціону </w:t>
            </w:r>
            <w:r w:rsidRPr="00385C88">
              <w:rPr>
                <w:b/>
                <w:sz w:val="24"/>
                <w:szCs w:val="24"/>
                <w:lang w:eastAsia="uk-UA"/>
              </w:rPr>
              <w:t>–0,5%</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F5050" w:rsidRPr="00385C88" w:rsidRDefault="007F5050" w:rsidP="00F258A6">
            <w:pPr>
              <w:pStyle w:val="11"/>
              <w:widowControl w:val="0"/>
              <w:contextualSpacing/>
              <w:jc w:val="both"/>
              <w:rPr>
                <w:i/>
                <w:sz w:val="24"/>
                <w:szCs w:val="24"/>
                <w:lang w:eastAsia="uk-UA"/>
              </w:rPr>
            </w:pPr>
            <w:r w:rsidRPr="00385C88">
              <w:rPr>
                <w:i/>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85C88">
              <w:rPr>
                <w:b/>
                <w:i/>
                <w:sz w:val="24"/>
                <w:szCs w:val="24"/>
                <w:lang w:eastAsia="uk-UA"/>
              </w:rPr>
              <w:t>п’яти робочих днів</w:t>
            </w:r>
            <w:r w:rsidRPr="00385C88">
              <w:rPr>
                <w:i/>
                <w:sz w:val="24"/>
                <w:szCs w:val="24"/>
                <w:lang w:eastAsia="uk-UA"/>
              </w:rPr>
              <w:t xml:space="preserve"> з дня визначення найбільш економічно вигідної пропозиції. Такий строк може бути аргументовано продовжено замовником </w:t>
            </w:r>
            <w:r w:rsidRPr="00385C88">
              <w:rPr>
                <w:b/>
                <w:i/>
                <w:sz w:val="24"/>
                <w:szCs w:val="24"/>
                <w:lang w:eastAsia="uk-UA"/>
              </w:rPr>
              <w:t>до 20 робочих днів</w:t>
            </w:r>
            <w:r w:rsidRPr="00385C88">
              <w:rPr>
                <w:i/>
                <w:sz w:val="24"/>
                <w:szCs w:val="24"/>
                <w:lang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7F5050" w:rsidRPr="00ED1DB9" w:rsidRDefault="007F5050" w:rsidP="00F258A6">
            <w:pPr>
              <w:pStyle w:val="11"/>
              <w:widowControl w:val="0"/>
              <w:contextualSpacing/>
              <w:jc w:val="both"/>
              <w:rPr>
                <w:sz w:val="24"/>
                <w:szCs w:val="24"/>
                <w:lang w:eastAsia="uk-UA"/>
              </w:rPr>
            </w:pPr>
            <w:r w:rsidRPr="00ED1DB9">
              <w:rPr>
                <w:b/>
                <w:i/>
                <w:sz w:val="24"/>
                <w:szCs w:val="24"/>
                <w:lang w:eastAsia="uk-UA"/>
              </w:rPr>
              <w:t>Аномально низька ціна тендерної пропозиції</w:t>
            </w:r>
            <w:r w:rsidRPr="00ED1DB9">
              <w:rPr>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ED1DB9">
              <w:rPr>
                <w:sz w:val="24"/>
                <w:szCs w:val="24"/>
                <w:lang w:eastAsia="uk-UA"/>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F5050" w:rsidRPr="00385C88" w:rsidRDefault="007F5050" w:rsidP="00F258A6">
            <w:pPr>
              <w:pStyle w:val="11"/>
              <w:widowControl w:val="0"/>
              <w:contextualSpacing/>
              <w:jc w:val="both"/>
              <w:rPr>
                <w:b/>
                <w:i/>
                <w:sz w:val="24"/>
                <w:szCs w:val="24"/>
                <w:lang w:eastAsia="uk-UA"/>
              </w:rPr>
            </w:pPr>
            <w:r w:rsidRPr="00385C88">
              <w:rPr>
                <w:b/>
                <w:i/>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5050" w:rsidRPr="00385C88" w:rsidRDefault="007F5050" w:rsidP="00F258A6">
            <w:pPr>
              <w:pStyle w:val="11"/>
              <w:widowControl w:val="0"/>
              <w:contextualSpacing/>
              <w:jc w:val="both"/>
              <w:rPr>
                <w:sz w:val="24"/>
                <w:szCs w:val="24"/>
                <w:lang w:eastAsia="uk-UA"/>
              </w:rPr>
            </w:pPr>
            <w:r w:rsidRPr="00385C88">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F5050" w:rsidRPr="00385C88" w:rsidRDefault="007F5050" w:rsidP="00F258A6">
            <w:pPr>
              <w:pStyle w:val="11"/>
              <w:widowControl w:val="0"/>
              <w:contextualSpacing/>
              <w:jc w:val="both"/>
              <w:rPr>
                <w:b/>
                <w:sz w:val="24"/>
                <w:szCs w:val="24"/>
                <w:lang w:eastAsia="uk-UA"/>
              </w:rPr>
            </w:pPr>
            <w:r w:rsidRPr="00385C88">
              <w:rPr>
                <w:b/>
                <w:sz w:val="24"/>
                <w:szCs w:val="24"/>
                <w:lang w:eastAsia="uk-UA"/>
              </w:rPr>
              <w:t>Обґрунтування аномально низької тендерної пропозиції може містити інформацію про:</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1)</w:t>
            </w:r>
            <w:r w:rsidRPr="00F258A6">
              <w:rPr>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2)</w:t>
            </w:r>
            <w:r w:rsidRPr="00F258A6">
              <w:rPr>
                <w:sz w:val="24"/>
                <w:szCs w:val="24"/>
                <w:lang w:eastAsia="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3)</w:t>
            </w:r>
            <w:r w:rsidRPr="00F258A6">
              <w:rPr>
                <w:sz w:val="24"/>
                <w:szCs w:val="24"/>
                <w:lang w:eastAsia="uk-UA"/>
              </w:rPr>
              <w:tab/>
              <w:t>отримання учасником державної допомоги згідно із законодавством.</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 xml:space="preserve">Якщо замовником під час розгляду тендерної пропозиції учасника процедури закупівлі виявлено невідповідності </w:t>
            </w:r>
            <w:r w:rsidRPr="00385C88">
              <w:rPr>
                <w:b/>
                <w:sz w:val="24"/>
                <w:szCs w:val="24"/>
                <w:lang w:eastAsia="uk-UA"/>
              </w:rPr>
              <w:t>в інформації та/або документах,</w:t>
            </w:r>
            <w:r w:rsidRPr="00F258A6">
              <w:rPr>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w:t>
            </w:r>
            <w:r w:rsidRPr="00F258A6">
              <w:rPr>
                <w:sz w:val="24"/>
                <w:szCs w:val="24"/>
                <w:lang w:eastAsia="uk-UA"/>
              </w:rPr>
              <w:lastRenderedPageBreak/>
              <w:t xml:space="preserve">розміщує у строк, який </w:t>
            </w:r>
            <w:r w:rsidRPr="00385C88">
              <w:rPr>
                <w:b/>
                <w:sz w:val="24"/>
                <w:szCs w:val="24"/>
                <w:lang w:eastAsia="uk-UA"/>
              </w:rPr>
              <w:t>не може бути меншим ніж два робочі дні</w:t>
            </w:r>
            <w:r w:rsidRPr="00F258A6">
              <w:rPr>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5050" w:rsidRPr="00F258A6" w:rsidRDefault="007F5050" w:rsidP="00F258A6">
            <w:pPr>
              <w:pStyle w:val="11"/>
              <w:widowControl w:val="0"/>
              <w:contextualSpacing/>
              <w:jc w:val="both"/>
              <w:rPr>
                <w:sz w:val="24"/>
                <w:szCs w:val="24"/>
                <w:lang w:eastAsia="uk-UA"/>
              </w:rPr>
            </w:pPr>
            <w:r w:rsidRPr="00385C88">
              <w:rPr>
                <w:b/>
                <w:sz w:val="24"/>
                <w:szCs w:val="24"/>
                <w:lang w:eastAsia="uk-UA"/>
              </w:rPr>
              <w:t>Під невідповідністю</w:t>
            </w:r>
            <w:r w:rsidRPr="00385C88">
              <w:rPr>
                <w:sz w:val="24"/>
                <w:szCs w:val="24"/>
                <w:lang w:eastAsia="uk-UA"/>
              </w:rPr>
              <w:t>в інформації та/або документах</w:t>
            </w:r>
            <w:r w:rsidRPr="00F258A6">
              <w:rPr>
                <w:sz w:val="24"/>
                <w:szCs w:val="24"/>
                <w:lang w:eastAsia="uk-UA"/>
              </w:rPr>
              <w:t xml:space="preserve">, що подані учасником процедури закупівлі у складі тендерній пропозиції та/або подання яких вимагається тендерною документацією, </w:t>
            </w:r>
            <w:r w:rsidRPr="00385C88">
              <w:rPr>
                <w:b/>
                <w:sz w:val="24"/>
                <w:szCs w:val="24"/>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258A6">
              <w:rPr>
                <w:sz w:val="24"/>
                <w:szCs w:val="24"/>
                <w:lang w:eastAsia="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F5050" w:rsidRPr="00385C88" w:rsidRDefault="007F5050" w:rsidP="00F258A6">
            <w:pPr>
              <w:pStyle w:val="11"/>
              <w:widowControl w:val="0"/>
              <w:contextualSpacing/>
              <w:jc w:val="both"/>
              <w:rPr>
                <w:sz w:val="24"/>
                <w:szCs w:val="24"/>
                <w:lang w:eastAsia="uk-UA"/>
              </w:rPr>
            </w:pPr>
            <w:r w:rsidRPr="00385C88">
              <w:rPr>
                <w:b/>
                <w:sz w:val="24"/>
                <w:szCs w:val="24"/>
                <w:lang w:eastAsia="uk-UA"/>
              </w:rPr>
              <w:t>Невідповідністю</w:t>
            </w:r>
            <w:r w:rsidRPr="00F258A6">
              <w:rPr>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85C88">
              <w:rPr>
                <w:b/>
                <w:sz w:val="24"/>
                <w:szCs w:val="24"/>
                <w:lang w:eastAsia="uk-UA"/>
              </w:rPr>
              <w:t xml:space="preserve">вважаються помилки, виправлення яких не призводить до зміни предмета закупівлі, запропонованого учасником </w:t>
            </w:r>
            <w:r w:rsidRPr="00385C88">
              <w:rPr>
                <w:sz w:val="24"/>
                <w:szCs w:val="24"/>
                <w:lang w:eastAsia="uk-UA"/>
              </w:rPr>
              <w:t>процедури закупівлі у складі його тендерної пропозиції, найменування товару, марки, моделі тощо.</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5050" w:rsidRPr="00F258A6" w:rsidRDefault="007F5050" w:rsidP="00F258A6">
            <w:pPr>
              <w:pStyle w:val="11"/>
              <w:widowControl w:val="0"/>
              <w:contextualSpacing/>
              <w:jc w:val="both"/>
              <w:rPr>
                <w:sz w:val="24"/>
                <w:szCs w:val="24"/>
                <w:lang w:eastAsia="uk-UA"/>
              </w:rPr>
            </w:pPr>
            <w:r w:rsidRPr="00F258A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C88">
              <w:rPr>
                <w:b/>
                <w:i/>
                <w:sz w:val="24"/>
                <w:szCs w:val="24"/>
                <w:lang w:eastAsia="uk-UA"/>
              </w:rPr>
              <w:t>протягом 24 годин</w:t>
            </w:r>
            <w:r w:rsidRPr="00F258A6">
              <w:rPr>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F5050" w:rsidRPr="00600BE2" w:rsidRDefault="007F5050" w:rsidP="00F258A6">
            <w:pPr>
              <w:pStyle w:val="11"/>
              <w:widowControl w:val="0"/>
              <w:contextualSpacing/>
              <w:jc w:val="both"/>
              <w:rPr>
                <w:sz w:val="24"/>
                <w:szCs w:val="24"/>
              </w:rPr>
            </w:pPr>
            <w:r w:rsidRPr="00F258A6">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F5050" w:rsidRPr="00DC2112" w:rsidRDefault="007F5050" w:rsidP="0020354C">
            <w:pPr>
              <w:pStyle w:val="12"/>
              <w:widowControl w:val="0"/>
              <w:spacing w:before="60" w:line="240" w:lineRule="auto"/>
              <w:ind w:right="-23" w:firstLine="352"/>
              <w:jc w:val="both"/>
              <w:rPr>
                <w:color w:val="auto"/>
                <w:lang w:val="uk-UA"/>
              </w:rPr>
            </w:pP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120" w:after="12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2</w:t>
            </w:r>
          </w:p>
        </w:tc>
        <w:tc>
          <w:tcPr>
            <w:tcW w:w="3792" w:type="dxa"/>
            <w:gridSpan w:val="2"/>
            <w:tcBorders>
              <w:top w:val="single" w:sz="4" w:space="0" w:color="000000"/>
              <w:left w:val="single" w:sz="4" w:space="0" w:color="000000"/>
              <w:bottom w:val="single" w:sz="4" w:space="0" w:color="000000"/>
            </w:tcBorders>
          </w:tcPr>
          <w:p w:rsidR="007F5050" w:rsidRPr="00930F71"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930F71">
              <w:rPr>
                <w:rFonts w:ascii="Times New Roman" w:hAnsi="Times New Roman" w:cs="Times New Roman"/>
                <w:b/>
                <w:color w:val="auto"/>
                <w:sz w:val="24"/>
                <w:szCs w:val="24"/>
                <w:lang w:val="uk-UA"/>
              </w:rPr>
              <w:t>Інша інформація</w:t>
            </w:r>
          </w:p>
        </w:tc>
        <w:tc>
          <w:tcPr>
            <w:tcW w:w="6301" w:type="dxa"/>
            <w:tcBorders>
              <w:top w:val="single" w:sz="4" w:space="0" w:color="000000"/>
              <w:left w:val="single" w:sz="4" w:space="0" w:color="000000"/>
              <w:bottom w:val="single" w:sz="4" w:space="0" w:color="000000"/>
              <w:right w:val="single" w:sz="4" w:space="0" w:color="000000"/>
            </w:tcBorders>
          </w:tcPr>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Замовник у будь-якому випадку не є відповідальним за </w:t>
            </w:r>
            <w:r w:rsidRPr="00722142">
              <w:rPr>
                <w:rFonts w:ascii="Times New Roman" w:hAnsi="Times New Roman" w:cs="Times New Roman"/>
                <w:color w:val="auto"/>
                <w:sz w:val="24"/>
                <w:szCs w:val="24"/>
                <w:lang w:val="uk-UA"/>
              </w:rPr>
              <w:lastRenderedPageBreak/>
              <w:t>зміст тендерної пропозиції учасника та за витрати учасника на підготовку пропозиції незалежно від результату торгів.</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5050"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hAnsi="Times New Roman" w:cs="Times New Roman"/>
                <w:color w:val="auto"/>
                <w:sz w:val="24"/>
                <w:szCs w:val="24"/>
                <w:lang w:val="uk-UA"/>
              </w:rPr>
              <w:t>.</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Інші умови тендерної документації:</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2142">
              <w:rPr>
                <w:rFonts w:ascii="Times New Roman" w:hAnsi="Times New Roman" w:cs="Times New Roman"/>
                <w:color w:val="auto"/>
                <w:sz w:val="24"/>
                <w:szCs w:val="24"/>
                <w:lang w:val="uk-UA"/>
              </w:rPr>
              <w:t>ії</w:t>
            </w:r>
            <w:proofErr w:type="spellEnd"/>
            <w:r w:rsidRPr="00722142">
              <w:rPr>
                <w:rFonts w:ascii="Times New Roman" w:hAnsi="Times New Roman" w:cs="Times New Roman"/>
                <w:color w:val="auto"/>
                <w:sz w:val="24"/>
                <w:szCs w:val="24"/>
                <w:lang w:val="uk-UA"/>
              </w:rPr>
              <w:t xml:space="preserve"> роз'яснення/</w:t>
            </w:r>
            <w:proofErr w:type="spellStart"/>
            <w:r w:rsidRPr="00722142">
              <w:rPr>
                <w:rFonts w:ascii="Times New Roman" w:hAnsi="Times New Roman" w:cs="Times New Roman"/>
                <w:color w:val="auto"/>
                <w:sz w:val="24"/>
                <w:szCs w:val="24"/>
                <w:lang w:val="uk-UA"/>
              </w:rPr>
              <w:t>нь</w:t>
            </w:r>
            <w:proofErr w:type="spellEnd"/>
            <w:r w:rsidRPr="00722142">
              <w:rPr>
                <w:rFonts w:ascii="Times New Roman" w:hAnsi="Times New Roman" w:cs="Times New Roman"/>
                <w:color w:val="auto"/>
                <w:sz w:val="24"/>
                <w:szCs w:val="24"/>
                <w:lang w:val="uk-UA"/>
              </w:rPr>
              <w:t xml:space="preserve"> державних органів або не накладення електронного підпису.</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5.  Учасники торгів нерезиденти для виконання вимог щодо подання документів, передбачених Додатком  1 до </w:t>
            </w:r>
            <w:r w:rsidRPr="00722142">
              <w:rPr>
                <w:rFonts w:ascii="Times New Roman" w:hAnsi="Times New Roman" w:cs="Times New Roman"/>
                <w:color w:val="auto"/>
                <w:sz w:val="24"/>
                <w:szCs w:val="24"/>
                <w:lang w:val="uk-UA"/>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7F5050"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u w:val="single"/>
                <w:lang w:val="uk-UA"/>
              </w:rPr>
            </w:pPr>
            <w:r w:rsidRPr="00722142">
              <w:rPr>
                <w:rFonts w:ascii="Times New Roman" w:hAnsi="Times New Roman" w:cs="Times New Roman"/>
                <w:color w:val="auto"/>
                <w:sz w:val="24"/>
                <w:szCs w:val="24"/>
                <w:lang w:val="uk-UA"/>
              </w:rPr>
              <w:t xml:space="preserve">6.  </w:t>
            </w:r>
            <w:r w:rsidRPr="00722142">
              <w:rPr>
                <w:rFonts w:ascii="Times New Roman" w:hAnsi="Times New Roman" w:cs="Times New Roman"/>
                <w:color w:val="auto"/>
                <w:sz w:val="24"/>
                <w:szCs w:val="24"/>
                <w:u w:val="single"/>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FB43DC"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8. Учасник, який подав тендерну пропозицію вважається таким, що згодний з проектом договору про з</w:t>
            </w:r>
            <w:r w:rsidR="00EC4FF9">
              <w:rPr>
                <w:rFonts w:ascii="Times New Roman" w:hAnsi="Times New Roman" w:cs="Times New Roman"/>
                <w:color w:val="auto"/>
                <w:sz w:val="24"/>
                <w:szCs w:val="24"/>
                <w:lang w:val="uk-UA"/>
              </w:rPr>
              <w:t xml:space="preserve">акупівлю, викладеним в Додатку </w:t>
            </w:r>
            <w:r w:rsidR="00FB43DC">
              <w:rPr>
                <w:rFonts w:ascii="Times New Roman" w:hAnsi="Times New Roman" w:cs="Times New Roman"/>
                <w:color w:val="auto"/>
                <w:sz w:val="24"/>
                <w:szCs w:val="24"/>
                <w:lang w:val="uk-UA"/>
              </w:rPr>
              <w:t>3</w:t>
            </w:r>
            <w:r w:rsidRPr="00722142">
              <w:rPr>
                <w:rFonts w:ascii="Times New Roman" w:hAnsi="Times New Roman" w:cs="Times New Roman"/>
                <w:color w:val="auto"/>
                <w:sz w:val="24"/>
                <w:szCs w:val="24"/>
                <w:lang w:val="uk-UA"/>
              </w:rPr>
              <w:t xml:space="preserve"> до цієї тендерної документації та буде дотримуватися умов </w:t>
            </w:r>
            <w:r w:rsidR="00FB43DC">
              <w:rPr>
                <w:rFonts w:ascii="Times New Roman" w:hAnsi="Times New Roman" w:cs="Times New Roman"/>
                <w:color w:val="auto"/>
                <w:sz w:val="24"/>
                <w:szCs w:val="24"/>
                <w:lang w:val="uk-UA"/>
              </w:rPr>
              <w:t>цього договору.</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22142">
              <w:rPr>
                <w:rFonts w:ascii="Times New Roman" w:hAnsi="Times New Roman" w:cs="Times New Roman"/>
                <w:color w:val="auto"/>
                <w:sz w:val="24"/>
                <w:szCs w:val="24"/>
                <w:lang w:val="uk-UA"/>
              </w:rPr>
              <w:t>ії</w:t>
            </w:r>
            <w:proofErr w:type="spellEnd"/>
            <w:r w:rsidRPr="00722142">
              <w:rPr>
                <w:rFonts w:ascii="Times New Roman" w:hAnsi="Times New Roman" w:cs="Times New Roman"/>
                <w:color w:val="auto"/>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Примітка:</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11. Пропозиція учасника може містити документи з водяними знаками.</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F5050"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lastRenderedPageBreak/>
              <w:t xml:space="preserve">-   </w:t>
            </w:r>
            <w:r w:rsidRPr="00722142">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   </w:t>
            </w:r>
            <w:r w:rsidRPr="00722142">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   </w:t>
            </w:r>
            <w:r w:rsidRPr="00722142">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22142">
              <w:rPr>
                <w:rFonts w:ascii="Times New Roman" w:hAnsi="Times New Roman" w:cs="Times New Roman"/>
                <w:color w:val="auto"/>
                <w:sz w:val="24"/>
                <w:szCs w:val="24"/>
                <w:lang w:val="uk-UA"/>
              </w:rPr>
              <w:t>бенефіціарними</w:t>
            </w:r>
            <w:proofErr w:type="spellEnd"/>
            <w:r w:rsidRPr="00722142">
              <w:rPr>
                <w:rFonts w:ascii="Times New Roman" w:hAnsi="Times New Roman" w:cs="Times New Roman"/>
                <w:color w:val="auto"/>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F5050" w:rsidRPr="00DC2112" w:rsidRDefault="007F5050" w:rsidP="00B83DDF">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22142">
              <w:rPr>
                <w:rFonts w:ascii="Times New Roman" w:hAnsi="Times New Roman" w:cs="Times New Roman"/>
                <w:color w:val="auto"/>
                <w:sz w:val="24"/>
                <w:szCs w:val="24"/>
                <w:lang w:val="uk-UA"/>
              </w:rPr>
              <w:t>абз</w:t>
            </w:r>
            <w:proofErr w:type="spellEnd"/>
            <w:r w:rsidRPr="00722142">
              <w:rPr>
                <w:rFonts w:ascii="Times New Roman" w:hAnsi="Times New Roman" w:cs="Times New Roman"/>
                <w:color w:val="auto"/>
                <w:sz w:val="24"/>
                <w:szCs w:val="24"/>
                <w:lang w:val="uk-UA"/>
              </w:rPr>
              <w:t>. 6 під</w:t>
            </w:r>
            <w:r>
              <w:rPr>
                <w:rFonts w:ascii="Times New Roman" w:hAnsi="Times New Roman" w:cs="Times New Roman"/>
                <w:color w:val="auto"/>
                <w:sz w:val="24"/>
                <w:szCs w:val="24"/>
                <w:lang w:val="uk-UA"/>
              </w:rPr>
              <w:t>пункту 2 пункту 41 Особливостей</w:t>
            </w:r>
            <w:r w:rsidRPr="00722142">
              <w:rPr>
                <w:rFonts w:ascii="Times New Roman" w:hAnsi="Times New Roman" w:cs="Times New Roman"/>
                <w:color w:val="auto"/>
                <w:sz w:val="24"/>
                <w:szCs w:val="24"/>
                <w:lang w:val="uk-UA"/>
              </w:rPr>
              <w:t>.</w:t>
            </w:r>
          </w:p>
        </w:tc>
      </w:tr>
      <w:tr w:rsidR="007F5050" w:rsidRPr="008B1CFE" w:rsidTr="00E90497">
        <w:trPr>
          <w:trHeight w:val="259"/>
        </w:trPr>
        <w:tc>
          <w:tcPr>
            <w:tcW w:w="709" w:type="dxa"/>
            <w:tcBorders>
              <w:top w:val="single" w:sz="4" w:space="0" w:color="000000"/>
              <w:left w:val="single" w:sz="4" w:space="0" w:color="000000"/>
              <w:bottom w:val="single" w:sz="4" w:space="0" w:color="000000"/>
            </w:tcBorders>
            <w:vAlign w:val="center"/>
          </w:tcPr>
          <w:p w:rsidR="007F5050" w:rsidRPr="004E1461" w:rsidRDefault="007F5050" w:rsidP="0020354C">
            <w:pPr>
              <w:pStyle w:val="12"/>
              <w:widowControl w:val="0"/>
              <w:spacing w:before="120" w:after="120" w:line="240" w:lineRule="auto"/>
              <w:ind w:left="-108" w:right="-100"/>
              <w:jc w:val="center"/>
              <w:rPr>
                <w:rFonts w:ascii="Times New Roman" w:hAnsi="Times New Roman" w:cs="Times New Roman"/>
                <w:color w:val="auto"/>
                <w:sz w:val="24"/>
                <w:szCs w:val="24"/>
                <w:lang w:val="uk-UA"/>
              </w:rPr>
            </w:pPr>
            <w:r w:rsidRPr="004E1461">
              <w:rPr>
                <w:rFonts w:ascii="Times New Roman" w:hAnsi="Times New Roman" w:cs="Times New Roman"/>
                <w:color w:val="auto"/>
                <w:sz w:val="24"/>
                <w:szCs w:val="24"/>
                <w:lang w:val="uk-UA"/>
              </w:rPr>
              <w:lastRenderedPageBreak/>
              <w:t>3</w:t>
            </w:r>
          </w:p>
        </w:tc>
        <w:tc>
          <w:tcPr>
            <w:tcW w:w="3792" w:type="dxa"/>
            <w:gridSpan w:val="2"/>
            <w:tcBorders>
              <w:top w:val="single" w:sz="4" w:space="0" w:color="000000"/>
              <w:left w:val="single" w:sz="4" w:space="0" w:color="000000"/>
              <w:bottom w:val="single" w:sz="4" w:space="0" w:color="000000"/>
            </w:tcBorders>
          </w:tcPr>
          <w:p w:rsidR="007F5050" w:rsidRPr="00B67957"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B67957">
              <w:rPr>
                <w:rFonts w:ascii="Times New Roman" w:hAnsi="Times New Roman" w:cs="Times New Roman"/>
                <w:b/>
                <w:color w:val="auto"/>
                <w:sz w:val="24"/>
                <w:szCs w:val="24"/>
                <w:lang w:val="uk-UA"/>
              </w:rPr>
              <w:t>Відхилення тендерних пропозицій</w:t>
            </w:r>
          </w:p>
        </w:tc>
        <w:tc>
          <w:tcPr>
            <w:tcW w:w="6301" w:type="dxa"/>
            <w:tcBorders>
              <w:top w:val="single" w:sz="4" w:space="0" w:color="000000"/>
              <w:left w:val="single" w:sz="4" w:space="0" w:color="000000"/>
              <w:bottom w:val="single" w:sz="4" w:space="0" w:color="000000"/>
              <w:right w:val="single" w:sz="4" w:space="0" w:color="000000"/>
            </w:tcBorders>
          </w:tcPr>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bookmarkStart w:id="3" w:name="h.3rdcrjn"/>
            <w:bookmarkEnd w:id="3"/>
            <w:r w:rsidRPr="00722142">
              <w:rPr>
                <w:rFonts w:ascii="Times New Roman" w:hAnsi="Times New Roman" w:cs="Times New Roman"/>
                <w:b/>
                <w:color w:val="auto"/>
                <w:sz w:val="24"/>
                <w:szCs w:val="24"/>
                <w:lang w:val="uk-UA"/>
              </w:rPr>
              <w:t>Замовник відхиляє тендерну пропозицію</w:t>
            </w:r>
            <w:r w:rsidRPr="00722142">
              <w:rPr>
                <w:rFonts w:ascii="Times New Roman" w:hAnsi="Times New Roman" w:cs="Times New Roman"/>
                <w:color w:val="auto"/>
                <w:sz w:val="24"/>
                <w:szCs w:val="24"/>
                <w:lang w:val="uk-UA"/>
              </w:rPr>
              <w:t xml:space="preserve"> із зазначенням аргументації в електронній системі закупівель у разі, коли:</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b/>
                <w:color w:val="auto"/>
                <w:sz w:val="24"/>
                <w:szCs w:val="24"/>
                <w:lang w:val="uk-UA"/>
              </w:rPr>
            </w:pPr>
            <w:r w:rsidRPr="00722142">
              <w:rPr>
                <w:rFonts w:ascii="Times New Roman" w:hAnsi="Times New Roman" w:cs="Times New Roman"/>
                <w:b/>
                <w:color w:val="auto"/>
                <w:sz w:val="24"/>
                <w:szCs w:val="24"/>
                <w:lang w:val="uk-UA"/>
              </w:rPr>
              <w:t>1) учасник процедури закупівлі:</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-не надав забезпечення тендерної пропозиції, якщо таке забезпечення вимагалося замовником, та/або забезпечення </w:t>
            </w:r>
            <w:r w:rsidRPr="00722142">
              <w:rPr>
                <w:rFonts w:ascii="Times New Roman" w:hAnsi="Times New Roman" w:cs="Times New Roman"/>
                <w:color w:val="auto"/>
                <w:sz w:val="24"/>
                <w:szCs w:val="24"/>
                <w:lang w:val="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722142">
              <w:rPr>
                <w:rFonts w:ascii="Times New Roman" w:hAnsi="Times New Roman" w:cs="Times New Roman"/>
                <w:color w:val="auto"/>
                <w:sz w:val="24"/>
                <w:szCs w:val="24"/>
                <w:lang w:val="uk-UA"/>
              </w:rPr>
              <w:t>бенефіціарним</w:t>
            </w:r>
            <w:proofErr w:type="spellEnd"/>
            <w:r w:rsidRPr="00722142">
              <w:rPr>
                <w:rFonts w:ascii="Times New Roman" w:hAnsi="Times New Roman" w:cs="Times New Roman"/>
                <w:color w:val="auto"/>
                <w:sz w:val="24"/>
                <w:szCs w:val="24"/>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b/>
                <w:color w:val="auto"/>
                <w:sz w:val="24"/>
                <w:szCs w:val="24"/>
                <w:lang w:val="uk-UA"/>
              </w:rPr>
            </w:pPr>
            <w:r w:rsidRPr="00722142">
              <w:rPr>
                <w:rFonts w:ascii="Times New Roman" w:hAnsi="Times New Roman" w:cs="Times New Roman"/>
                <w:b/>
                <w:color w:val="auto"/>
                <w:sz w:val="24"/>
                <w:szCs w:val="24"/>
                <w:lang w:val="uk-UA"/>
              </w:rPr>
              <w:t>2) тендерна пропозиція:</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-викладена іншою мовою (мовами), ніж мова (мови), що передбачена тендерною документацією;</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-є такою, строк дії якої закінчився;</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722142">
              <w:rPr>
                <w:rFonts w:ascii="Times New Roman" w:hAnsi="Times New Roman" w:cs="Times New Roman"/>
                <w:color w:val="auto"/>
                <w:sz w:val="24"/>
                <w:szCs w:val="24"/>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b/>
                <w:color w:val="auto"/>
                <w:sz w:val="24"/>
                <w:szCs w:val="24"/>
                <w:lang w:val="uk-UA"/>
              </w:rPr>
            </w:pPr>
            <w:r w:rsidRPr="00722142">
              <w:rPr>
                <w:rFonts w:ascii="Times New Roman" w:hAnsi="Times New Roman" w:cs="Times New Roman"/>
                <w:b/>
                <w:color w:val="auto"/>
                <w:sz w:val="24"/>
                <w:szCs w:val="24"/>
                <w:lang w:val="uk-UA"/>
              </w:rPr>
              <w:t>3) переможець процедури закупівлі:</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b/>
                <w:color w:val="auto"/>
                <w:sz w:val="24"/>
                <w:szCs w:val="24"/>
                <w:lang w:val="uk-UA"/>
              </w:rPr>
            </w:pPr>
            <w:r w:rsidRPr="00722142">
              <w:rPr>
                <w:rFonts w:ascii="Times New Roman" w:hAnsi="Times New Roman" w:cs="Times New Roman"/>
                <w:b/>
                <w:color w:val="auto"/>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22142">
              <w:rPr>
                <w:rFonts w:ascii="Times New Roman" w:hAnsi="Times New Roman" w:cs="Times New Roman"/>
                <w:b/>
                <w:color w:val="auto"/>
                <w:sz w:val="24"/>
                <w:szCs w:val="24"/>
                <w:lang w:val="uk-UA"/>
              </w:rPr>
              <w:t>закупівельу</w:t>
            </w:r>
            <w:proofErr w:type="spellEnd"/>
            <w:r w:rsidRPr="00722142">
              <w:rPr>
                <w:rFonts w:ascii="Times New Roman" w:hAnsi="Times New Roman" w:cs="Times New Roman"/>
                <w:b/>
                <w:color w:val="auto"/>
                <w:sz w:val="24"/>
                <w:szCs w:val="24"/>
                <w:lang w:val="uk-UA"/>
              </w:rPr>
              <w:t xml:space="preserve"> разі, коли:</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5050" w:rsidRPr="00722142"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722142">
              <w:rPr>
                <w:rFonts w:ascii="Times New Roman" w:hAnsi="Times New Roman" w:cs="Times New Roman"/>
                <w:color w:val="auto"/>
                <w:sz w:val="24"/>
                <w:szCs w:val="24"/>
                <w:lang w:val="uk-UA"/>
              </w:rPr>
              <w:lastRenderedPageBreak/>
              <w:t xml:space="preserve">системі </w:t>
            </w:r>
            <w:proofErr w:type="spellStart"/>
            <w:r w:rsidRPr="00722142">
              <w:rPr>
                <w:rFonts w:ascii="Times New Roman" w:hAnsi="Times New Roman" w:cs="Times New Roman"/>
                <w:color w:val="auto"/>
                <w:sz w:val="24"/>
                <w:szCs w:val="24"/>
                <w:lang w:val="uk-UA"/>
              </w:rPr>
              <w:t>закупівельта</w:t>
            </w:r>
            <w:proofErr w:type="spellEnd"/>
            <w:r w:rsidRPr="00722142">
              <w:rPr>
                <w:rFonts w:ascii="Times New Roman" w:hAnsi="Times New Roman" w:cs="Times New Roman"/>
                <w:color w:val="auto"/>
                <w:sz w:val="24"/>
                <w:szCs w:val="24"/>
                <w:lang w:val="uk-UA"/>
              </w:rPr>
              <w:t xml:space="preserve">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F5050" w:rsidRPr="004E1461" w:rsidRDefault="007F5050" w:rsidP="00722142">
            <w:pPr>
              <w:pStyle w:val="12"/>
              <w:widowControl w:val="0"/>
              <w:spacing w:before="60" w:after="60" w:line="240" w:lineRule="auto"/>
              <w:ind w:right="-23" w:firstLine="352"/>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5050" w:rsidRPr="00DC2112" w:rsidTr="00E90497">
        <w:trPr>
          <w:trHeight w:val="396"/>
        </w:trPr>
        <w:tc>
          <w:tcPr>
            <w:tcW w:w="10802" w:type="dxa"/>
            <w:gridSpan w:val="4"/>
            <w:tcBorders>
              <w:top w:val="single" w:sz="4" w:space="0" w:color="000000"/>
              <w:left w:val="single" w:sz="4" w:space="0" w:color="000000"/>
              <w:bottom w:val="single" w:sz="4" w:space="0" w:color="000000"/>
              <w:right w:val="single" w:sz="4" w:space="0" w:color="000000"/>
            </w:tcBorders>
            <w:vAlign w:val="center"/>
          </w:tcPr>
          <w:p w:rsidR="007F5050" w:rsidRPr="00EA03D1" w:rsidRDefault="007F5050" w:rsidP="0020354C">
            <w:pPr>
              <w:pStyle w:val="12"/>
              <w:widowControl w:val="0"/>
              <w:spacing w:before="60" w:after="60" w:line="240" w:lineRule="auto"/>
              <w:jc w:val="center"/>
              <w:rPr>
                <w:b/>
                <w:i/>
                <w:color w:val="auto"/>
                <w:lang w:val="uk-UA"/>
              </w:rPr>
            </w:pPr>
            <w:r w:rsidRPr="00EA03D1">
              <w:rPr>
                <w:rFonts w:ascii="Times New Roman" w:hAnsi="Times New Roman" w:cs="Times New Roman"/>
                <w:b/>
                <w:i/>
                <w:color w:val="auto"/>
                <w:sz w:val="24"/>
                <w:szCs w:val="24"/>
                <w:lang w:val="uk-UA"/>
              </w:rPr>
              <w:lastRenderedPageBreak/>
              <w:t>Розділ VI. Результати торгів та укладання договору про закупівлю</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120" w:after="120"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1</w:t>
            </w:r>
          </w:p>
        </w:tc>
        <w:tc>
          <w:tcPr>
            <w:tcW w:w="3792" w:type="dxa"/>
            <w:gridSpan w:val="2"/>
            <w:tcBorders>
              <w:top w:val="single" w:sz="4" w:space="0" w:color="000000"/>
              <w:left w:val="single" w:sz="4" w:space="0" w:color="000000"/>
              <w:bottom w:val="single" w:sz="4" w:space="0" w:color="000000"/>
            </w:tcBorders>
          </w:tcPr>
          <w:p w:rsidR="007F5050" w:rsidRPr="005E382D"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5E382D">
              <w:rPr>
                <w:rFonts w:ascii="Times New Roman" w:hAnsi="Times New Roman" w:cs="Times New Roman"/>
                <w:b/>
                <w:color w:val="auto"/>
                <w:sz w:val="24"/>
                <w:szCs w:val="24"/>
                <w:lang w:val="uk-UA"/>
              </w:rPr>
              <w:t>Відміна замовником торгів чи визнання їх такими, що не відбулися</w:t>
            </w:r>
          </w:p>
        </w:tc>
        <w:tc>
          <w:tcPr>
            <w:tcW w:w="6301" w:type="dxa"/>
            <w:tcBorders>
              <w:top w:val="single" w:sz="4" w:space="0" w:color="000000"/>
              <w:left w:val="single" w:sz="4" w:space="0" w:color="000000"/>
              <w:bottom w:val="single" w:sz="4" w:space="0" w:color="000000"/>
              <w:right w:val="single" w:sz="4" w:space="0" w:color="000000"/>
            </w:tcBorders>
          </w:tcPr>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b/>
                <w:color w:val="auto"/>
                <w:sz w:val="24"/>
                <w:szCs w:val="24"/>
                <w:lang w:val="uk-UA"/>
              </w:rPr>
            </w:pPr>
            <w:bookmarkStart w:id="4" w:name="h.z337ya"/>
            <w:bookmarkEnd w:id="4"/>
            <w:r w:rsidRPr="00722142">
              <w:rPr>
                <w:rFonts w:ascii="Times New Roman" w:hAnsi="Times New Roman" w:cs="Times New Roman"/>
                <w:b/>
                <w:color w:val="auto"/>
                <w:sz w:val="24"/>
                <w:szCs w:val="24"/>
                <w:lang w:val="uk-UA"/>
              </w:rPr>
              <w:t>Замовник відміняє відкриті торги у разі:</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1) відсутності подальшої потреби в закупівлі товарів, робіт чи послуг;</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 xml:space="preserve">У разі відміни відкритих торгів замовник </w:t>
            </w:r>
            <w:r w:rsidRPr="00722142">
              <w:rPr>
                <w:rFonts w:ascii="Times New Roman" w:hAnsi="Times New Roman" w:cs="Times New Roman"/>
                <w:b/>
                <w:color w:val="auto"/>
                <w:sz w:val="24"/>
                <w:szCs w:val="24"/>
                <w:lang w:val="uk-UA"/>
              </w:rPr>
              <w:t>протягом одного робочого дня</w:t>
            </w:r>
            <w:r w:rsidRPr="00722142">
              <w:rPr>
                <w:rFonts w:ascii="Times New Roman" w:hAnsi="Times New Roman" w:cs="Times New Roman"/>
                <w:color w:val="auto"/>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b/>
                <w:color w:val="auto"/>
                <w:sz w:val="24"/>
                <w:szCs w:val="24"/>
                <w:lang w:val="uk-UA"/>
              </w:rPr>
            </w:pPr>
            <w:r w:rsidRPr="00722142">
              <w:rPr>
                <w:rFonts w:ascii="Times New Roman" w:hAnsi="Times New Roman" w:cs="Times New Roman"/>
                <w:b/>
                <w:color w:val="auto"/>
                <w:sz w:val="24"/>
                <w:szCs w:val="24"/>
                <w:lang w:val="uk-UA"/>
              </w:rPr>
              <w:t>Відкриті торги автоматично відміняються електронною системою закупівель у разі:</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F5050" w:rsidRPr="00722142" w:rsidRDefault="007F5050" w:rsidP="00722142">
            <w:pPr>
              <w:pStyle w:val="12"/>
              <w:widowControl w:val="0"/>
              <w:spacing w:before="60" w:after="60" w:line="240" w:lineRule="auto"/>
              <w:ind w:right="-25" w:firstLine="353"/>
              <w:jc w:val="both"/>
              <w:rPr>
                <w:rFonts w:ascii="Times New Roman" w:hAnsi="Times New Roman" w:cs="Times New Roman"/>
                <w:color w:val="auto"/>
                <w:sz w:val="24"/>
                <w:szCs w:val="24"/>
                <w:lang w:val="uk-UA"/>
              </w:rPr>
            </w:pPr>
            <w:r w:rsidRPr="00722142">
              <w:rPr>
                <w:rFonts w:ascii="Times New Roman" w:hAnsi="Times New Roman" w:cs="Times New Roman"/>
                <w:color w:val="auto"/>
                <w:sz w:val="24"/>
                <w:szCs w:val="24"/>
                <w:lang w:val="uk-UA"/>
              </w:rPr>
              <w:t>Відкриті торги можуть бути відмінені частково (за лотом).</w:t>
            </w:r>
          </w:p>
          <w:p w:rsidR="007F5050" w:rsidRPr="00DC2112" w:rsidRDefault="007F5050" w:rsidP="00722142">
            <w:pPr>
              <w:pStyle w:val="12"/>
              <w:widowControl w:val="0"/>
              <w:spacing w:before="60" w:after="60" w:line="240" w:lineRule="auto"/>
              <w:ind w:right="-25" w:firstLine="353"/>
              <w:jc w:val="both"/>
              <w:rPr>
                <w:color w:val="auto"/>
                <w:lang w:val="uk-UA"/>
              </w:rPr>
            </w:pPr>
            <w:r w:rsidRPr="00722142">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2</w:t>
            </w:r>
          </w:p>
        </w:tc>
        <w:tc>
          <w:tcPr>
            <w:tcW w:w="3792" w:type="dxa"/>
            <w:gridSpan w:val="2"/>
            <w:tcBorders>
              <w:top w:val="single" w:sz="4" w:space="0" w:color="000000"/>
              <w:left w:val="single" w:sz="4" w:space="0" w:color="000000"/>
              <w:bottom w:val="single" w:sz="4" w:space="0" w:color="000000"/>
            </w:tcBorders>
          </w:tcPr>
          <w:p w:rsidR="007F5050" w:rsidRPr="00EA435C" w:rsidRDefault="007F5050" w:rsidP="0020354C">
            <w:pPr>
              <w:pStyle w:val="12"/>
              <w:widowControl w:val="0"/>
              <w:spacing w:before="60" w:after="60" w:line="240" w:lineRule="auto"/>
              <w:jc w:val="both"/>
              <w:rPr>
                <w:rFonts w:ascii="Times New Roman" w:hAnsi="Times New Roman" w:cs="Times New Roman"/>
                <w:b/>
                <w:color w:val="auto"/>
                <w:sz w:val="24"/>
                <w:szCs w:val="24"/>
                <w:lang w:val="uk-UA"/>
              </w:rPr>
            </w:pPr>
            <w:r w:rsidRPr="00EA435C">
              <w:rPr>
                <w:rFonts w:ascii="Times New Roman" w:hAnsi="Times New Roman" w:cs="Times New Roman"/>
                <w:b/>
                <w:color w:val="auto"/>
                <w:sz w:val="24"/>
                <w:szCs w:val="24"/>
                <w:lang w:val="uk-UA"/>
              </w:rPr>
              <w:t xml:space="preserve">Строк укладання договору </w:t>
            </w:r>
          </w:p>
        </w:tc>
        <w:tc>
          <w:tcPr>
            <w:tcW w:w="6301" w:type="dxa"/>
            <w:tcBorders>
              <w:top w:val="single" w:sz="4" w:space="0" w:color="000000"/>
              <w:left w:val="single" w:sz="4" w:space="0" w:color="000000"/>
              <w:bottom w:val="single" w:sz="4" w:space="0" w:color="000000"/>
              <w:right w:val="single" w:sz="4" w:space="0" w:color="000000"/>
            </w:tcBorders>
          </w:tcPr>
          <w:p w:rsidR="007F5050" w:rsidRPr="003309C5" w:rsidRDefault="007F5050" w:rsidP="003309C5">
            <w:pPr>
              <w:widowControl w:val="0"/>
              <w:pBdr>
                <w:top w:val="nil"/>
                <w:left w:val="nil"/>
                <w:bottom w:val="nil"/>
                <w:right w:val="nil"/>
                <w:between w:val="nil"/>
              </w:pBdr>
              <w:jc w:val="both"/>
              <w:rPr>
                <w:color w:val="000000"/>
                <w:sz w:val="24"/>
                <w:szCs w:val="24"/>
              </w:rPr>
            </w:pPr>
            <w:r w:rsidRPr="003309C5">
              <w:rPr>
                <w:color w:val="000000"/>
                <w:sz w:val="24"/>
                <w:szCs w:val="24"/>
              </w:rPr>
              <w:t xml:space="preserve">Замовник укладає договір про закупівлю з учасником, який </w:t>
            </w:r>
            <w:r w:rsidRPr="003309C5">
              <w:rPr>
                <w:color w:val="000000"/>
                <w:sz w:val="24"/>
                <w:szCs w:val="24"/>
              </w:rPr>
              <w:lastRenderedPageBreak/>
              <w:t xml:space="preserve">визнаний переможцем процедури закупівлі, протягом строку дії його пропозиції, </w:t>
            </w:r>
            <w:r w:rsidRPr="003309C5">
              <w:rPr>
                <w:b/>
                <w:color w:val="000000"/>
                <w:sz w:val="24"/>
                <w:szCs w:val="24"/>
              </w:rPr>
              <w:t>не пізніше ніж через 15 днів</w:t>
            </w:r>
            <w:r w:rsidRPr="003309C5">
              <w:rPr>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09C5">
              <w:rPr>
                <w:b/>
                <w:color w:val="000000"/>
                <w:sz w:val="24"/>
                <w:szCs w:val="24"/>
              </w:rPr>
              <w:t>може бути продовжений до 60 днів.</w:t>
            </w:r>
          </w:p>
          <w:p w:rsidR="007F5050" w:rsidRDefault="007F5050" w:rsidP="003309C5">
            <w:pPr>
              <w:widowControl w:val="0"/>
              <w:pBdr>
                <w:top w:val="nil"/>
                <w:left w:val="nil"/>
                <w:bottom w:val="nil"/>
                <w:right w:val="nil"/>
                <w:between w:val="nil"/>
              </w:pBdr>
              <w:jc w:val="both"/>
              <w:rPr>
                <w:color w:val="000000"/>
                <w:sz w:val="24"/>
                <w:szCs w:val="24"/>
              </w:rPr>
            </w:pPr>
            <w:r w:rsidRPr="003309C5">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F5050" w:rsidRPr="003309C5" w:rsidRDefault="007F5050" w:rsidP="003309C5">
            <w:pPr>
              <w:widowControl w:val="0"/>
              <w:pBdr>
                <w:top w:val="nil"/>
                <w:left w:val="nil"/>
                <w:bottom w:val="nil"/>
                <w:right w:val="nil"/>
                <w:between w:val="nil"/>
              </w:pBdr>
              <w:jc w:val="both"/>
              <w:rPr>
                <w:color w:val="000000"/>
                <w:sz w:val="24"/>
                <w:szCs w:val="24"/>
              </w:rPr>
            </w:pPr>
            <w:r w:rsidRPr="003309C5">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3309C5">
              <w:rPr>
                <w:b/>
                <w:color w:val="000000"/>
                <w:sz w:val="24"/>
                <w:szCs w:val="24"/>
              </w:rPr>
              <w:t xml:space="preserve">раніше ніж через п’ять </w:t>
            </w:r>
            <w:r w:rsidRPr="003309C5">
              <w:rPr>
                <w:color w:val="000000"/>
                <w:sz w:val="24"/>
                <w:szCs w:val="24"/>
              </w:rPr>
              <w:t>днів з дати оприлюднення в електронній системі закупівель повідомлення про намір укласти договір про закупівлю.</w:t>
            </w:r>
          </w:p>
        </w:tc>
      </w:tr>
      <w:tr w:rsidR="007F5050" w:rsidRPr="00DC2112"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3</w:t>
            </w:r>
          </w:p>
        </w:tc>
        <w:tc>
          <w:tcPr>
            <w:tcW w:w="3792" w:type="dxa"/>
            <w:gridSpan w:val="2"/>
            <w:tcBorders>
              <w:top w:val="single" w:sz="4" w:space="0" w:color="000000"/>
              <w:left w:val="single" w:sz="4" w:space="0" w:color="000000"/>
              <w:bottom w:val="single" w:sz="4" w:space="0" w:color="000000"/>
            </w:tcBorders>
          </w:tcPr>
          <w:p w:rsidR="007F5050" w:rsidRPr="00822C93" w:rsidRDefault="007F5050" w:rsidP="0020354C">
            <w:pPr>
              <w:pStyle w:val="12"/>
              <w:widowControl w:val="0"/>
              <w:spacing w:before="60" w:after="60"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Прое</w:t>
            </w:r>
            <w:r w:rsidRPr="00822C93">
              <w:rPr>
                <w:rFonts w:ascii="Times New Roman" w:hAnsi="Times New Roman" w:cs="Times New Roman"/>
                <w:b/>
                <w:color w:val="auto"/>
                <w:sz w:val="24"/>
                <w:szCs w:val="24"/>
                <w:lang w:val="uk-UA"/>
              </w:rPr>
              <w:t xml:space="preserve">кт договору про закупівлю </w:t>
            </w:r>
          </w:p>
        </w:tc>
        <w:tc>
          <w:tcPr>
            <w:tcW w:w="6301" w:type="dxa"/>
            <w:tcBorders>
              <w:top w:val="single" w:sz="4" w:space="0" w:color="000000"/>
              <w:left w:val="single" w:sz="4" w:space="0" w:color="000000"/>
              <w:bottom w:val="single" w:sz="4" w:space="0" w:color="000000"/>
              <w:right w:val="single" w:sz="4" w:space="0" w:color="000000"/>
            </w:tcBorders>
          </w:tcPr>
          <w:p w:rsidR="007F5050" w:rsidRPr="003309C5" w:rsidRDefault="007F5050" w:rsidP="003309C5">
            <w:pPr>
              <w:widowControl w:val="0"/>
              <w:spacing w:before="60" w:after="60" w:line="240" w:lineRule="auto"/>
              <w:ind w:right="-25"/>
              <w:jc w:val="both"/>
              <w:rPr>
                <w:sz w:val="24"/>
                <w:szCs w:val="24"/>
                <w:lang w:eastAsia="hi-IN" w:bidi="hi-IN"/>
              </w:rPr>
            </w:pPr>
            <w:proofErr w:type="spellStart"/>
            <w:r w:rsidRPr="003309C5">
              <w:rPr>
                <w:sz w:val="24"/>
                <w:szCs w:val="24"/>
                <w:lang w:eastAsia="hi-IN" w:bidi="hi-IN"/>
              </w:rPr>
              <w:t>Проєкт</w:t>
            </w:r>
            <w:proofErr w:type="spellEnd"/>
            <w:r w:rsidRPr="003309C5">
              <w:rPr>
                <w:sz w:val="24"/>
                <w:szCs w:val="24"/>
                <w:lang w:eastAsia="hi-IN" w:bidi="hi-IN"/>
              </w:rPr>
              <w:t xml:space="preserve"> </w:t>
            </w:r>
            <w:r>
              <w:rPr>
                <w:sz w:val="24"/>
                <w:szCs w:val="24"/>
                <w:lang w:eastAsia="hi-IN" w:bidi="hi-IN"/>
              </w:rPr>
              <w:t xml:space="preserve"> </w:t>
            </w:r>
            <w:r w:rsidRPr="003309C5">
              <w:rPr>
                <w:sz w:val="24"/>
                <w:szCs w:val="24"/>
                <w:lang w:eastAsia="hi-IN" w:bidi="hi-IN"/>
              </w:rPr>
              <w:t xml:space="preserve">Договору про закупівлю </w:t>
            </w:r>
            <w:r w:rsidRPr="00B83DDF">
              <w:rPr>
                <w:sz w:val="24"/>
                <w:szCs w:val="24"/>
                <w:lang w:eastAsia="hi-IN" w:bidi="hi-IN"/>
              </w:rPr>
              <w:t xml:space="preserve">викладено </w:t>
            </w:r>
            <w:r w:rsidRPr="00B83DDF">
              <w:rPr>
                <w:b/>
                <w:sz w:val="24"/>
                <w:szCs w:val="24"/>
                <w:lang w:eastAsia="hi-IN" w:bidi="hi-IN"/>
              </w:rPr>
              <w:t>в Додатку 3</w:t>
            </w:r>
            <w:r w:rsidRPr="00B83DDF">
              <w:rPr>
                <w:sz w:val="24"/>
                <w:szCs w:val="24"/>
                <w:lang w:eastAsia="hi-IN" w:bidi="hi-IN"/>
              </w:rPr>
              <w:t xml:space="preserve"> до цієї тендерної документації.</w:t>
            </w:r>
          </w:p>
          <w:p w:rsidR="007F5050" w:rsidRPr="003309C5" w:rsidRDefault="007F5050" w:rsidP="003309C5">
            <w:pPr>
              <w:widowControl w:val="0"/>
              <w:spacing w:before="60" w:after="60" w:line="240" w:lineRule="auto"/>
              <w:ind w:right="-25"/>
              <w:jc w:val="both"/>
              <w:rPr>
                <w:sz w:val="24"/>
                <w:szCs w:val="24"/>
                <w:lang w:eastAsia="hi-IN" w:bidi="hi-IN"/>
              </w:rPr>
            </w:pPr>
            <w:r w:rsidRPr="003309C5">
              <w:rPr>
                <w:sz w:val="24"/>
                <w:szCs w:val="24"/>
                <w:lang w:eastAsia="hi-IN" w:bidi="hi-I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sidRPr="003309C5">
              <w:rPr>
                <w:b/>
                <w:sz w:val="24"/>
                <w:szCs w:val="24"/>
                <w:lang w:eastAsia="hi-IN" w:bidi="hi-IN"/>
              </w:rPr>
              <w:t>Переможець</w:t>
            </w:r>
            <w:r w:rsidRPr="003309C5">
              <w:rPr>
                <w:sz w:val="24"/>
                <w:szCs w:val="24"/>
                <w:lang w:eastAsia="hi-IN" w:bidi="hi-IN"/>
              </w:rPr>
              <w:t xml:space="preserve"> повинен підписати 2 примірники договору про закупівлю у строки, визначені пунктом 2 «Строк укладення договору про закупівлю» цього розділу. </w:t>
            </w:r>
          </w:p>
          <w:p w:rsidR="007F5050" w:rsidRPr="003309C5" w:rsidRDefault="007F5050" w:rsidP="003309C5">
            <w:pPr>
              <w:widowControl w:val="0"/>
              <w:spacing w:before="60" w:after="60" w:line="240" w:lineRule="auto"/>
              <w:ind w:right="-25"/>
              <w:jc w:val="both"/>
              <w:rPr>
                <w:sz w:val="24"/>
                <w:szCs w:val="24"/>
                <w:lang w:eastAsia="hi-IN" w:bidi="hi-IN"/>
              </w:rPr>
            </w:pPr>
            <w:r w:rsidRPr="003309C5">
              <w:rPr>
                <w:sz w:val="24"/>
                <w:szCs w:val="24"/>
                <w:lang w:eastAsia="hi-IN" w:bidi="hi-IN"/>
              </w:rPr>
              <w:t>Переможець процедури закупівлі під час укладення договору про закупівлю повинен надати:</w:t>
            </w:r>
          </w:p>
          <w:p w:rsidR="007F5050" w:rsidRPr="003309C5" w:rsidRDefault="007F5050" w:rsidP="003309C5">
            <w:pPr>
              <w:widowControl w:val="0"/>
              <w:spacing w:before="60" w:after="60" w:line="240" w:lineRule="auto"/>
              <w:ind w:right="-25"/>
              <w:jc w:val="both"/>
              <w:rPr>
                <w:sz w:val="24"/>
                <w:szCs w:val="24"/>
                <w:lang w:eastAsia="hi-IN" w:bidi="hi-IN"/>
              </w:rPr>
            </w:pPr>
            <w:r w:rsidRPr="003309C5">
              <w:rPr>
                <w:sz w:val="24"/>
                <w:szCs w:val="24"/>
                <w:lang w:eastAsia="hi-IN" w:bidi="hi-IN"/>
              </w:rPr>
              <w:t>1)</w:t>
            </w:r>
            <w:r w:rsidRPr="003309C5">
              <w:rPr>
                <w:sz w:val="24"/>
                <w:szCs w:val="24"/>
                <w:lang w:eastAsia="hi-IN" w:bidi="hi-IN"/>
              </w:rPr>
              <w:tab/>
              <w:t>інформацію про право підписання договору про закупівлю;</w:t>
            </w:r>
          </w:p>
          <w:p w:rsidR="007F5050" w:rsidRPr="003309C5" w:rsidRDefault="007F5050" w:rsidP="003309C5">
            <w:pPr>
              <w:widowControl w:val="0"/>
              <w:spacing w:before="60" w:after="60" w:line="240" w:lineRule="auto"/>
              <w:ind w:right="-25"/>
              <w:jc w:val="both"/>
              <w:rPr>
                <w:sz w:val="24"/>
                <w:szCs w:val="24"/>
                <w:lang w:eastAsia="hi-IN" w:bidi="hi-IN"/>
              </w:rPr>
            </w:pPr>
            <w:r w:rsidRPr="003309C5">
              <w:rPr>
                <w:sz w:val="24"/>
                <w:szCs w:val="24"/>
                <w:lang w:eastAsia="hi-IN" w:bidi="hi-IN"/>
              </w:rPr>
              <w:t>2)</w:t>
            </w:r>
            <w:r w:rsidRPr="003309C5">
              <w:rPr>
                <w:sz w:val="24"/>
                <w:szCs w:val="24"/>
                <w:lang w:eastAsia="hi-IN" w:bidi="hi-IN"/>
              </w:rPr>
              <w:tab/>
            </w:r>
            <w:r w:rsidRPr="003309C5">
              <w:rPr>
                <w:b/>
                <w:sz w:val="24"/>
                <w:szCs w:val="24"/>
                <w:lang w:eastAsia="hi-IN" w:bidi="hi-IN"/>
              </w:rPr>
              <w:t>достовірну інформацію про наявність у нього чинної ліцензії або документа дозвільного характеру</w:t>
            </w:r>
            <w:r w:rsidRPr="003309C5">
              <w:rPr>
                <w:sz w:val="24"/>
                <w:szCs w:val="24"/>
                <w:lang w:eastAsia="hi-IN" w:bidi="hi-IN"/>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F5050" w:rsidRPr="003309C5" w:rsidRDefault="007F5050" w:rsidP="003309C5">
            <w:pPr>
              <w:widowControl w:val="0"/>
              <w:spacing w:before="60" w:after="60" w:line="240" w:lineRule="auto"/>
              <w:ind w:right="-25"/>
              <w:jc w:val="both"/>
              <w:rPr>
                <w:i/>
                <w:sz w:val="24"/>
                <w:szCs w:val="24"/>
                <w:lang w:eastAsia="hi-IN" w:bidi="hi-IN"/>
              </w:rPr>
            </w:pPr>
            <w:r w:rsidRPr="003309C5">
              <w:rPr>
                <w:i/>
                <w:sz w:val="24"/>
                <w:szCs w:val="24"/>
                <w:lang w:eastAsia="hi-IN" w:bidi="hi-I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sidRPr="003309C5">
              <w:rPr>
                <w:i/>
                <w:sz w:val="24"/>
                <w:szCs w:val="24"/>
                <w:lang w:eastAsia="hi-IN" w:bidi="hi-IN"/>
              </w:rPr>
              <w:t>підставіабз</w:t>
            </w:r>
            <w:proofErr w:type="spellEnd"/>
            <w:r w:rsidRPr="003309C5">
              <w:rPr>
                <w:i/>
                <w:sz w:val="24"/>
                <w:szCs w:val="24"/>
                <w:lang w:eastAsia="hi-IN" w:bidi="hi-IN"/>
              </w:rPr>
              <w:t>. 2 підпункту 3  пункту 41 Особливостей.</w:t>
            </w:r>
          </w:p>
        </w:tc>
      </w:tr>
      <w:tr w:rsidR="007F5050" w:rsidRPr="008B1CFE" w:rsidTr="00E90497">
        <w:trPr>
          <w:trHeight w:val="520"/>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4</w:t>
            </w:r>
          </w:p>
        </w:tc>
        <w:tc>
          <w:tcPr>
            <w:tcW w:w="3792" w:type="dxa"/>
            <w:gridSpan w:val="2"/>
            <w:tcBorders>
              <w:top w:val="single" w:sz="4" w:space="0" w:color="000000"/>
              <w:left w:val="single" w:sz="4" w:space="0" w:color="000000"/>
              <w:bottom w:val="single" w:sz="4" w:space="0" w:color="000000"/>
            </w:tcBorders>
          </w:tcPr>
          <w:p w:rsidR="007F5050" w:rsidRPr="00822C93"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822C93">
              <w:rPr>
                <w:rFonts w:ascii="Times New Roman" w:hAnsi="Times New Roman" w:cs="Times New Roman"/>
                <w:b/>
                <w:color w:val="auto"/>
                <w:sz w:val="24"/>
                <w:szCs w:val="24"/>
                <w:lang w:val="uk-UA"/>
              </w:rPr>
              <w:t>Істотні умови, що обов’язково включаються до договору про закупівлю</w:t>
            </w:r>
          </w:p>
        </w:tc>
        <w:tc>
          <w:tcPr>
            <w:tcW w:w="6301" w:type="dxa"/>
            <w:tcBorders>
              <w:top w:val="single" w:sz="4" w:space="0" w:color="000000"/>
              <w:left w:val="single" w:sz="4" w:space="0" w:color="000000"/>
              <w:bottom w:val="single" w:sz="4" w:space="0" w:color="000000"/>
              <w:right w:val="single" w:sz="4" w:space="0" w:color="000000"/>
            </w:tcBorders>
          </w:tcPr>
          <w:p w:rsidR="007F5050" w:rsidRPr="003309C5" w:rsidRDefault="007F5050" w:rsidP="003309C5">
            <w:pPr>
              <w:widowControl w:val="0"/>
              <w:spacing w:before="60" w:after="60" w:line="240" w:lineRule="auto"/>
              <w:ind w:right="-25" w:firstLine="353"/>
              <w:jc w:val="both"/>
              <w:rPr>
                <w:sz w:val="24"/>
                <w:szCs w:val="24"/>
                <w:lang w:eastAsia="hi-IN" w:bidi="hi-IN"/>
              </w:rPr>
            </w:pPr>
            <w:r w:rsidRPr="003309C5">
              <w:rPr>
                <w:sz w:val="24"/>
                <w:szCs w:val="24"/>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F5050" w:rsidRPr="003309C5" w:rsidRDefault="007F5050" w:rsidP="003309C5">
            <w:pPr>
              <w:widowControl w:val="0"/>
              <w:spacing w:before="60" w:after="60" w:line="240" w:lineRule="auto"/>
              <w:ind w:right="-25" w:firstLine="353"/>
              <w:jc w:val="both"/>
              <w:rPr>
                <w:sz w:val="24"/>
                <w:szCs w:val="24"/>
                <w:lang w:eastAsia="hi-IN" w:bidi="hi-IN"/>
              </w:rPr>
            </w:pPr>
            <w:r w:rsidRPr="003309C5">
              <w:rPr>
                <w:sz w:val="24"/>
                <w:szCs w:val="24"/>
                <w:lang w:eastAsia="hi-IN" w:bidi="hi-IN"/>
              </w:rPr>
              <w:t xml:space="preserve">Істотними умовами договору про закупівлю є предмет </w:t>
            </w:r>
            <w:r w:rsidRPr="003309C5">
              <w:rPr>
                <w:sz w:val="24"/>
                <w:szCs w:val="24"/>
                <w:lang w:eastAsia="hi-IN" w:bidi="hi-IN"/>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F5050" w:rsidRPr="003309C5" w:rsidRDefault="007F5050" w:rsidP="003309C5">
            <w:pPr>
              <w:widowControl w:val="0"/>
              <w:spacing w:before="60" w:after="60" w:line="240" w:lineRule="auto"/>
              <w:ind w:right="-25" w:firstLine="353"/>
              <w:jc w:val="both"/>
              <w:rPr>
                <w:sz w:val="24"/>
                <w:szCs w:val="24"/>
                <w:lang w:eastAsia="hi-IN" w:bidi="hi-IN"/>
              </w:rPr>
            </w:pPr>
            <w:r w:rsidRPr="003309C5">
              <w:rPr>
                <w:sz w:val="24"/>
                <w:szCs w:val="24"/>
                <w:lang w:eastAsia="hi-IN" w:bidi="hi-I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F5050" w:rsidRPr="003309C5" w:rsidRDefault="007F5050" w:rsidP="003309C5">
            <w:pPr>
              <w:widowControl w:val="0"/>
              <w:spacing w:before="60" w:after="60" w:line="240" w:lineRule="auto"/>
              <w:ind w:right="-25" w:firstLine="353"/>
              <w:jc w:val="both"/>
              <w:rPr>
                <w:sz w:val="24"/>
                <w:szCs w:val="24"/>
                <w:lang w:eastAsia="hi-IN" w:bidi="hi-IN"/>
              </w:rPr>
            </w:pPr>
            <w:r w:rsidRPr="003309C5">
              <w:rPr>
                <w:sz w:val="24"/>
                <w:szCs w:val="24"/>
                <w:lang w:eastAsia="hi-IN" w:bidi="hi-IN"/>
              </w:rPr>
              <w:t>— визначення грошового еквівалента зобов’язання в іноземній валюті;</w:t>
            </w:r>
          </w:p>
          <w:p w:rsidR="007F5050" w:rsidRPr="003309C5" w:rsidRDefault="007F5050" w:rsidP="003309C5">
            <w:pPr>
              <w:widowControl w:val="0"/>
              <w:spacing w:before="60" w:after="60" w:line="240" w:lineRule="auto"/>
              <w:ind w:right="-25" w:firstLine="353"/>
              <w:jc w:val="both"/>
              <w:rPr>
                <w:sz w:val="24"/>
                <w:szCs w:val="24"/>
                <w:lang w:eastAsia="hi-IN" w:bidi="hi-IN"/>
              </w:rPr>
            </w:pPr>
            <w:r w:rsidRPr="003309C5">
              <w:rPr>
                <w:sz w:val="24"/>
                <w:szCs w:val="24"/>
                <w:lang w:eastAsia="hi-IN" w:bidi="hi-I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F5050" w:rsidRPr="00DC2112" w:rsidRDefault="007F5050" w:rsidP="003309C5">
            <w:pPr>
              <w:widowControl w:val="0"/>
              <w:spacing w:before="60" w:after="60" w:line="240" w:lineRule="auto"/>
              <w:ind w:right="-25" w:firstLine="353"/>
              <w:jc w:val="both"/>
              <w:rPr>
                <w:sz w:val="24"/>
                <w:szCs w:val="24"/>
                <w:lang w:eastAsia="hi-IN" w:bidi="hi-IN"/>
              </w:rPr>
            </w:pPr>
            <w:r w:rsidRPr="003309C5">
              <w:rPr>
                <w:sz w:val="24"/>
                <w:szCs w:val="24"/>
                <w:lang w:eastAsia="hi-IN" w:bidi="hi-I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F5050" w:rsidRPr="00DC2112" w:rsidTr="00E90497">
        <w:trPr>
          <w:trHeight w:val="463"/>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lastRenderedPageBreak/>
              <w:t>5</w:t>
            </w:r>
          </w:p>
        </w:tc>
        <w:tc>
          <w:tcPr>
            <w:tcW w:w="3792" w:type="dxa"/>
            <w:gridSpan w:val="2"/>
            <w:tcBorders>
              <w:top w:val="single" w:sz="4" w:space="0" w:color="000000"/>
              <w:left w:val="single" w:sz="4" w:space="0" w:color="000000"/>
              <w:bottom w:val="single" w:sz="4" w:space="0" w:color="000000"/>
            </w:tcBorders>
          </w:tcPr>
          <w:p w:rsidR="007F5050" w:rsidRPr="00822C93"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822C93">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301" w:type="dxa"/>
            <w:tcBorders>
              <w:top w:val="single" w:sz="4" w:space="0" w:color="000000"/>
              <w:left w:val="single" w:sz="4" w:space="0" w:color="000000"/>
              <w:bottom w:val="single" w:sz="4" w:space="0" w:color="000000"/>
              <w:right w:val="single" w:sz="4" w:space="0" w:color="000000"/>
            </w:tcBorders>
          </w:tcPr>
          <w:p w:rsidR="007F5050" w:rsidRPr="00DC2112" w:rsidRDefault="007F5050" w:rsidP="0020354C">
            <w:pPr>
              <w:pStyle w:val="12"/>
              <w:widowControl w:val="0"/>
              <w:spacing w:before="60" w:after="60" w:line="240" w:lineRule="auto"/>
              <w:ind w:right="-25"/>
              <w:jc w:val="both"/>
              <w:rPr>
                <w:rFonts w:ascii="Times New Roman" w:hAnsi="Times New Roman" w:cs="Times New Roman"/>
                <w:color w:val="auto"/>
                <w:sz w:val="24"/>
                <w:szCs w:val="24"/>
                <w:lang w:val="uk-UA"/>
              </w:rPr>
            </w:pPr>
            <w:r w:rsidRPr="003309C5">
              <w:rPr>
                <w:rFonts w:ascii="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09C5">
              <w:rPr>
                <w:rFonts w:ascii="Times New Roman" w:hAnsi="Times New Roman" w:cs="Times New Roman"/>
                <w:color w:val="auto"/>
                <w:sz w:val="24"/>
                <w:szCs w:val="24"/>
                <w:lang w:val="uk-UA"/>
              </w:rPr>
              <w:t>неукладення</w:t>
            </w:r>
            <w:proofErr w:type="spellEnd"/>
            <w:r w:rsidRPr="003309C5">
              <w:rPr>
                <w:rFonts w:ascii="Times New Roman" w:hAnsi="Times New Roman" w:cs="Times New Roman"/>
                <w:color w:val="auto"/>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F5050" w:rsidRPr="00DC2112" w:rsidTr="00E90497">
        <w:trPr>
          <w:trHeight w:val="611"/>
        </w:trPr>
        <w:tc>
          <w:tcPr>
            <w:tcW w:w="709" w:type="dxa"/>
            <w:tcBorders>
              <w:top w:val="single" w:sz="4" w:space="0" w:color="000000"/>
              <w:left w:val="single" w:sz="4" w:space="0" w:color="000000"/>
              <w:bottom w:val="single" w:sz="4" w:space="0" w:color="000000"/>
            </w:tcBorders>
            <w:vAlign w:val="center"/>
          </w:tcPr>
          <w:p w:rsidR="007F5050" w:rsidRPr="00DC2112" w:rsidRDefault="007F5050" w:rsidP="0020354C">
            <w:pPr>
              <w:pStyle w:val="12"/>
              <w:widowControl w:val="0"/>
              <w:spacing w:before="96" w:after="96" w:line="240" w:lineRule="auto"/>
              <w:ind w:left="-108" w:right="-100"/>
              <w:jc w:val="center"/>
              <w:rPr>
                <w:rFonts w:ascii="Times New Roman" w:hAnsi="Times New Roman" w:cs="Times New Roman"/>
                <w:color w:val="auto"/>
                <w:sz w:val="24"/>
                <w:szCs w:val="24"/>
                <w:lang w:val="uk-UA"/>
              </w:rPr>
            </w:pPr>
            <w:r w:rsidRPr="00DC2112">
              <w:rPr>
                <w:rFonts w:ascii="Times New Roman" w:hAnsi="Times New Roman" w:cs="Times New Roman"/>
                <w:color w:val="auto"/>
                <w:sz w:val="24"/>
                <w:szCs w:val="24"/>
                <w:lang w:val="uk-UA"/>
              </w:rPr>
              <w:t>6</w:t>
            </w:r>
          </w:p>
        </w:tc>
        <w:tc>
          <w:tcPr>
            <w:tcW w:w="3792" w:type="dxa"/>
            <w:gridSpan w:val="2"/>
            <w:tcBorders>
              <w:top w:val="single" w:sz="4" w:space="0" w:color="000000"/>
              <w:left w:val="single" w:sz="4" w:space="0" w:color="000000"/>
              <w:bottom w:val="single" w:sz="4" w:space="0" w:color="000000"/>
            </w:tcBorders>
          </w:tcPr>
          <w:p w:rsidR="007F5050" w:rsidRPr="00822C93" w:rsidRDefault="007F5050" w:rsidP="0020354C">
            <w:pPr>
              <w:pStyle w:val="12"/>
              <w:widowControl w:val="0"/>
              <w:spacing w:before="60" w:after="60" w:line="240" w:lineRule="auto"/>
              <w:rPr>
                <w:rFonts w:ascii="Times New Roman" w:hAnsi="Times New Roman" w:cs="Times New Roman"/>
                <w:b/>
                <w:color w:val="auto"/>
                <w:sz w:val="24"/>
                <w:szCs w:val="24"/>
                <w:lang w:val="uk-UA"/>
              </w:rPr>
            </w:pPr>
            <w:r w:rsidRPr="00822C93">
              <w:rPr>
                <w:rFonts w:ascii="Times New Roman" w:hAnsi="Times New Roman" w:cs="Times New Roman"/>
                <w:b/>
                <w:color w:val="auto"/>
                <w:sz w:val="24"/>
                <w:szCs w:val="24"/>
                <w:lang w:val="uk-UA"/>
              </w:rPr>
              <w:t xml:space="preserve">Забезпечення виконання договору про закупівлю </w:t>
            </w:r>
          </w:p>
        </w:tc>
        <w:tc>
          <w:tcPr>
            <w:tcW w:w="6301" w:type="dxa"/>
            <w:tcBorders>
              <w:top w:val="single" w:sz="4" w:space="0" w:color="000000"/>
              <w:left w:val="single" w:sz="4" w:space="0" w:color="000000"/>
              <w:bottom w:val="single" w:sz="4" w:space="0" w:color="000000"/>
              <w:right w:val="single" w:sz="4" w:space="0" w:color="000000"/>
            </w:tcBorders>
          </w:tcPr>
          <w:p w:rsidR="007F5050" w:rsidRPr="003309C5" w:rsidRDefault="007F5050" w:rsidP="003309C5">
            <w:pPr>
              <w:keepNext/>
              <w:keepLines/>
              <w:ind w:right="120"/>
              <w:contextualSpacing/>
              <w:rPr>
                <w:sz w:val="24"/>
                <w:szCs w:val="24"/>
              </w:rPr>
            </w:pPr>
            <w:r w:rsidRPr="00D449B5">
              <w:rPr>
                <w:color w:val="000000"/>
                <w:sz w:val="24"/>
                <w:szCs w:val="24"/>
              </w:rPr>
              <w:t>Забезпечення виконання договору про закупівлю не вимагається.</w:t>
            </w:r>
          </w:p>
        </w:tc>
      </w:tr>
    </w:tbl>
    <w:p w:rsidR="0050163E" w:rsidRDefault="0050163E"/>
    <w:p w:rsidR="00E022E8" w:rsidRPr="006E6166" w:rsidRDefault="00E022E8" w:rsidP="00E022E8">
      <w:pPr>
        <w:widowControl w:val="0"/>
        <w:spacing w:after="0" w:line="240" w:lineRule="auto"/>
        <w:jc w:val="both"/>
        <w:rPr>
          <w:sz w:val="24"/>
          <w:szCs w:val="24"/>
        </w:rPr>
      </w:pPr>
      <w:r>
        <w:rPr>
          <w:sz w:val="24"/>
          <w:szCs w:val="24"/>
          <w:highlight w:val="white"/>
        </w:rPr>
        <w:t xml:space="preserve">Додатки: </w:t>
      </w:r>
      <w:r>
        <w:rPr>
          <w:sz w:val="24"/>
          <w:szCs w:val="24"/>
          <w:highlight w:val="white"/>
        </w:rPr>
        <w:tab/>
      </w:r>
      <w:r>
        <w:rPr>
          <w:sz w:val="24"/>
          <w:szCs w:val="24"/>
          <w:highlight w:val="white"/>
        </w:rPr>
        <w:tab/>
      </w:r>
      <w:r>
        <w:rPr>
          <w:sz w:val="24"/>
          <w:szCs w:val="24"/>
          <w:highlight w:val="white"/>
        </w:rPr>
        <w:tab/>
        <w:t xml:space="preserve">1. Додаток 1 до тендерної документації на </w:t>
      </w:r>
      <w:r w:rsidR="003E3ED8" w:rsidRPr="006E6166">
        <w:rPr>
          <w:sz w:val="24"/>
          <w:szCs w:val="24"/>
        </w:rPr>
        <w:t>5</w:t>
      </w:r>
      <w:r w:rsidRPr="006E6166">
        <w:rPr>
          <w:sz w:val="24"/>
          <w:szCs w:val="24"/>
        </w:rPr>
        <w:t xml:space="preserve"> арк. в 1 прим.</w:t>
      </w:r>
    </w:p>
    <w:p w:rsidR="00E022E8" w:rsidRPr="006E6166" w:rsidRDefault="00E022E8" w:rsidP="00E022E8">
      <w:pPr>
        <w:widowControl w:val="0"/>
        <w:spacing w:after="0" w:line="240" w:lineRule="auto"/>
        <w:jc w:val="both"/>
        <w:rPr>
          <w:sz w:val="24"/>
          <w:szCs w:val="24"/>
        </w:rPr>
      </w:pPr>
      <w:r w:rsidRPr="006E6166">
        <w:rPr>
          <w:sz w:val="24"/>
          <w:szCs w:val="24"/>
        </w:rPr>
        <w:t xml:space="preserve">                                               2. Додаток 2 до тендерної документації на </w:t>
      </w:r>
      <w:r w:rsidR="006E6166" w:rsidRPr="006E6166">
        <w:rPr>
          <w:sz w:val="24"/>
          <w:szCs w:val="24"/>
        </w:rPr>
        <w:t>1</w:t>
      </w:r>
      <w:r w:rsidRPr="006E6166">
        <w:rPr>
          <w:sz w:val="24"/>
          <w:szCs w:val="24"/>
        </w:rPr>
        <w:t xml:space="preserve"> арк. в 1 прим.</w:t>
      </w:r>
    </w:p>
    <w:p w:rsidR="00E022E8" w:rsidRPr="006E6166" w:rsidRDefault="00E022E8" w:rsidP="00E022E8">
      <w:pPr>
        <w:contextualSpacing/>
        <w:rPr>
          <w:sz w:val="24"/>
          <w:szCs w:val="24"/>
        </w:rPr>
      </w:pPr>
      <w:r w:rsidRPr="006E6166">
        <w:rPr>
          <w:sz w:val="24"/>
          <w:szCs w:val="24"/>
        </w:rPr>
        <w:t xml:space="preserve">                                               3. Додаток 3 до тендерної документації на </w:t>
      </w:r>
      <w:r w:rsidR="00EC4FF9">
        <w:rPr>
          <w:sz w:val="24"/>
          <w:szCs w:val="24"/>
        </w:rPr>
        <w:t>5</w:t>
      </w:r>
      <w:r w:rsidRPr="006E6166">
        <w:rPr>
          <w:sz w:val="24"/>
          <w:szCs w:val="24"/>
        </w:rPr>
        <w:t xml:space="preserve"> арк. в 1 прим</w:t>
      </w:r>
      <w:r w:rsidR="003450B8" w:rsidRPr="006E6166">
        <w:rPr>
          <w:sz w:val="24"/>
          <w:szCs w:val="24"/>
        </w:rPr>
        <w:t>.</w:t>
      </w:r>
    </w:p>
    <w:p w:rsidR="003E3ED8" w:rsidRDefault="003E3ED8" w:rsidP="003E3ED8">
      <w:pPr>
        <w:ind w:left="2835"/>
        <w:contextualSpacing/>
        <w:rPr>
          <w:sz w:val="24"/>
          <w:szCs w:val="24"/>
          <w:highlight w:val="white"/>
        </w:rPr>
      </w:pPr>
    </w:p>
    <w:p w:rsidR="003E3ED8" w:rsidRDefault="003E3ED8" w:rsidP="00E022E8">
      <w:pPr>
        <w:contextualSpacing/>
        <w:rPr>
          <w:sz w:val="24"/>
          <w:szCs w:val="24"/>
          <w:highlight w:val="white"/>
        </w:rPr>
      </w:pPr>
    </w:p>
    <w:p w:rsidR="00F70D74" w:rsidRDefault="00F70D74"/>
    <w:sectPr w:rsidR="00F70D74" w:rsidSect="002C3C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1">
    <w:nsid w:val="08211985"/>
    <w:multiLevelType w:val="hybridMultilevel"/>
    <w:tmpl w:val="DDA0E192"/>
    <w:lvl w:ilvl="0" w:tplc="1DD6F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556CE"/>
    <w:multiLevelType w:val="multilevel"/>
    <w:tmpl w:val="A58A32D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6FCB7F37"/>
    <w:multiLevelType w:val="hybridMultilevel"/>
    <w:tmpl w:val="56B27936"/>
    <w:lvl w:ilvl="0" w:tplc="ED56A1D8">
      <w:start w:val="1"/>
      <w:numFmt w:val="decimal"/>
      <w:lvlText w:val="%1)"/>
      <w:lvlJc w:val="left"/>
      <w:pPr>
        <w:ind w:left="713" w:hanging="360"/>
      </w:pPr>
      <w:rPr>
        <w:rFonts w:cs="Times New Roman" w:hint="default"/>
      </w:rPr>
    </w:lvl>
    <w:lvl w:ilvl="1" w:tplc="04190019" w:tentative="1">
      <w:start w:val="1"/>
      <w:numFmt w:val="lowerLetter"/>
      <w:lvlText w:val="%2."/>
      <w:lvlJc w:val="left"/>
      <w:pPr>
        <w:ind w:left="1433" w:hanging="360"/>
      </w:pPr>
      <w:rPr>
        <w:rFonts w:cs="Times New Roman"/>
      </w:rPr>
    </w:lvl>
    <w:lvl w:ilvl="2" w:tplc="0419001B" w:tentative="1">
      <w:start w:val="1"/>
      <w:numFmt w:val="lowerRoman"/>
      <w:lvlText w:val="%3."/>
      <w:lvlJc w:val="right"/>
      <w:pPr>
        <w:ind w:left="2153" w:hanging="180"/>
      </w:pPr>
      <w:rPr>
        <w:rFonts w:cs="Times New Roman"/>
      </w:rPr>
    </w:lvl>
    <w:lvl w:ilvl="3" w:tplc="0419000F" w:tentative="1">
      <w:start w:val="1"/>
      <w:numFmt w:val="decimal"/>
      <w:lvlText w:val="%4."/>
      <w:lvlJc w:val="left"/>
      <w:pPr>
        <w:ind w:left="2873" w:hanging="360"/>
      </w:pPr>
      <w:rPr>
        <w:rFonts w:cs="Times New Roman"/>
      </w:rPr>
    </w:lvl>
    <w:lvl w:ilvl="4" w:tplc="04190019" w:tentative="1">
      <w:start w:val="1"/>
      <w:numFmt w:val="lowerLetter"/>
      <w:lvlText w:val="%5."/>
      <w:lvlJc w:val="left"/>
      <w:pPr>
        <w:ind w:left="3593" w:hanging="360"/>
      </w:pPr>
      <w:rPr>
        <w:rFonts w:cs="Times New Roman"/>
      </w:rPr>
    </w:lvl>
    <w:lvl w:ilvl="5" w:tplc="0419001B" w:tentative="1">
      <w:start w:val="1"/>
      <w:numFmt w:val="lowerRoman"/>
      <w:lvlText w:val="%6."/>
      <w:lvlJc w:val="right"/>
      <w:pPr>
        <w:ind w:left="4313" w:hanging="180"/>
      </w:pPr>
      <w:rPr>
        <w:rFonts w:cs="Times New Roman"/>
      </w:rPr>
    </w:lvl>
    <w:lvl w:ilvl="6" w:tplc="0419000F" w:tentative="1">
      <w:start w:val="1"/>
      <w:numFmt w:val="decimal"/>
      <w:lvlText w:val="%7."/>
      <w:lvlJc w:val="left"/>
      <w:pPr>
        <w:ind w:left="5033" w:hanging="360"/>
      </w:pPr>
      <w:rPr>
        <w:rFonts w:cs="Times New Roman"/>
      </w:rPr>
    </w:lvl>
    <w:lvl w:ilvl="7" w:tplc="04190019" w:tentative="1">
      <w:start w:val="1"/>
      <w:numFmt w:val="lowerLetter"/>
      <w:lvlText w:val="%8."/>
      <w:lvlJc w:val="left"/>
      <w:pPr>
        <w:ind w:left="5753" w:hanging="360"/>
      </w:pPr>
      <w:rPr>
        <w:rFonts w:cs="Times New Roman"/>
      </w:rPr>
    </w:lvl>
    <w:lvl w:ilvl="8" w:tplc="0419001B" w:tentative="1">
      <w:start w:val="1"/>
      <w:numFmt w:val="lowerRoman"/>
      <w:lvlText w:val="%9."/>
      <w:lvlJc w:val="right"/>
      <w:pPr>
        <w:ind w:left="6473" w:hanging="180"/>
      </w:pPr>
      <w:rPr>
        <w:rFonts w:cs="Times New Roman"/>
      </w:rPr>
    </w:lvl>
  </w:abstractNum>
  <w:abstractNum w:abstractNumId="4">
    <w:nsid w:val="749E24C8"/>
    <w:multiLevelType w:val="multilevel"/>
    <w:tmpl w:val="78027A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6BC"/>
    <w:rsid w:val="00001B4B"/>
    <w:rsid w:val="00005604"/>
    <w:rsid w:val="00006E65"/>
    <w:rsid w:val="00007B81"/>
    <w:rsid w:val="00035CD5"/>
    <w:rsid w:val="00080CDC"/>
    <w:rsid w:val="000900BE"/>
    <w:rsid w:val="0009082A"/>
    <w:rsid w:val="000C100D"/>
    <w:rsid w:val="000C1C67"/>
    <w:rsid w:val="000D55C6"/>
    <w:rsid w:val="000E6011"/>
    <w:rsid w:val="0014014D"/>
    <w:rsid w:val="00143E0A"/>
    <w:rsid w:val="0016331A"/>
    <w:rsid w:val="00173FDE"/>
    <w:rsid w:val="0018014A"/>
    <w:rsid w:val="001920DC"/>
    <w:rsid w:val="00195556"/>
    <w:rsid w:val="001B380D"/>
    <w:rsid w:val="001C2B0B"/>
    <w:rsid w:val="001D61F0"/>
    <w:rsid w:val="001F13C3"/>
    <w:rsid w:val="001F3B19"/>
    <w:rsid w:val="00216B70"/>
    <w:rsid w:val="00220D37"/>
    <w:rsid w:val="0022142C"/>
    <w:rsid w:val="002328D3"/>
    <w:rsid w:val="00250B7F"/>
    <w:rsid w:val="002839FC"/>
    <w:rsid w:val="00296A35"/>
    <w:rsid w:val="002B2BE6"/>
    <w:rsid w:val="002C106A"/>
    <w:rsid w:val="002C3C2C"/>
    <w:rsid w:val="002C3F2C"/>
    <w:rsid w:val="002C4340"/>
    <w:rsid w:val="002C783D"/>
    <w:rsid w:val="002D63AB"/>
    <w:rsid w:val="002E6D9E"/>
    <w:rsid w:val="002E7D55"/>
    <w:rsid w:val="002F39CC"/>
    <w:rsid w:val="003309C5"/>
    <w:rsid w:val="00333176"/>
    <w:rsid w:val="00344F7F"/>
    <w:rsid w:val="003450B8"/>
    <w:rsid w:val="00356883"/>
    <w:rsid w:val="003637E3"/>
    <w:rsid w:val="00371C3D"/>
    <w:rsid w:val="00385C88"/>
    <w:rsid w:val="003A2B47"/>
    <w:rsid w:val="003A3550"/>
    <w:rsid w:val="003B7508"/>
    <w:rsid w:val="003C175A"/>
    <w:rsid w:val="003C4A64"/>
    <w:rsid w:val="003D3B53"/>
    <w:rsid w:val="003D64BB"/>
    <w:rsid w:val="003E02F0"/>
    <w:rsid w:val="003E1BE4"/>
    <w:rsid w:val="003E36C3"/>
    <w:rsid w:val="003E3ED8"/>
    <w:rsid w:val="00417184"/>
    <w:rsid w:val="004259C0"/>
    <w:rsid w:val="004264A9"/>
    <w:rsid w:val="00433544"/>
    <w:rsid w:val="004355CD"/>
    <w:rsid w:val="00456F11"/>
    <w:rsid w:val="00487D1C"/>
    <w:rsid w:val="004A3592"/>
    <w:rsid w:val="004B68B8"/>
    <w:rsid w:val="004C1C47"/>
    <w:rsid w:val="004E29FC"/>
    <w:rsid w:val="004E5A1E"/>
    <w:rsid w:val="004F4996"/>
    <w:rsid w:val="004F5D7A"/>
    <w:rsid w:val="0050163E"/>
    <w:rsid w:val="00522772"/>
    <w:rsid w:val="0056371E"/>
    <w:rsid w:val="00571198"/>
    <w:rsid w:val="00571F77"/>
    <w:rsid w:val="005830F5"/>
    <w:rsid w:val="005E061D"/>
    <w:rsid w:val="005E382D"/>
    <w:rsid w:val="005E3ED4"/>
    <w:rsid w:val="005F53E7"/>
    <w:rsid w:val="00600BE2"/>
    <w:rsid w:val="006109B9"/>
    <w:rsid w:val="00627D04"/>
    <w:rsid w:val="0063432D"/>
    <w:rsid w:val="00645C9E"/>
    <w:rsid w:val="00661368"/>
    <w:rsid w:val="006832C9"/>
    <w:rsid w:val="006A1D78"/>
    <w:rsid w:val="006A7160"/>
    <w:rsid w:val="006B20C3"/>
    <w:rsid w:val="006C5C2D"/>
    <w:rsid w:val="006D1A94"/>
    <w:rsid w:val="006E6166"/>
    <w:rsid w:val="006F207A"/>
    <w:rsid w:val="006F4171"/>
    <w:rsid w:val="006F6511"/>
    <w:rsid w:val="00722142"/>
    <w:rsid w:val="007271CF"/>
    <w:rsid w:val="007374ED"/>
    <w:rsid w:val="00773A38"/>
    <w:rsid w:val="00776DE6"/>
    <w:rsid w:val="00797DE2"/>
    <w:rsid w:val="007A3302"/>
    <w:rsid w:val="007A47B3"/>
    <w:rsid w:val="007A550E"/>
    <w:rsid w:val="007B13B4"/>
    <w:rsid w:val="007C5D44"/>
    <w:rsid w:val="007E33A5"/>
    <w:rsid w:val="007F5050"/>
    <w:rsid w:val="00800618"/>
    <w:rsid w:val="00814BD0"/>
    <w:rsid w:val="00822923"/>
    <w:rsid w:val="00822C93"/>
    <w:rsid w:val="008338DF"/>
    <w:rsid w:val="0085135A"/>
    <w:rsid w:val="00853F6D"/>
    <w:rsid w:val="008625BE"/>
    <w:rsid w:val="00866E8F"/>
    <w:rsid w:val="0087440B"/>
    <w:rsid w:val="008812E5"/>
    <w:rsid w:val="0089459B"/>
    <w:rsid w:val="00894BB3"/>
    <w:rsid w:val="00897EE7"/>
    <w:rsid w:val="008A1DB2"/>
    <w:rsid w:val="008A4051"/>
    <w:rsid w:val="008D0C42"/>
    <w:rsid w:val="008D593E"/>
    <w:rsid w:val="00901014"/>
    <w:rsid w:val="00927856"/>
    <w:rsid w:val="00930F71"/>
    <w:rsid w:val="009610E5"/>
    <w:rsid w:val="00966AFF"/>
    <w:rsid w:val="00990268"/>
    <w:rsid w:val="009A3036"/>
    <w:rsid w:val="009C407D"/>
    <w:rsid w:val="009C7841"/>
    <w:rsid w:val="009E66DE"/>
    <w:rsid w:val="009F3068"/>
    <w:rsid w:val="009F4373"/>
    <w:rsid w:val="00A00688"/>
    <w:rsid w:val="00A3049E"/>
    <w:rsid w:val="00A33E45"/>
    <w:rsid w:val="00A710E9"/>
    <w:rsid w:val="00AA2689"/>
    <w:rsid w:val="00AA7EC8"/>
    <w:rsid w:val="00AC16DC"/>
    <w:rsid w:val="00AC66AF"/>
    <w:rsid w:val="00AF1EB8"/>
    <w:rsid w:val="00B136BC"/>
    <w:rsid w:val="00B1559A"/>
    <w:rsid w:val="00B247B7"/>
    <w:rsid w:val="00B267FE"/>
    <w:rsid w:val="00B63218"/>
    <w:rsid w:val="00B64110"/>
    <w:rsid w:val="00B67957"/>
    <w:rsid w:val="00B76648"/>
    <w:rsid w:val="00B83DDF"/>
    <w:rsid w:val="00B955E4"/>
    <w:rsid w:val="00BA5D44"/>
    <w:rsid w:val="00BB1470"/>
    <w:rsid w:val="00BB412E"/>
    <w:rsid w:val="00BB7275"/>
    <w:rsid w:val="00BC07B0"/>
    <w:rsid w:val="00BE3C3F"/>
    <w:rsid w:val="00C125AB"/>
    <w:rsid w:val="00C149CD"/>
    <w:rsid w:val="00C15BA0"/>
    <w:rsid w:val="00C33DD4"/>
    <w:rsid w:val="00C63D5F"/>
    <w:rsid w:val="00C82053"/>
    <w:rsid w:val="00CC348C"/>
    <w:rsid w:val="00CC5467"/>
    <w:rsid w:val="00CE6317"/>
    <w:rsid w:val="00CF4AEB"/>
    <w:rsid w:val="00D07785"/>
    <w:rsid w:val="00D32AA3"/>
    <w:rsid w:val="00D50627"/>
    <w:rsid w:val="00D61E6D"/>
    <w:rsid w:val="00D853D0"/>
    <w:rsid w:val="00DA33D0"/>
    <w:rsid w:val="00DA5700"/>
    <w:rsid w:val="00DA6BD6"/>
    <w:rsid w:val="00DB4916"/>
    <w:rsid w:val="00DC3F90"/>
    <w:rsid w:val="00DF3FAD"/>
    <w:rsid w:val="00DF57A2"/>
    <w:rsid w:val="00E022E8"/>
    <w:rsid w:val="00E179B5"/>
    <w:rsid w:val="00E22864"/>
    <w:rsid w:val="00E27C77"/>
    <w:rsid w:val="00E43D3B"/>
    <w:rsid w:val="00E57B14"/>
    <w:rsid w:val="00E60921"/>
    <w:rsid w:val="00E63F08"/>
    <w:rsid w:val="00E90497"/>
    <w:rsid w:val="00EA03D1"/>
    <w:rsid w:val="00EA298C"/>
    <w:rsid w:val="00EA2C1A"/>
    <w:rsid w:val="00EA435C"/>
    <w:rsid w:val="00EA677A"/>
    <w:rsid w:val="00EC1831"/>
    <w:rsid w:val="00EC3C2A"/>
    <w:rsid w:val="00EC4FF9"/>
    <w:rsid w:val="00ED1DB9"/>
    <w:rsid w:val="00EE1BF4"/>
    <w:rsid w:val="00F11B8A"/>
    <w:rsid w:val="00F12D78"/>
    <w:rsid w:val="00F258A6"/>
    <w:rsid w:val="00F301CD"/>
    <w:rsid w:val="00F475D7"/>
    <w:rsid w:val="00F70D74"/>
    <w:rsid w:val="00F74C61"/>
    <w:rsid w:val="00F775F3"/>
    <w:rsid w:val="00F82A9F"/>
    <w:rsid w:val="00FA59A0"/>
    <w:rsid w:val="00FB43DC"/>
    <w:rsid w:val="00FC189F"/>
    <w:rsid w:val="00FD2385"/>
    <w:rsid w:val="00FD2CFC"/>
    <w:rsid w:val="00FF2543"/>
    <w:rsid w:val="00FF65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10"/>
    <w:pPr>
      <w:suppressAutoHyphens/>
      <w:spacing w:after="200" w:line="276" w:lineRule="auto"/>
    </w:pPr>
    <w:rPr>
      <w:rFonts w:ascii="Times New Roman" w:eastAsia="Times New Roman" w:hAnsi="Times New Roman" w:cs="Times New Roman"/>
      <w:kern w:val="2"/>
      <w:sz w:val="28"/>
      <w:lang w:eastAsia="zh-CN"/>
    </w:rPr>
  </w:style>
  <w:style w:type="paragraph" w:styleId="1">
    <w:name w:val="heading 1"/>
    <w:basedOn w:val="a"/>
    <w:next w:val="a"/>
    <w:link w:val="10"/>
    <w:uiPriority w:val="9"/>
    <w:qFormat/>
    <w:rsid w:val="003B7508"/>
    <w:pPr>
      <w:keepNext/>
      <w:keepLines/>
      <w:suppressAutoHyphens w:val="0"/>
      <w:spacing w:before="480" w:after="120" w:line="259" w:lineRule="auto"/>
      <w:outlineLvl w:val="0"/>
    </w:pPr>
    <w:rPr>
      <w:rFonts w:ascii="Calibri" w:eastAsia="Calibri" w:hAnsi="Calibri" w:cs="Calibri"/>
      <w:b/>
      <w:kern w:val="0"/>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B64110"/>
  </w:style>
  <w:style w:type="paragraph" w:customStyle="1" w:styleId="--14">
    <w:name w:val="ЕТС-ОТ(Ц-Ж)14"/>
    <w:basedOn w:val="a"/>
    <w:rsid w:val="00B64110"/>
    <w:pPr>
      <w:spacing w:after="0" w:line="240" w:lineRule="auto"/>
      <w:jc w:val="center"/>
    </w:pPr>
    <w:rPr>
      <w:b/>
      <w:szCs w:val="28"/>
    </w:rPr>
  </w:style>
  <w:style w:type="paragraph" w:customStyle="1" w:styleId="a3">
    <w:name w:val="Обычный (веб) + Черный"/>
    <w:basedOn w:val="a"/>
    <w:rsid w:val="00B64110"/>
    <w:pPr>
      <w:keepNext/>
      <w:spacing w:before="120" w:after="40" w:line="240" w:lineRule="auto"/>
      <w:ind w:firstLine="630"/>
      <w:jc w:val="both"/>
    </w:pPr>
    <w:rPr>
      <w:rFonts w:eastAsia="Calibri"/>
      <w:bCs/>
      <w:sz w:val="24"/>
      <w:szCs w:val="24"/>
    </w:rPr>
  </w:style>
  <w:style w:type="character" w:customStyle="1" w:styleId="rvts0">
    <w:name w:val="rvts0"/>
    <w:rsid w:val="00B64110"/>
    <w:rPr>
      <w:rFonts w:cs="Times New Roman"/>
    </w:rPr>
  </w:style>
  <w:style w:type="paragraph" w:customStyle="1" w:styleId="11">
    <w:name w:val="Без интервала1"/>
    <w:rsid w:val="00B64110"/>
    <w:pPr>
      <w:suppressAutoHyphens/>
      <w:spacing w:after="0" w:line="240" w:lineRule="auto"/>
    </w:pPr>
    <w:rPr>
      <w:rFonts w:ascii="Times New Roman" w:eastAsia="Times New Roman" w:hAnsi="Times New Roman" w:cs="Times New Roman"/>
      <w:kern w:val="2"/>
      <w:sz w:val="20"/>
      <w:szCs w:val="20"/>
      <w:lang w:eastAsia="zh-CN"/>
    </w:rPr>
  </w:style>
  <w:style w:type="character" w:styleId="a4">
    <w:name w:val="Hyperlink"/>
    <w:basedOn w:val="a0"/>
    <w:uiPriority w:val="99"/>
    <w:rsid w:val="0050163E"/>
    <w:rPr>
      <w:rFonts w:cs="Times New Roman"/>
      <w:color w:val="0000FF"/>
      <w:u w:val="single"/>
    </w:rPr>
  </w:style>
  <w:style w:type="character" w:styleId="a5">
    <w:name w:val="Strong"/>
    <w:basedOn w:val="a0"/>
    <w:uiPriority w:val="99"/>
    <w:qFormat/>
    <w:rsid w:val="0050163E"/>
    <w:rPr>
      <w:rFonts w:cs="Times New Roman"/>
      <w:b/>
    </w:rPr>
  </w:style>
  <w:style w:type="paragraph" w:customStyle="1" w:styleId="12">
    <w:name w:val="Обычный1"/>
    <w:uiPriority w:val="99"/>
    <w:rsid w:val="0050163E"/>
    <w:pPr>
      <w:suppressAutoHyphens/>
      <w:spacing w:after="0" w:line="276" w:lineRule="auto"/>
    </w:pPr>
    <w:rPr>
      <w:rFonts w:ascii="Arial" w:eastAsia="Times New Roman" w:hAnsi="Arial" w:cs="Arial"/>
      <w:color w:val="000000"/>
      <w:lang w:val="ru-RU" w:eastAsia="ar-SA"/>
    </w:rPr>
  </w:style>
  <w:style w:type="paragraph" w:styleId="a6">
    <w:name w:val="Normal (Web)"/>
    <w:aliases w:val="Знак17,Знак18 Знак,Знак17 Знак1, Знак17, Знак18 Знак, 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7"/>
    <w:rsid w:val="0050163E"/>
    <w:pPr>
      <w:spacing w:before="280" w:after="280" w:line="240" w:lineRule="auto"/>
    </w:pPr>
    <w:rPr>
      <w:kern w:val="0"/>
      <w:sz w:val="24"/>
      <w:szCs w:val="24"/>
      <w:lang w:eastAsia="ar-SA"/>
    </w:rPr>
  </w:style>
  <w:style w:type="paragraph" w:customStyle="1" w:styleId="rvps2">
    <w:name w:val="rvps2"/>
    <w:basedOn w:val="a"/>
    <w:rsid w:val="0050163E"/>
    <w:pPr>
      <w:spacing w:before="280" w:after="280" w:line="240" w:lineRule="auto"/>
    </w:pPr>
    <w:rPr>
      <w:kern w:val="0"/>
      <w:sz w:val="24"/>
      <w:szCs w:val="24"/>
      <w:lang w:eastAsia="ar-SA"/>
    </w:rPr>
  </w:style>
  <w:style w:type="character" w:customStyle="1" w:styleId="WW8Num1z7">
    <w:name w:val="WW8Num1z7"/>
    <w:rsid w:val="00C33DD4"/>
  </w:style>
  <w:style w:type="paragraph" w:styleId="a8">
    <w:name w:val="List Paragraph"/>
    <w:basedOn w:val="a"/>
    <w:uiPriority w:val="34"/>
    <w:qFormat/>
    <w:rsid w:val="00C33DD4"/>
    <w:pPr>
      <w:ind w:left="720"/>
      <w:contextualSpacing/>
    </w:pPr>
  </w:style>
  <w:style w:type="character" w:customStyle="1" w:styleId="a7">
    <w:name w:val="Обычный (веб) Знак"/>
    <w:aliases w:val="Знак17 Знак,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link w:val="a6"/>
    <w:uiPriority w:val="99"/>
    <w:locked/>
    <w:rsid w:val="00FF6519"/>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B7508"/>
    <w:rPr>
      <w:rFonts w:ascii="Calibri" w:eastAsia="Calibri" w:hAnsi="Calibri" w:cs="Calibri"/>
      <w:b/>
      <w:sz w:val="48"/>
      <w:szCs w:val="48"/>
      <w:lang w:eastAsia="uk-UA"/>
    </w:rPr>
  </w:style>
  <w:style w:type="paragraph" w:styleId="a9">
    <w:name w:val="header"/>
    <w:basedOn w:val="a"/>
    <w:link w:val="aa"/>
    <w:uiPriority w:val="99"/>
    <w:semiHidden/>
    <w:unhideWhenUsed/>
    <w:rsid w:val="00007B81"/>
    <w:pPr>
      <w:tabs>
        <w:tab w:val="center" w:pos="4677"/>
        <w:tab w:val="right" w:pos="9355"/>
      </w:tabs>
      <w:suppressAutoHyphens w:val="0"/>
      <w:spacing w:after="0" w:line="240" w:lineRule="auto"/>
    </w:pPr>
    <w:rPr>
      <w:rFonts w:ascii="Calibri" w:eastAsia="Calibri" w:hAnsi="Calibri" w:cs="Calibri"/>
      <w:kern w:val="0"/>
      <w:sz w:val="20"/>
      <w:szCs w:val="20"/>
      <w:lang w:eastAsia="ru-RU"/>
    </w:rPr>
  </w:style>
  <w:style w:type="character" w:customStyle="1" w:styleId="aa">
    <w:name w:val="Верхний колонтитул Знак"/>
    <w:basedOn w:val="a0"/>
    <w:link w:val="a9"/>
    <w:uiPriority w:val="99"/>
    <w:semiHidden/>
    <w:rsid w:val="00007B81"/>
    <w:rPr>
      <w:rFonts w:ascii="Calibri" w:eastAsia="Calibri" w:hAnsi="Calibri" w:cs="Calibri"/>
      <w:sz w:val="20"/>
      <w:szCs w:val="20"/>
      <w:lang w:eastAsia="ru-RU"/>
    </w:rPr>
  </w:style>
  <w:style w:type="paragraph" w:styleId="ab">
    <w:name w:val="List"/>
    <w:basedOn w:val="a"/>
    <w:rsid w:val="007F5050"/>
    <w:pPr>
      <w:suppressAutoHyphens w:val="0"/>
      <w:spacing w:after="0" w:line="240" w:lineRule="auto"/>
      <w:ind w:left="283" w:hanging="283"/>
      <w:contextualSpacing/>
    </w:pPr>
    <w:rPr>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84776541">
      <w:bodyDiv w:val="1"/>
      <w:marLeft w:val="0"/>
      <w:marRight w:val="0"/>
      <w:marTop w:val="0"/>
      <w:marBottom w:val="0"/>
      <w:divBdr>
        <w:top w:val="none" w:sz="0" w:space="0" w:color="auto"/>
        <w:left w:val="none" w:sz="0" w:space="0" w:color="auto"/>
        <w:bottom w:val="none" w:sz="0" w:space="0" w:color="auto"/>
        <w:right w:val="none" w:sz="0" w:space="0" w:color="auto"/>
      </w:divBdr>
      <w:divsChild>
        <w:div w:id="95047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B900-544D-4D83-93A7-3E95D4D6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36762</Words>
  <Characters>20955</Characters>
  <Application>Microsoft Office Word</Application>
  <DocSecurity>0</DocSecurity>
  <Lines>174</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Vlad_oK</dc:creator>
  <cp:lastModifiedBy>Користувач</cp:lastModifiedBy>
  <cp:revision>18</cp:revision>
  <cp:lastPrinted>2020-12-01T07:22:00Z</cp:lastPrinted>
  <dcterms:created xsi:type="dcterms:W3CDTF">2023-01-05T09:45:00Z</dcterms:created>
  <dcterms:modified xsi:type="dcterms:W3CDTF">2023-02-02T11:00:00Z</dcterms:modified>
</cp:coreProperties>
</file>