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C7" w:rsidRPr="00B221C7" w:rsidRDefault="00B221C7" w:rsidP="00B221C7">
      <w:pPr>
        <w:widowControl w:val="0"/>
        <w:autoSpaceDE w:val="0"/>
        <w:autoSpaceDN w:val="0"/>
        <w:adjustRightInd w:val="0"/>
        <w:spacing w:after="0" w:line="240" w:lineRule="auto"/>
        <w:contextualSpacing/>
        <w:jc w:val="right"/>
        <w:rPr>
          <w:rFonts w:ascii="Times New Roman" w:eastAsia="Times New Roman" w:hAnsi="Times New Roman" w:cs="Times New Roman"/>
          <w:b/>
          <w:lang w:eastAsia="en-US"/>
        </w:rPr>
      </w:pPr>
      <w:r w:rsidRPr="00B221C7">
        <w:rPr>
          <w:rFonts w:ascii="Times New Roman" w:eastAsia="Times New Roman" w:hAnsi="Times New Roman" w:cs="Times New Roman"/>
          <w:b/>
          <w:lang w:eastAsia="en-US"/>
        </w:rPr>
        <w:t xml:space="preserve">Додаток № 3 </w:t>
      </w:r>
    </w:p>
    <w:p w:rsidR="00B221C7" w:rsidRPr="00B221C7" w:rsidRDefault="00B221C7" w:rsidP="00B221C7">
      <w:pPr>
        <w:widowControl w:val="0"/>
        <w:shd w:val="clear" w:color="auto" w:fill="FFFFFF"/>
        <w:tabs>
          <w:tab w:val="left" w:pos="426"/>
        </w:tabs>
        <w:autoSpaceDE w:val="0"/>
        <w:autoSpaceDN w:val="0"/>
        <w:spacing w:after="0" w:line="240" w:lineRule="auto"/>
        <w:jc w:val="right"/>
        <w:rPr>
          <w:rFonts w:ascii="Times New Roman" w:eastAsia="Times New Roman" w:hAnsi="Times New Roman" w:cs="Times New Roman"/>
          <w:b/>
          <w:bCs/>
          <w:sz w:val="20"/>
          <w:szCs w:val="20"/>
          <w:lang w:eastAsia="en-US"/>
        </w:rPr>
      </w:pPr>
      <w:r w:rsidRPr="00B221C7">
        <w:rPr>
          <w:rFonts w:ascii="Times New Roman" w:eastAsia="Times New Roman" w:hAnsi="Times New Roman" w:cs="Times New Roman"/>
          <w:b/>
          <w:lang w:eastAsia="en-US"/>
        </w:rPr>
        <w:t>тендерної документації</w:t>
      </w:r>
    </w:p>
    <w:p w:rsidR="0023089F" w:rsidRDefault="0023089F">
      <w:pPr>
        <w:widowControl w:val="0"/>
        <w:spacing w:after="0" w:line="240" w:lineRule="auto"/>
        <w:jc w:val="center"/>
        <w:rPr>
          <w:rFonts w:ascii="Times New Roman" w:eastAsia="Times New Roman" w:hAnsi="Times New Roman" w:cs="Times New Roman"/>
          <w:b/>
          <w:sz w:val="24"/>
          <w:szCs w:val="24"/>
        </w:rPr>
      </w:pPr>
    </w:p>
    <w:p w:rsidR="00CF63A3" w:rsidRPr="00CD01C2" w:rsidRDefault="00CF63A3">
      <w:pPr>
        <w:widowControl w:val="0"/>
        <w:spacing w:after="0" w:line="240" w:lineRule="auto"/>
        <w:jc w:val="center"/>
        <w:rPr>
          <w:rFonts w:ascii="Times New Roman" w:eastAsia="Times New Roman" w:hAnsi="Times New Roman" w:cs="Times New Roman"/>
          <w:b/>
          <w:i/>
          <w:sz w:val="24"/>
          <w:szCs w:val="24"/>
        </w:rPr>
      </w:pPr>
      <w:proofErr w:type="spellStart"/>
      <w:r w:rsidRPr="00CD01C2">
        <w:rPr>
          <w:rFonts w:ascii="Times New Roman" w:eastAsia="Times New Roman" w:hAnsi="Times New Roman" w:cs="Times New Roman"/>
          <w:b/>
          <w:i/>
          <w:sz w:val="24"/>
          <w:szCs w:val="24"/>
        </w:rPr>
        <w:t>Проєкт</w:t>
      </w:r>
      <w:proofErr w:type="spellEnd"/>
      <w:r w:rsidRPr="00CD01C2">
        <w:rPr>
          <w:rFonts w:ascii="Times New Roman" w:eastAsia="Times New Roman" w:hAnsi="Times New Roman" w:cs="Times New Roman"/>
          <w:b/>
          <w:i/>
          <w:sz w:val="24"/>
          <w:szCs w:val="24"/>
        </w:rPr>
        <w:t xml:space="preserve"> договору про закупівлю із зазначенням порядку змін до ньог</w:t>
      </w:r>
      <w:r w:rsidR="00CD01C2" w:rsidRPr="00CD01C2">
        <w:rPr>
          <w:rFonts w:ascii="Times New Roman" w:eastAsia="Times New Roman" w:hAnsi="Times New Roman" w:cs="Times New Roman"/>
          <w:b/>
          <w:i/>
          <w:sz w:val="24"/>
          <w:szCs w:val="24"/>
        </w:rPr>
        <w:t>о</w:t>
      </w:r>
    </w:p>
    <w:p w:rsidR="00CF63A3" w:rsidRDefault="00CF63A3">
      <w:pPr>
        <w:widowControl w:val="0"/>
        <w:spacing w:after="0" w:line="240" w:lineRule="auto"/>
        <w:jc w:val="center"/>
        <w:rPr>
          <w:rFonts w:ascii="Times New Roman" w:eastAsia="Times New Roman" w:hAnsi="Times New Roman" w:cs="Times New Roman"/>
          <w:b/>
          <w:sz w:val="24"/>
          <w:szCs w:val="24"/>
        </w:rPr>
      </w:pPr>
    </w:p>
    <w:p w:rsidR="00D40B30" w:rsidRDefault="00D40B30">
      <w:pPr>
        <w:widowControl w:val="0"/>
        <w:spacing w:after="0" w:line="240" w:lineRule="auto"/>
        <w:jc w:val="center"/>
        <w:rPr>
          <w:rFonts w:ascii="Times New Roman" w:eastAsia="Times New Roman" w:hAnsi="Times New Roman" w:cs="Times New Roman"/>
          <w:b/>
          <w:sz w:val="24"/>
          <w:szCs w:val="24"/>
        </w:rPr>
      </w:pPr>
    </w:p>
    <w:p w:rsidR="0023089F" w:rsidRDefault="006B43BD">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23089F" w:rsidRDefault="006B43BD">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23089F" w:rsidRDefault="0023089F">
      <w:pPr>
        <w:spacing w:after="0" w:line="240" w:lineRule="auto"/>
        <w:ind w:left="4248" w:firstLine="708"/>
        <w:jc w:val="both"/>
        <w:rPr>
          <w:rFonts w:ascii="Times New Roman" w:eastAsia="Times New Roman" w:hAnsi="Times New Roman" w:cs="Times New Roman"/>
          <w:b/>
          <w:color w:val="000000"/>
          <w:sz w:val="24"/>
          <w:szCs w:val="24"/>
        </w:rPr>
      </w:pPr>
    </w:p>
    <w:p w:rsidR="0023089F" w:rsidRDefault="006B43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23089F" w:rsidRDefault="0023089F">
      <w:pPr>
        <w:spacing w:after="0" w:line="240" w:lineRule="auto"/>
        <w:jc w:val="both"/>
        <w:rPr>
          <w:rFonts w:ascii="Times New Roman" w:eastAsia="Times New Roman" w:hAnsi="Times New Roman" w:cs="Times New Roman"/>
          <w:b/>
          <w:color w:val="000000"/>
          <w:sz w:val="24"/>
          <w:szCs w:val="24"/>
        </w:rPr>
      </w:pPr>
    </w:p>
    <w:p w:rsidR="0023089F" w:rsidRPr="000727E9" w:rsidRDefault="006B43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w:t>
      </w:r>
      <w:r w:rsidR="00B221C7" w:rsidRPr="00B221C7">
        <w:rPr>
          <w:rFonts w:ascii="Times New Roman" w:eastAsia="Times New Roman" w:hAnsi="Times New Roman" w:cs="Times New Roman"/>
          <w:b/>
          <w:color w:val="000000"/>
          <w:sz w:val="24"/>
          <w:szCs w:val="24"/>
        </w:rPr>
        <w:t>________________</w:t>
      </w:r>
      <w:r w:rsidR="00B221C7">
        <w:rPr>
          <w:rFonts w:ascii="Times New Roman" w:eastAsia="Times New Roman" w:hAnsi="Times New Roman" w:cs="Times New Roman"/>
          <w:b/>
          <w:color w:val="000000"/>
          <w:sz w:val="24"/>
          <w:szCs w:val="24"/>
        </w:rPr>
        <w:t>______________________________</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w:t>
      </w:r>
      <w:r w:rsidR="00B221C7" w:rsidRPr="00B221C7">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w:t>
      </w:r>
      <w:r w:rsidR="00B221C7" w:rsidRPr="00B221C7">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 №__</w:t>
      </w:r>
      <w:r w:rsidR="00B221C7" w:rsidRPr="00B221C7">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 надалі - Постачальник, в особі, який/яка діє на підставі ___</w:t>
      </w:r>
      <w:r w:rsidR="00B221C7" w:rsidRPr="00B221C7">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t>та _____</w:t>
      </w:r>
      <w:r w:rsidR="00B221C7" w:rsidRPr="00B221C7">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B221C7" w:rsidRPr="000727E9" w:rsidRDefault="00B221C7">
      <w:pPr>
        <w:spacing w:after="0" w:line="240" w:lineRule="auto"/>
        <w:jc w:val="both"/>
        <w:rPr>
          <w:rFonts w:ascii="Times New Roman" w:eastAsia="Times New Roman" w:hAnsi="Times New Roman" w:cs="Times New Roman"/>
          <w:color w:val="000000"/>
          <w:sz w:val="24"/>
          <w:szCs w:val="24"/>
        </w:rPr>
      </w:pPr>
      <w:r w:rsidRPr="000727E9">
        <w:rPr>
          <w:rFonts w:ascii="Times New Roman" w:eastAsia="Times New Roman" w:hAnsi="Times New Roman" w:cs="Times New Roman"/>
          <w:color w:val="000000"/>
          <w:sz w:val="24"/>
          <w:szCs w:val="24"/>
        </w:rPr>
        <w:t>_________________________________________________________________________</w:t>
      </w:r>
      <w:r w:rsidRPr="000727E9">
        <w:rPr>
          <w:rFonts w:ascii="Times New Roman" w:eastAsia="Times New Roman" w:hAnsi="Times New Roman" w:cs="Times New Roman"/>
          <w:b/>
          <w:color w:val="000000"/>
          <w:sz w:val="24"/>
          <w:szCs w:val="24"/>
        </w:rPr>
        <w:t>,</w:t>
      </w:r>
    </w:p>
    <w:p w:rsidR="00B221C7" w:rsidRDefault="006B43BD">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w:t>
      </w:r>
      <w:r w:rsidR="00B221C7" w:rsidRPr="000727E9">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w:t>
      </w:r>
      <w:r w:rsidR="00B221C7" w:rsidRPr="000727E9">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w:t>
      </w:r>
    </w:p>
    <w:p w:rsidR="0023089F" w:rsidRDefault="006B4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«керуючись Законом України «Про ринок природного газу», </w:t>
      </w:r>
      <w:r w:rsidR="00E00CCC">
        <w:rPr>
          <w:rFonts w:ascii="Times New Roman" w:eastAsia="Times New Roman" w:hAnsi="Times New Roman" w:cs="Times New Roman"/>
          <w:color w:val="000000"/>
          <w:sz w:val="24"/>
          <w:szCs w:val="24"/>
        </w:rPr>
        <w:t>_____________________ _______________________________________________________________________</w:t>
      </w:r>
      <w:r>
        <w:rPr>
          <w:rFonts w:ascii="Times New Roman" w:eastAsia="Times New Roman" w:hAnsi="Times New Roman" w:cs="Times New Roman"/>
          <w:color w:val="000000"/>
          <w:sz w:val="24"/>
          <w:szCs w:val="24"/>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CD01C2">
        <w:rPr>
          <w:rFonts w:ascii="Times New Roman" w:eastAsia="Times New Roman" w:hAnsi="Times New Roman" w:cs="Times New Roman"/>
          <w:color w:val="000000"/>
          <w:sz w:val="24"/>
          <w:szCs w:val="24"/>
        </w:rPr>
        <w:t>, __________ _________________________________________________________________________</w:t>
      </w:r>
      <w:r>
        <w:rPr>
          <w:rFonts w:ascii="Times New Roman" w:eastAsia="Times New Roman" w:hAnsi="Times New Roman" w:cs="Times New Roman"/>
          <w:color w:val="000000"/>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3089F" w:rsidRDefault="0023089F">
      <w:pPr>
        <w:spacing w:after="0" w:line="240" w:lineRule="auto"/>
        <w:jc w:val="both"/>
        <w:rPr>
          <w:rFonts w:ascii="Times New Roman" w:eastAsia="Times New Roman" w:hAnsi="Times New Roman" w:cs="Times New Roman"/>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CC182C" w:rsidRDefault="00CC182C" w:rsidP="00CC182C">
      <w:pPr>
        <w:spacing w:after="0" w:line="240" w:lineRule="auto"/>
        <w:rPr>
          <w:rFonts w:ascii="Times New Roman" w:eastAsia="Times New Roman" w:hAnsi="Times New Roman" w:cs="Times New Roman"/>
          <w:b/>
          <w:color w:val="000000"/>
          <w:sz w:val="24"/>
          <w:szCs w:val="24"/>
        </w:rPr>
      </w:pPr>
    </w:p>
    <w:p w:rsidR="00CC182C" w:rsidRDefault="006B43BD" w:rsidP="00CC182C">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r w:rsidR="00B221C7" w:rsidRPr="00B221C7">
        <w:rPr>
          <w:rFonts w:ascii="Times New Roman" w:eastAsia="Times New Roman" w:hAnsi="Times New Roman" w:cs="Times New Roman"/>
          <w:b/>
          <w:color w:val="000000"/>
          <w:sz w:val="24"/>
          <w:szCs w:val="24"/>
        </w:rPr>
        <w:t>ДК 021:2015 код 09120000-6 «Газове паливо» (природний газ)</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23089F" w:rsidRPr="00CC182C" w:rsidRDefault="006B43BD" w:rsidP="00CC182C">
      <w:pPr>
        <w:numPr>
          <w:ilvl w:val="1"/>
          <w:numId w:val="2"/>
        </w:numPr>
        <w:spacing w:after="0" w:line="240" w:lineRule="auto"/>
        <w:jc w:val="both"/>
        <w:rPr>
          <w:rFonts w:ascii="Times New Roman" w:eastAsia="Times New Roman" w:hAnsi="Times New Roman" w:cs="Times New Roman"/>
          <w:color w:val="000000"/>
          <w:sz w:val="24"/>
          <w:szCs w:val="24"/>
        </w:rPr>
      </w:pPr>
      <w:r w:rsidRPr="00CC182C">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мережи</w:t>
      </w:r>
      <w:proofErr w:type="spellEnd"/>
      <w:r>
        <w:rPr>
          <w:rFonts w:ascii="Times New Roman" w:eastAsia="Times New Roman" w:hAnsi="Times New Roman" w:cs="Times New Roman"/>
          <w:color w:val="000000"/>
          <w:sz w:val="24"/>
          <w:szCs w:val="24"/>
        </w:rPr>
        <w:t>).</w:t>
      </w:r>
    </w:p>
    <w:p w:rsidR="0023089F" w:rsidRDefault="006B43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CC182C" w:rsidRDefault="00CC182C" w:rsidP="00CC182C">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23089F" w:rsidRDefault="006B43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B221C7">
        <w:rPr>
          <w:rFonts w:ascii="Times New Roman" w:eastAsia="Times New Roman" w:hAnsi="Times New Roman" w:cs="Times New Roman"/>
          <w:color w:val="000000"/>
          <w:sz w:val="24"/>
          <w:szCs w:val="24"/>
        </w:rPr>
        <w:t>грудень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sidR="00CC182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CC182C" w:rsidRDefault="00CC182C">
      <w:pPr>
        <w:spacing w:after="0" w:line="240" w:lineRule="auto"/>
        <w:jc w:val="both"/>
        <w:rPr>
          <w:rFonts w:ascii="Times New Roman" w:eastAsia="Times New Roman" w:hAnsi="Times New Roman" w:cs="Times New Roman"/>
          <w:sz w:val="24"/>
          <w:szCs w:val="24"/>
        </w:rPr>
      </w:pPr>
    </w:p>
    <w:tbl>
      <w:tblPr>
        <w:tblStyle w:val="ae"/>
        <w:tblW w:w="9125" w:type="dxa"/>
        <w:tblInd w:w="-5" w:type="dxa"/>
        <w:tblLayout w:type="fixed"/>
        <w:tblLook w:val="0000" w:firstRow="0" w:lastRow="0" w:firstColumn="0" w:lastColumn="0" w:noHBand="0" w:noVBand="0"/>
      </w:tblPr>
      <w:tblGrid>
        <w:gridCol w:w="3874"/>
        <w:gridCol w:w="5251"/>
      </w:tblGrid>
      <w:tr w:rsidR="0023089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23089F" w:rsidRDefault="006B43B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23089F" w:rsidRDefault="006B43B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Pr="000727E9" w:rsidRDefault="0023089F">
            <w:pPr>
              <w:spacing w:line="220" w:lineRule="auto"/>
              <w:jc w:val="center"/>
              <w:rPr>
                <w:rFonts w:ascii="Times New Roman" w:eastAsia="Times New Roman" w:hAnsi="Times New Roman" w:cs="Times New Roman"/>
                <w:sz w:val="24"/>
                <w:szCs w:val="24"/>
                <w:lang w:val="en-US"/>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3089F" w:rsidRDefault="006B43B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bl>
    <w:p w:rsidR="0023089F" w:rsidRDefault="0023089F">
      <w:pPr>
        <w:spacing w:after="0" w:line="240" w:lineRule="auto"/>
        <w:ind w:left="567"/>
        <w:jc w:val="both"/>
        <w:rPr>
          <w:rFonts w:ascii="Times New Roman" w:eastAsia="Times New Roman" w:hAnsi="Times New Roman" w:cs="Times New Roman"/>
          <w:color w:val="000000"/>
          <w:sz w:val="24"/>
          <w:szCs w:val="24"/>
        </w:rPr>
      </w:pPr>
      <w:bookmarkStart w:id="3" w:name="_GoBack"/>
      <w:bookmarkEnd w:id="3"/>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Підписанням цього Договору Споживач дає згоду Постачальнику на включення його до Реєстру споживачів Постачальника (надалі </w:t>
      </w:r>
      <w:r w:rsidR="00876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Реєстр або Реєстр споживачів), розміщеного на інформаційній платформі Оператора ГТС відповідно до вимог Кодексу ГТС.</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будь-якому випадку, обсяг, визначений в акті приймання-пер</w:t>
      </w:r>
      <w:r w:rsidR="008C22A4">
        <w:rPr>
          <w:rFonts w:ascii="Times New Roman" w:eastAsia="Times New Roman" w:hAnsi="Times New Roman" w:cs="Times New Roman"/>
          <w:color w:val="000000"/>
          <w:sz w:val="24"/>
          <w:szCs w:val="24"/>
        </w:rPr>
        <w:t>едачі природного газу, оформлен</w:t>
      </w:r>
      <w:r>
        <w:rPr>
          <w:rFonts w:ascii="Times New Roman" w:eastAsia="Times New Roman" w:hAnsi="Times New Roman" w:cs="Times New Roman"/>
          <w:color w:val="000000"/>
          <w:sz w:val="24"/>
          <w:szCs w:val="24"/>
        </w:rPr>
        <w:t>ого відповідно до пункту 3.5.цього Договору, вважається фактично використаним за цим Договором обсягом природного газу.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3089F" w:rsidRDefault="006B43BD" w:rsidP="002E2DD5">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розрахункову одиницю газу приймається один метр кубічний (м3), приведений до стандартних умов: температура </w:t>
      </w:r>
      <w:r w:rsidR="002E2DD5" w:rsidRPr="002E2DD5">
        <w:rPr>
          <w:rFonts w:ascii="Times New Roman" w:eastAsia="Times New Roman" w:hAnsi="Times New Roman" w:cs="Times New Roman"/>
          <w:color w:val="000000"/>
          <w:sz w:val="24"/>
          <w:szCs w:val="24"/>
        </w:rPr>
        <w:t>(t) 293,18 К (20</w:t>
      </w:r>
      <w:r w:rsidR="00326699">
        <w:rPr>
          <w:sz w:val="24"/>
          <w:vertAlign w:val="superscript"/>
        </w:rPr>
        <w:t>о</w:t>
      </w:r>
      <w:r w:rsidR="002E2DD5" w:rsidRPr="002E2DD5">
        <w:rPr>
          <w:rFonts w:ascii="Times New Roman" w:eastAsia="Times New Roman" w:hAnsi="Times New Roman" w:cs="Times New Roman"/>
          <w:color w:val="000000"/>
          <w:sz w:val="24"/>
          <w:szCs w:val="24"/>
        </w:rPr>
        <w:t xml:space="preserve">С), тиск газу (Р) 101,325 </w:t>
      </w:r>
      <w:proofErr w:type="spellStart"/>
      <w:r w:rsidR="002E2DD5" w:rsidRPr="002E2DD5">
        <w:rPr>
          <w:rFonts w:ascii="Times New Roman" w:eastAsia="Times New Roman" w:hAnsi="Times New Roman" w:cs="Times New Roman"/>
          <w:color w:val="000000"/>
          <w:sz w:val="24"/>
          <w:szCs w:val="24"/>
        </w:rPr>
        <w:t>кПа</w:t>
      </w:r>
      <w:proofErr w:type="spellEnd"/>
      <w:r w:rsidR="002E2DD5" w:rsidRPr="002E2DD5">
        <w:rPr>
          <w:rFonts w:ascii="Times New Roman" w:eastAsia="Times New Roman" w:hAnsi="Times New Roman" w:cs="Times New Roman"/>
          <w:color w:val="000000"/>
          <w:sz w:val="24"/>
          <w:szCs w:val="24"/>
        </w:rPr>
        <w:t xml:space="preserve"> (760 мм </w:t>
      </w:r>
      <w:proofErr w:type="spellStart"/>
      <w:r w:rsidR="002E2DD5" w:rsidRPr="002E2DD5">
        <w:rPr>
          <w:rFonts w:ascii="Times New Roman" w:eastAsia="Times New Roman" w:hAnsi="Times New Roman" w:cs="Times New Roman"/>
          <w:color w:val="000000"/>
          <w:sz w:val="24"/>
          <w:szCs w:val="24"/>
        </w:rPr>
        <w:t>рт</w:t>
      </w:r>
      <w:proofErr w:type="spellEnd"/>
      <w:r w:rsidR="002E2DD5" w:rsidRPr="002E2DD5">
        <w:rPr>
          <w:rFonts w:ascii="Times New Roman" w:eastAsia="Times New Roman" w:hAnsi="Times New Roman" w:cs="Times New Roman"/>
          <w:color w:val="000000"/>
          <w:sz w:val="24"/>
          <w:szCs w:val="24"/>
        </w:rPr>
        <w:t>. ст.)</w:t>
      </w:r>
      <w:r>
        <w:rPr>
          <w:rFonts w:ascii="Times New Roman" w:eastAsia="Times New Roman" w:hAnsi="Times New Roman" w:cs="Times New Roman"/>
          <w:color w:val="000000"/>
          <w:sz w:val="24"/>
          <w:szCs w:val="24"/>
        </w:rPr>
        <w:t>.</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3089F" w:rsidRDefault="0023089F">
      <w:pPr>
        <w:spacing w:after="0" w:line="240" w:lineRule="auto"/>
        <w:ind w:firstLine="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w:t>
      </w:r>
      <w:r>
        <w:rPr>
          <w:rFonts w:ascii="Times New Roman" w:eastAsia="Times New Roman" w:hAnsi="Times New Roman" w:cs="Times New Roman"/>
          <w:color w:val="000000"/>
          <w:sz w:val="24"/>
          <w:szCs w:val="24"/>
        </w:rPr>
        <w:lastRenderedPageBreak/>
        <w:t>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3089F" w:rsidRDefault="006B43BD">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______________________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23089F" w:rsidRDefault="0023089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проведення розрахунків</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3089F" w:rsidRDefault="006B43B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3089F" w:rsidRDefault="006B4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3089F" w:rsidRDefault="006B43BD">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23089F" w:rsidRDefault="006B43BD">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23089F" w:rsidRDefault="006B43BD">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використовувати (відбирати) природний газ відповідно до умов цього Договору;</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23089F" w:rsidRDefault="006B43B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3089F" w:rsidRDefault="006B43B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3089F" w:rsidRDefault="006B43B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23089F" w:rsidRDefault="006B43B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3089F" w:rsidRDefault="006B43B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23089F" w:rsidRDefault="0023089F">
      <w:pPr>
        <w:tabs>
          <w:tab w:val="left" w:pos="993"/>
        </w:tabs>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w:t>
      </w:r>
      <w:r>
        <w:rPr>
          <w:rFonts w:ascii="Times New Roman" w:eastAsia="Times New Roman" w:hAnsi="Times New Roman" w:cs="Times New Roman"/>
          <w:color w:val="000000"/>
          <w:sz w:val="24"/>
          <w:szCs w:val="24"/>
        </w:rPr>
        <w:lastRenderedPageBreak/>
        <w:t>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23089F" w:rsidRDefault="0023089F">
      <w:pPr>
        <w:tabs>
          <w:tab w:val="left" w:pos="993"/>
        </w:tabs>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23089F" w:rsidRDefault="006B43B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23089F" w:rsidRDefault="006B43B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23089F" w:rsidRDefault="006B43B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3089F" w:rsidRDefault="006B43B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3089F" w:rsidRDefault="006B43B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23089F" w:rsidRDefault="0023089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18757B" w:rsidRDefault="0018757B" w:rsidP="0018757B">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rsidR="0018757B" w:rsidRDefault="0018757B" w:rsidP="0018757B">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3089F" w:rsidRDefault="006B43B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3089F" w:rsidRDefault="006B43B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3089F" w:rsidRDefault="006B43B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3089F" w:rsidRDefault="0023089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3089F" w:rsidRDefault="0023089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r w:rsidRPr="00A57F5C">
        <w:rPr>
          <w:rFonts w:ascii="Times New Roman" w:eastAsia="Times New Roman" w:hAnsi="Times New Roman" w:cs="Times New Roman"/>
          <w:sz w:val="24"/>
          <w:szCs w:val="24"/>
          <w:lang w:val="en-US"/>
        </w:rPr>
        <w:t>The</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Office</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of</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Foreign</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Assets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Control</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of</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the</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US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Department</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of</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the</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Treasury</w:t>
      </w:r>
      <w:r w:rsidRPr="000727E9">
        <w:rPr>
          <w:rFonts w:ascii="Times New Roman" w:eastAsia="Times New Roman" w:hAnsi="Times New Roman" w:cs="Times New Roman"/>
          <w:sz w:val="24"/>
          <w:szCs w:val="24"/>
        </w:rPr>
        <w:t>);</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lastRenderedPageBreak/>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r w:rsidRPr="00A57F5C">
        <w:rPr>
          <w:rFonts w:ascii="Times New Roman" w:eastAsia="Times New Roman" w:hAnsi="Times New Roman" w:cs="Times New Roman"/>
          <w:sz w:val="24"/>
          <w:szCs w:val="24"/>
          <w:lang w:val="en-US"/>
        </w:rPr>
        <w:t>Consolidated</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list</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of</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persons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groups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and</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entities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subject</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to</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EU</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financial</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sanctions</w:t>
      </w:r>
      <w:r>
        <w:rPr>
          <w:rFonts w:ascii="Times New Roman" w:eastAsia="Times New Roman" w:hAnsi="Times New Roman" w:cs="Times New Roman"/>
          <w:sz w:val="24"/>
          <w:szCs w:val="24"/>
        </w:rPr>
        <w:t>);</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w:t>
      </w:r>
      <w:r w:rsidRPr="00A57F5C">
        <w:rPr>
          <w:rFonts w:ascii="Times New Roman" w:eastAsia="Times New Roman" w:hAnsi="Times New Roman" w:cs="Times New Roman"/>
          <w:sz w:val="24"/>
          <w:szCs w:val="24"/>
        </w:rPr>
        <w:t xml:space="preserve">до </w:t>
      </w:r>
      <w:r w:rsidRPr="00A57F5C">
        <w:rPr>
          <w:rFonts w:ascii="Times New Roman" w:eastAsia="Times New Roman" w:hAnsi="Times New Roman" w:cs="Times New Roman"/>
          <w:sz w:val="24"/>
          <w:szCs w:val="24"/>
          <w:lang w:val="en-US"/>
        </w:rPr>
        <w:t xml:space="preserve">Consolidated list of financial sanctions targets in the UK </w:t>
      </w:r>
      <w:r w:rsidRPr="00A57F5C">
        <w:rPr>
          <w:rFonts w:ascii="Times New Roman" w:eastAsia="Times New Roman" w:hAnsi="Times New Roman" w:cs="Times New Roman"/>
          <w:sz w:val="24"/>
          <w:szCs w:val="24"/>
        </w:rPr>
        <w:t>та до</w:t>
      </w:r>
      <w:r w:rsidRPr="00A57F5C">
        <w:rPr>
          <w:rFonts w:ascii="Times New Roman" w:eastAsia="Times New Roman" w:hAnsi="Times New Roman" w:cs="Times New Roman"/>
          <w:sz w:val="24"/>
          <w:szCs w:val="24"/>
          <w:lang w:val="en-US"/>
        </w:rPr>
        <w:t xml:space="preserve"> List of persons subject to restrictive measures in view of Russia’s actions </w:t>
      </w:r>
      <w:proofErr w:type="spellStart"/>
      <w:r w:rsidRPr="00A57F5C">
        <w:rPr>
          <w:rFonts w:ascii="Times New Roman" w:eastAsia="Times New Roman" w:hAnsi="Times New Roman" w:cs="Times New Roman"/>
          <w:sz w:val="24"/>
          <w:szCs w:val="24"/>
          <w:lang w:val="en-US"/>
        </w:rPr>
        <w:t>destabilising</w:t>
      </w:r>
      <w:proofErr w:type="spellEnd"/>
      <w:r w:rsidRPr="00A57F5C">
        <w:rPr>
          <w:rFonts w:ascii="Times New Roman" w:eastAsia="Times New Roman" w:hAnsi="Times New Roman" w:cs="Times New Roman"/>
          <w:sz w:val="24"/>
          <w:szCs w:val="24"/>
          <w:lang w:val="en-US"/>
        </w:rPr>
        <w:t xml:space="preserve"> the situation in Ukraine, </w:t>
      </w:r>
      <w:r w:rsidRPr="00A57F5C">
        <w:rPr>
          <w:rFonts w:ascii="Times New Roman" w:eastAsia="Times New Roman" w:hAnsi="Times New Roman" w:cs="Times New Roman"/>
          <w:sz w:val="24"/>
          <w:szCs w:val="24"/>
        </w:rPr>
        <w:t>що ведеться</w:t>
      </w:r>
      <w:r w:rsidRPr="00A57F5C">
        <w:rPr>
          <w:rFonts w:ascii="Times New Roman" w:eastAsia="Times New Roman" w:hAnsi="Times New Roman" w:cs="Times New Roman"/>
          <w:sz w:val="24"/>
          <w:szCs w:val="24"/>
          <w:lang w:val="en-US"/>
        </w:rPr>
        <w:t xml:space="preserve"> the UK Office of Financial Sanctions Implementation (OFSI) of the Her Majesty’s Treasury</w:t>
      </w:r>
      <w:r>
        <w:rPr>
          <w:rFonts w:ascii="Times New Roman" w:eastAsia="Times New Roman" w:hAnsi="Times New Roman" w:cs="Times New Roman"/>
          <w:sz w:val="24"/>
          <w:szCs w:val="24"/>
        </w:rPr>
        <w:t>);</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r w:rsidRPr="00A57F5C">
        <w:rPr>
          <w:rFonts w:ascii="Times New Roman" w:eastAsia="Times New Roman" w:hAnsi="Times New Roman" w:cs="Times New Roman"/>
          <w:sz w:val="24"/>
          <w:szCs w:val="24"/>
          <w:lang w:val="en-US"/>
        </w:rPr>
        <w:t>Consolidated</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United</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Nations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Security</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Council</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Sanctions</w:t>
      </w:r>
      <w:r w:rsidRPr="000727E9">
        <w:rPr>
          <w:rFonts w:ascii="Times New Roman" w:eastAsia="Times New Roman" w:hAnsi="Times New Roman" w:cs="Times New Roman"/>
          <w:sz w:val="24"/>
          <w:szCs w:val="24"/>
        </w:rPr>
        <w:t xml:space="preserve"> </w:t>
      </w:r>
      <w:r w:rsidRPr="00A57F5C">
        <w:rPr>
          <w:rFonts w:ascii="Times New Roman" w:eastAsia="Times New Roman" w:hAnsi="Times New Roman" w:cs="Times New Roman"/>
          <w:sz w:val="24"/>
          <w:szCs w:val="24"/>
          <w:lang w:val="en-US"/>
        </w:rPr>
        <w:t>List</w:t>
      </w:r>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23089F" w:rsidRDefault="0023089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5803900</wp:posOffset>
                </wp:positionH>
                <wp:positionV relativeFrom="paragraph">
                  <wp:posOffset>673100</wp:posOffset>
                </wp:positionV>
                <wp:extent cx="7620" cy="12700"/>
                <wp:effectExtent b="0" l="0" r="0" t="0"/>
                <wp:wrapNone/>
                <wp:docPr id="2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w:t>
      </w:r>
      <w:r>
        <w:rPr>
          <w:rFonts w:ascii="Times New Roman" w:eastAsia="Times New Roman" w:hAnsi="Times New Roman" w:cs="Times New Roman"/>
          <w:color w:val="000000"/>
          <w:sz w:val="24"/>
          <w:szCs w:val="24"/>
        </w:rPr>
        <w:lastRenderedPageBreak/>
        <w:t>на забезпечення виконання цим представником будь-яких дій на користь стимулюючої його Сторони.</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947C72" w:rsidRDefault="00947C72" w:rsidP="00947C72">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«___» _____ і діє __________________ _______________________________________. Продовження або припинення Договору можливе за взаємною згодою Сторін шляхом підписання додаткової угоди до Договору.</w:t>
      </w:r>
    </w:p>
    <w:p w:rsidR="0023089F" w:rsidRPr="00947C72" w:rsidRDefault="006B43BD">
      <w:pPr>
        <w:spacing w:after="0" w:line="240" w:lineRule="auto"/>
        <w:ind w:firstLine="567"/>
        <w:jc w:val="both"/>
        <w:rPr>
          <w:rFonts w:ascii="Times New Roman" w:eastAsia="Times New Roman" w:hAnsi="Times New Roman" w:cs="Times New Roman"/>
        </w:rPr>
      </w:pPr>
      <w:r w:rsidRPr="00947C72">
        <w:rPr>
          <w:rFonts w:ascii="Times New Roman" w:eastAsia="Times New Roman" w:hAnsi="Times New Roman" w:cs="Times New Roman"/>
          <w:color w:val="000000"/>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складений у двох примірниках </w:t>
      </w:r>
      <w:r w:rsidR="00947C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w:t>
      </w:r>
      <w:r w:rsidR="00947C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одному для кожної із сторін, які мають однакову юридичну силу.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3089F" w:rsidRDefault="006B43BD" w:rsidP="00D91B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947C72">
        <w:rPr>
          <w:rFonts w:ascii="Times New Roman" w:eastAsia="Times New Roman" w:hAnsi="Times New Roman" w:cs="Times New Roman"/>
          <w:color w:val="000000"/>
          <w:sz w:val="24"/>
          <w:szCs w:val="24"/>
        </w:rPr>
        <w:t xml:space="preserve">є </w:t>
      </w:r>
      <w:r>
        <w:rPr>
          <w:rFonts w:ascii="Times New Roman" w:eastAsia="Times New Roman" w:hAnsi="Times New Roman" w:cs="Times New Roman"/>
          <w:color w:val="000000"/>
          <w:sz w:val="24"/>
          <w:szCs w:val="24"/>
        </w:rPr>
        <w:t xml:space="preserve">платником податку на додану вартість та </w:t>
      </w:r>
      <w:r w:rsidR="00D91B29">
        <w:rPr>
          <w:rFonts w:ascii="Times New Roman" w:eastAsia="Times New Roman" w:hAnsi="Times New Roman" w:cs="Times New Roman"/>
          <w:color w:val="000000"/>
          <w:sz w:val="24"/>
          <w:szCs w:val="24"/>
        </w:rPr>
        <w:t>має</w:t>
      </w:r>
      <w:r>
        <w:rPr>
          <w:rFonts w:ascii="Times New Roman" w:eastAsia="Times New Roman" w:hAnsi="Times New Roman" w:cs="Times New Roman"/>
          <w:color w:val="000000"/>
          <w:sz w:val="24"/>
          <w:szCs w:val="24"/>
        </w:rPr>
        <w:t xml:space="preserve"> статус</w:t>
      </w:r>
      <w:r w:rsidR="00D91B2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23089F" w:rsidRDefault="0023089F">
      <w:pPr>
        <w:spacing w:after="0" w:line="240" w:lineRule="auto"/>
        <w:rPr>
          <w:rFonts w:ascii="Times New Roman" w:eastAsia="Times New Roman" w:hAnsi="Times New Roman" w:cs="Times New Roman"/>
          <w:b/>
          <w:color w:val="000000"/>
          <w:sz w:val="24"/>
          <w:szCs w:val="24"/>
        </w:rPr>
      </w:pPr>
    </w:p>
    <w:p w:rsidR="0023089F" w:rsidRDefault="0023089F">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3089F">
        <w:tc>
          <w:tcPr>
            <w:tcW w:w="4609" w:type="dxa"/>
          </w:tcPr>
          <w:p w:rsidR="0023089F" w:rsidRDefault="006B43BD">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23089F" w:rsidRDefault="006B43B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23089F">
        <w:tc>
          <w:tcPr>
            <w:tcW w:w="4609" w:type="dxa"/>
          </w:tcPr>
          <w:p w:rsidR="0023089F" w:rsidRDefault="0023089F">
            <w:pPr>
              <w:ind w:right="-36" w:firstLine="567"/>
              <w:jc w:val="center"/>
              <w:rPr>
                <w:rFonts w:ascii="Times New Roman" w:eastAsia="Times New Roman" w:hAnsi="Times New Roman" w:cs="Times New Roman"/>
                <w:b/>
                <w:color w:val="000000"/>
                <w:sz w:val="24"/>
                <w:szCs w:val="24"/>
              </w:rPr>
            </w:pPr>
          </w:p>
        </w:tc>
        <w:tc>
          <w:tcPr>
            <w:tcW w:w="4420" w:type="dxa"/>
          </w:tcPr>
          <w:p w:rsidR="0023089F" w:rsidRDefault="0023089F">
            <w:pPr>
              <w:ind w:right="-36"/>
              <w:jc w:val="both"/>
              <w:rPr>
                <w:rFonts w:ascii="Times New Roman" w:eastAsia="Times New Roman" w:hAnsi="Times New Roman" w:cs="Times New Roman"/>
                <w:b/>
                <w:color w:val="000000"/>
                <w:sz w:val="24"/>
                <w:szCs w:val="24"/>
              </w:rPr>
            </w:pPr>
          </w:p>
        </w:tc>
      </w:tr>
    </w:tbl>
    <w:p w:rsidR="0023089F" w:rsidRDefault="0023089F">
      <w:pPr>
        <w:spacing w:after="0" w:line="240" w:lineRule="auto"/>
        <w:jc w:val="both"/>
        <w:rPr>
          <w:rFonts w:ascii="Times New Roman" w:eastAsia="Times New Roman" w:hAnsi="Times New Roman" w:cs="Times New Roman"/>
          <w:sz w:val="24"/>
          <w:szCs w:val="24"/>
        </w:rPr>
      </w:pPr>
    </w:p>
    <w:p w:rsidR="0023089F" w:rsidRDefault="0023089F">
      <w:pPr>
        <w:spacing w:after="0" w:line="240" w:lineRule="auto"/>
        <w:jc w:val="both"/>
        <w:rPr>
          <w:rFonts w:ascii="Times New Roman" w:eastAsia="Times New Roman" w:hAnsi="Times New Roman" w:cs="Times New Roman"/>
          <w:sz w:val="24"/>
          <w:szCs w:val="24"/>
        </w:rPr>
      </w:pPr>
    </w:p>
    <w:p w:rsidR="00E00CCC" w:rsidRDefault="00E00CCC">
      <w:pPr>
        <w:rPr>
          <w:rFonts w:ascii="Times New Roman" w:eastAsia="Times New Roman" w:hAnsi="Times New Roman" w:cs="Times New Roman"/>
          <w:b/>
          <w:sz w:val="24"/>
          <w:szCs w:val="24"/>
        </w:rPr>
      </w:pPr>
    </w:p>
    <w:p w:rsidR="00D91B29" w:rsidRDefault="00D91B29">
      <w:pPr>
        <w:rPr>
          <w:rFonts w:ascii="Times New Roman" w:eastAsia="Times New Roman" w:hAnsi="Times New Roman" w:cs="Times New Roman"/>
          <w:b/>
          <w:sz w:val="24"/>
          <w:szCs w:val="24"/>
        </w:rPr>
      </w:pPr>
    </w:p>
    <w:p w:rsidR="0023089F" w:rsidRDefault="006B43BD">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3089F" w:rsidRDefault="006B43B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3089F" w:rsidRDefault="006B43B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23089F" w:rsidRDefault="006B43BD">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Pr>
          <w:rFonts w:ascii="Times New Roman" w:eastAsia="Times New Roman" w:hAnsi="Times New Roman" w:cs="Times New Roman"/>
          <w:color w:val="000000"/>
          <w:sz w:val="24"/>
          <w:szCs w:val="24"/>
        </w:rPr>
        <w:lastRenderedPageBreak/>
        <w:t>оподаткування пропорційно до зміни податкового навантаження внаслідок зміни системи оподаткування;</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23089F" w:rsidRDefault="006B43BD">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3089F" w:rsidRDefault="0023089F">
      <w:pPr>
        <w:spacing w:before="80" w:after="240" w:line="240" w:lineRule="auto"/>
        <w:ind w:firstLine="860"/>
        <w:jc w:val="both"/>
        <w:rPr>
          <w:rFonts w:ascii="Times New Roman" w:eastAsia="Times New Roman" w:hAnsi="Times New Roman" w:cs="Times New Roman"/>
          <w:color w:val="000000"/>
          <w:sz w:val="24"/>
          <w:szCs w:val="24"/>
        </w:rPr>
      </w:pPr>
    </w:p>
    <w:sectPr w:rsidR="0023089F">
      <w:pgSz w:w="11909" w:h="16834"/>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B34"/>
    <w:multiLevelType w:val="multilevel"/>
    <w:tmpl w:val="8E827F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20D66CD2"/>
    <w:multiLevelType w:val="multilevel"/>
    <w:tmpl w:val="FC48DE7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40DB500A"/>
    <w:multiLevelType w:val="multilevel"/>
    <w:tmpl w:val="C922C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54F4F"/>
    <w:multiLevelType w:val="multilevel"/>
    <w:tmpl w:val="C166E1A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633666A"/>
    <w:multiLevelType w:val="multilevel"/>
    <w:tmpl w:val="77380C9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684A33BF"/>
    <w:multiLevelType w:val="multilevel"/>
    <w:tmpl w:val="BD3E8ED2"/>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75050436"/>
    <w:multiLevelType w:val="multilevel"/>
    <w:tmpl w:val="59B0250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23089F"/>
    <w:rsid w:val="000727E9"/>
    <w:rsid w:val="0018757B"/>
    <w:rsid w:val="0023089F"/>
    <w:rsid w:val="002E2DD5"/>
    <w:rsid w:val="00326699"/>
    <w:rsid w:val="006B43BD"/>
    <w:rsid w:val="007B2DED"/>
    <w:rsid w:val="00876B5F"/>
    <w:rsid w:val="008C22A4"/>
    <w:rsid w:val="00947C72"/>
    <w:rsid w:val="00A57F5C"/>
    <w:rsid w:val="00B221C7"/>
    <w:rsid w:val="00CC182C"/>
    <w:rsid w:val="00CD01C2"/>
    <w:rsid w:val="00CF63A3"/>
    <w:rsid w:val="00D40B30"/>
    <w:rsid w:val="00D91B29"/>
    <w:rsid w:val="00E00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7CF7BF-DDA4-4C58-8E53-E54EC7B1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22821</Words>
  <Characters>13008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12</cp:revision>
  <dcterms:created xsi:type="dcterms:W3CDTF">2022-11-21T17:41:00Z</dcterms:created>
  <dcterms:modified xsi:type="dcterms:W3CDTF">2023-04-17T08:53:00Z</dcterms:modified>
</cp:coreProperties>
</file>