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bCs/>
          <w:lang w:val="uk-UA"/>
        </w:rPr>
      </w:pPr>
      <w:r>
        <w:rPr>
          <w:rFonts w:cs="Times New Roman" w:ascii="Times New Roman" w:hAnsi="Times New Roman"/>
          <w:b/>
          <w:bCs/>
          <w:lang w:val="uk-UA"/>
        </w:rPr>
        <w:t xml:space="preserve">Додаток № 3 до тендерної документації </w:t>
      </w:r>
    </w:p>
    <w:p>
      <w:pPr>
        <w:pStyle w:val="Normal"/>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Технічні, якісні, кількісні характеристики предмета закупівлі</w:t>
      </w:r>
    </w:p>
    <w:p>
      <w:pPr>
        <w:pStyle w:val="Normal"/>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spacing w:lineRule="auto" w:line="240" w:before="0" w:after="0"/>
        <w:jc w:val="center"/>
        <w:rPr>
          <w:rFonts w:ascii="Times New Roman" w:hAnsi="Times New Roman" w:eastAsia="Times New Roman" w:cs="Times New Roman"/>
          <w:b/>
          <w:b/>
          <w:i/>
          <w:i/>
          <w:sz w:val="24"/>
          <w:szCs w:val="24"/>
          <w:lang w:val="uk-UA" w:eastAsia="uk-UA"/>
        </w:rPr>
      </w:pPr>
      <w:r>
        <w:rPr>
          <w:rFonts w:eastAsia="Times New Roman" w:cs="Times New Roman" w:ascii="Times New Roman" w:hAnsi="Times New Roman"/>
          <w:b/>
          <w:i/>
          <w:sz w:val="24"/>
          <w:szCs w:val="24"/>
          <w:shd w:fill="FFFFFF" w:val="clear"/>
          <w:lang w:val="uk-UA" w:eastAsia="uk-UA"/>
        </w:rPr>
        <w:t>П</w:t>
      </w:r>
      <w:r>
        <w:rPr>
          <w:b/>
          <w:i/>
          <w:lang w:eastAsia="uk-UA"/>
        </w:rPr>
        <w:t>аливо - Код за ДК 021:2015 - 09130000-9 Нафта і дистиляти.</w:t>
      </w:r>
    </w:p>
    <w:p>
      <w:pPr>
        <w:pStyle w:val="Normal"/>
        <w:spacing w:lineRule="auto" w:line="240" w:before="0" w:after="0"/>
        <w:jc w:val="center"/>
        <w:rPr>
          <w:rFonts w:ascii="Times New Roman" w:hAnsi="Times New Roman" w:eastAsia="Times New Roman" w:cs="Times New Roman"/>
          <w:b/>
          <w:b/>
          <w:i/>
          <w:i/>
          <w:sz w:val="24"/>
          <w:szCs w:val="24"/>
          <w:lang w:val="uk-UA" w:eastAsia="uk-UA"/>
        </w:rPr>
      </w:pPr>
      <w:r>
        <w:rPr>
          <w:b/>
          <w:i/>
          <w:lang w:eastAsia="uk-UA"/>
        </w:rPr>
        <w:t>Дизельне паливо (талони або скретч-картки), деталіз. Код – 09134220-5),</w:t>
      </w:r>
      <w:r>
        <w:rPr>
          <w:rFonts w:eastAsia="Times New Roman" w:cs="Times New Roman" w:ascii="Times New Roman" w:hAnsi="Times New Roman"/>
          <w:b/>
          <w:i/>
          <w:shd w:fill="FFFFFF" w:val="clear"/>
          <w:lang w:eastAsia="uk-UA"/>
        </w:rPr>
        <w:t>Б</w:t>
      </w:r>
      <w:r>
        <w:rPr>
          <w:rFonts w:eastAsia="Times New Roman" w:ascii="Times New Roman" w:hAnsi="Times New Roman"/>
          <w:b/>
          <w:i/>
          <w:lang w:eastAsia="uk-UA"/>
        </w:rPr>
        <w:t>ензин 92 (талони або скретч -картки), деталіз, код - 09132000-3</w:t>
      </w:r>
      <w:r>
        <w:rPr>
          <w:rFonts w:eastAsia="Times New Roman" w:cs="Times New Roman"/>
          <w:b/>
          <w:i/>
          <w:shd w:fill="FFFFFF" w:val="clear"/>
          <w:lang w:eastAsia="uk-UA"/>
        </w:rPr>
        <w:t xml:space="preserve"> .</w:t>
      </w:r>
      <w:bookmarkStart w:id="0" w:name="_Hlk121815879"/>
    </w:p>
    <w:p>
      <w:pPr>
        <w:pStyle w:val="Normal"/>
        <w:spacing w:lineRule="auto" w:line="240" w:before="0" w:after="0"/>
        <w:jc w:val="center"/>
        <w:rPr>
          <w:rFonts w:ascii="Times New Roman" w:hAnsi="Times New Roman" w:eastAsia="Times New Roman" w:cs="Times New Roman"/>
          <w:b/>
          <w:b/>
          <w:i/>
          <w:i/>
          <w:sz w:val="24"/>
          <w:szCs w:val="24"/>
          <w:highlight w:val="white"/>
          <w:lang w:val="uk-UA" w:eastAsia="uk-UA"/>
        </w:rPr>
      </w:pPr>
      <w:r>
        <w:rPr>
          <w:rFonts w:eastAsia="Times New Roman" w:cs="Times New Roman" w:ascii="Times New Roman" w:hAnsi="Times New Roman"/>
          <w:b/>
          <w:i/>
          <w:sz w:val="24"/>
          <w:szCs w:val="24"/>
          <w:highlight w:val="white"/>
          <w:lang w:val="uk-UA" w:eastAsia="uk-UA"/>
        </w:rPr>
      </w:r>
    </w:p>
    <w:p>
      <w:pPr>
        <w:pStyle w:val="Normal"/>
        <w:spacing w:lineRule="auto" w:line="240" w:before="0" w:after="0"/>
        <w:jc w:val="center"/>
        <w:rPr>
          <w:rFonts w:ascii="Times New Roman" w:hAnsi="Times New Roman" w:eastAsia="Times New Roman" w:cs="Times New Roman"/>
          <w:b/>
          <w:b/>
          <w:i/>
          <w:i/>
          <w:sz w:val="24"/>
          <w:szCs w:val="24"/>
          <w:lang w:val="uk-UA" w:eastAsia="uk-UA"/>
        </w:rPr>
      </w:pPr>
      <w:r>
        <w:rPr>
          <w:rFonts w:eastAsia="Times New Roman" w:cs="Times New Roman" w:ascii="Times New Roman" w:hAnsi="Times New Roman"/>
          <w:b/>
          <w:i/>
          <w:sz w:val="24"/>
          <w:szCs w:val="24"/>
          <w:highlight w:val="white"/>
          <w:lang w:val="uk-UA" w:eastAsia="uk-UA"/>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lang w:val="uk-UA" w:eastAsia="uk-UA"/>
        </w:rPr>
      </w:pPr>
      <w:r>
        <w:rPr>
          <w:rFonts w:eastAsia="Times New Roman" w:cs="Times New Roman" w:ascii="Times New Roman" w:hAnsi="Times New Roman"/>
          <w:b/>
          <w:i/>
          <w:sz w:val="24"/>
          <w:szCs w:val="24"/>
          <w:lang w:val="uk-UA" w:eastAsia="uk-UA"/>
        </w:rPr>
      </w:r>
    </w:p>
    <w:p>
      <w:pPr>
        <w:pStyle w:val="Normal"/>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r>
    </w:p>
    <w:tbl>
      <w:tblPr>
        <w:tblW w:w="9600" w:type="dxa"/>
        <w:jc w:val="left"/>
        <w:tblInd w:w="209" w:type="dxa"/>
        <w:tblLayout w:type="fixed"/>
        <w:tblCellMar>
          <w:top w:w="100" w:type="dxa"/>
          <w:left w:w="100" w:type="dxa"/>
          <w:bottom w:w="100" w:type="dxa"/>
          <w:right w:w="100" w:type="dxa"/>
        </w:tblCellMar>
        <w:tblLook w:firstRow="0" w:noVBand="1" w:lastRow="0" w:firstColumn="0" w:lastColumn="0" w:noHBand="1" w:val="0600"/>
      </w:tblPr>
      <w:tblGrid>
        <w:gridCol w:w="4740"/>
        <w:gridCol w:w="4859"/>
      </w:tblGrid>
      <w:tr>
        <w:trPr>
          <w:trHeight w:val="682" w:hRule="atLeast"/>
        </w:trPr>
        <w:tc>
          <w:tcPr>
            <w:tcW w:w="4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highlight w:val="white"/>
                <w:lang w:val="uk-UA" w:eastAsia="uk-UA"/>
              </w:rPr>
            </w:pPr>
            <w:r>
              <w:rPr>
                <w:rFonts w:eastAsia="Times New Roman" w:cs="Times New Roman" w:ascii="Times New Roman" w:hAnsi="Times New Roman"/>
                <w:sz w:val="24"/>
                <w:szCs w:val="24"/>
                <w:highlight w:val="white"/>
                <w:lang w:val="uk-UA" w:eastAsia="uk-UA"/>
              </w:rPr>
              <w:t>Назва предмета закупівлі</w:t>
            </w:r>
          </w:p>
        </w:tc>
        <w:tc>
          <w:tcPr>
            <w:tcW w:w="4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spacing w:before="0" w:after="200"/>
              <w:textAlignment w:val="baseline"/>
              <w:rPr>
                <w:rFonts w:ascii="Times New Roman" w:hAnsi="Times New Roman" w:eastAsia="Times New Roman"/>
                <w:b/>
                <w:b/>
                <w:bCs/>
                <w:iCs/>
                <w:sz w:val="24"/>
                <w:szCs w:val="24"/>
                <w:lang w:val="uk-UA"/>
              </w:rPr>
            </w:pPr>
            <w:r>
              <w:rPr>
                <w:rFonts w:eastAsia="Times New Roman" w:ascii="Times New Roman" w:hAnsi="Times New Roman"/>
                <w:b/>
                <w:bCs/>
                <w:iCs/>
                <w:sz w:val="24"/>
                <w:szCs w:val="24"/>
                <w:lang w:val="uk-UA"/>
              </w:rPr>
              <w:t>Паливо</w:t>
            </w:r>
          </w:p>
        </w:tc>
      </w:tr>
      <w:tr>
        <w:trPr/>
        <w:tc>
          <w:tcPr>
            <w:tcW w:w="4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highlight w:val="white"/>
                <w:lang w:val="uk-UA" w:eastAsia="uk-UA"/>
              </w:rPr>
            </w:pPr>
            <w:r>
              <w:rPr>
                <w:rFonts w:eastAsia="Times New Roman" w:cs="Times New Roman" w:ascii="Times New Roman" w:hAnsi="Times New Roman"/>
                <w:sz w:val="24"/>
                <w:szCs w:val="24"/>
                <w:highlight w:val="white"/>
                <w:lang w:val="uk-UA" w:eastAsia="uk-UA"/>
              </w:rPr>
              <w:t>Код ДК 021:2015</w:t>
            </w:r>
          </w:p>
        </w:tc>
        <w:tc>
          <w:tcPr>
            <w:tcW w:w="4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i/>
                <w:i/>
                <w:sz w:val="24"/>
                <w:szCs w:val="24"/>
                <w:highlight w:val="white"/>
                <w:lang w:val="uk-UA" w:eastAsia="uk-UA"/>
              </w:rPr>
            </w:pPr>
            <w:r>
              <w:rPr>
                <w:rFonts w:eastAsia="Times New Roman" w:ascii="Times New Roman" w:hAnsi="Times New Roman"/>
                <w:b/>
                <w:bCs/>
                <w:iCs/>
                <w:sz w:val="24"/>
                <w:szCs w:val="24"/>
                <w:lang w:val="uk-UA"/>
              </w:rPr>
              <w:t>09130000-9 Нафта і дистиляти</w:t>
            </w:r>
          </w:p>
        </w:tc>
      </w:tr>
      <w:tr>
        <w:trPr/>
        <w:tc>
          <w:tcPr>
            <w:tcW w:w="4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themeColor="text1"/>
                <w:sz w:val="24"/>
                <w:szCs w:val="24"/>
                <w:lang w:val="uk-UA" w:eastAsia="uk-UA"/>
              </w:rPr>
            </w:pPr>
            <w:r>
              <w:rPr>
                <w:rFonts w:eastAsia="Times New Roman" w:cs="Times New Roman" w:ascii="Times New Roman" w:hAnsi="Times New Roman"/>
                <w:color w:val="000000" w:themeColor="text1"/>
                <w:sz w:val="24"/>
                <w:szCs w:val="24"/>
                <w:lang w:val="uk-UA"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i/>
                <w:i/>
                <w:color w:val="000000" w:themeColor="text1"/>
                <w:sz w:val="24"/>
                <w:szCs w:val="24"/>
                <w:lang w:val="uk-UA" w:eastAsia="uk-UA"/>
              </w:rPr>
            </w:pPr>
            <w:r>
              <w:rPr>
                <w:rFonts w:eastAsia="Times New Roman" w:ascii="Times New Roman" w:hAnsi="Times New Roman"/>
                <w:b/>
                <w:bCs/>
                <w:iCs/>
                <w:color w:val="000000" w:themeColor="text1"/>
                <w:sz w:val="24"/>
                <w:szCs w:val="24"/>
                <w:lang w:val="uk-UA"/>
              </w:rPr>
              <w:t>Дизельне паливо (талони або скретч-картки), деталіз. код – 09134220-5</w:t>
            </w:r>
          </w:p>
        </w:tc>
      </w:tr>
      <w:tr>
        <w:trPr/>
        <w:tc>
          <w:tcPr>
            <w:tcW w:w="4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highlight w:val="white"/>
                <w:lang w:val="uk-UA" w:eastAsia="uk-UA"/>
              </w:rPr>
            </w:pPr>
            <w:r>
              <w:rPr>
                <w:rFonts w:eastAsia="Times New Roman" w:cs="Times New Roman" w:ascii="Times New Roman" w:hAnsi="Times New Roman"/>
                <w:sz w:val="24"/>
                <w:szCs w:val="24"/>
                <w:highlight w:val="white"/>
                <w:lang w:val="uk-UA" w:eastAsia="uk-UA"/>
              </w:rPr>
              <w:t>Кількість поставки товару</w:t>
            </w:r>
          </w:p>
        </w:tc>
        <w:tc>
          <w:tcPr>
            <w:tcW w:w="4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highlight w:val="white"/>
                <w:lang w:val="uk-UA" w:eastAsia="uk-UA"/>
              </w:rPr>
            </w:pPr>
            <w:r>
              <w:rPr>
                <w:rFonts w:eastAsia="Times New Roman" w:cs="Times New Roman" w:ascii="Times New Roman" w:hAnsi="Times New Roman"/>
                <w:b/>
                <w:sz w:val="24"/>
                <w:szCs w:val="24"/>
                <w:lang w:val="uk-UA" w:eastAsia="uk-UA"/>
              </w:rPr>
              <w:t>Дизельне паливо (талони або скретч-картки) – 372</w:t>
            </w:r>
            <w:r>
              <w:rPr>
                <w:rFonts w:eastAsia="Times New Roman" w:cs="Times New Roman" w:ascii="Times New Roman" w:hAnsi="Times New Roman"/>
                <w:b/>
                <w:sz w:val="24"/>
                <w:szCs w:val="24"/>
                <w:highlight w:val="yellow"/>
                <w:lang w:val="uk-UA" w:eastAsia="uk-UA"/>
              </w:rPr>
              <w:t xml:space="preserve"> літрів. </w:t>
            </w:r>
            <w:r>
              <w:rPr>
                <w:rFonts w:eastAsia="Times New Roman" w:cs="Times New Roman" w:ascii="Times New Roman" w:hAnsi="Times New Roman"/>
                <w:b/>
                <w:sz w:val="24"/>
                <w:szCs w:val="24"/>
                <w:shd w:fill="FFFFFF" w:val="clear"/>
                <w:lang w:val="uk-UA" w:eastAsia="uk-UA"/>
              </w:rPr>
              <w:t>Бензин (талони або скретч-картки) — 100 літрів.</w:t>
            </w:r>
          </w:p>
        </w:tc>
      </w:tr>
      <w:tr>
        <w:trPr/>
        <w:tc>
          <w:tcPr>
            <w:tcW w:w="4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highlight w:val="white"/>
                <w:lang w:val="uk-UA" w:eastAsia="uk-UA"/>
              </w:rPr>
            </w:pPr>
            <w:r>
              <w:rPr>
                <w:rFonts w:eastAsia="Times New Roman" w:cs="Times New Roman" w:ascii="Times New Roman" w:hAnsi="Times New Roman"/>
                <w:sz w:val="24"/>
                <w:szCs w:val="24"/>
                <w:highlight w:val="white"/>
                <w:lang w:val="uk-UA" w:eastAsia="uk-UA"/>
              </w:rPr>
              <w:t>Місце поставки товару</w:t>
            </w:r>
          </w:p>
        </w:tc>
        <w:tc>
          <w:tcPr>
            <w:tcW w:w="4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val="uk-UA" w:eastAsia="uk-UA"/>
              </w:rPr>
            </w:pPr>
            <w:r>
              <w:rPr>
                <w:rFonts w:cs="Times New Roman" w:ascii="Times New Roman" w:hAnsi="Times New Roman"/>
                <w:b/>
                <w:bCs/>
                <w:sz w:val="24"/>
                <w:szCs w:val="24"/>
              </w:rPr>
              <w:t>вул. Сугерова,</w:t>
            </w:r>
            <w:r>
              <w:rPr>
                <w:rFonts w:cs="Times New Roman" w:ascii="Times New Roman" w:hAnsi="Times New Roman"/>
                <w:b/>
                <w:bCs/>
                <w:sz w:val="24"/>
                <w:szCs w:val="24"/>
                <w:lang w:val="uk-UA"/>
              </w:rPr>
              <w:t xml:space="preserve"> 2 </w:t>
            </w:r>
            <w:r>
              <w:rPr>
                <w:rFonts w:cs="Times New Roman" w:ascii="Times New Roman" w:hAnsi="Times New Roman"/>
                <w:b/>
                <w:bCs/>
                <w:sz w:val="24"/>
                <w:szCs w:val="24"/>
              </w:rPr>
              <w:t>с. Лісоводи Хмельницького району Хмельницької області, 32</w:t>
            </w:r>
            <w:r>
              <w:rPr>
                <w:rFonts w:cs="Times New Roman" w:ascii="Times New Roman" w:hAnsi="Times New Roman"/>
                <w:b/>
                <w:bCs/>
                <w:sz w:val="24"/>
                <w:szCs w:val="24"/>
                <w:lang w:val="uk-UA"/>
              </w:rPr>
              <w:t>046</w:t>
            </w:r>
          </w:p>
        </w:tc>
      </w:tr>
      <w:tr>
        <w:trPr/>
        <w:tc>
          <w:tcPr>
            <w:tcW w:w="4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highlight w:val="white"/>
                <w:lang w:val="uk-UA" w:eastAsia="uk-UA"/>
              </w:rPr>
            </w:pPr>
            <w:r>
              <w:rPr>
                <w:rFonts w:eastAsia="Times New Roman" w:cs="Times New Roman" w:ascii="Times New Roman" w:hAnsi="Times New Roman"/>
                <w:sz w:val="24"/>
                <w:szCs w:val="24"/>
                <w:highlight w:val="white"/>
                <w:lang w:val="uk-UA" w:eastAsia="uk-UA"/>
              </w:rPr>
              <w:t>Строк поставки товару талонів/скретч-карток</w:t>
            </w:r>
          </w:p>
        </w:tc>
        <w:tc>
          <w:tcPr>
            <w:tcW w:w="4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left" w:pos="720" w:leader="none"/>
                <w:tab w:val="left" w:pos="90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t>протягом 5 (п’яти) календарних днів з дати підписання Договору, але в будь-якому випадку не пізніше ніж до 10 квітня 2023 року включно.</w:t>
            </w:r>
          </w:p>
          <w:p>
            <w:pPr>
              <w:pStyle w:val="Normal"/>
              <w:widowControl w:val="false"/>
              <w:spacing w:before="0" w:after="200"/>
              <w:rPr>
                <w:rFonts w:ascii="Times New Roman" w:hAnsi="Times New Roman" w:eastAsia="Times New Roman"/>
                <w:b/>
                <w:b/>
                <w:color w:val="000000"/>
                <w:sz w:val="24"/>
                <w:szCs w:val="24"/>
                <w:lang w:val="uk-UA"/>
              </w:rPr>
            </w:pPr>
            <w:r>
              <w:rPr>
                <w:rFonts w:eastAsia="Times New Roman" w:ascii="Times New Roman" w:hAnsi="Times New Roman"/>
                <w:b/>
                <w:color w:val="000000"/>
                <w:sz w:val="24"/>
                <w:szCs w:val="24"/>
                <w:lang w:val="uk-UA"/>
              </w:rPr>
            </w:r>
          </w:p>
        </w:tc>
      </w:tr>
    </w:tbl>
    <w:p>
      <w:pPr>
        <w:pStyle w:val="Normal"/>
        <w:shd w:val="clear" w:color="auto" w:fill="FFFFFF"/>
        <w:spacing w:lineRule="auto" w:line="240" w:before="0" w:after="0"/>
        <w:ind w:firstLine="720"/>
        <w:jc w:val="both"/>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b/>
          <w:sz w:val="24"/>
          <w:szCs w:val="24"/>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товарів відповідно до вимог, визначених згідно з умовами тендерної документації.</w:t>
      </w:r>
    </w:p>
    <w:p>
      <w:pPr>
        <w:pStyle w:val="Normal"/>
        <w:shd w:val="clear" w:color="auto" w:fill="FFFFFF"/>
        <w:spacing w:lineRule="auto" w:line="240" w:before="0" w:after="0"/>
        <w:ind w:firstLine="460"/>
        <w:jc w:val="both"/>
        <w:rPr>
          <w:rFonts w:ascii="Times New Roman" w:hAnsi="Times New Roman" w:eastAsia="Times New Roman" w:cs="Times New Roman"/>
          <w:b/>
          <w:b/>
          <w:sz w:val="24"/>
          <w:szCs w:val="24"/>
          <w:lang w:val="uk-UA" w:eastAsia="uk-UA"/>
        </w:rPr>
      </w:pPr>
      <w:r>
        <w:rPr>
          <w:rFonts w:eastAsia="Times New Roman" w:cs="Times New Roman" w:ascii="Times New Roman" w:hAnsi="Times New Roman"/>
          <w:sz w:val="24"/>
          <w:szCs w:val="24"/>
          <w:lang w:val="uk-UA" w:eastAsia="uk-UA"/>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eastAsia="Times New Roman" w:cs="Times New Roman" w:ascii="Times New Roman" w:hAnsi="Times New Roman"/>
          <w:b/>
          <w:sz w:val="24"/>
          <w:szCs w:val="24"/>
          <w:lang w:val="uk-UA" w:eastAsia="uk-UA"/>
        </w:rPr>
        <w:t>повинно бути обґрунтованим та містити вираз «або еквівалент».</w:t>
      </w:r>
    </w:p>
    <w:p>
      <w:pPr>
        <w:pStyle w:val="Normal"/>
        <w:shd w:val="clear" w:color="auto" w:fill="FFFFFF"/>
        <w:spacing w:lineRule="auto" w:line="240" w:before="0" w:after="0"/>
        <w:ind w:firstLine="720"/>
        <w:jc w:val="both"/>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r>
    </w:p>
    <w:p>
      <w:pPr>
        <w:pStyle w:val="Normal"/>
        <w:shd w:val="clear" w:color="auto" w:fill="FFFFFF"/>
        <w:spacing w:lineRule="auto" w:line="240" w:before="0" w:after="0"/>
        <w:ind w:firstLine="720"/>
        <w:jc w:val="both"/>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r>
    </w:p>
    <w:p>
      <w:pPr>
        <w:pStyle w:val="Normal"/>
        <w:shd w:val="clear" w:color="auto" w:fill="FFFFFF"/>
        <w:spacing w:lineRule="auto" w:line="240" w:before="0" w:after="0"/>
        <w:ind w:firstLine="720"/>
        <w:jc w:val="both"/>
        <w:rPr>
          <w:rFonts w:ascii="Times New Roman" w:hAnsi="Times New Roman" w:eastAsia="Times New Roman" w:cs="Times New Roman"/>
          <w:b/>
          <w:b/>
          <w:color w:val="000000"/>
          <w:sz w:val="24"/>
          <w:szCs w:val="24"/>
          <w:lang w:val="uk-UA" w:eastAsia="uk-UA"/>
        </w:rPr>
      </w:pPr>
      <w:r>
        <w:rPr>
          <w:rFonts w:eastAsia="Times New Roman" w:cs="Times New Roman" w:ascii="Times New Roman" w:hAnsi="Times New Roman"/>
          <w:b/>
          <w:sz w:val="24"/>
          <w:szCs w:val="24"/>
          <w:lang w:val="uk-UA"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eastAsia="Times New Roman" w:cs="Times New Roman" w:ascii="Times New Roman" w:hAnsi="Times New Roman"/>
          <w:b/>
          <w:color w:val="000000"/>
          <w:sz w:val="24"/>
          <w:szCs w:val="24"/>
          <w:lang w:val="uk-UA" w:eastAsia="uk-UA"/>
        </w:rPr>
        <w:t xml:space="preserve">є: </w:t>
      </w:r>
    </w:p>
    <w:p>
      <w:pPr>
        <w:pStyle w:val="Normal"/>
        <w:shd w:val="clear" w:color="auto" w:fill="FFFFFF"/>
        <w:spacing w:lineRule="auto" w:line="240" w:before="0" w:after="0"/>
        <w:ind w:firstLine="720"/>
        <w:jc w:val="both"/>
        <w:rPr>
          <w:rFonts w:ascii="Times New Roman" w:hAnsi="Times New Roman" w:eastAsia="Times New Roman" w:cs="Times New Roman"/>
          <w:b/>
          <w:b/>
          <w:color w:val="000000"/>
          <w:sz w:val="24"/>
          <w:szCs w:val="24"/>
          <w:lang w:val="uk-UA" w:eastAsia="uk-UA"/>
        </w:rPr>
      </w:pPr>
      <w:r>
        <w:rPr>
          <w:rFonts w:eastAsia="Times New Roman" w:cs="Times New Roman" w:ascii="Times New Roman" w:hAnsi="Times New Roman"/>
          <w:b/>
          <w:color w:val="000000"/>
          <w:sz w:val="24"/>
          <w:szCs w:val="24"/>
          <w:lang w:val="uk-UA" w:eastAsia="uk-UA"/>
        </w:rPr>
      </w:r>
    </w:p>
    <w:p>
      <w:pPr>
        <w:pStyle w:val="Normal"/>
        <w:numPr>
          <w:ilvl w:val="0"/>
          <w:numId w:val="2"/>
        </w:numPr>
        <w:shd w:val="clear" w:color="auto" w:fill="FFFFFF"/>
        <w:spacing w:lineRule="auto" w:line="240" w:before="0" w:after="0"/>
        <w:ind w:left="0" w:firstLine="566"/>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val="uk-UA" w:eastAsia="uk-UA"/>
        </w:rPr>
        <w:t xml:space="preserve">технічна специфікація, складена учасником згідно з </w:t>
      </w:r>
      <w:r>
        <w:rPr>
          <w:rFonts w:eastAsia="Times New Roman" w:cs="Times New Roman" w:ascii="Times New Roman" w:hAnsi="Times New Roman"/>
          <w:b/>
          <w:sz w:val="24"/>
          <w:szCs w:val="24"/>
          <w:lang w:val="uk-UA" w:eastAsia="uk-UA"/>
        </w:rPr>
        <w:t>Таблицею 1</w:t>
      </w:r>
      <w:r>
        <w:rPr>
          <w:rFonts w:eastAsia="Times New Roman" w:cs="Times New Roman" w:ascii="Times New Roman" w:hAnsi="Times New Roman"/>
          <w:sz w:val="24"/>
          <w:szCs w:val="24"/>
          <w:lang w:val="uk-UA"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eastAsia="Times New Roman" w:cs="Times New Roman" w:ascii="Times New Roman" w:hAnsi="Times New Roman"/>
          <w:b/>
          <w:sz w:val="24"/>
          <w:szCs w:val="24"/>
          <w:lang w:val="uk-UA" w:eastAsia="uk-UA"/>
        </w:rPr>
        <w:t>**</w:t>
      </w:r>
      <w:r>
        <w:rPr>
          <w:rFonts w:eastAsia="Times New Roman" w:cs="Times New Roman" w:ascii="Times New Roman" w:hAnsi="Times New Roman"/>
          <w:b/>
          <w:i/>
          <w:sz w:val="24"/>
          <w:szCs w:val="24"/>
          <w:lang w:val="uk-UA" w:eastAsia="uk-UA"/>
        </w:rPr>
        <w:t>у</w:t>
      </w:r>
      <w:r>
        <w:rPr>
          <w:rFonts w:eastAsia="Times New Roman" w:cs="Times New Roman" w:ascii="Times New Roman" w:hAnsi="Times New Roman"/>
          <w:b/>
          <w:i/>
          <w:color w:val="000000"/>
          <w:sz w:val="24"/>
          <w:szCs w:val="24"/>
          <w:lang w:val="uk-UA" w:eastAsia="uk-UA"/>
        </w:rPr>
        <w:t xml:space="preserve"> разі зазначення країни походження товару з російської федерації учасник у складі тендерної пропозиції </w:t>
      </w:r>
      <w:r>
        <w:rPr>
          <w:rFonts w:eastAsia="Times New Roman" w:cs="Times New Roman" w:ascii="Times New Roman" w:hAnsi="Times New Roman"/>
          <w:b/>
          <w:i/>
          <w:color w:val="000000"/>
          <w:sz w:val="24"/>
          <w:szCs w:val="24"/>
          <w:u w:val="single"/>
          <w:lang w:val="uk-UA" w:eastAsia="uk-UA"/>
        </w:rPr>
        <w:t>надає митну декларацію</w:t>
      </w:r>
      <w:r>
        <w:rPr>
          <w:rFonts w:eastAsia="Times New Roman" w:cs="Times New Roman" w:ascii="Times New Roman" w:hAnsi="Times New Roman"/>
          <w:b/>
          <w:i/>
          <w:color w:val="000000"/>
          <w:sz w:val="24"/>
          <w:szCs w:val="24"/>
          <w:lang w:val="uk-UA" w:eastAsia="uk-UA"/>
        </w:rPr>
        <w:t>, що підтверджує ввезення цього товару на територію України до 24.02.2022 включно</w:t>
      </w:r>
      <w:r>
        <w:rPr>
          <w:rFonts w:eastAsia="Times New Roman" w:cs="Times New Roman" w:ascii="Times New Roman" w:hAnsi="Times New Roman"/>
          <w:color w:val="000000"/>
          <w:sz w:val="24"/>
          <w:szCs w:val="24"/>
          <w:lang w:val="uk-UA" w:eastAsia="uk-UA"/>
        </w:rPr>
        <w:t xml:space="preserve">; </w:t>
      </w:r>
      <w:r>
        <w:rPr>
          <w:rFonts w:eastAsia="Times New Roman" w:cs="Times New Roman" w:ascii="Times New Roman" w:hAnsi="Times New Roman"/>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pPr>
        <w:pStyle w:val="Normal"/>
        <w:shd w:val="clear" w:color="auto" w:fill="FFFFFF"/>
        <w:spacing w:lineRule="auto" w:line="240" w:before="0" w:after="0"/>
        <w:ind w:left="7200" w:firstLine="720"/>
        <w:jc w:val="both"/>
        <w:rPr>
          <w:rFonts w:ascii="Times New Roman" w:hAnsi="Times New Roman" w:eastAsia="Times New Roman" w:cs="Times New Roman"/>
          <w:bCs/>
          <w:iCs/>
          <w:sz w:val="24"/>
          <w:szCs w:val="24"/>
          <w:highlight w:val="white"/>
          <w:lang w:val="uk-UA" w:eastAsia="uk-UA"/>
        </w:rPr>
      </w:pPr>
      <w:r>
        <w:rPr>
          <w:rFonts w:eastAsia="Times New Roman" w:cs="Times New Roman" w:ascii="Times New Roman" w:hAnsi="Times New Roman"/>
          <w:b/>
          <w:i/>
          <w:sz w:val="24"/>
          <w:szCs w:val="24"/>
          <w:highlight w:val="white"/>
          <w:lang w:val="uk-UA" w:eastAsia="uk-UA"/>
        </w:rPr>
        <w:t xml:space="preserve">      </w:t>
      </w:r>
      <w:r>
        <w:rPr>
          <w:rFonts w:eastAsia="Times New Roman" w:cs="Times New Roman" w:ascii="Times New Roman" w:hAnsi="Times New Roman"/>
          <w:bCs/>
          <w:iCs/>
          <w:sz w:val="24"/>
          <w:szCs w:val="24"/>
          <w:highlight w:val="white"/>
          <w:lang w:val="uk-UA" w:eastAsia="uk-UA"/>
        </w:rPr>
        <w:t>Таблиця 1</w:t>
      </w:r>
    </w:p>
    <w:tbl>
      <w:tblPr>
        <w:tblW w:w="9904" w:type="dxa"/>
        <w:jc w:val="left"/>
        <w:tblInd w:w="-55" w:type="dxa"/>
        <w:tblLayout w:type="fixed"/>
        <w:tblCellMar>
          <w:top w:w="100" w:type="dxa"/>
          <w:left w:w="100" w:type="dxa"/>
          <w:bottom w:w="100" w:type="dxa"/>
          <w:right w:w="100" w:type="dxa"/>
        </w:tblCellMar>
        <w:tblLook w:firstRow="0" w:noVBand="1" w:lastRow="0" w:firstColumn="0" w:lastColumn="0" w:noHBand="1" w:val="0600"/>
      </w:tblPr>
      <w:tblGrid>
        <w:gridCol w:w="647"/>
        <w:gridCol w:w="1903"/>
        <w:gridCol w:w="2009"/>
        <w:gridCol w:w="1011"/>
        <w:gridCol w:w="1359"/>
        <w:gridCol w:w="1350"/>
        <w:gridCol w:w="1624"/>
      </w:tblGrid>
      <w:tr>
        <w:trPr>
          <w:trHeight w:val="992" w:hRule="atLeast"/>
        </w:trPr>
        <w:tc>
          <w:tcPr>
            <w:tcW w:w="64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bookmarkStart w:id="1" w:name="_heading=h.gjdgxs"/>
            <w:bookmarkEnd w:id="1"/>
            <w:r>
              <w:rPr>
                <w:rFonts w:eastAsia="Times New Roman" w:cs="Times New Roman" w:ascii="Times New Roman" w:hAnsi="Times New Roman"/>
                <w:i/>
                <w:sz w:val="24"/>
                <w:szCs w:val="24"/>
                <w:highlight w:val="white"/>
                <w:lang w:val="uk-UA" w:eastAsia="uk-UA"/>
              </w:rPr>
              <w:t xml:space="preserve">№ </w:t>
            </w:r>
            <w:r>
              <w:rPr>
                <w:rFonts w:eastAsia="Times New Roman" w:cs="Times New Roman" w:ascii="Times New Roman" w:hAnsi="Times New Roman"/>
                <w:i/>
                <w:sz w:val="24"/>
                <w:szCs w:val="24"/>
                <w:highlight w:val="white"/>
                <w:lang w:val="uk-UA" w:eastAsia="uk-UA"/>
              </w:rPr>
              <w:t>з/п</w:t>
            </w:r>
          </w:p>
        </w:tc>
        <w:tc>
          <w:tcPr>
            <w:tcW w:w="1903"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Найменування  товару</w:t>
            </w:r>
          </w:p>
        </w:tc>
        <w:tc>
          <w:tcPr>
            <w:tcW w:w="2009" w:type="dxa"/>
            <w:tcBorders>
              <w:top w:val="single" w:sz="8" w:space="0" w:color="000000"/>
              <w:bottom w:val="single" w:sz="8" w:space="0" w:color="000000"/>
              <w:right w:val="single" w:sz="4" w:space="0" w:color="000000"/>
            </w:tcBorders>
            <w:tcMar>
              <w:top w:w="0" w:type="dxa"/>
              <w:left w:w="108" w:type="dxa"/>
              <w:bottom w:w="0" w:type="dxa"/>
              <w:right w:w="108" w:type="dxa"/>
            </w:tcMar>
          </w:tcPr>
          <w:p>
            <w:pPr>
              <w:pStyle w:val="Normal"/>
              <w:widowControl w:val="false"/>
              <w:spacing w:lineRule="auto" w:line="240" w:before="0" w:after="0"/>
              <w:jc w:val="center"/>
              <w:rPr>
                <w:rFonts w:ascii="Times New Roman" w:hAnsi="Times New Roman" w:eastAsia="Times New Roman" w:cs="Times New Roman"/>
                <w:i/>
                <w:i/>
                <w:sz w:val="24"/>
                <w:szCs w:val="24"/>
                <w:highlight w:val="yellow"/>
                <w:lang w:val="uk-UA" w:eastAsia="uk-UA"/>
              </w:rPr>
            </w:pPr>
            <w:r>
              <w:rPr>
                <w:rFonts w:eastAsia="Times New Roman" w:cs="Times New Roman" w:ascii="Times New Roman" w:hAnsi="Times New Roman"/>
                <w:i/>
                <w:sz w:val="24"/>
                <w:szCs w:val="24"/>
                <w:highlight w:val="white"/>
                <w:lang w:val="uk-UA" w:eastAsia="uk-UA"/>
              </w:rPr>
              <w:t>Технічні характеристики (опис) товару</w:t>
            </w:r>
          </w:p>
        </w:tc>
        <w:tc>
          <w:tcPr>
            <w:tcW w:w="1011"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Од. виміру</w:t>
            </w:r>
          </w:p>
        </w:tc>
        <w:tc>
          <w:tcPr>
            <w:tcW w:w="1359"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Кількість</w:t>
            </w:r>
          </w:p>
        </w:tc>
        <w:tc>
          <w:tcPr>
            <w:tcW w:w="1350"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lang w:val="uk-UA" w:eastAsia="uk-UA"/>
              </w:rPr>
              <w:t>Виробник товару*</w:t>
            </w:r>
          </w:p>
        </w:tc>
        <w:tc>
          <w:tcPr>
            <w:tcW w:w="1624"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Країна  походження товару**</w:t>
            </w:r>
          </w:p>
        </w:tc>
      </w:tr>
      <w:tr>
        <w:trPr>
          <w:trHeight w:val="211" w:hRule="atLeast"/>
        </w:trPr>
        <w:tc>
          <w:tcPr>
            <w:tcW w:w="647"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1</w:t>
            </w:r>
          </w:p>
        </w:tc>
        <w:tc>
          <w:tcPr>
            <w:tcW w:w="1903"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2</w:t>
            </w:r>
          </w:p>
        </w:tc>
        <w:tc>
          <w:tcPr>
            <w:tcW w:w="2009" w:type="dxa"/>
            <w:tcBorders>
              <w:bottom w:val="single" w:sz="8" w:space="0" w:color="000000"/>
              <w:right w:val="single" w:sz="4" w:space="0" w:color="000000"/>
            </w:tcBorders>
            <w:tcMar>
              <w:top w:w="0" w:type="dxa"/>
              <w:left w:w="108" w:type="dxa"/>
              <w:bottom w:w="0" w:type="dxa"/>
              <w:right w:w="108" w:type="dxa"/>
            </w:tcMar>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3</w:t>
            </w:r>
          </w:p>
        </w:tc>
        <w:tc>
          <w:tcPr>
            <w:tcW w:w="1011" w:type="dxa"/>
            <w:tcBorders>
              <w:left w:val="single" w:sz="4"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4</w:t>
            </w:r>
          </w:p>
        </w:tc>
        <w:tc>
          <w:tcPr>
            <w:tcW w:w="1359"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5</w:t>
            </w:r>
          </w:p>
        </w:tc>
        <w:tc>
          <w:tcPr>
            <w:tcW w:w="1350"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6</w:t>
            </w:r>
          </w:p>
        </w:tc>
        <w:tc>
          <w:tcPr>
            <w:tcW w:w="1624"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i/>
                <w:i/>
                <w:sz w:val="24"/>
                <w:szCs w:val="24"/>
                <w:highlight w:val="white"/>
                <w:lang w:val="uk-UA" w:eastAsia="uk-UA"/>
              </w:rPr>
            </w:pPr>
            <w:r>
              <w:rPr>
                <w:rFonts w:eastAsia="Times New Roman" w:cs="Times New Roman" w:ascii="Times New Roman" w:hAnsi="Times New Roman"/>
                <w:i/>
                <w:sz w:val="24"/>
                <w:szCs w:val="24"/>
                <w:highlight w:val="white"/>
                <w:lang w:val="uk-UA" w:eastAsia="uk-UA"/>
              </w:rPr>
              <w:t>7</w:t>
            </w:r>
          </w:p>
        </w:tc>
      </w:tr>
      <w:tr>
        <w:trPr>
          <w:trHeight w:val="128" w:hRule="atLeast"/>
        </w:trPr>
        <w:tc>
          <w:tcPr>
            <w:tcW w:w="647"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t xml:space="preserve"> </w:t>
            </w:r>
          </w:p>
        </w:tc>
        <w:tc>
          <w:tcPr>
            <w:tcW w:w="1903"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t xml:space="preserve"> </w:t>
            </w:r>
          </w:p>
        </w:tc>
        <w:tc>
          <w:tcPr>
            <w:tcW w:w="2009" w:type="dxa"/>
            <w:tcBorders>
              <w:bottom w:val="single" w:sz="8" w:space="0" w:color="000000"/>
              <w:right w:val="single" w:sz="4" w:space="0" w:color="000000"/>
            </w:tcBorders>
            <w:tcMar>
              <w:top w:w="0" w:type="dxa"/>
              <w:left w:w="108" w:type="dxa"/>
              <w:bottom w:w="0" w:type="dxa"/>
              <w:right w:w="108" w:type="dxa"/>
            </w:tcMar>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c>
          <w:tcPr>
            <w:tcW w:w="1011" w:type="dxa"/>
            <w:tcBorders>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t xml:space="preserve"> </w:t>
            </w:r>
          </w:p>
        </w:tc>
        <w:tc>
          <w:tcPr>
            <w:tcW w:w="135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t xml:space="preserve"> </w:t>
            </w:r>
          </w:p>
        </w:tc>
        <w:tc>
          <w:tcPr>
            <w:tcW w:w="1350"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t xml:space="preserve"> </w:t>
            </w:r>
          </w:p>
        </w:tc>
        <w:tc>
          <w:tcPr>
            <w:tcW w:w="1624"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t xml:space="preserve"> </w:t>
            </w:r>
          </w:p>
        </w:tc>
      </w:tr>
      <w:tr>
        <w:trPr>
          <w:trHeight w:val="128" w:hRule="atLeast"/>
        </w:trPr>
        <w:tc>
          <w:tcPr>
            <w:tcW w:w="647"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c>
          <w:tcPr>
            <w:tcW w:w="1903"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c>
          <w:tcPr>
            <w:tcW w:w="2009" w:type="dxa"/>
            <w:tcBorders>
              <w:bottom w:val="single" w:sz="8" w:space="0" w:color="000000"/>
              <w:right w:val="single" w:sz="4" w:space="0" w:color="000000"/>
            </w:tcBorders>
            <w:tcMar>
              <w:top w:w="0" w:type="dxa"/>
              <w:left w:w="108" w:type="dxa"/>
              <w:bottom w:w="0" w:type="dxa"/>
              <w:right w:w="108" w:type="dxa"/>
            </w:tcMar>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c>
          <w:tcPr>
            <w:tcW w:w="1011" w:type="dxa"/>
            <w:tcBorders>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c>
          <w:tcPr>
            <w:tcW w:w="135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c>
          <w:tcPr>
            <w:tcW w:w="1350"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c>
          <w:tcPr>
            <w:tcW w:w="1624"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color w:val="FF0000"/>
                <w:sz w:val="24"/>
                <w:szCs w:val="24"/>
                <w:highlight w:val="white"/>
                <w:lang w:val="uk-UA" w:eastAsia="uk-UA"/>
              </w:rPr>
            </w:pPr>
            <w:r>
              <w:rPr>
                <w:rFonts w:eastAsia="Times New Roman" w:cs="Times New Roman" w:ascii="Times New Roman" w:hAnsi="Times New Roman"/>
                <w:i/>
                <w:color w:val="FF0000"/>
                <w:sz w:val="24"/>
                <w:szCs w:val="24"/>
                <w:highlight w:val="white"/>
                <w:lang w:val="uk-UA" w:eastAsia="uk-UA"/>
              </w:rPr>
            </w:r>
          </w:p>
        </w:tc>
      </w:tr>
    </w:tbl>
    <w:p>
      <w:pPr>
        <w:pStyle w:val="Normal"/>
        <w:spacing w:lineRule="auto" w:line="240" w:before="0" w:after="0"/>
        <w:ind w:firstLine="283"/>
        <w:jc w:val="both"/>
        <w:rPr>
          <w:rFonts w:ascii="Times New Roman" w:hAnsi="Times New Roman" w:eastAsia="Times New Roman" w:cs="Times New Roman"/>
          <w:i/>
          <w:i/>
          <w:lang w:val="uk-UA" w:eastAsia="uk-UA"/>
        </w:rPr>
      </w:pPr>
      <w:r>
        <w:rPr>
          <w:rFonts w:eastAsia="Times New Roman" w:cs="Times New Roman" w:ascii="Times New Roman" w:hAnsi="Times New Roman"/>
          <w:i/>
          <w:lang w:val="uk-UA"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pPr>
        <w:pStyle w:val="Normal"/>
        <w:spacing w:lineRule="auto" w:line="240" w:before="0" w:after="0"/>
        <w:ind w:firstLine="283"/>
        <w:jc w:val="both"/>
        <w:rPr>
          <w:rFonts w:ascii="Times New Roman" w:hAnsi="Times New Roman" w:eastAsia="Times New Roman" w:cs="Times New Roman"/>
          <w:b/>
          <w:b/>
          <w:i/>
          <w:i/>
          <w:sz w:val="24"/>
          <w:szCs w:val="24"/>
          <w:lang w:val="uk-UA" w:eastAsia="uk-UA"/>
        </w:rPr>
      </w:pPr>
      <w:r>
        <w:rPr>
          <w:rFonts w:eastAsia="Times New Roman" w:cs="Times New Roman" w:ascii="Times New Roman" w:hAnsi="Times New Roman"/>
          <w:i/>
          <w:lang w:val="uk-UA" w:eastAsia="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pPr>
        <w:pStyle w:val="Normal"/>
        <w:shd w:val="clear" w:color="auto" w:fill="FFFFFF"/>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Додаткові вимоги: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1. Якість нафтопродуктів повинна відповідати діючим в Україні Держстандартам та ТУ:</w:t>
      </w:r>
    </w:p>
    <w:p>
      <w:pPr>
        <w:pStyle w:val="Normal"/>
        <w:shd w:val="clear" w:color="auto" w:fill="FFFFFF"/>
        <w:jc w:val="both"/>
        <w:rPr>
          <w:rFonts w:ascii="Times New Roman" w:hAnsi="Times New Roman" w:cs="Times New Roman"/>
          <w:sz w:val="24"/>
          <w:szCs w:val="24"/>
        </w:rPr>
      </w:pPr>
      <w:r>
        <w:rPr>
          <w:rFonts w:cs="Times New Roman" w:ascii="Times New Roman" w:hAnsi="Times New Roman"/>
          <w:color w:val="0E1D2F"/>
          <w:sz w:val="24"/>
          <w:szCs w:val="24"/>
        </w:rPr>
        <w:t>- Технічний регламент щодо вимог до автомобільних бензинів, дизельного, суднових та котельних палив, затверджений постановою Кабінету Міністрів Українивід 01.08.2013 № 927,</w:t>
      </w:r>
      <w:r>
        <w:rPr>
          <w:rFonts w:cs="Times New Roman" w:ascii="Times New Roman" w:hAnsi="Times New Roman"/>
          <w:sz w:val="24"/>
          <w:szCs w:val="24"/>
        </w:rPr>
        <w:t>підприємства-виробника і підтверджуватися</w:t>
      </w:r>
      <w:r>
        <w:rPr>
          <w:color w:val="000000"/>
          <w:shd w:fill="FFFFFF" w:val="clear"/>
        </w:rPr>
        <w:t> </w:t>
      </w:r>
      <w:r>
        <w:rPr>
          <w:rFonts w:cs="Times New Roman" w:ascii="Times New Roman" w:hAnsi="Times New Roman"/>
          <w:sz w:val="24"/>
          <w:szCs w:val="24"/>
        </w:rPr>
        <w:t>гарантійним листом (у довільній формі) учасника про відповідність товару усім вищеназваним стандартам якості.</w:t>
      </w:r>
    </w:p>
    <w:p>
      <w:pPr>
        <w:pStyle w:val="ListParagraph"/>
        <w:numPr>
          <w:ilvl w:val="0"/>
          <w:numId w:val="1"/>
        </w:numPr>
        <w:suppressAutoHyphens w:val="true"/>
        <w:spacing w:before="20" w:after="20"/>
        <w:contextualSpacing/>
        <w:jc w:val="both"/>
        <w:rPr>
          <w:rFonts w:ascii="Times New Roman" w:hAnsi="Times New Roman" w:cs="Times New Roman"/>
          <w:sz w:val="24"/>
          <w:szCs w:val="24"/>
        </w:rPr>
      </w:pPr>
      <w:r>
        <w:rPr>
          <w:rFonts w:cs="Times New Roman" w:ascii="Times New Roman" w:hAnsi="Times New Roman"/>
          <w:color w:val="00000A"/>
          <w:sz w:val="24"/>
          <w:szCs w:val="24"/>
          <w:lang w:bidi="hi-IN"/>
        </w:rPr>
        <w:t xml:space="preserve">Учасник повинен мати єдині зразки талонів, по яких буде можливість заправки по всіх запропонованих АЗС. </w:t>
      </w:r>
    </w:p>
    <w:p>
      <w:pPr>
        <w:pStyle w:val="ListParagraph"/>
        <w:suppressAutoHyphens w:val="true"/>
        <w:spacing w:before="20" w:after="2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1"/>
        </w:numPr>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Строк дії скретч картки, талонів паперових або пластикових на видачу зазначеного палива має становити не менш ніж 12 календарних місяців з дати їх видачі (активації), з подальшим безоплатним обміном невикористаних за цей строк талонів на нові талони. У разі, якщо Учасник 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реалізовані, на талони нового зразка.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Талони повинні бути номіналом </w:t>
      </w:r>
      <w:r>
        <w:rPr>
          <w:rFonts w:cs="Times New Roman" w:ascii="Times New Roman" w:hAnsi="Times New Roman"/>
          <w:b/>
          <w:bCs/>
          <w:sz w:val="24"/>
          <w:szCs w:val="24"/>
        </w:rPr>
        <w:t>20 літрів</w:t>
      </w:r>
      <w:r>
        <w:rPr>
          <w:rFonts w:cs="Times New Roman" w:ascii="Times New Roman" w:hAnsi="Times New Roman"/>
          <w:sz w:val="24"/>
          <w:szCs w:val="24"/>
        </w:rPr>
        <w:t xml:space="preserve"> за запитом та діяти на АЗС/АЗК учасника-переможця (власних, орендованих, партнерських). Мережа АЗС/АЗК, що обслуговує талони або скретч-картки учасника-переможця, повинна бути розташована в населеному пункті/найближчих населених пунктах</w:t>
      </w:r>
      <w:r>
        <w:rPr/>
        <w:t xml:space="preserve"> в/</w:t>
      </w:r>
      <w:r>
        <w:rPr>
          <w:rFonts w:cs="Times New Roman" w:ascii="Times New Roman" w:hAnsi="Times New Roman"/>
          <w:sz w:val="24"/>
          <w:szCs w:val="24"/>
        </w:rPr>
        <w:t xml:space="preserve">до м. Городок Хмельницької обл. (найближча АЗС повинна знаходитись у радіусі до 30 км від місця знаходження замовника </w:t>
      </w:r>
      <w:r>
        <w:rPr>
          <w:rFonts w:cs="Times New Roman" w:ascii="Times New Roman" w:hAnsi="Times New Roman"/>
          <w:b/>
          <w:bCs/>
          <w:sz w:val="24"/>
          <w:szCs w:val="24"/>
        </w:rPr>
        <w:t xml:space="preserve">(вул. Сугерова, 2 с. Лісоводи Хмельницького району Хмельницької області, 32046). </w:t>
      </w:r>
    </w:p>
    <w:p>
      <w:pPr>
        <w:pStyle w:val="Style23"/>
        <w:numPr>
          <w:ilvl w:val="0"/>
          <w:numId w:val="1"/>
        </w:numPr>
        <w:spacing w:lineRule="auto" w:line="240" w:before="0" w:after="0"/>
        <w:jc w:val="both"/>
        <w:rPr>
          <w:rFonts w:ascii="Times New Roman" w:hAnsi="Times New Roman" w:cs="Times New Roman"/>
        </w:rPr>
      </w:pPr>
      <w:r>
        <w:rPr>
          <w:rFonts w:cs="Times New Roman" w:ascii="Times New Roman" w:hAnsi="Times New Roman"/>
        </w:rPr>
        <w:t>Відпуск нафтопродуктів Замовнику здійснюється цілодобово по талонам або скретч-картам, що є підставою для відвантаження нафтопродуктів з всіх АЗС, що зазначені у пункті 4.</w:t>
      </w:r>
    </w:p>
    <w:p>
      <w:pPr>
        <w:pStyle w:val="Style23"/>
        <w:numPr>
          <w:ilvl w:val="0"/>
          <w:numId w:val="1"/>
        </w:numPr>
        <w:spacing w:lineRule="auto" w:line="240" w:before="0" w:after="0"/>
        <w:jc w:val="both"/>
        <w:rPr>
          <w:rFonts w:ascii="Times New Roman" w:hAnsi="Times New Roman" w:cs="Times New Roman"/>
        </w:rPr>
      </w:pPr>
      <w:r>
        <w:rPr>
          <w:rFonts w:cs="Times New Roman" w:ascii="Times New Roman" w:hAnsi="Times New Roman"/>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pPr>
        <w:pStyle w:val="Style23"/>
        <w:numPr>
          <w:ilvl w:val="0"/>
          <w:numId w:val="1"/>
        </w:numPr>
        <w:spacing w:lineRule="auto" w:line="240" w:before="0" w:after="0"/>
        <w:jc w:val="both"/>
        <w:rPr>
          <w:rFonts w:ascii="Times New Roman" w:hAnsi="Times New Roman" w:cs="Times New Roman"/>
        </w:rPr>
      </w:pPr>
      <w:r>
        <w:rPr>
          <w:rFonts w:cs="Times New Roman" w:ascii="Times New Roman" w:hAnsi="Times New Roman"/>
        </w:rPr>
        <w:t>Учасник процедури закупівлі повинен мати діючу ліцензію на провадження певного виду господарської діяльності (згідно з предметом закупівлі).</w:t>
      </w:r>
    </w:p>
    <w:p>
      <w:pPr>
        <w:pStyle w:val="Style23"/>
        <w:numPr>
          <w:ilvl w:val="0"/>
          <w:numId w:val="1"/>
        </w:numPr>
        <w:spacing w:lineRule="auto" w:line="240" w:before="0" w:after="0"/>
        <w:jc w:val="both"/>
        <w:rPr>
          <w:rFonts w:ascii="Times New Roman" w:hAnsi="Times New Roman" w:cs="Times New Roman"/>
        </w:rPr>
      </w:pPr>
      <w:r>
        <w:rPr>
          <w:rFonts w:cs="Times New Roman" w:ascii="Times New Roman" w:hAnsi="Times New Roman"/>
        </w:rPr>
        <w:t xml:space="preserve">Товар повинен відповідати вимогам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pPr>
        <w:pStyle w:val="Normal"/>
        <w:spacing w:before="0" w:after="200"/>
        <w:jc w:val="both"/>
        <w:rPr>
          <w:rFonts w:ascii="Times New Roman" w:hAnsi="Times New Roman" w:cs="Times New Roman"/>
          <w:b/>
          <w:b/>
          <w:sz w:val="24"/>
          <w:szCs w:val="24"/>
          <w:lang w:val="uk-UA"/>
        </w:rPr>
      </w:pPr>
      <w:r>
        <w:rPr>
          <w:rFonts w:cs="Times New Roman" w:ascii="Times New Roman" w:hAnsi="Times New Roman"/>
          <w:color w:val="00000A"/>
          <w:sz w:val="24"/>
          <w:szCs w:val="24"/>
          <w:lang w:val="uk-UA"/>
        </w:rPr>
        <w:t xml:space="preserve"> </w:t>
      </w:r>
      <w:bookmarkEnd w:id="0"/>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 w:name="Verdana">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lang w:val="uk-UA"/>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character" w:styleId="Style9" w:customStyle="1">
    <w:name w:val="Основной текст с отступом Знак"/>
    <w:basedOn w:val="DefaultParagraphFont"/>
    <w:link w:val="a7"/>
    <w:qFormat/>
    <w:rsid w:val="001e7aa2"/>
    <w:rPr>
      <w:rFonts w:ascii="Times New Roman" w:hAnsi="Times New Roman" w:eastAsia="MS Mincho" w:cs="Times New Roman"/>
      <w:sz w:val="24"/>
      <w:szCs w:val="24"/>
      <w:lang w:val="uk-UA" w:eastAsia="uk-UA"/>
    </w:rPr>
  </w:style>
  <w:style w:type="character" w:styleId="UnresolvedMention">
    <w:name w:val="Unresolved Mention"/>
    <w:qFormat/>
    <w:rPr>
      <w:color w:val="605E5C"/>
      <w:shd w:fill="E1DFDD" w:val="clear"/>
    </w:rPr>
  </w:style>
  <w:style w:type="character" w:styleId="Normal1">
    <w:name w:val="normal Знак"/>
    <w:qFormat/>
    <w:rPr>
      <w:rFonts w:ascii="Arial" w:hAnsi="Arial" w:eastAsia="Arial" w:cs="Times New Roman"/>
      <w:color w:val="000000"/>
      <w:lang w:val="en-US"/>
    </w:rPr>
  </w:style>
  <w:style w:type="character" w:styleId="31">
    <w:name w:val="Основной текст (3)_"/>
    <w:qFormat/>
    <w:rPr>
      <w:spacing w:val="10"/>
      <w:sz w:val="19"/>
      <w:shd w:fill="FFFFFF" w:val="clear"/>
    </w:rPr>
  </w:style>
  <w:style w:type="character" w:styleId="Style10">
    <w:name w:val="Обычный (Интернет) Знак"/>
    <w:qFormat/>
    <w:rPr>
      <w:rFonts w:ascii="Times New Roman" w:hAnsi="Times New Roman" w:eastAsia="Times New Roman" w:cs="Times New Roman"/>
      <w:sz w:val="24"/>
      <w:szCs w:val="24"/>
      <w:lang w:val="uk-UA" w:eastAsia="uk-UA"/>
    </w:rPr>
  </w:style>
  <w:style w:type="character" w:styleId="Style11">
    <w:name w:val="Основной текст_"/>
    <w:qFormat/>
    <w:rPr>
      <w:rFonts w:ascii="Times New Roman" w:hAnsi="Times New Roman" w:eastAsia="Times New Roman" w:cs="Times New Roman"/>
      <w:sz w:val="28"/>
      <w:szCs w:val="28"/>
      <w:shd w:fill="FFFFFF" w:val="clear"/>
    </w:rPr>
  </w:style>
  <w:style w:type="character" w:styleId="Xfm34773137">
    <w:name w:val="xfm_34773137"/>
    <w:qFormat/>
    <w:rPr/>
  </w:style>
  <w:style w:type="character" w:styleId="Style12">
    <w:name w:val="Подзаголовок Знак"/>
    <w:qFormat/>
    <w:rPr>
      <w:rFonts w:ascii="Times New Roman" w:hAnsi="Times New Roman" w:eastAsia="Times New Roman" w:cs="Times New Roman"/>
      <w:b/>
      <w:bCs/>
      <w:spacing w:val="-6"/>
      <w:sz w:val="26"/>
      <w:shd w:fill="FFFFFF" w:val="clear"/>
    </w:rPr>
  </w:style>
  <w:style w:type="character" w:styleId="32">
    <w:name w:val="Основной текст с отступом 3 Знак"/>
    <w:qFormat/>
    <w:rPr>
      <w:rFonts w:ascii="Times New Roman" w:hAnsi="Times New Roman" w:eastAsia="Times New Roman" w:cs="Times New Roman"/>
    </w:rPr>
  </w:style>
  <w:style w:type="character" w:styleId="Pagenumber">
    <w:name w:val="page number"/>
    <w:qFormat/>
    <w:rPr/>
  </w:style>
  <w:style w:type="character" w:styleId="FontStyle">
    <w:name w:val="Font Style"/>
    <w:qFormat/>
    <w:rPr>
      <w:rFonts w:cs="Courier New"/>
      <w:color w:val="000000"/>
    </w:rPr>
  </w:style>
  <w:style w:type="character" w:styleId="21">
    <w:name w:val="Основной текст с отступом 2 Знак"/>
    <w:qFormat/>
    <w:rPr>
      <w:rFonts w:ascii="Times New Roman" w:hAnsi="Times New Roman" w:eastAsia="Times New Roman" w:cs="Times New Roman"/>
    </w:rPr>
  </w:style>
  <w:style w:type="character" w:styleId="33">
    <w:name w:val="Основной текст 3 Знак"/>
    <w:qFormat/>
    <w:rPr>
      <w:rFonts w:ascii="Times New Roman" w:hAnsi="Times New Roman" w:eastAsia="Times New Roman" w:cs="Times New Roman"/>
      <w:sz w:val="16"/>
      <w:szCs w:val="16"/>
    </w:rPr>
  </w:style>
  <w:style w:type="character" w:styleId="22">
    <w:name w:val="Основной текст 2 Знак"/>
    <w:qFormat/>
    <w:rPr>
      <w:rFonts w:ascii="Arial" w:hAnsi="Arial" w:eastAsia="Times New Roman"/>
      <w:sz w:val="20"/>
      <w:szCs w:val="20"/>
    </w:rPr>
  </w:style>
  <w:style w:type="character" w:styleId="HTML">
    <w:name w:val="Стандартный HTML Знак"/>
    <w:qFormat/>
    <w:rPr>
      <w:rFonts w:ascii="Courier New" w:hAnsi="Courier New" w:eastAsia="Times New Roman" w:cs="Courier New"/>
      <w:sz w:val="20"/>
      <w:szCs w:val="20"/>
    </w:rPr>
  </w:style>
  <w:style w:type="character" w:styleId="Style13">
    <w:name w:val="Основной текст Знак"/>
    <w:qFormat/>
    <w:rPr>
      <w:rFonts w:ascii="Times New Roman" w:hAnsi="Times New Roman" w:eastAsia="Times New Roman" w:cs="Times New Roman"/>
      <w:sz w:val="28"/>
      <w:szCs w:val="20"/>
    </w:rPr>
  </w:style>
  <w:style w:type="character" w:styleId="Style14">
    <w:name w:val="Заголовок Знак"/>
    <w:qFormat/>
    <w:rPr>
      <w:rFonts w:ascii="Times New Roman" w:hAnsi="Times New Roman" w:eastAsia="Times New Roman" w:cs="Times New Roman"/>
      <w:b/>
      <w:szCs w:val="20"/>
    </w:rPr>
  </w:style>
  <w:style w:type="character" w:styleId="8">
    <w:name w:val="Заголовок 8 Знак"/>
    <w:qFormat/>
    <w:rPr>
      <w:rFonts w:ascii="Times New Roman" w:hAnsi="Times New Roman" w:eastAsia="Times New Roman" w:cs="Times New Roman"/>
      <w:i/>
      <w:iCs/>
    </w:rPr>
  </w:style>
  <w:style w:type="character" w:styleId="61">
    <w:name w:val="Заголовок 6 Знак"/>
    <w:qFormat/>
    <w:rPr>
      <w:rFonts w:ascii="Times New Roman" w:hAnsi="Times New Roman" w:eastAsia="Times New Roman" w:cs="Times New Roman"/>
      <w:b/>
      <w:bCs/>
    </w:rPr>
  </w:style>
  <w:style w:type="character" w:styleId="51">
    <w:name w:val="Заголовок 5 Знак"/>
    <w:qFormat/>
    <w:rPr>
      <w:rFonts w:ascii="Times New Roman" w:hAnsi="Times New Roman" w:eastAsia="Times New Roman" w:cs="Times New Roman"/>
      <w:b/>
      <w:bCs/>
      <w:i/>
      <w:iCs/>
      <w:sz w:val="26"/>
      <w:szCs w:val="26"/>
    </w:rPr>
  </w:style>
  <w:style w:type="character" w:styleId="41">
    <w:name w:val="Заголовок 4 Знак"/>
    <w:qFormat/>
    <w:rPr>
      <w:rFonts w:ascii="Times New Roman" w:hAnsi="Times New Roman" w:eastAsia="Times New Roman" w:cs="Times New Roman"/>
      <w:b/>
      <w:bCs/>
      <w:sz w:val="28"/>
      <w:szCs w:val="28"/>
    </w:rPr>
  </w:style>
  <w:style w:type="character" w:styleId="23">
    <w:name w:val="Заголовок 2 Знак"/>
    <w:qFormat/>
    <w:rPr>
      <w:rFonts w:ascii="Times New Roman" w:hAnsi="Times New Roman" w:eastAsia="Times New Roman" w:cs="Times New Roman"/>
      <w:sz w:val="28"/>
      <w:szCs w:val="20"/>
    </w:rPr>
  </w:style>
  <w:style w:type="character" w:styleId="Style15">
    <w:name w:val="Абзац списка Знак"/>
    <w:qFormat/>
    <w:rPr>
      <w:rFonts w:ascii="Times New Roman" w:hAnsi="Times New Roman" w:eastAsia="Times New Roman" w:cs="Times New Roman"/>
      <w:sz w:val="28"/>
      <w:lang w:val="uk-UA"/>
    </w:rPr>
  </w:style>
  <w:style w:type="character" w:styleId="Rvts9">
    <w:name w:val="rvts9"/>
    <w:qFormat/>
    <w:rPr/>
  </w:style>
  <w:style w:type="character" w:styleId="Style16">
    <w:name w:val="Тема примечания Знак"/>
    <w:qFormat/>
    <w:rPr>
      <w:rFonts w:ascii="Times New Roman" w:hAnsi="Times New Roman" w:eastAsia="Times New Roman" w:cs="Times New Roman"/>
      <w:b/>
      <w:bCs/>
      <w:sz w:val="20"/>
      <w:szCs w:val="20"/>
    </w:rPr>
  </w:style>
  <w:style w:type="character" w:styleId="Style17">
    <w:name w:val="Текст примечания Знак"/>
    <w:qFormat/>
    <w:rPr>
      <w:rFonts w:ascii="Times New Roman" w:hAnsi="Times New Roman" w:eastAsia="Times New Roman" w:cs="Times New Roman"/>
      <w:sz w:val="20"/>
      <w:szCs w:val="20"/>
    </w:rPr>
  </w:style>
  <w:style w:type="character" w:styleId="Annotationreference">
    <w:name w:val="annotation reference"/>
    <w:qFormat/>
    <w:rPr>
      <w:sz w:val="16"/>
      <w:szCs w:val="16"/>
    </w:rPr>
  </w:style>
  <w:style w:type="character" w:styleId="Style18">
    <w:name w:val="Текст выноски Знак"/>
    <w:qFormat/>
    <w:rPr>
      <w:rFonts w:ascii="Tahoma" w:hAnsi="Tahoma" w:eastAsia="Times New Roman" w:cs="Tahoma"/>
      <w:sz w:val="16"/>
      <w:szCs w:val="16"/>
    </w:rPr>
  </w:style>
  <w:style w:type="character" w:styleId="FootnoteCharacters">
    <w:name w:val="Footnote Characters"/>
    <w:qFormat/>
    <w:rPr>
      <w:vertAlign w:val="superscript"/>
    </w:rPr>
  </w:style>
  <w:style w:type="character" w:styleId="Style19">
    <w:name w:val="Текст сноски Знак"/>
    <w:qFormat/>
    <w:rPr>
      <w:rFonts w:ascii="Times New Roman" w:hAnsi="Times New Roman" w:eastAsia="Times New Roman" w:cs="Times New Roman"/>
      <w:sz w:val="20"/>
      <w:szCs w:val="20"/>
    </w:rPr>
  </w:style>
  <w:style w:type="character" w:styleId="Strong">
    <w:name w:val="Strong"/>
    <w:qFormat/>
    <w:rPr>
      <w:b/>
      <w:bCs/>
    </w:rPr>
  </w:style>
  <w:style w:type="character" w:styleId="34">
    <w:name w:val="Заголовок 3 Знак"/>
    <w:qFormat/>
    <w:rPr>
      <w:rFonts w:ascii="Times New Roman" w:hAnsi="Times New Roman" w:eastAsia="Times New Roman" w:cs="Times New Roman"/>
      <w:b/>
      <w:bCs/>
      <w:sz w:val="27"/>
      <w:szCs w:val="27"/>
    </w:rPr>
  </w:style>
  <w:style w:type="character" w:styleId="Style20">
    <w:name w:val="Нижний колонтитул Знак"/>
    <w:qFormat/>
    <w:rPr>
      <w:rFonts w:ascii="Times New Roman" w:hAnsi="Times New Roman" w:eastAsia="Times New Roman" w:cs="Times New Roman"/>
      <w:sz w:val="28"/>
    </w:rPr>
  </w:style>
  <w:style w:type="character" w:styleId="Style21">
    <w:name w:val="Верхний колонтитул Знак"/>
    <w:qFormat/>
    <w:rPr>
      <w:rFonts w:ascii="Times New Roman" w:hAnsi="Times New Roman" w:eastAsia="Times New Roman" w:cs="Times New Roman"/>
      <w:sz w:val="28"/>
    </w:rPr>
  </w:style>
  <w:style w:type="character" w:styleId="Rvts0">
    <w:name w:val="rvts0"/>
    <w:qFormat/>
    <w:rPr>
      <w:rFonts w:ascii="Times New Roman" w:hAnsi="Times New Roman" w:cs="Times New Roman"/>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customStyle="1">
    <w:name w:val="Body Text"/>
    <w:basedOn w:val="Normal"/>
    <w:rsid w:val="00bd7b95"/>
    <w:pPr>
      <w:suppressAutoHyphens w:val="true"/>
      <w:spacing w:lineRule="auto" w:line="288" w:before="0" w:after="140"/>
    </w:pPr>
    <w:rPr>
      <w:rFonts w:ascii="Liberation Serif" w:hAnsi="Liberation Serif" w:eastAsia="Times New Roman" w:cs="Lohit Devanagari"/>
      <w:color w:val="00000A"/>
      <w:sz w:val="24"/>
      <w:szCs w:val="24"/>
      <w:lang w:val="uk-UA" w:eastAsia="zh-CN" w:bidi="hi-IN"/>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Style27">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28">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29">
    <w:name w:val="Body Text Indent"/>
    <w:basedOn w:val="Normal"/>
    <w:link w:val="a8"/>
    <w:rsid w:val="001e7aa2"/>
    <w:pPr>
      <w:spacing w:lineRule="auto" w:line="240" w:before="0" w:after="120"/>
      <w:ind w:left="283" w:hanging="0"/>
    </w:pPr>
    <w:rPr>
      <w:rFonts w:ascii="Times New Roman" w:hAnsi="Times New Roman" w:eastAsia="MS Mincho" w:cs="Times New Roman"/>
      <w:sz w:val="24"/>
      <w:szCs w:val="24"/>
      <w:lang w:val="uk-UA" w:eastAsia="uk-UA"/>
    </w:rPr>
  </w:style>
  <w:style w:type="paragraph" w:styleId="ListParagraph">
    <w:name w:val="List Paragraph"/>
    <w:basedOn w:val="Normal"/>
    <w:uiPriority w:val="34"/>
    <w:qFormat/>
    <w:rsid w:val="00bd7b95"/>
    <w:pPr>
      <w:spacing w:lineRule="auto" w:line="240" w:before="0" w:after="0"/>
      <w:ind w:left="720" w:hanging="0"/>
      <w:contextualSpacing/>
    </w:pPr>
    <w:rPr>
      <w:sz w:val="20"/>
      <w:szCs w:val="20"/>
      <w:lang w:val="uk-UA"/>
    </w:rPr>
  </w:style>
  <w:style w:type="paragraph" w:styleId="Xfmc4">
    <w:name w:val="xfmc4"/>
    <w:basedOn w:val="Normal"/>
    <w:qFormat/>
    <w:pPr>
      <w:spacing w:lineRule="exact" w:line="240" w:beforeAutospacing="1" w:afterAutospacing="1"/>
    </w:pPr>
    <w:rPr>
      <w:rFonts w:ascii="Times New Roman" w:hAnsi="Times New Roman" w:eastAsia="Times New Roman"/>
    </w:rPr>
  </w:style>
  <w:style w:type="paragraph" w:styleId="24">
    <w:name w:val="Звичайний2"/>
    <w:qFormat/>
    <w:pPr>
      <w:widowControl/>
      <w:suppressAutoHyphens w:val="true"/>
      <w:bidi w:val="0"/>
      <w:spacing w:lineRule="auto" w:line="276" w:before="0" w:after="0"/>
      <w:jc w:val="left"/>
    </w:pPr>
    <w:rPr>
      <w:rFonts w:ascii="Arial" w:hAnsi="Arial" w:eastAsia="Arial" w:cs="Times New Roman"/>
      <w:color w:val="000000"/>
      <w:kern w:val="0"/>
      <w:sz w:val="28"/>
      <w:szCs w:val="28"/>
      <w:lang w:val="en-US" w:eastAsia="ru-RU" w:bidi="ar-SA"/>
    </w:rPr>
  </w:style>
  <w:style w:type="paragraph" w:styleId="311">
    <w:name w:val="Основной текст (3)1"/>
    <w:basedOn w:val="Normal"/>
    <w:qFormat/>
    <w:pPr>
      <w:shd w:fill="FFFFFF"/>
      <w:spacing w:lineRule="atLeast" w:line="240" w:before="600" w:after="0"/>
    </w:pPr>
    <w:rPr>
      <w:rFonts w:ascii="Calibri" w:hAnsi="Calibri" w:eastAsia="Calibri" w:cs="0"/>
      <w:spacing w:val="10"/>
      <w:sz w:val="19"/>
      <w:lang w:val="ru-RU"/>
    </w:rPr>
  </w:style>
  <w:style w:type="paragraph" w:styleId="TableParagraph">
    <w:name w:val="Table Paragraph"/>
    <w:basedOn w:val="Normal"/>
    <w:qFormat/>
    <w:pPr>
      <w:widowControl w:val="false"/>
      <w:spacing w:lineRule="exact" w:line="240" w:before="0" w:after="0"/>
    </w:pPr>
    <w:rPr>
      <w:rFonts w:ascii="Calibri" w:hAnsi="Calibri" w:eastAsia="Calibri" w:cs="Calibri"/>
      <w:sz w:val="22"/>
      <w:lang w:eastAsia="uk-UA" w:bidi="uk-UA"/>
    </w:rPr>
  </w:style>
  <w:style w:type="paragraph" w:styleId="Tj">
    <w:name w:val="tj"/>
    <w:basedOn w:val="Normal"/>
    <w:qFormat/>
    <w:pPr>
      <w:spacing w:lineRule="exact" w:line="240" w:beforeAutospacing="1" w:afterAutospacing="1"/>
    </w:pPr>
    <w:rPr>
      <w:lang w:eastAsia="uk-UA"/>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ru-RU" w:bidi="ar-SA"/>
    </w:rPr>
  </w:style>
  <w:style w:type="paragraph" w:styleId="Revision">
    <w:name w:val="Revision"/>
    <w:qFormat/>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PR3TableNo">
    <w:name w:val="PR3 Table No."/>
    <w:qFormat/>
    <w:pPr>
      <w:widowControl/>
      <w:bidi w:val="0"/>
      <w:spacing w:lineRule="exact" w:line="240" w:before="60" w:after="60"/>
      <w:ind w:left="720" w:hanging="360"/>
      <w:jc w:val="center"/>
    </w:pPr>
    <w:rPr>
      <w:rFonts w:ascii="Arial" w:hAnsi="Arial" w:eastAsia="Calibri" w:cs="Calibri"/>
      <w:b/>
      <w:bCs/>
      <w:color w:val="00539B"/>
      <w:kern w:val="0"/>
      <w:sz w:val="18"/>
      <w:szCs w:val="18"/>
      <w:lang w:val="en-GB" w:eastAsia="ru-RU" w:bidi="ar-SA"/>
    </w:rPr>
  </w:style>
  <w:style w:type="paragraph" w:styleId="PR2TableNo">
    <w:name w:val="PR2 Table No."/>
    <w:qFormat/>
    <w:pPr>
      <w:widowControl/>
      <w:tabs>
        <w:tab w:val="left" w:pos="720" w:leader="none"/>
      </w:tabs>
      <w:bidi w:val="0"/>
      <w:spacing w:lineRule="exact" w:line="240" w:before="60" w:after="60"/>
      <w:ind w:left="720" w:hanging="720"/>
      <w:jc w:val="center"/>
    </w:pPr>
    <w:rPr>
      <w:rFonts w:ascii="Arial" w:hAnsi="Arial" w:eastAsia="Calibri" w:cs="Calibri"/>
      <w:b/>
      <w:bCs/>
      <w:color w:val="00539B"/>
      <w:kern w:val="0"/>
      <w:sz w:val="18"/>
      <w:szCs w:val="18"/>
      <w:lang w:val="en-GB" w:eastAsia="ru-RU" w:bidi="ar-SA"/>
    </w:rPr>
  </w:style>
  <w:style w:type="paragraph" w:styleId="PR1TableNo">
    <w:name w:val="PR1 Table No."/>
    <w:qFormat/>
    <w:pPr>
      <w:widowControl/>
      <w:bidi w:val="0"/>
      <w:spacing w:lineRule="exact" w:line="240" w:before="60" w:after="60"/>
      <w:ind w:left="170" w:hanging="0"/>
      <w:jc w:val="center"/>
    </w:pPr>
    <w:rPr>
      <w:rFonts w:ascii="Arial" w:hAnsi="Arial" w:eastAsia="Calibri" w:cs="Calibri"/>
      <w:b/>
      <w:bCs/>
      <w:color w:val="00539B"/>
      <w:kern w:val="0"/>
      <w:sz w:val="18"/>
      <w:szCs w:val="18"/>
      <w:lang w:val="en-GB" w:eastAsia="ru-RU" w:bidi="ar-SA"/>
    </w:rPr>
  </w:style>
  <w:style w:type="paragraph" w:styleId="EBRDTableText">
    <w:name w:val="EBRD Table Text"/>
    <w:basedOn w:val="Normal"/>
    <w:qFormat/>
    <w:pPr>
      <w:spacing w:lineRule="exact" w:line="240" w:before="60" w:after="60"/>
    </w:pPr>
    <w:rPr>
      <w:rFonts w:ascii="Arial" w:hAnsi="Arial"/>
      <w:sz w:val="18"/>
      <w:szCs w:val="18"/>
      <w:lang w:val="en-GB"/>
    </w:rPr>
  </w:style>
  <w:style w:type="paragraph" w:styleId="EBRDTableTitle">
    <w:name w:val="EBRD Table Title"/>
    <w:basedOn w:val="Normal"/>
    <w:qFormat/>
    <w:pPr>
      <w:spacing w:lineRule="exact" w:line="240" w:before="60" w:after="60"/>
    </w:pPr>
    <w:rPr>
      <w:rFonts w:ascii="Arial" w:hAnsi="Arial"/>
      <w:b/>
      <w:bCs/>
      <w:color w:val="FFFFFF"/>
      <w:lang w:val="en-GB"/>
    </w:rPr>
  </w:style>
  <w:style w:type="paragraph" w:styleId="Standard">
    <w:name w:val="Standard"/>
    <w:qFormat/>
    <w:pPr>
      <w:widowControl w:val="false"/>
      <w:suppressAutoHyphens w:val="true"/>
      <w:bidi w:val="0"/>
      <w:spacing w:lineRule="auto" w:line="240" w:before="0" w:after="0"/>
      <w:jc w:val="left"/>
      <w:textAlignment w:val="baseline"/>
    </w:pPr>
    <w:rPr>
      <w:rFonts w:ascii="Times New Roman" w:hAnsi="Times New Roman" w:eastAsia="Lucida Sans Unicode" w:cs="Mangal"/>
      <w:color w:val="auto"/>
      <w:kern w:val="2"/>
      <w:sz w:val="24"/>
      <w:szCs w:val="24"/>
      <w:lang w:val="uk-UA" w:eastAsia="zh-CN" w:bidi="hi-IN"/>
    </w:rPr>
  </w:style>
  <w:style w:type="paragraph" w:styleId="12">
    <w:name w:val="Звичайний1"/>
    <w:qFormat/>
    <w:pPr>
      <w:widowControl w:val="false"/>
      <w:suppressAutoHyphens w:val="true"/>
      <w:bidi w:val="0"/>
      <w:spacing w:lineRule="auto" w:line="276" w:before="0" w:after="200"/>
      <w:jc w:val="left"/>
    </w:pPr>
    <w:rPr>
      <w:rFonts w:ascii="Calibri" w:hAnsi="Calibri" w:eastAsia="Calibri" w:cs="Calibri"/>
      <w:color w:val="000000"/>
      <w:kern w:val="0"/>
      <w:sz w:val="28"/>
      <w:szCs w:val="28"/>
      <w:lang w:val="uk-UA" w:eastAsia="ru-RU" w:bidi="ar-SA"/>
    </w:rPr>
  </w:style>
  <w:style w:type="paragraph" w:styleId="13">
    <w:name w:val="Стиль1"/>
    <w:basedOn w:val="Normal"/>
    <w:qFormat/>
    <w:pPr>
      <w:spacing w:lineRule="exact" w:line="240" w:before="0" w:after="0"/>
      <w:ind w:firstLine="709"/>
      <w:jc w:val="both"/>
    </w:pPr>
    <w:rPr>
      <w:sz w:val="26"/>
      <w:lang w:val="ru-RU"/>
    </w:rPr>
  </w:style>
  <w:style w:type="paragraph" w:styleId="14">
    <w:name w:val="Основной текст1"/>
    <w:basedOn w:val="Normal"/>
    <w:qFormat/>
    <w:pPr>
      <w:shd w:fill="FFFFFF"/>
      <w:spacing w:lineRule="exact" w:line="320" w:before="300" w:after="300"/>
      <w:ind w:hanging="760"/>
      <w:jc w:val="both"/>
    </w:pPr>
    <w:rPr>
      <w:lang w:val="ru-RU"/>
    </w:rPr>
  </w:style>
  <w:style w:type="paragraph" w:styleId="241">
    <w:name w:val="Основной текст с отступом 24"/>
    <w:basedOn w:val="Normal"/>
    <w:qFormat/>
    <w:pPr>
      <w:widowControl w:val="false"/>
      <w:spacing w:lineRule="exact" w:line="280" w:before="0" w:after="0"/>
      <w:ind w:firstLine="720"/>
      <w:jc w:val="both"/>
    </w:pPr>
    <w:rPr>
      <w:szCs w:val="20"/>
    </w:rPr>
  </w:style>
  <w:style w:type="paragraph" w:styleId="42">
    <w:name w:val="Обычный4"/>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42">
    <w:name w:val="Основной текст 24"/>
    <w:basedOn w:val="Normal"/>
    <w:qFormat/>
    <w:pPr>
      <w:spacing w:lineRule="exact" w:line="240" w:before="0" w:after="0"/>
    </w:pPr>
    <w:rPr>
      <w:szCs w:val="20"/>
    </w:rPr>
  </w:style>
  <w:style w:type="paragraph" w:styleId="Msonormalcxspmiddlecxspmiddle">
    <w:name w:val="msonormalcxspmiddlecxspmiddle"/>
    <w:basedOn w:val="Normal"/>
    <w:qFormat/>
    <w:pPr>
      <w:spacing w:lineRule="exact" w:line="240" w:beforeAutospacing="1" w:afterAutospacing="1"/>
    </w:pPr>
    <w:rPr>
      <w:lang w:val="ru-RU"/>
    </w:rPr>
  </w:style>
  <w:style w:type="paragraph" w:styleId="231">
    <w:name w:val="Основной текст с отступом 23"/>
    <w:basedOn w:val="Normal"/>
    <w:qFormat/>
    <w:pPr>
      <w:widowControl w:val="false"/>
      <w:spacing w:lineRule="exact" w:line="280" w:before="0" w:after="0"/>
      <w:ind w:firstLine="720"/>
      <w:jc w:val="both"/>
    </w:pPr>
    <w:rPr>
      <w:szCs w:val="20"/>
    </w:rPr>
  </w:style>
  <w:style w:type="paragraph" w:styleId="35">
    <w:name w:val="Обычный3"/>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32">
    <w:name w:val="Основной текст 23"/>
    <w:basedOn w:val="Normal"/>
    <w:qFormat/>
    <w:pPr>
      <w:spacing w:lineRule="exact" w:line="240" w:before="0" w:after="0"/>
    </w:pPr>
    <w:rPr>
      <w:szCs w:val="20"/>
    </w:rPr>
  </w:style>
  <w:style w:type="paragraph" w:styleId="221">
    <w:name w:val="Основной текст с отступом 22"/>
    <w:basedOn w:val="Normal"/>
    <w:qFormat/>
    <w:pPr>
      <w:widowControl w:val="false"/>
      <w:spacing w:lineRule="exact" w:line="280" w:before="0" w:after="0"/>
      <w:ind w:firstLine="720"/>
      <w:jc w:val="both"/>
    </w:pPr>
    <w:rPr>
      <w:szCs w:val="20"/>
    </w:rPr>
  </w:style>
  <w:style w:type="paragraph" w:styleId="25">
    <w:name w:val="Обычный2"/>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22">
    <w:name w:val="Основной текст 22"/>
    <w:basedOn w:val="Normal"/>
    <w:qFormat/>
    <w:pPr>
      <w:spacing w:lineRule="exact" w:line="240" w:before="0" w:after="0"/>
    </w:pPr>
    <w:rPr>
      <w:szCs w:val="20"/>
    </w:rPr>
  </w:style>
  <w:style w:type="paragraph"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0"/>
    </w:pPr>
    <w:rPr>
      <w:rFonts w:ascii="Verdana" w:hAnsi="Verdana"/>
      <w:sz w:val="20"/>
      <w:szCs w:val="20"/>
      <w:lang w:val="en-US"/>
    </w:rPr>
  </w:style>
  <w:style w:type="paragraph" w:styleId="16">
    <w:name w:val="Знак Знак Знак Знак Знак Знак1 Знак Знак Знак Знак Знак Знак Знак Знак Знак Знак"/>
    <w:basedOn w:val="Normal"/>
    <w:qFormat/>
    <w:pPr>
      <w:spacing w:lineRule="exact" w:line="240" w:before="0" w:after="0"/>
    </w:pPr>
    <w:rPr>
      <w:rFonts w:ascii="Verdana" w:hAnsi="Verdana"/>
      <w:lang w:val="en-US"/>
    </w:rPr>
  </w:style>
  <w:style w:type="paragraph" w:styleId="Msonormalcxspmiddle">
    <w:name w:val="msonormalcxspmiddle"/>
    <w:basedOn w:val="Normal"/>
    <w:qFormat/>
    <w:pPr>
      <w:spacing w:lineRule="exact" w:line="240" w:beforeAutospacing="1" w:afterAutospacing="1"/>
    </w:pPr>
    <w:rPr>
      <w:lang w:val="ru-RU"/>
    </w:rPr>
  </w:style>
  <w:style w:type="paragraph" w:styleId="17">
    <w:name w:val="Знак Знак Знак Знак Знак Знак1 Знак Знак Знак Знак Знак Знак"/>
    <w:basedOn w:val="Normal"/>
    <w:qFormat/>
    <w:pPr>
      <w:spacing w:lineRule="exact" w:line="240" w:before="0" w:after="0"/>
    </w:pPr>
    <w:rPr>
      <w:rFonts w:ascii="Verdana" w:hAnsi="Verdana" w:cs="Verdana"/>
      <w:sz w:val="20"/>
      <w:szCs w:val="20"/>
      <w:lang w:val="en-US"/>
    </w:rPr>
  </w:style>
  <w:style w:type="paragraph"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0"/>
    </w:pPr>
    <w:rPr>
      <w:rFonts w:ascii="Verdana" w:hAnsi="Verdana"/>
      <w:sz w:val="20"/>
      <w:szCs w:val="20"/>
      <w:lang w:val="en-US"/>
    </w:rPr>
  </w:style>
  <w:style w:type="paragraph" w:styleId="Style30">
    <w:name w:val="Знак Знак Знак Знак Знак Знак Знак Знак Знак Знак Знак"/>
    <w:basedOn w:val="Normal"/>
    <w:qFormat/>
    <w:pPr>
      <w:spacing w:lineRule="exact" w:line="240" w:before="0" w:after="0"/>
    </w:pPr>
    <w:rPr>
      <w:rFonts w:ascii="Verdana" w:hAnsi="Verdana" w:cs="Verdana"/>
      <w:sz w:val="20"/>
      <w:szCs w:val="20"/>
      <w:lang w:val="en-US"/>
    </w:rPr>
  </w:style>
  <w:style w:type="paragraph" w:styleId="Style31">
    <w:name w:val="Знак Знак Знак Знак Знак Знак Знак Знак Знак Знак Знак Знак Знак Знак Знак"/>
    <w:basedOn w:val="Normal"/>
    <w:qFormat/>
    <w:pPr>
      <w:spacing w:lineRule="exact" w:line="240" w:before="0" w:after="0"/>
    </w:pPr>
    <w:rPr>
      <w:rFonts w:ascii="Verdana" w:hAnsi="Verdana" w:cs="Verdana"/>
      <w:sz w:val="20"/>
      <w:szCs w:val="20"/>
      <w:lang w:val="en-US"/>
    </w:rPr>
  </w:style>
  <w:style w:type="paragraph" w:styleId="19">
    <w:name w:val="Знак Знак Знак Знак Знак Знак1 Знак Знак Знак Знак Знак Знак Знак Знак"/>
    <w:basedOn w:val="Normal"/>
    <w:qFormat/>
    <w:pPr>
      <w:spacing w:lineRule="exact" w:line="240" w:before="0" w:after="0"/>
    </w:pPr>
    <w:rPr>
      <w:rFonts w:ascii="Verdana" w:hAnsi="Verdana" w:cs="Verdana"/>
      <w:sz w:val="20"/>
      <w:szCs w:val="20"/>
      <w:lang w:val="en-US"/>
    </w:rPr>
  </w:style>
  <w:style w:type="paragraph" w:styleId="Style32">
    <w:name w:val="Знак Знак Знак Знак Знак Знак Знак Знак Знак Знак Знак Знак Знак"/>
    <w:basedOn w:val="Normal"/>
    <w:qFormat/>
    <w:pPr>
      <w:spacing w:lineRule="exact" w:line="240" w:before="0" w:after="0"/>
    </w:pPr>
    <w:rPr>
      <w:rFonts w:ascii="Verdana" w:hAnsi="Verdana" w:cs="Verdana"/>
      <w:sz w:val="20"/>
      <w:szCs w:val="20"/>
      <w:lang w:val="en-US"/>
    </w:rPr>
  </w:style>
  <w:style w:type="paragraph" w:styleId="Style33">
    <w:name w:val="Знак Знак Знак Знак Знак Знак Знак"/>
    <w:basedOn w:val="Normal"/>
    <w:qFormat/>
    <w:pPr>
      <w:spacing w:lineRule="exact" w:line="240" w:before="0" w:after="0"/>
    </w:pPr>
    <w:rPr>
      <w:rFonts w:ascii="Verdana" w:hAnsi="Verdana" w:cs="Verdana"/>
      <w:sz w:val="20"/>
      <w:szCs w:val="20"/>
      <w:lang w:val="en-US"/>
    </w:rPr>
  </w:style>
  <w:style w:type="paragraph" w:styleId="110">
    <w:name w:val="Знак Знак Знак Знак Знак1"/>
    <w:basedOn w:val="Normal"/>
    <w:qFormat/>
    <w:pPr>
      <w:spacing w:lineRule="exact" w:line="240" w:before="0" w:after="0"/>
    </w:pPr>
    <w:rPr>
      <w:rFonts w:ascii="Verdana" w:hAnsi="Verdana" w:cs="Verdana"/>
      <w:sz w:val="20"/>
      <w:szCs w:val="20"/>
      <w:lang w:val="en-US"/>
    </w:rPr>
  </w:style>
  <w:style w:type="paragraph" w:styleId="111">
    <w:name w:val="Знак Знак Знак Знак Знак Знак1 Знак Знак Знак Знак"/>
    <w:basedOn w:val="Normal"/>
    <w:qFormat/>
    <w:pPr>
      <w:spacing w:lineRule="exact" w:line="240" w:before="0" w:after="0"/>
    </w:pPr>
    <w:rPr>
      <w:rFonts w:ascii="Verdana" w:hAnsi="Verdana" w:cs="Verdana"/>
      <w:sz w:val="20"/>
      <w:szCs w:val="20"/>
      <w:lang w:val="en-US"/>
    </w:rPr>
  </w:style>
  <w:style w:type="paragraph" w:styleId="112">
    <w:name w:val="Знак Знак Знак Знак Знак Знак1"/>
    <w:basedOn w:val="Normal"/>
    <w:qFormat/>
    <w:pPr>
      <w:spacing w:lineRule="exact" w:line="240" w:before="0" w:after="0"/>
    </w:pPr>
    <w:rPr>
      <w:rFonts w:ascii="Verdana" w:hAnsi="Verdana" w:cs="Verdana"/>
      <w:sz w:val="20"/>
      <w:szCs w:val="20"/>
      <w:lang w:val="en-US"/>
    </w:rPr>
  </w:style>
  <w:style w:type="paragraph" w:styleId="Style34">
    <w:name w:val="Знак Знак Знак"/>
    <w:basedOn w:val="Normal"/>
    <w:qFormat/>
    <w:pPr>
      <w:spacing w:lineRule="exact" w:line="240" w:before="0" w:after="0"/>
    </w:pPr>
    <w:rPr>
      <w:rFonts w:ascii="Verdana" w:hAnsi="Verdana" w:cs="Verdana"/>
      <w:sz w:val="20"/>
      <w:szCs w:val="20"/>
      <w:lang w:val="en-US"/>
    </w:rPr>
  </w:style>
  <w:style w:type="paragraph" w:styleId="Style3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0"/>
    </w:pPr>
    <w:rPr>
      <w:rFonts w:ascii="Verdana" w:hAnsi="Verdana"/>
      <w:sz w:val="20"/>
      <w:szCs w:val="20"/>
      <w:lang w:val="en-US"/>
    </w:rPr>
  </w:style>
  <w:style w:type="paragraph" w:styleId="113">
    <w:name w:val="1"/>
    <w:basedOn w:val="Normal"/>
    <w:qFormat/>
    <w:pPr>
      <w:spacing w:lineRule="exact" w:line="240" w:before="0" w:after="0"/>
    </w:pPr>
    <w:rPr>
      <w:rFonts w:ascii="Verdana" w:hAnsi="Verdana"/>
      <w:sz w:val="20"/>
      <w:szCs w:val="20"/>
      <w:lang w:val="en-US"/>
    </w:rPr>
  </w:style>
  <w:style w:type="paragraph" w:styleId="114">
    <w:name w:val="Знак Знак Знак1 Знак"/>
    <w:basedOn w:val="Normal"/>
    <w:qFormat/>
    <w:pPr>
      <w:spacing w:lineRule="exact" w:line="240" w:before="0" w:after="0"/>
    </w:pPr>
    <w:rPr>
      <w:rFonts w:ascii="Verdana" w:hAnsi="Verdana"/>
      <w:lang w:val="en-US"/>
    </w:rPr>
  </w:style>
  <w:style w:type="paragraph" w:styleId="Style36">
    <w:name w:val="Знак Знак Знак Знак"/>
    <w:basedOn w:val="Normal"/>
    <w:qFormat/>
    <w:pPr>
      <w:spacing w:lineRule="exact" w:line="240" w:before="0" w:after="0"/>
    </w:pPr>
    <w:rPr>
      <w:rFonts w:ascii="Verdana" w:hAnsi="Verdana" w:cs="Verdana"/>
      <w:sz w:val="20"/>
      <w:szCs w:val="20"/>
      <w:lang w:val="en-US"/>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0"/>
    </w:pPr>
    <w:rPr>
      <w:rFonts w:ascii="Verdana" w:hAnsi="Verdana"/>
      <w:sz w:val="20"/>
      <w:szCs w:val="20"/>
      <w:lang w:val="en-US"/>
    </w:rPr>
  </w:style>
  <w:style w:type="paragraph" w:styleId="116">
    <w:name w:val="Знак Знак Знак1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0"/>
    </w:pPr>
    <w:rPr>
      <w:rFonts w:ascii="Verdana" w:hAnsi="Verdana"/>
      <w:sz w:val="20"/>
      <w:szCs w:val="20"/>
      <w:lang w:val="en-US"/>
    </w:rPr>
  </w:style>
  <w:style w:type="paragraph" w:styleId="117">
    <w:name w:val="Знак Знак Знак Знак Знак1 Знак Знак Знак Знак"/>
    <w:basedOn w:val="Normal"/>
    <w:qFormat/>
    <w:pPr>
      <w:spacing w:lineRule="exact" w:line="240" w:before="0" w:after="0"/>
    </w:pPr>
    <w:rPr>
      <w:rFonts w:ascii="Verdana" w:hAnsi="Verdana"/>
      <w:sz w:val="20"/>
      <w:szCs w:val="20"/>
      <w:lang w:val="en-US"/>
    </w:rPr>
  </w:style>
  <w:style w:type="paragraph" w:styleId="BodyTextIndent3">
    <w:name w:val="Body Text Indent 3"/>
    <w:basedOn w:val="Normal"/>
    <w:qFormat/>
    <w:pPr>
      <w:spacing w:lineRule="exact" w:line="240" w:before="0" w:after="0"/>
      <w:ind w:firstLine="600"/>
      <w:jc w:val="both"/>
    </w:pPr>
    <w:rPr/>
  </w:style>
  <w:style w:type="paragraph" w:styleId="118">
    <w:name w:val="Знак Знак Знак Знак Знак Знак Знак Знак1 Знак"/>
    <w:basedOn w:val="Normal"/>
    <w:qFormat/>
    <w:pPr>
      <w:spacing w:lineRule="exact" w:line="240" w:before="0" w:after="0"/>
    </w:pPr>
    <w:rPr>
      <w:rFonts w:ascii="Verdana" w:hAnsi="Verdana" w:cs="Verdana"/>
      <w:sz w:val="20"/>
      <w:szCs w:val="20"/>
      <w:lang w:val="en-US"/>
    </w:rPr>
  </w:style>
  <w:style w:type="paragraph" w:styleId="ParagraphStyle">
    <w:name w:val="Paragraph Style"/>
    <w:qFormat/>
    <w:pPr>
      <w:widowControl/>
      <w:suppressAutoHyphens w:val="true"/>
      <w:bidi w:val="0"/>
      <w:spacing w:lineRule="auto" w:line="240" w:before="0" w:after="0"/>
      <w:jc w:val="left"/>
    </w:pPr>
    <w:rPr>
      <w:rFonts w:ascii="Courier New" w:hAnsi="Courier New" w:eastAsia="Times New Roman" w:cs="Times New Roman"/>
      <w:color w:val="auto"/>
      <w:kern w:val="0"/>
      <w:sz w:val="24"/>
      <w:szCs w:val="24"/>
      <w:lang w:val="uk-UA" w:eastAsia="ru-RU" w:bidi="ar-SA"/>
    </w:rPr>
  </w:style>
  <w:style w:type="paragraph" w:styleId="211">
    <w:name w:val="Основной текст с отступом 21"/>
    <w:basedOn w:val="Normal"/>
    <w:qFormat/>
    <w:pPr>
      <w:widowControl w:val="false"/>
      <w:spacing w:lineRule="exact" w:line="280" w:before="0" w:after="0"/>
      <w:ind w:firstLine="720"/>
      <w:jc w:val="both"/>
    </w:pPr>
    <w:rPr>
      <w:szCs w:val="20"/>
    </w:rPr>
  </w:style>
  <w:style w:type="paragraph" w:styleId="BlockText">
    <w:name w:val="Block Text"/>
    <w:basedOn w:val="Normal"/>
    <w:qFormat/>
    <w:pPr>
      <w:widowControl w:val="false"/>
      <w:shd w:fill="FFFFFF"/>
      <w:spacing w:lineRule="exact" w:line="240" w:before="0" w:after="0"/>
      <w:ind w:left="72" w:right="1" w:firstLine="586"/>
      <w:jc w:val="both"/>
    </w:pPr>
    <w:rPr>
      <w:color w:val="000000"/>
    </w:rPr>
  </w:style>
  <w:style w:type="paragraph" w:styleId="FR1">
    <w:name w:val="FR1"/>
    <w:qFormat/>
    <w:pPr>
      <w:widowControl w:val="false"/>
      <w:suppressAutoHyphens w:val="tru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ru-RU" w:bidi="ar-SA"/>
    </w:rPr>
  </w:style>
  <w:style w:type="paragraph" w:styleId="BodyTextIndent2">
    <w:name w:val="Body Text Indent 2"/>
    <w:basedOn w:val="Normal"/>
    <w:qFormat/>
    <w:pPr>
      <w:spacing w:lineRule="exact" w:line="480" w:before="0" w:after="120"/>
      <w:ind w:left="283" w:hanging="0"/>
    </w:pPr>
    <w:rPr/>
  </w:style>
  <w:style w:type="paragraph" w:styleId="119">
    <w:name w:val="Знак Знак Знак1 Знак Знак Знак Знак Знак Знак Знак Знак Знак Знак Знак Знак Знак Знак Знак Знак Знак Знак Знак"/>
    <w:basedOn w:val="Normal"/>
    <w:qFormat/>
    <w:pPr>
      <w:spacing w:lineRule="exact" w:line="240" w:before="0" w:after="0"/>
    </w:pPr>
    <w:rPr>
      <w:rFonts w:ascii="Verdana" w:hAnsi="Verdana"/>
      <w:sz w:val="20"/>
      <w:szCs w:val="20"/>
      <w:lang w:val="en-US"/>
    </w:rPr>
  </w:style>
  <w:style w:type="paragraph" w:styleId="Green">
    <w:name w:val="green"/>
    <w:basedOn w:val="Normal"/>
    <w:qFormat/>
    <w:pPr>
      <w:spacing w:lineRule="exact" w:line="240" w:before="0" w:after="150"/>
    </w:pPr>
    <w:rPr>
      <w:color w:val="CCFF99"/>
      <w:lang w:val="ru-RU"/>
    </w:rPr>
  </w:style>
  <w:style w:type="paragraph" w:styleId="120">
    <w:name w:val="Знак Знак Знак1 Знак Знак Знак Знак Знак Знак Знак Знак Знак Знак Знак Знак Знак Знак Знак Знак"/>
    <w:basedOn w:val="Normal"/>
    <w:qFormat/>
    <w:pPr>
      <w:spacing w:lineRule="exact" w:line="240" w:before="0" w:after="0"/>
    </w:pPr>
    <w:rPr>
      <w:rFonts w:ascii="Verdana" w:hAnsi="Verdana"/>
      <w:sz w:val="20"/>
      <w:szCs w:val="20"/>
      <w:lang w:val="en-US"/>
    </w:rPr>
  </w:style>
  <w:style w:type="paragraph" w:styleId="Style37">
    <w:name w:val="Наим. приложения"/>
    <w:basedOn w:val="Normal"/>
    <w:qFormat/>
    <w:pPr>
      <w:spacing w:lineRule="exact" w:line="240" w:before="0" w:after="0"/>
      <w:jc w:val="center"/>
    </w:pPr>
    <w:rPr>
      <w:szCs w:val="20"/>
    </w:rPr>
  </w:style>
  <w:style w:type="paragraph" w:styleId="BodyText3">
    <w:name w:val="Body Text 3"/>
    <w:basedOn w:val="Normal"/>
    <w:qFormat/>
    <w:pPr>
      <w:spacing w:lineRule="exact" w:line="240" w:before="0" w:after="120"/>
    </w:pPr>
    <w:rPr>
      <w:sz w:val="16"/>
      <w:szCs w:val="16"/>
    </w:rPr>
  </w:style>
  <w:style w:type="paragraph" w:styleId="121">
    <w:name w:val="Обычный1"/>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Style38">
    <w:name w:val="Знак Знак Знак Знак Знак Знак Знак Знак"/>
    <w:basedOn w:val="Normal"/>
    <w:qFormat/>
    <w:pPr>
      <w:spacing w:lineRule="exact" w:line="240" w:before="0" w:after="0"/>
    </w:pPr>
    <w:rPr>
      <w:rFonts w:ascii="Verdana" w:hAnsi="Verdana"/>
      <w:lang w:val="en-US"/>
    </w:rPr>
  </w:style>
  <w:style w:type="paragraph" w:styleId="Style39">
    <w:name w:val="Знак Знак Знак Знак Знак Знак Знак Знак Знак"/>
    <w:basedOn w:val="Normal"/>
    <w:qFormat/>
    <w:pPr>
      <w:spacing w:lineRule="exact" w:line="240" w:before="0" w:after="0"/>
    </w:pPr>
    <w:rPr>
      <w:rFonts w:ascii="Verdana" w:hAnsi="Verdana"/>
      <w:lang w:val="en-US"/>
    </w:rPr>
  </w:style>
  <w:style w:type="paragraph" w:styleId="BodyText2">
    <w:name w:val="Body Text 2"/>
    <w:basedOn w:val="Normal"/>
    <w:qFormat/>
    <w:pPr>
      <w:widowControl w:val="false"/>
      <w:spacing w:lineRule="exact" w:line="480" w:before="0" w:after="120"/>
    </w:pPr>
    <w:rPr>
      <w:rFonts w:ascii="Arial" w:hAnsi="Arial"/>
      <w:sz w:val="20"/>
      <w:szCs w:val="20"/>
      <w:lang w:val="ru-RU"/>
    </w:rPr>
  </w:style>
  <w:style w:type="paragraph" w:styleId="Preformatted">
    <w:name w:val="Preformatted"/>
    <w:basedOn w:val="Normal"/>
    <w:qFormat/>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exact" w:line="240" w:before="0" w:after="0"/>
    </w:pPr>
    <w:rPr>
      <w:rFonts w:ascii="Courier New" w:hAnsi="Courier New" w:eastAsia="Courier New" w:cs="Courier New"/>
      <w:color w:val="000000"/>
      <w:sz w:val="20"/>
      <w:szCs w:val="20"/>
      <w:lang w:val="ru-RU"/>
    </w:rPr>
  </w:style>
  <w:style w:type="paragraph" w:styleId="WW2">
    <w:name w:val="WW-Основной текст с отступом 2"/>
    <w:basedOn w:val="Normal"/>
    <w:qFormat/>
    <w:pPr>
      <w:spacing w:lineRule="exact" w:line="240" w:before="0" w:after="0"/>
      <w:ind w:firstLine="720"/>
      <w:jc w:val="both"/>
    </w:pPr>
    <w:rPr/>
  </w:style>
  <w:style w:type="paragraph" w:styleId="Style40">
    <w:name w:val="Содержимое таблицы"/>
    <w:qFormat/>
    <w:pPr>
      <w:widowControl/>
      <w:bidi w:val="0"/>
      <w:spacing w:lineRule="exact" w:line="240" w:before="0" w:after="0"/>
      <w:jc w:val="left"/>
    </w:pPr>
    <w:rPr>
      <w:rFonts w:ascii="Calibri" w:hAnsi="Calibri" w:eastAsia="Calibri" w:cs="Calibri"/>
      <w:color w:val="auto"/>
      <w:kern w:val="0"/>
      <w:sz w:val="22"/>
      <w:szCs w:val="22"/>
      <w:lang w:val="ru-RU" w:eastAsia="ru-RU" w:bidi="ar-SA"/>
    </w:rPr>
  </w:style>
  <w:style w:type="paragraph" w:styleId="Style41">
    <w:name w:val="Знак Знак Знак Знак Знак Знак"/>
    <w:basedOn w:val="Normal"/>
    <w:qFormat/>
    <w:pPr>
      <w:widowControl w:val="false"/>
      <w:spacing w:lineRule="exact" w:line="240" w:before="0" w:after="0"/>
    </w:pPr>
    <w:rPr>
      <w:rFonts w:ascii="Verdana" w:hAnsi="Verdana" w:cs="Verdana"/>
      <w:sz w:val="20"/>
      <w:szCs w:val="20"/>
      <w:lang w:val="en-US"/>
    </w:rPr>
  </w:style>
  <w:style w:type="paragraph" w:styleId="122">
    <w:name w:val="Цитата1"/>
    <w:basedOn w:val="Normal"/>
    <w:qFormat/>
    <w:pPr>
      <w:spacing w:lineRule="atLeast" w:line="240" w:before="0" w:after="0"/>
      <w:ind w:left="252" w:right="65" w:hanging="252"/>
      <w:jc w:val="both"/>
    </w:pPr>
    <w:rPr/>
  </w:style>
  <w:style w:type="paragraph" w:styleId="Style42">
    <w:name w:val="Знак Знак"/>
    <w:basedOn w:val="Normal"/>
    <w:qFormat/>
    <w:pPr>
      <w:spacing w:lineRule="exact" w:line="240" w:before="0" w:after="0"/>
    </w:pPr>
    <w:rPr>
      <w:rFonts w:ascii="Verdana" w:hAnsi="Verdana"/>
      <w:lang w:val="en-US"/>
    </w:rPr>
  </w:style>
  <w:style w:type="paragraph" w:styleId="Style43">
    <w:name w:val="Знак Знак Знак Знак Знак"/>
    <w:basedOn w:val="Normal"/>
    <w:qFormat/>
    <w:pPr>
      <w:spacing w:lineRule="exact" w:line="240" w:before="0" w:after="0"/>
    </w:pPr>
    <w:rPr>
      <w:rFonts w:ascii="Verdana" w:hAnsi="Verdana"/>
      <w:lang w:val="en-US"/>
    </w:rPr>
  </w:style>
  <w:style w:type="paragraph" w:styleId="Char">
    <w:name w:val="Знак Знак Знак Знак Знак Знак Знак Знак Знак Char Знак Знак Знак"/>
    <w:basedOn w:val="Normal"/>
    <w:qFormat/>
    <w:pPr>
      <w:spacing w:lineRule="exact" w:line="240" w:before="0" w:after="0"/>
    </w:pPr>
    <w:rPr>
      <w:rFonts w:ascii="Verdana" w:hAnsi="Verdana"/>
      <w:lang w:val="en-US"/>
    </w:rPr>
  </w:style>
  <w:style w:type="paragraph" w:styleId="Char1">
    <w:name w:val="Знак Знак Знак Знак Знак Знак Знак Знак Знак Char Знак Знак Знак Знак Знак Знак1 Знак Знак Знак Знак"/>
    <w:basedOn w:val="Normal"/>
    <w:qFormat/>
    <w:pPr>
      <w:spacing w:lineRule="exact" w:line="240" w:before="0" w:after="0"/>
    </w:pPr>
    <w:rPr>
      <w:rFonts w:ascii="Verdana" w:hAnsi="Verdana"/>
      <w:lang w:val="en-US"/>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cs="Courier New"/>
      <w:sz w:val="20"/>
      <w:szCs w:val="20"/>
      <w:lang w:val="ru-RU"/>
    </w:rPr>
  </w:style>
  <w:style w:type="paragraph" w:styleId="Char11">
    <w:name w:val="Знак Знак Знак Знак Знак Знак Знак Знак Знак Char Знак Знак Знак Знак Знак Знак1 Знак"/>
    <w:basedOn w:val="Normal"/>
    <w:qFormat/>
    <w:pPr>
      <w:spacing w:lineRule="exact" w:line="240" w:before="0" w:after="0"/>
    </w:pPr>
    <w:rPr>
      <w:rFonts w:ascii="Verdana" w:hAnsi="Verdana"/>
      <w:lang w:val="en-US"/>
    </w:rPr>
  </w:style>
  <w:style w:type="paragraph" w:styleId="13pt">
    <w:name w:val="Обычный + 13 pt"/>
    <w:basedOn w:val="Normal"/>
    <w:qFormat/>
    <w:pPr>
      <w:spacing w:lineRule="exact" w:line="240" w:before="0" w:after="0"/>
      <w:ind w:firstLine="426"/>
      <w:jc w:val="both"/>
    </w:pPr>
    <w:rPr>
      <w:b/>
      <w:sz w:val="26"/>
      <w:szCs w:val="20"/>
    </w:rPr>
  </w:style>
  <w:style w:type="paragraph" w:styleId="212">
    <w:name w:val="Основной текст 21"/>
    <w:basedOn w:val="Normal"/>
    <w:qFormat/>
    <w:pPr>
      <w:spacing w:lineRule="exact" w:line="240" w:before="0" w:after="0"/>
    </w:pPr>
    <w:rPr>
      <w:szCs w:val="20"/>
    </w:rPr>
  </w:style>
  <w:style w:type="paragraph" w:styleId="Style44">
    <w:name w:val="приложение"/>
    <w:basedOn w:val="Normal"/>
    <w:qFormat/>
    <w:pPr>
      <w:tabs>
        <w:tab w:val="clear" w:pos="720"/>
        <w:tab w:val="right" w:pos="9356" w:leader="none"/>
      </w:tabs>
      <w:spacing w:lineRule="exact" w:line="240" w:before="0" w:after="0"/>
    </w:pPr>
    <w:rPr>
      <w:b/>
      <w:szCs w:val="20"/>
    </w:rPr>
  </w:style>
  <w:style w:type="paragraph" w:styleId="Style45">
    <w:name w:val="Подразделение"/>
    <w:basedOn w:val="Normal"/>
    <w:qFormat/>
    <w:pPr>
      <w:spacing w:lineRule="exact" w:line="240" w:before="0" w:after="0"/>
      <w:jc w:val="both"/>
    </w:pPr>
    <w:rPr>
      <w:szCs w:val="20"/>
    </w:rPr>
  </w:style>
  <w:style w:type="paragraph" w:styleId="Style46">
    <w:name w:val="Знак"/>
    <w:basedOn w:val="Normal"/>
    <w:qFormat/>
    <w:pPr>
      <w:spacing w:lineRule="exact" w:line="240" w:before="0" w:after="0"/>
    </w:pPr>
    <w:rPr>
      <w:rFonts w:ascii="Verdana" w:hAnsi="Verdana"/>
      <w:lang w:val="en-US"/>
    </w:rPr>
  </w:style>
  <w:style w:type="paragraph" w:styleId="123">
    <w:name w:val="Знак Знак Знак Знак Знак Знак1 Знак Знак"/>
    <w:basedOn w:val="Normal"/>
    <w:qFormat/>
    <w:pPr>
      <w:spacing w:lineRule="exact" w:line="240" w:before="0" w:after="0"/>
    </w:pPr>
    <w:rPr>
      <w:rFonts w:ascii="Verdana" w:hAnsi="Verdana" w:cs="Verdana"/>
      <w:sz w:val="20"/>
      <w:szCs w:val="20"/>
      <w:lang w:val="en-US"/>
    </w:rPr>
  </w:style>
  <w:style w:type="paragraph" w:styleId="Annotationsubject">
    <w:name w:val="annotation subject"/>
    <w:qFormat/>
    <w:pPr>
      <w:widowControl/>
      <w:bidi w:val="0"/>
      <w:spacing w:lineRule="exact" w:line="240" w:before="0" w:after="0"/>
      <w:jc w:val="left"/>
    </w:pPr>
    <w:rPr>
      <w:rFonts w:ascii="Calibri" w:hAnsi="Calibri" w:eastAsia="Calibri" w:cs="Calibri"/>
      <w:b/>
      <w:bCs/>
      <w:color w:val="auto"/>
      <w:kern w:val="0"/>
      <w:sz w:val="20"/>
      <w:szCs w:val="20"/>
      <w:lang w:val="ru-RU" w:eastAsia="ru-RU" w:bidi="ar-SA"/>
    </w:rPr>
  </w:style>
  <w:style w:type="paragraph" w:styleId="Annotationtext">
    <w:name w:val="annotation text"/>
    <w:basedOn w:val="Normal"/>
    <w:qFormat/>
    <w:pPr>
      <w:spacing w:lineRule="exact" w:line="240"/>
    </w:pPr>
    <w:rPr>
      <w:sz w:val="20"/>
      <w:szCs w:val="20"/>
    </w:rPr>
  </w:style>
  <w:style w:type="paragraph" w:styleId="124">
    <w:name w:val="Знак Знак1 Знак"/>
    <w:basedOn w:val="Normal"/>
    <w:qFormat/>
    <w:pPr>
      <w:spacing w:lineRule="exact" w:line="240" w:before="0" w:after="0"/>
    </w:pPr>
    <w:rPr>
      <w:rFonts w:ascii="Verdana" w:hAnsi="Verdana" w:cs="Verdana"/>
      <w:sz w:val="20"/>
      <w:szCs w:val="20"/>
      <w:lang w:val="en-US"/>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26">
    <w:name w:val="Знак2"/>
    <w:basedOn w:val="Normal"/>
    <w:qFormat/>
    <w:pPr>
      <w:spacing w:lineRule="exact" w:line="240" w:before="0" w:after="0"/>
    </w:pPr>
    <w:rPr>
      <w:rFonts w:ascii="Verdana" w:hAnsi="Verdana" w:cs="Verdana"/>
      <w:sz w:val="20"/>
      <w:szCs w:val="20"/>
      <w:lang w:val="en-US"/>
    </w:rPr>
  </w:style>
  <w:style w:type="paragraph" w:styleId="Rvps2">
    <w:name w:val="rvps2"/>
    <w:basedOn w:val="Normal"/>
    <w:qFormat/>
    <w:pPr>
      <w:spacing w:lineRule="exact" w:line="240" w:beforeAutospacing="1" w:afterAutospacing="1"/>
    </w:pPr>
    <w:rPr>
      <w:rFonts w:eastAsia="Calibri"/>
      <w:lang w:eastAsia="uk-UA"/>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8"/>
      <w:szCs w:val="28"/>
      <w:lang w:val="uk-UA"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3</Pages>
  <Words>819</Words>
  <Characters>5542</Characters>
  <CharactersWithSpaces>6334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2023-03-15T09:02:34Z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