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639C" w14:textId="6A2DBB59" w:rsidR="00D26D53" w:rsidRPr="00126538" w:rsidRDefault="00D26D53" w:rsidP="0020478D">
      <w:pPr>
        <w:ind w:left="6804" w:hanging="425"/>
        <w:rPr>
          <w:b/>
          <w:lang w:val="uk-UA"/>
        </w:rPr>
      </w:pPr>
      <w:r w:rsidRPr="00126538">
        <w:rPr>
          <w:b/>
          <w:lang w:val="uk-UA"/>
        </w:rPr>
        <w:t>Д</w:t>
      </w:r>
      <w:r w:rsidR="009E31F1">
        <w:rPr>
          <w:b/>
          <w:lang w:val="uk-UA"/>
        </w:rPr>
        <w:t>одаток</w:t>
      </w:r>
      <w:bookmarkStart w:id="0" w:name="_GoBack"/>
      <w:bookmarkEnd w:id="0"/>
      <w:r w:rsidRPr="00126538">
        <w:rPr>
          <w:b/>
          <w:lang w:val="uk-UA"/>
        </w:rPr>
        <w:t xml:space="preserve"> </w:t>
      </w:r>
      <w:r w:rsidR="009E31F1">
        <w:rPr>
          <w:b/>
          <w:lang w:val="uk-UA"/>
        </w:rPr>
        <w:t>4</w:t>
      </w:r>
    </w:p>
    <w:p w14:paraId="034B3F74" w14:textId="67DCDE0C" w:rsidR="00D26D53" w:rsidRPr="00126538" w:rsidRDefault="005D7429" w:rsidP="0020478D">
      <w:pPr>
        <w:ind w:left="6804" w:hanging="425"/>
        <w:rPr>
          <w:b/>
          <w:lang w:val="uk-UA"/>
        </w:rPr>
      </w:pPr>
      <w:r w:rsidRPr="00126538">
        <w:rPr>
          <w:b/>
          <w:lang w:val="uk-UA"/>
        </w:rPr>
        <w:t xml:space="preserve">до </w:t>
      </w:r>
      <w:r w:rsidR="00D26D53" w:rsidRPr="00126538">
        <w:rPr>
          <w:b/>
          <w:lang w:val="uk-UA"/>
        </w:rPr>
        <w:t>тендерної документації</w:t>
      </w:r>
    </w:p>
    <w:p w14:paraId="78CDE834" w14:textId="7D0770D4" w:rsidR="00D26D53" w:rsidRPr="00126538" w:rsidRDefault="00D26D53" w:rsidP="00D26D53">
      <w:pPr>
        <w:widowControl w:val="0"/>
        <w:autoSpaceDE w:val="0"/>
        <w:ind w:left="60"/>
        <w:jc w:val="right"/>
        <w:rPr>
          <w:b/>
          <w:lang w:val="uk-UA"/>
        </w:rPr>
      </w:pPr>
    </w:p>
    <w:p w14:paraId="0E521366" w14:textId="77777777" w:rsidR="00D26D53" w:rsidRPr="00126538" w:rsidRDefault="00D26D53" w:rsidP="00D26D53">
      <w:pPr>
        <w:tabs>
          <w:tab w:val="left" w:pos="916"/>
          <w:tab w:val="left" w:pos="1832"/>
          <w:tab w:val="left" w:pos="2748"/>
          <w:tab w:val="left" w:pos="3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right"/>
        <w:rPr>
          <w:b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26D53" w:rsidRPr="00126538" w14:paraId="369C83D3" w14:textId="77777777" w:rsidTr="009F7AE1">
        <w:trPr>
          <w:trHeight w:val="945"/>
        </w:trPr>
        <w:tc>
          <w:tcPr>
            <w:tcW w:w="5000" w:type="pct"/>
            <w:noWrap/>
            <w:vAlign w:val="bottom"/>
          </w:tcPr>
          <w:p w14:paraId="7DBEE7DF" w14:textId="77777777" w:rsidR="00D26D53" w:rsidRPr="00126538" w:rsidRDefault="00D26D53" w:rsidP="009F7AE1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26538">
              <w:rPr>
                <w:b/>
                <w:bCs/>
                <w:lang w:val="uk-UA" w:eastAsia="en-US"/>
              </w:rPr>
              <w:t>Калькуляція</w:t>
            </w:r>
          </w:p>
          <w:p w14:paraId="651C9850" w14:textId="3F37143D" w:rsidR="00D26D53" w:rsidRPr="00126538" w:rsidRDefault="00856791" w:rsidP="009F7AE1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126538">
              <w:rPr>
                <w:b/>
                <w:bCs/>
                <w:lang w:val="uk-UA" w:eastAsia="en-US"/>
              </w:rPr>
              <w:t>вартості послуг з розшифруванням по статтях витрат (з розрахунку за одну людино/годину)</w:t>
            </w:r>
          </w:p>
          <w:p w14:paraId="150C1905" w14:textId="77777777" w:rsidR="00D26D53" w:rsidRPr="00126538" w:rsidRDefault="00D26D53" w:rsidP="009F7AE1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7241"/>
              <w:gridCol w:w="993"/>
            </w:tblGrid>
            <w:tr w:rsidR="00D26D53" w:rsidRPr="00126538" w14:paraId="2A66AD3B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89422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№</w:t>
                  </w:r>
                </w:p>
                <w:p w14:paraId="0BC7A27D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п/п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1497D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Стаття калькуляції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CFD1B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Грн.</w:t>
                  </w:r>
                </w:p>
              </w:tc>
            </w:tr>
            <w:tr w:rsidR="00D26D53" w:rsidRPr="00126538" w14:paraId="46F097A6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81A8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1.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ADFF9" w14:textId="2AF47C82" w:rsidR="00D26D53" w:rsidRPr="00126538" w:rsidRDefault="00D26D53" w:rsidP="009F7AE1">
                  <w:pPr>
                    <w:spacing w:line="276" w:lineRule="auto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Витрати на оплату праці</w:t>
                  </w:r>
                  <w:r w:rsidR="005D7429" w:rsidRPr="00126538"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proofErr w:type="spellStart"/>
                  <w:r w:rsidRPr="00126538">
                    <w:rPr>
                      <w:b/>
                      <w:bCs/>
                      <w:lang w:val="uk-UA" w:eastAsia="en-US"/>
                    </w:rPr>
                    <w:t>чол</w:t>
                  </w:r>
                  <w:proofErr w:type="spellEnd"/>
                  <w:r w:rsidRPr="00126538">
                    <w:rPr>
                      <w:b/>
                      <w:bCs/>
                      <w:lang w:val="uk-UA" w:eastAsia="en-US"/>
                    </w:rPr>
                    <w:t>./год.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3A68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56EC70FD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69C6A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1.1.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B5192" w14:textId="77777777" w:rsidR="00D26D53" w:rsidRPr="00126538" w:rsidRDefault="00D26D53" w:rsidP="009F7AE1">
                  <w:pPr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Основна заробітна плата у місяць, грн..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51752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44A159FB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78FB3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1.2.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08E2E" w14:textId="77777777" w:rsidR="00D26D53" w:rsidRPr="00126538" w:rsidRDefault="00D26D53" w:rsidP="009F7AE1">
                  <w:pPr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Доплата за роботу в нічний час, грн..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B77D7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568EC058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5DB14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1.3.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299DB" w14:textId="77777777" w:rsidR="00D26D53" w:rsidRPr="00126538" w:rsidRDefault="00D26D53" w:rsidP="009F7AE1">
                  <w:pPr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Доплата за роботу в святкові дні, грн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54FAF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1614CC6D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5CCA8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1.4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916F4" w14:textId="77777777" w:rsidR="00D26D53" w:rsidRPr="00126538" w:rsidRDefault="00D26D53" w:rsidP="009F7AE1">
                  <w:pPr>
                    <w:tabs>
                      <w:tab w:val="left" w:pos="1455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Відпускні, грн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28B40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77551ED5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3196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225FA" w14:textId="380F98AB" w:rsidR="00D26D53" w:rsidRPr="00126538" w:rsidRDefault="00D26D53" w:rsidP="009F7AE1">
                  <w:pPr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Середньо мі</w:t>
                  </w:r>
                  <w:r w:rsidR="00F012DE" w:rsidRPr="00126538">
                    <w:rPr>
                      <w:bCs/>
                      <w:lang w:val="uk-UA" w:eastAsia="en-US"/>
                    </w:rPr>
                    <w:t>сячна норма робочого часу у 202</w:t>
                  </w:r>
                  <w:r w:rsidR="00126538">
                    <w:rPr>
                      <w:bCs/>
                      <w:lang w:val="uk-UA" w:eastAsia="en-US"/>
                    </w:rPr>
                    <w:t xml:space="preserve">2 </w:t>
                  </w:r>
                  <w:r w:rsidRPr="00126538">
                    <w:rPr>
                      <w:bCs/>
                      <w:lang w:val="uk-UA" w:eastAsia="en-US"/>
                    </w:rPr>
                    <w:t>році, годин у місяць.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7C388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619F9D37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B6E9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2.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1C0EB" w14:textId="77777777" w:rsidR="00D26D53" w:rsidRPr="00126538" w:rsidRDefault="00D26D53" w:rsidP="009F7AE1">
                  <w:pPr>
                    <w:tabs>
                      <w:tab w:val="left" w:pos="5055"/>
                    </w:tabs>
                    <w:spacing w:line="276" w:lineRule="auto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Єдиний соціальний внесок (22%)</w:t>
                  </w:r>
                  <w:r w:rsidRPr="00126538">
                    <w:rPr>
                      <w:b/>
                      <w:bCs/>
                      <w:lang w:val="uk-UA" w:eastAsia="en-US"/>
                    </w:rPr>
                    <w:tab/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BAA8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7DF2A128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F2D2F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3.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34A0" w14:textId="77777777" w:rsidR="00D26D53" w:rsidRPr="00126538" w:rsidRDefault="00D26D53" w:rsidP="009F7AE1">
                  <w:pPr>
                    <w:tabs>
                      <w:tab w:val="left" w:pos="5055"/>
                    </w:tabs>
                    <w:spacing w:line="276" w:lineRule="auto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Загальновиробничі витрати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09BB8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27F920F2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6807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3.1.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CAEFB" w14:textId="77777777" w:rsidR="00D26D53" w:rsidRPr="00126538" w:rsidRDefault="00D26D53" w:rsidP="009F7AE1">
                  <w:pPr>
                    <w:tabs>
                      <w:tab w:val="left" w:pos="90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 xml:space="preserve">Форма одягу та спорядження 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B63D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326FB134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B524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3.2.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ED5A8" w14:textId="77777777" w:rsidR="00D26D53" w:rsidRPr="00126538" w:rsidRDefault="00D26D53" w:rsidP="009F7AE1">
                  <w:pPr>
                    <w:tabs>
                      <w:tab w:val="left" w:pos="96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Витратні матеріали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74FC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528A64D2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DE093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3.3.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D2239" w14:textId="77777777" w:rsidR="00D26D53" w:rsidRPr="00126538" w:rsidRDefault="00D26D53" w:rsidP="009F7AE1">
                  <w:pPr>
                    <w:tabs>
                      <w:tab w:val="left" w:pos="96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Транспортні витрати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6AEBD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0E6A4DA4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AB62A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4.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B35FC" w14:textId="77777777" w:rsidR="00D26D53" w:rsidRPr="00126538" w:rsidRDefault="00D26D53" w:rsidP="009F7AE1">
                  <w:pPr>
                    <w:tabs>
                      <w:tab w:val="left" w:pos="960"/>
                    </w:tabs>
                    <w:spacing w:line="276" w:lineRule="auto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 xml:space="preserve">Адміністративні витрати 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2DE63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4BEE8AA8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3F9B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4.1.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1EB89" w14:textId="77777777" w:rsidR="00D26D53" w:rsidRPr="00126538" w:rsidRDefault="00D26D53" w:rsidP="009F7AE1">
                  <w:pPr>
                    <w:tabs>
                      <w:tab w:val="left" w:pos="96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Господарчі витрати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B286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1E60B305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A2FEB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4.2.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CF887" w14:textId="77777777" w:rsidR="00D26D53" w:rsidRPr="00126538" w:rsidRDefault="00D26D53" w:rsidP="009F7AE1">
                  <w:pPr>
                    <w:tabs>
                      <w:tab w:val="left" w:pos="126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Інші( розшифрувати)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728B0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05E3D779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07A70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>5.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620A9" w14:textId="77777777" w:rsidR="00D26D53" w:rsidRPr="00126538" w:rsidRDefault="00D26D53" w:rsidP="009F7AE1">
                  <w:pPr>
                    <w:tabs>
                      <w:tab w:val="left" w:pos="126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>Прибуток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FC48C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  <w:tr w:rsidR="00D26D53" w:rsidRPr="00126538" w14:paraId="6416B467" w14:textId="77777777" w:rsidTr="009F7AE1"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01AB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 w:rsidRPr="00126538">
                    <w:rPr>
                      <w:b/>
                      <w:bCs/>
                      <w:lang w:val="uk-UA" w:eastAsia="en-US"/>
                    </w:rPr>
                    <w:t xml:space="preserve">6. </w:t>
                  </w:r>
                </w:p>
              </w:tc>
              <w:tc>
                <w:tcPr>
                  <w:tcW w:w="3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2C640" w14:textId="77777777" w:rsidR="00D26D53" w:rsidRPr="00126538" w:rsidRDefault="00D26D53" w:rsidP="009F7AE1">
                  <w:pPr>
                    <w:tabs>
                      <w:tab w:val="left" w:pos="1260"/>
                    </w:tabs>
                    <w:spacing w:line="276" w:lineRule="auto"/>
                    <w:rPr>
                      <w:bCs/>
                      <w:lang w:val="uk-UA" w:eastAsia="en-US"/>
                    </w:rPr>
                  </w:pPr>
                  <w:r w:rsidRPr="00126538">
                    <w:rPr>
                      <w:bCs/>
                      <w:lang w:val="uk-UA" w:eastAsia="en-US"/>
                    </w:rPr>
                    <w:t xml:space="preserve">Всього 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69E1" w14:textId="77777777" w:rsidR="00D26D53" w:rsidRPr="00126538" w:rsidRDefault="00D26D53" w:rsidP="009F7AE1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</w:tr>
          </w:tbl>
          <w:p w14:paraId="1599569D" w14:textId="77777777" w:rsidR="00D26D53" w:rsidRPr="00126538" w:rsidRDefault="00D26D53" w:rsidP="009F7AE1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20B57C8B" w14:textId="77777777" w:rsidR="00EB27E6" w:rsidRPr="00126538" w:rsidRDefault="00EB27E6">
      <w:pPr>
        <w:rPr>
          <w:lang w:val="uk-UA"/>
        </w:rPr>
      </w:pPr>
    </w:p>
    <w:sectPr w:rsidR="00EB27E6" w:rsidRPr="00126538" w:rsidSect="00DB6342">
      <w:footerReference w:type="default" r:id="rId6"/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C874" w14:textId="77777777" w:rsidR="00A2698A" w:rsidRDefault="00A2698A" w:rsidP="0020478D">
      <w:r>
        <w:separator/>
      </w:r>
    </w:p>
  </w:endnote>
  <w:endnote w:type="continuationSeparator" w:id="0">
    <w:p w14:paraId="091F507B" w14:textId="77777777" w:rsidR="00A2698A" w:rsidRDefault="00A2698A" w:rsidP="0020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6C88" w14:textId="135113CB" w:rsidR="0020478D" w:rsidRDefault="0020478D">
    <w:pPr>
      <w:pStyle w:val="a5"/>
      <w:jc w:val="right"/>
    </w:pPr>
  </w:p>
  <w:p w14:paraId="759F1E11" w14:textId="77777777" w:rsidR="0020478D" w:rsidRDefault="00204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D4C8" w14:textId="77777777" w:rsidR="00A2698A" w:rsidRDefault="00A2698A" w:rsidP="0020478D">
      <w:r>
        <w:separator/>
      </w:r>
    </w:p>
  </w:footnote>
  <w:footnote w:type="continuationSeparator" w:id="0">
    <w:p w14:paraId="2416680D" w14:textId="77777777" w:rsidR="00A2698A" w:rsidRDefault="00A2698A" w:rsidP="0020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53"/>
    <w:rsid w:val="00126538"/>
    <w:rsid w:val="0020478D"/>
    <w:rsid w:val="003D38C4"/>
    <w:rsid w:val="003D4744"/>
    <w:rsid w:val="00427C0F"/>
    <w:rsid w:val="004E0F8C"/>
    <w:rsid w:val="005D7429"/>
    <w:rsid w:val="00826F64"/>
    <w:rsid w:val="00856791"/>
    <w:rsid w:val="00857D0B"/>
    <w:rsid w:val="009E31F1"/>
    <w:rsid w:val="00A2698A"/>
    <w:rsid w:val="00A41E1F"/>
    <w:rsid w:val="00C05AA1"/>
    <w:rsid w:val="00D26D53"/>
    <w:rsid w:val="00DB6342"/>
    <w:rsid w:val="00EB27E6"/>
    <w:rsid w:val="00F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06E"/>
  <w15:chartTrackingRefBased/>
  <w15:docId w15:val="{15E955EF-A982-4728-A457-A3AAEEB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8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04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478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04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E31F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E31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Світлана Вікторівна Андрущенко</cp:lastModifiedBy>
  <cp:revision>10</cp:revision>
  <cp:lastPrinted>2023-01-18T15:51:00Z</cp:lastPrinted>
  <dcterms:created xsi:type="dcterms:W3CDTF">2021-02-02T12:10:00Z</dcterms:created>
  <dcterms:modified xsi:type="dcterms:W3CDTF">2023-01-18T15:51:00Z</dcterms:modified>
</cp:coreProperties>
</file>