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8A4" w14:textId="0768D33B" w:rsidR="009D32BD" w:rsidRDefault="00845F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14:paraId="316CD232" w14:textId="23F70ED0" w:rsidR="00AD2051" w:rsidRPr="00932502" w:rsidRDefault="009325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Виконавчого комітету Новокаховської міської ради </w:t>
      </w:r>
    </w:p>
    <w:p w14:paraId="10AB2644" w14:textId="4F720451" w:rsidR="00845F43" w:rsidRPr="00433287" w:rsidRDefault="00845F43" w:rsidP="00845F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287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уповноваженої особи від __</w:t>
      </w:r>
      <w:r w:rsidR="00607355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433287">
        <w:rPr>
          <w:rFonts w:ascii="Times New Roman" w:hAnsi="Times New Roman" w:cs="Times New Roman"/>
          <w:sz w:val="24"/>
          <w:szCs w:val="24"/>
          <w:lang w:val="uk-UA"/>
        </w:rPr>
        <w:t>._</w:t>
      </w:r>
      <w:r w:rsidR="0060735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433287">
        <w:rPr>
          <w:rFonts w:ascii="Times New Roman" w:hAnsi="Times New Roman" w:cs="Times New Roman"/>
          <w:sz w:val="24"/>
          <w:szCs w:val="24"/>
          <w:lang w:val="uk-UA"/>
        </w:rPr>
        <w:t>________2023_ №__</w:t>
      </w:r>
      <w:r w:rsidR="0060735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33287">
        <w:rPr>
          <w:rFonts w:ascii="Times New Roman" w:hAnsi="Times New Roman" w:cs="Times New Roman"/>
          <w:sz w:val="24"/>
          <w:szCs w:val="24"/>
          <w:lang w:val="uk-UA"/>
        </w:rPr>
        <w:t xml:space="preserve">_ оголошено проведення процедури відкритих торгів згідно з Закону України «Про публічні закупівлі» від 25.12.2015 р. № 922-VIII (надалі - Закон) з урахуванням положень Особливостей здійснення публічних </w:t>
      </w:r>
      <w:proofErr w:type="spellStart"/>
      <w:r w:rsidRPr="0043328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33287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р. № 1178 (надалі - Особливості), за предметом закупівлі __ </w:t>
      </w:r>
      <w:r w:rsidRPr="004839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Інтерактивн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ої </w:t>
      </w:r>
      <w:r w:rsidRPr="004839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панел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</w:t>
      </w:r>
      <w:r w:rsidRPr="004839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ДК 021:2015 Єдиного закупівельного словника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30230000-0</w:t>
      </w:r>
      <w:r w:rsidRPr="00A267F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–</w:t>
      </w:r>
      <w:r w:rsidRPr="00A267F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Комп’ютерне обладнання</w:t>
      </w:r>
      <w:r w:rsidRPr="00433287">
        <w:rPr>
          <w:rFonts w:ascii="Times New Roman" w:hAnsi="Times New Roman" w:cs="Times New Roman"/>
          <w:sz w:val="24"/>
          <w:szCs w:val="24"/>
          <w:lang w:val="uk-UA"/>
        </w:rPr>
        <w:t xml:space="preserve"> _, 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43328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332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19D6" w:rsidRPr="00BB19D6">
        <w:rPr>
          <w:rFonts w:ascii="Times New Roman" w:hAnsi="Times New Roman" w:cs="Times New Roman"/>
          <w:sz w:val="24"/>
          <w:szCs w:val="24"/>
          <w:shd w:val="clear" w:color="auto" w:fill="F0F5F2"/>
          <w:lang w:val="uk-UA"/>
        </w:rPr>
        <w:tab/>
      </w:r>
      <w:r w:rsidR="00BB19D6" w:rsidRPr="00BB19D6">
        <w:rPr>
          <w:rFonts w:ascii="Times New Roman" w:hAnsi="Times New Roman" w:cs="Times New Roman"/>
          <w:sz w:val="24"/>
          <w:szCs w:val="24"/>
          <w:shd w:val="clear" w:color="auto" w:fill="F0F5F2"/>
        </w:rPr>
        <w:t>UA</w:t>
      </w:r>
      <w:r w:rsidR="00BB19D6" w:rsidRPr="00BB19D6">
        <w:rPr>
          <w:rFonts w:ascii="Times New Roman" w:hAnsi="Times New Roman" w:cs="Times New Roman"/>
          <w:sz w:val="24"/>
          <w:szCs w:val="24"/>
          <w:shd w:val="clear" w:color="auto" w:fill="F0F5F2"/>
          <w:lang w:val="uk-UA"/>
        </w:rPr>
        <w:t>-2023-11-28-007790-</w:t>
      </w:r>
      <w:r w:rsidR="00BB19D6" w:rsidRPr="00BB19D6">
        <w:rPr>
          <w:rFonts w:ascii="Times New Roman" w:hAnsi="Times New Roman" w:cs="Times New Roman"/>
          <w:sz w:val="24"/>
          <w:szCs w:val="24"/>
          <w:shd w:val="clear" w:color="auto" w:fill="F0F5F2"/>
        </w:rPr>
        <w:t>a</w:t>
      </w:r>
      <w:r w:rsidR="00BB19D6" w:rsidRPr="00BB19D6">
        <w:rPr>
          <w:rFonts w:ascii="Times New Roman" w:hAnsi="Times New Roman" w:cs="Times New Roman"/>
          <w:sz w:val="24"/>
          <w:szCs w:val="24"/>
          <w:shd w:val="clear" w:color="auto" w:fill="F0F5F2"/>
          <w:lang w:val="uk-UA"/>
        </w:rPr>
        <w:t xml:space="preserve"> </w:t>
      </w:r>
      <w:r w:rsidRPr="00433287">
        <w:rPr>
          <w:rFonts w:ascii="Times New Roman" w:hAnsi="Times New Roman" w:cs="Times New Roman"/>
          <w:sz w:val="24"/>
          <w:szCs w:val="24"/>
          <w:lang w:val="uk-UA"/>
        </w:rPr>
        <w:t>(надалі - Закупівля</w:t>
      </w:r>
      <w:r w:rsidRPr="00A267F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249715C8" w14:textId="77777777" w:rsidR="00845F43" w:rsidRPr="00433287" w:rsidRDefault="00845F43" w:rsidP="00845F4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332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 про проведення відкритих торгів містило такі вимоги:</w:t>
      </w:r>
    </w:p>
    <w:p w14:paraId="321B1069" w14:textId="03D095D0" w:rsidR="00607355" w:rsidRPr="00D0051D" w:rsidRDefault="00BB19D6" w:rsidP="00BB19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1D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845F43" w:rsidRPr="00D0051D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 w:rsidRPr="00D0051D">
        <w:rPr>
          <w:rFonts w:ascii="Times New Roman" w:hAnsi="Times New Roman"/>
          <w:sz w:val="24"/>
          <w:szCs w:val="24"/>
          <w:lang w:val="uk-UA"/>
        </w:rPr>
        <w:t xml:space="preserve">3 </w:t>
      </w:r>
      <w:proofErr w:type="spellStart"/>
      <w:r w:rsidRPr="00D0051D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D0051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D0051D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D00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51D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D005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051D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D0051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0051D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D0051D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D0051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1E618612" w14:textId="0586A322" w:rsidR="00BB19D6" w:rsidRPr="00AF79C7" w:rsidRDefault="00BB19D6" w:rsidP="00BB19D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7355" w:rsidRPr="00AF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було </w:t>
      </w:r>
    </w:p>
    <w:p w14:paraId="039C6774" w14:textId="4C81B32B" w:rsidR="0033186B" w:rsidRPr="00112FF4" w:rsidRDefault="0033186B" w:rsidP="0084054A">
      <w:pPr>
        <w:pStyle w:val="a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/>
        </w:rPr>
      </w:pPr>
    </w:p>
    <w:tbl>
      <w:tblPr>
        <w:tblStyle w:val="30"/>
        <w:tblW w:w="10799" w:type="dxa"/>
        <w:jc w:val="center"/>
        <w:tblLook w:val="04A0" w:firstRow="1" w:lastRow="0" w:firstColumn="1" w:lastColumn="0" w:noHBand="0" w:noVBand="1"/>
      </w:tblPr>
      <w:tblGrid>
        <w:gridCol w:w="999"/>
        <w:gridCol w:w="1000"/>
        <w:gridCol w:w="3549"/>
        <w:gridCol w:w="5251"/>
      </w:tblGrid>
      <w:tr w:rsidR="00607355" w:rsidRPr="00112FF4" w14:paraId="1302EC05" w14:textId="77777777" w:rsidTr="00D11EEF">
        <w:trPr>
          <w:jc w:val="center"/>
        </w:trPr>
        <w:tc>
          <w:tcPr>
            <w:tcW w:w="999" w:type="dxa"/>
          </w:tcPr>
          <w:p w14:paraId="1DACC446" w14:textId="77777777" w:rsidR="00607355" w:rsidRPr="00112FF4" w:rsidRDefault="00607355" w:rsidP="00D11EEF">
            <w:pPr>
              <w:rPr>
                <w:b/>
                <w:strike/>
                <w:color w:val="auto"/>
              </w:rPr>
            </w:pPr>
            <w:r w:rsidRPr="00112FF4">
              <w:rPr>
                <w:b/>
                <w:strike/>
                <w:color w:val="auto"/>
              </w:rPr>
              <w:t>№ з/п</w:t>
            </w:r>
          </w:p>
        </w:tc>
        <w:tc>
          <w:tcPr>
            <w:tcW w:w="4549" w:type="dxa"/>
            <w:gridSpan w:val="2"/>
            <w:vAlign w:val="center"/>
          </w:tcPr>
          <w:p w14:paraId="07F28521" w14:textId="77777777" w:rsidR="00607355" w:rsidRPr="00112FF4" w:rsidRDefault="00607355" w:rsidP="00D11EEF">
            <w:pPr>
              <w:rPr>
                <w:b/>
                <w:strike/>
                <w:color w:val="auto"/>
              </w:rPr>
            </w:pPr>
            <w:r w:rsidRPr="00112FF4">
              <w:rPr>
                <w:b/>
                <w:strike/>
                <w:color w:val="auto"/>
              </w:rPr>
              <w:t>Характеристика</w:t>
            </w:r>
          </w:p>
        </w:tc>
        <w:tc>
          <w:tcPr>
            <w:tcW w:w="5251" w:type="dxa"/>
            <w:vAlign w:val="center"/>
          </w:tcPr>
          <w:p w14:paraId="7DE9F257" w14:textId="77777777" w:rsidR="00607355" w:rsidRPr="00112FF4" w:rsidRDefault="00607355" w:rsidP="00D11EEF">
            <w:pPr>
              <w:rPr>
                <w:b/>
                <w:strike/>
                <w:color w:val="auto"/>
              </w:rPr>
            </w:pPr>
            <w:r w:rsidRPr="00112FF4">
              <w:rPr>
                <w:b/>
                <w:strike/>
                <w:color w:val="auto"/>
              </w:rPr>
              <w:t>Вимога</w:t>
            </w:r>
          </w:p>
        </w:tc>
      </w:tr>
      <w:tr w:rsidR="00607355" w:rsidRPr="00112FF4" w14:paraId="61782C85" w14:textId="77777777" w:rsidTr="00D11EEF">
        <w:trPr>
          <w:jc w:val="center"/>
        </w:trPr>
        <w:tc>
          <w:tcPr>
            <w:tcW w:w="999" w:type="dxa"/>
            <w:vMerge w:val="restart"/>
          </w:tcPr>
          <w:p w14:paraId="72252B65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4</w:t>
            </w:r>
          </w:p>
        </w:tc>
        <w:tc>
          <w:tcPr>
            <w:tcW w:w="1000" w:type="dxa"/>
            <w:vAlign w:val="center"/>
          </w:tcPr>
          <w:p w14:paraId="16FEA8A5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1</w:t>
            </w:r>
          </w:p>
        </w:tc>
        <w:tc>
          <w:tcPr>
            <w:tcW w:w="3549" w:type="dxa"/>
          </w:tcPr>
          <w:p w14:paraId="42988B99" w14:textId="77777777" w:rsidR="00607355" w:rsidRPr="00112FF4" w:rsidRDefault="00607355" w:rsidP="00D11EEF">
            <w:pPr>
              <w:rPr>
                <w:b/>
                <w:bCs/>
                <w:strike/>
                <w:color w:val="auto"/>
              </w:rPr>
            </w:pPr>
            <w:r w:rsidRPr="00112FF4">
              <w:rPr>
                <w:strike/>
                <w:color w:val="auto"/>
                <w:lang w:eastAsia="uk-UA"/>
              </w:rPr>
              <w:t>Вид обладнання</w:t>
            </w:r>
          </w:p>
        </w:tc>
        <w:tc>
          <w:tcPr>
            <w:tcW w:w="5251" w:type="dxa"/>
            <w:shd w:val="clear" w:color="auto" w:fill="auto"/>
          </w:tcPr>
          <w:p w14:paraId="71303543" w14:textId="77777777" w:rsidR="00607355" w:rsidRPr="00112FF4" w:rsidRDefault="00607355" w:rsidP="00D11EEF">
            <w:pPr>
              <w:rPr>
                <w:strike/>
                <w:color w:val="auto"/>
              </w:rPr>
            </w:pPr>
            <w:r w:rsidRPr="00112FF4">
              <w:rPr>
                <w:strike/>
                <w:color w:val="auto"/>
                <w:lang w:eastAsia="uk-UA"/>
              </w:rPr>
              <w:t>Інтерактивний дисплей</w:t>
            </w:r>
          </w:p>
        </w:tc>
      </w:tr>
      <w:tr w:rsidR="00607355" w:rsidRPr="00112FF4" w14:paraId="1C4845AD" w14:textId="77777777" w:rsidTr="00D11EEF">
        <w:trPr>
          <w:jc w:val="center"/>
        </w:trPr>
        <w:tc>
          <w:tcPr>
            <w:tcW w:w="999" w:type="dxa"/>
            <w:vMerge/>
          </w:tcPr>
          <w:p w14:paraId="5A50DAC8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</w:p>
        </w:tc>
        <w:tc>
          <w:tcPr>
            <w:tcW w:w="1000" w:type="dxa"/>
            <w:vAlign w:val="center"/>
          </w:tcPr>
          <w:p w14:paraId="6AE61D25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2</w:t>
            </w:r>
          </w:p>
        </w:tc>
        <w:tc>
          <w:tcPr>
            <w:tcW w:w="3549" w:type="dxa"/>
          </w:tcPr>
          <w:p w14:paraId="18F90343" w14:textId="77777777" w:rsidR="00607355" w:rsidRPr="00112FF4" w:rsidRDefault="00607355" w:rsidP="00D11EEF">
            <w:pPr>
              <w:textAlignment w:val="baseline"/>
              <w:rPr>
                <w:strike/>
                <w:color w:val="auto"/>
                <w:lang w:eastAsia="uk-UA"/>
              </w:rPr>
            </w:pPr>
            <w:r w:rsidRPr="00112FF4">
              <w:rPr>
                <w:strike/>
                <w:color w:val="auto"/>
                <w:bdr w:val="none" w:sz="0" w:space="0" w:color="auto" w:frame="1"/>
                <w:shd w:val="clear" w:color="auto" w:fill="FFFFFF"/>
                <w:lang w:eastAsia="uk-UA"/>
              </w:rPr>
              <w:t>Кількість одночасних дотиків</w:t>
            </w:r>
          </w:p>
          <w:p w14:paraId="23FEEDB2" w14:textId="77777777" w:rsidR="00607355" w:rsidRPr="00112FF4" w:rsidRDefault="00607355" w:rsidP="00D11EEF">
            <w:pPr>
              <w:rPr>
                <w:b/>
                <w:bCs/>
                <w:i/>
                <w:iCs/>
                <w:strike/>
                <w:color w:val="auto"/>
              </w:rPr>
            </w:pPr>
          </w:p>
        </w:tc>
        <w:tc>
          <w:tcPr>
            <w:tcW w:w="5251" w:type="dxa"/>
            <w:shd w:val="clear" w:color="auto" w:fill="auto"/>
          </w:tcPr>
          <w:p w14:paraId="05F17CAA" w14:textId="77777777" w:rsidR="00607355" w:rsidRPr="00112FF4" w:rsidRDefault="00607355" w:rsidP="00D11EEF">
            <w:pPr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20</w:t>
            </w:r>
          </w:p>
        </w:tc>
      </w:tr>
      <w:tr w:rsidR="00607355" w:rsidRPr="00112FF4" w14:paraId="2B586419" w14:textId="77777777" w:rsidTr="00D11EEF">
        <w:trPr>
          <w:jc w:val="center"/>
        </w:trPr>
        <w:tc>
          <w:tcPr>
            <w:tcW w:w="999" w:type="dxa"/>
            <w:vMerge/>
          </w:tcPr>
          <w:p w14:paraId="1BA5AF01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</w:p>
        </w:tc>
        <w:tc>
          <w:tcPr>
            <w:tcW w:w="1000" w:type="dxa"/>
            <w:vAlign w:val="center"/>
          </w:tcPr>
          <w:p w14:paraId="3E3772D5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3</w:t>
            </w:r>
          </w:p>
        </w:tc>
        <w:tc>
          <w:tcPr>
            <w:tcW w:w="3549" w:type="dxa"/>
          </w:tcPr>
          <w:p w14:paraId="703D3B6E" w14:textId="77777777" w:rsidR="00607355" w:rsidRPr="00112FF4" w:rsidRDefault="00607355" w:rsidP="00D11EEF">
            <w:pPr>
              <w:rPr>
                <w:b/>
                <w:bCs/>
                <w:i/>
                <w:iCs/>
                <w:strike/>
                <w:color w:val="auto"/>
              </w:rPr>
            </w:pPr>
            <w:r w:rsidRPr="00112FF4">
              <w:rPr>
                <w:b/>
                <w:bCs/>
                <w:i/>
                <w:iCs/>
                <w:strike/>
                <w:color w:val="auto"/>
              </w:rPr>
              <w:t>Живлення</w:t>
            </w:r>
          </w:p>
        </w:tc>
        <w:tc>
          <w:tcPr>
            <w:tcW w:w="5251" w:type="dxa"/>
            <w:shd w:val="clear" w:color="auto" w:fill="auto"/>
          </w:tcPr>
          <w:p w14:paraId="781DD3EF" w14:textId="77777777" w:rsidR="00607355" w:rsidRPr="00112FF4" w:rsidRDefault="00607355" w:rsidP="00D11EEF">
            <w:pPr>
              <w:autoSpaceDE w:val="0"/>
              <w:autoSpaceDN w:val="0"/>
              <w:adjustRightInd w:val="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  <w:lang w:eastAsia="uk-UA"/>
              </w:rPr>
              <w:t>USB</w:t>
            </w:r>
          </w:p>
        </w:tc>
      </w:tr>
      <w:tr w:rsidR="00607355" w:rsidRPr="00112FF4" w14:paraId="1E8989BE" w14:textId="77777777" w:rsidTr="00D11EEF">
        <w:trPr>
          <w:jc w:val="center"/>
        </w:trPr>
        <w:tc>
          <w:tcPr>
            <w:tcW w:w="999" w:type="dxa"/>
            <w:vMerge/>
          </w:tcPr>
          <w:p w14:paraId="7904D8B0" w14:textId="77777777" w:rsidR="00607355" w:rsidRPr="00112FF4" w:rsidRDefault="00607355" w:rsidP="00D11EEF">
            <w:pPr>
              <w:ind w:left="360"/>
              <w:rPr>
                <w:strike/>
                <w:color w:val="auto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9F9CE53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4</w:t>
            </w:r>
          </w:p>
        </w:tc>
        <w:tc>
          <w:tcPr>
            <w:tcW w:w="3549" w:type="dxa"/>
            <w:shd w:val="clear" w:color="auto" w:fill="auto"/>
          </w:tcPr>
          <w:p w14:paraId="0F6D1FB2" w14:textId="77777777" w:rsidR="00607355" w:rsidRPr="00112FF4" w:rsidRDefault="00607355" w:rsidP="00D11EEF">
            <w:pPr>
              <w:rPr>
                <w:b/>
                <w:bCs/>
                <w:i/>
                <w:iCs/>
                <w:strike/>
                <w:color w:val="auto"/>
              </w:rPr>
            </w:pPr>
            <w:r w:rsidRPr="00112FF4">
              <w:rPr>
                <w:b/>
                <w:bCs/>
                <w:i/>
                <w:iCs/>
                <w:strike/>
                <w:color w:val="auto"/>
              </w:rPr>
              <w:t>Спосіб установки</w:t>
            </w:r>
          </w:p>
        </w:tc>
        <w:tc>
          <w:tcPr>
            <w:tcW w:w="5251" w:type="dxa"/>
            <w:shd w:val="clear" w:color="auto" w:fill="auto"/>
          </w:tcPr>
          <w:p w14:paraId="6865A576" w14:textId="77777777" w:rsidR="00607355" w:rsidRPr="00112FF4" w:rsidRDefault="00607355" w:rsidP="00D11EEF">
            <w:pPr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Настінний</w:t>
            </w:r>
          </w:p>
        </w:tc>
      </w:tr>
      <w:tr w:rsidR="00607355" w:rsidRPr="00112FF4" w14:paraId="64D80368" w14:textId="77777777" w:rsidTr="00D11EEF">
        <w:trPr>
          <w:jc w:val="center"/>
        </w:trPr>
        <w:tc>
          <w:tcPr>
            <w:tcW w:w="999" w:type="dxa"/>
            <w:vMerge/>
          </w:tcPr>
          <w:p w14:paraId="1D760AC1" w14:textId="77777777" w:rsidR="00607355" w:rsidRPr="00112FF4" w:rsidRDefault="00607355" w:rsidP="00D11EEF">
            <w:pPr>
              <w:ind w:left="360"/>
              <w:rPr>
                <w:strike/>
                <w:color w:val="auto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54874197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5</w:t>
            </w:r>
          </w:p>
        </w:tc>
        <w:tc>
          <w:tcPr>
            <w:tcW w:w="3549" w:type="dxa"/>
          </w:tcPr>
          <w:p w14:paraId="63EC0F87" w14:textId="77777777" w:rsidR="00607355" w:rsidRPr="00112FF4" w:rsidRDefault="00607355" w:rsidP="00D11EEF">
            <w:pPr>
              <w:rPr>
                <w:b/>
                <w:bCs/>
                <w:strike/>
                <w:color w:val="auto"/>
              </w:rPr>
            </w:pPr>
            <w:r w:rsidRPr="00112FF4">
              <w:rPr>
                <w:b/>
                <w:bCs/>
                <w:strike/>
                <w:color w:val="auto"/>
                <w:lang w:eastAsia="uk-UA"/>
              </w:rPr>
              <w:t>Розміри</w:t>
            </w:r>
          </w:p>
        </w:tc>
        <w:tc>
          <w:tcPr>
            <w:tcW w:w="5251" w:type="dxa"/>
            <w:shd w:val="clear" w:color="auto" w:fill="auto"/>
          </w:tcPr>
          <w:p w14:paraId="721C876E" w14:textId="77777777" w:rsidR="00607355" w:rsidRPr="00112FF4" w:rsidRDefault="00607355" w:rsidP="00D11EEF">
            <w:pPr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Висота 1159 мм</w:t>
            </w:r>
          </w:p>
          <w:p w14:paraId="4B847B8D" w14:textId="77777777" w:rsidR="00607355" w:rsidRPr="00112FF4" w:rsidRDefault="00607355" w:rsidP="00D11EEF">
            <w:pPr>
              <w:textAlignment w:val="baseline"/>
              <w:rPr>
                <w:strike/>
                <w:color w:val="auto"/>
                <w:lang w:eastAsia="uk-UA"/>
              </w:rPr>
            </w:pPr>
            <w:r w:rsidRPr="00112FF4">
              <w:rPr>
                <w:strike/>
                <w:color w:val="auto"/>
                <w:bdr w:val="none" w:sz="0" w:space="0" w:color="auto" w:frame="1"/>
                <w:shd w:val="clear" w:color="auto" w:fill="FFFFFF"/>
                <w:lang w:eastAsia="uk-UA"/>
              </w:rPr>
              <w:t xml:space="preserve">Роздільна здатність </w:t>
            </w:r>
            <w:r w:rsidRPr="00112FF4">
              <w:rPr>
                <w:strike/>
                <w:color w:val="auto"/>
                <w:lang w:eastAsia="uk-UA"/>
              </w:rPr>
              <w:t>3840×2160</w:t>
            </w:r>
          </w:p>
          <w:p w14:paraId="34849BFA" w14:textId="77777777" w:rsidR="00607355" w:rsidRPr="00112FF4" w:rsidRDefault="00607355" w:rsidP="00D11EEF">
            <w:pPr>
              <w:textAlignment w:val="baseline"/>
              <w:rPr>
                <w:strike/>
                <w:color w:val="auto"/>
                <w:lang w:eastAsia="uk-UA"/>
              </w:rPr>
            </w:pPr>
            <w:r w:rsidRPr="00112FF4">
              <w:rPr>
                <w:strike/>
                <w:color w:val="auto"/>
                <w:bdr w:val="none" w:sz="0" w:space="0" w:color="auto" w:frame="1"/>
                <w:shd w:val="clear" w:color="auto" w:fill="FFFFFF"/>
                <w:lang w:eastAsia="uk-UA"/>
              </w:rPr>
              <w:t xml:space="preserve">Співвідношення сторін  </w:t>
            </w:r>
            <w:hyperlink r:id="rId5" w:history="1">
              <w:r w:rsidRPr="00112FF4">
                <w:rPr>
                  <w:strike/>
                  <w:color w:val="auto"/>
                  <w:bdr w:val="none" w:sz="0" w:space="0" w:color="auto" w:frame="1"/>
                  <w:lang w:eastAsia="uk-UA"/>
                </w:rPr>
                <w:t>16:9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919"/>
            </w:tblGrid>
            <w:tr w:rsidR="00607355" w:rsidRPr="00112FF4" w14:paraId="00C627CC" w14:textId="77777777" w:rsidTr="00D11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6091CC" w14:textId="77777777" w:rsidR="00607355" w:rsidRPr="00112FF4" w:rsidRDefault="00607355" w:rsidP="00D11EE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112FF4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61FFE" w14:textId="77777777" w:rsidR="00607355" w:rsidRPr="00112FF4" w:rsidRDefault="00607355" w:rsidP="00D11EE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112FF4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1957 мм</w:t>
                  </w:r>
                </w:p>
              </w:tc>
            </w:tr>
          </w:tbl>
          <w:p w14:paraId="4CF16C63" w14:textId="77777777" w:rsidR="00607355" w:rsidRPr="00112FF4" w:rsidRDefault="00607355" w:rsidP="00D11EEF">
            <w:pPr>
              <w:rPr>
                <w:strike/>
                <w:color w:val="auto"/>
              </w:rPr>
            </w:pPr>
          </w:p>
        </w:tc>
      </w:tr>
      <w:tr w:rsidR="00607355" w:rsidRPr="00112FF4" w14:paraId="00621F9C" w14:textId="77777777" w:rsidTr="00D11EEF">
        <w:trPr>
          <w:jc w:val="center"/>
        </w:trPr>
        <w:tc>
          <w:tcPr>
            <w:tcW w:w="999" w:type="dxa"/>
            <w:vMerge/>
          </w:tcPr>
          <w:p w14:paraId="4E07923C" w14:textId="77777777" w:rsidR="00607355" w:rsidRPr="00112FF4" w:rsidRDefault="00607355" w:rsidP="00D11EEF">
            <w:pPr>
              <w:ind w:left="360"/>
              <w:rPr>
                <w:strike/>
                <w:color w:val="auto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1381DF64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6</w:t>
            </w:r>
          </w:p>
        </w:tc>
        <w:tc>
          <w:tcPr>
            <w:tcW w:w="3549" w:type="dxa"/>
          </w:tcPr>
          <w:p w14:paraId="7863BFC3" w14:textId="77777777" w:rsidR="00607355" w:rsidRPr="00112FF4" w:rsidRDefault="00607355" w:rsidP="00D11EEF">
            <w:pPr>
              <w:rPr>
                <w:b/>
                <w:bCs/>
                <w:strike/>
                <w:color w:val="auto"/>
              </w:rPr>
            </w:pPr>
            <w:r w:rsidRPr="00112FF4">
              <w:rPr>
                <w:strike/>
                <w:color w:val="auto"/>
                <w:lang w:eastAsia="uk-UA"/>
              </w:rPr>
              <w:t>Операційна  система</w:t>
            </w:r>
          </w:p>
        </w:tc>
        <w:tc>
          <w:tcPr>
            <w:tcW w:w="5251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2"/>
            </w:tblGrid>
            <w:tr w:rsidR="00607355" w:rsidRPr="00112FF4" w14:paraId="6A6595C6" w14:textId="77777777" w:rsidTr="00D11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C0A423" w14:textId="77777777" w:rsidR="00607355" w:rsidRPr="00112FF4" w:rsidRDefault="00607355" w:rsidP="00D11EE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112FF4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 xml:space="preserve">Windows 10 Pro и </w:t>
                  </w:r>
                  <w:proofErr w:type="spellStart"/>
                  <w:r w:rsidRPr="00112FF4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Android</w:t>
                  </w:r>
                  <w:proofErr w:type="spellEnd"/>
                  <w:r w:rsidRPr="00112FF4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 xml:space="preserve"> 9.0</w:t>
                  </w:r>
                </w:p>
              </w:tc>
            </w:tr>
          </w:tbl>
          <w:p w14:paraId="562FBC92" w14:textId="77777777" w:rsidR="00607355" w:rsidRPr="00112FF4" w:rsidRDefault="00607355" w:rsidP="00D11EEF">
            <w:pPr>
              <w:rPr>
                <w:strike/>
                <w:color w:val="auto"/>
              </w:rPr>
            </w:pPr>
          </w:p>
        </w:tc>
      </w:tr>
      <w:tr w:rsidR="00607355" w:rsidRPr="00112FF4" w14:paraId="5BDD5E1E" w14:textId="77777777" w:rsidTr="00D11EEF">
        <w:trPr>
          <w:jc w:val="center"/>
        </w:trPr>
        <w:tc>
          <w:tcPr>
            <w:tcW w:w="999" w:type="dxa"/>
            <w:vMerge/>
          </w:tcPr>
          <w:p w14:paraId="4F634CBB" w14:textId="77777777" w:rsidR="00607355" w:rsidRPr="00112FF4" w:rsidRDefault="00607355" w:rsidP="00D11EEF">
            <w:pPr>
              <w:ind w:left="360"/>
              <w:rPr>
                <w:strike/>
                <w:color w:val="auto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2F839075" w14:textId="77777777" w:rsidR="00607355" w:rsidRPr="00112FF4" w:rsidRDefault="00607355" w:rsidP="00D11EEF">
            <w:pPr>
              <w:ind w:left="360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</w:rPr>
              <w:t>7</w:t>
            </w:r>
          </w:p>
        </w:tc>
        <w:tc>
          <w:tcPr>
            <w:tcW w:w="3549" w:type="dxa"/>
          </w:tcPr>
          <w:p w14:paraId="6549974B" w14:textId="77777777" w:rsidR="00607355" w:rsidRPr="00112FF4" w:rsidRDefault="00607355" w:rsidP="00D11EEF">
            <w:pPr>
              <w:textAlignment w:val="baseline"/>
              <w:rPr>
                <w:strike/>
                <w:color w:val="auto"/>
              </w:rPr>
            </w:pPr>
            <w:r w:rsidRPr="00112FF4">
              <w:rPr>
                <w:strike/>
                <w:color w:val="auto"/>
                <w:bdr w:val="none" w:sz="0" w:space="0" w:color="auto" w:frame="1"/>
                <w:shd w:val="clear" w:color="auto" w:fill="FFFFFF"/>
              </w:rPr>
              <w:t>Гарантія</w:t>
            </w:r>
          </w:p>
          <w:p w14:paraId="533DFA54" w14:textId="77777777" w:rsidR="00607355" w:rsidRPr="00112FF4" w:rsidRDefault="00607355" w:rsidP="00D11EEF">
            <w:pPr>
              <w:rPr>
                <w:b/>
                <w:bCs/>
                <w:strike/>
                <w:color w:val="auto"/>
              </w:rPr>
            </w:pPr>
          </w:p>
        </w:tc>
        <w:tc>
          <w:tcPr>
            <w:tcW w:w="5251" w:type="dxa"/>
            <w:shd w:val="clear" w:color="auto" w:fill="auto"/>
          </w:tcPr>
          <w:p w14:paraId="0BB93971" w14:textId="77777777" w:rsidR="00607355" w:rsidRPr="00112FF4" w:rsidRDefault="00607355" w:rsidP="00D11EEF">
            <w:pPr>
              <w:rPr>
                <w:strike/>
                <w:color w:val="auto"/>
                <w:highlight w:val="yellow"/>
              </w:rPr>
            </w:pPr>
            <w:r w:rsidRPr="00112FF4">
              <w:rPr>
                <w:strike/>
                <w:color w:val="auto"/>
              </w:rPr>
              <w:t>Не менше ніж 12 місяців після поставки</w:t>
            </w:r>
          </w:p>
        </w:tc>
      </w:tr>
    </w:tbl>
    <w:p w14:paraId="56709C55" w14:textId="77777777" w:rsidR="00607355" w:rsidRPr="00112FF4" w:rsidRDefault="00607355" w:rsidP="0060735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trike/>
          <w:sz w:val="24"/>
          <w:szCs w:val="24"/>
          <w:lang w:eastAsia="zh-CN"/>
        </w:rPr>
      </w:pPr>
    </w:p>
    <w:p w14:paraId="392A5740" w14:textId="77777777" w:rsidR="00607355" w:rsidRPr="00D0051D" w:rsidRDefault="00607355" w:rsidP="00607355">
      <w:pPr>
        <w:jc w:val="both"/>
        <w:rPr>
          <w:b/>
        </w:rPr>
      </w:pPr>
      <w:proofErr w:type="spellStart"/>
      <w:r w:rsidRPr="00D0051D">
        <w:rPr>
          <w:b/>
        </w:rPr>
        <w:t>Перелік</w:t>
      </w:r>
      <w:proofErr w:type="spellEnd"/>
      <w:r w:rsidRPr="00D0051D">
        <w:rPr>
          <w:b/>
        </w:rPr>
        <w:t xml:space="preserve"> </w:t>
      </w:r>
      <w:proofErr w:type="spellStart"/>
      <w:r w:rsidRPr="00D0051D">
        <w:rPr>
          <w:b/>
        </w:rPr>
        <w:t>документів</w:t>
      </w:r>
      <w:proofErr w:type="spellEnd"/>
      <w:r w:rsidRPr="00D0051D">
        <w:rPr>
          <w:b/>
        </w:rPr>
        <w:t xml:space="preserve">, </w:t>
      </w:r>
      <w:proofErr w:type="spellStart"/>
      <w:r w:rsidRPr="00D0051D">
        <w:rPr>
          <w:b/>
        </w:rPr>
        <w:t>які</w:t>
      </w:r>
      <w:proofErr w:type="spellEnd"/>
      <w:r w:rsidRPr="00D0051D">
        <w:rPr>
          <w:b/>
        </w:rPr>
        <w:t xml:space="preserve"> </w:t>
      </w:r>
      <w:proofErr w:type="spellStart"/>
      <w:r w:rsidRPr="00D0051D">
        <w:rPr>
          <w:b/>
        </w:rPr>
        <w:t>повинні</w:t>
      </w:r>
      <w:proofErr w:type="spellEnd"/>
      <w:r w:rsidRPr="00D0051D">
        <w:rPr>
          <w:b/>
        </w:rPr>
        <w:t xml:space="preserve"> бути </w:t>
      </w:r>
      <w:proofErr w:type="spellStart"/>
      <w:r w:rsidRPr="00D0051D">
        <w:rPr>
          <w:b/>
        </w:rPr>
        <w:t>завантажені</w:t>
      </w:r>
      <w:proofErr w:type="spellEnd"/>
      <w:r w:rsidRPr="00D0051D">
        <w:rPr>
          <w:b/>
        </w:rPr>
        <w:t xml:space="preserve"> </w:t>
      </w:r>
      <w:proofErr w:type="spellStart"/>
      <w:r w:rsidRPr="00D0051D">
        <w:rPr>
          <w:b/>
        </w:rPr>
        <w:t>учасником</w:t>
      </w:r>
      <w:proofErr w:type="spellEnd"/>
      <w:r w:rsidRPr="00D0051D">
        <w:rPr>
          <w:b/>
        </w:rPr>
        <w:t xml:space="preserve"> у </w:t>
      </w:r>
      <w:proofErr w:type="spellStart"/>
      <w:r w:rsidRPr="00D0051D">
        <w:rPr>
          <w:b/>
        </w:rPr>
        <w:t>складі</w:t>
      </w:r>
      <w:proofErr w:type="spellEnd"/>
      <w:r w:rsidRPr="00D0051D">
        <w:rPr>
          <w:b/>
        </w:rPr>
        <w:t xml:space="preserve"> </w:t>
      </w:r>
      <w:proofErr w:type="spellStart"/>
      <w:r w:rsidRPr="00D0051D">
        <w:rPr>
          <w:b/>
        </w:rPr>
        <w:t>тендерної</w:t>
      </w:r>
      <w:proofErr w:type="spellEnd"/>
      <w:r w:rsidRPr="00D0051D">
        <w:rPr>
          <w:b/>
        </w:rPr>
        <w:t xml:space="preserve"> </w:t>
      </w:r>
      <w:proofErr w:type="spellStart"/>
      <w:r w:rsidRPr="00D0051D">
        <w:rPr>
          <w:b/>
        </w:rPr>
        <w:t>пропозиції</w:t>
      </w:r>
      <w:proofErr w:type="spellEnd"/>
      <w:r w:rsidRPr="00D0051D">
        <w:rPr>
          <w:b/>
        </w:rPr>
        <w:t>:</w:t>
      </w:r>
    </w:p>
    <w:p w14:paraId="2861FB15" w14:textId="77777777" w:rsidR="00607355" w:rsidRPr="00D0051D" w:rsidRDefault="00607355" w:rsidP="00607355">
      <w:pPr>
        <w:pStyle w:val="a9"/>
        <w:numPr>
          <w:ilvl w:val="0"/>
          <w:numId w:val="17"/>
        </w:numPr>
        <w:autoSpaceDN w:val="0"/>
        <w:spacing w:line="240" w:lineRule="auto"/>
        <w:jc w:val="both"/>
        <w:rPr>
          <w:rFonts w:ascii="Times New Roman" w:hAnsi="Times New Roman"/>
          <w:iCs/>
          <w:color w:val="000000"/>
          <w:lang w:val="uk-UA"/>
        </w:rPr>
      </w:pPr>
      <w:r w:rsidRPr="00D0051D">
        <w:rPr>
          <w:rFonts w:ascii="Times New Roman" w:hAnsi="Times New Roman"/>
          <w:color w:val="000000"/>
          <w:lang w:val="uk-UA"/>
        </w:rPr>
        <w:t>Надати порівняльну таблицю відповідності запропонованого товару технічним вимогам Замовника (обов‘язково зазначається виробник та модель для можливості перевірки запропонованого обладнання технічним вимогам Замовника; у разі відсутності в пропозиції учасника порівняльної таблиці. пропозиція вважається такою, що не відповідає вимогам та відхиляється).</w:t>
      </w:r>
    </w:p>
    <w:p w14:paraId="51EA1D62" w14:textId="77777777" w:rsidR="00607355" w:rsidRPr="00D0051D" w:rsidRDefault="00607355" w:rsidP="00607355">
      <w:pPr>
        <w:pStyle w:val="a9"/>
        <w:numPr>
          <w:ilvl w:val="0"/>
          <w:numId w:val="17"/>
        </w:numPr>
        <w:autoSpaceDN w:val="0"/>
        <w:spacing w:line="240" w:lineRule="auto"/>
        <w:jc w:val="both"/>
        <w:rPr>
          <w:rFonts w:ascii="Times New Roman" w:hAnsi="Times New Roman"/>
          <w:iCs/>
          <w:color w:val="000000"/>
          <w:lang w:val="uk-UA"/>
        </w:rPr>
      </w:pPr>
      <w:r w:rsidRPr="00D0051D">
        <w:rPr>
          <w:rFonts w:ascii="Times New Roman" w:hAnsi="Times New Roman"/>
          <w:color w:val="000000"/>
          <w:sz w:val="24"/>
          <w:szCs w:val="24"/>
          <w:lang w:val="uk-UA"/>
        </w:rPr>
        <w:t>Надати технічний паспорт від виробника на Українській мові</w:t>
      </w:r>
    </w:p>
    <w:p w14:paraId="1D7620C1" w14:textId="77777777" w:rsidR="00607355" w:rsidRPr="00D0051D" w:rsidRDefault="00607355" w:rsidP="00607355">
      <w:pPr>
        <w:pStyle w:val="a9"/>
        <w:numPr>
          <w:ilvl w:val="0"/>
          <w:numId w:val="17"/>
        </w:numPr>
        <w:autoSpaceDN w:val="0"/>
        <w:spacing w:line="240" w:lineRule="auto"/>
        <w:jc w:val="both"/>
        <w:rPr>
          <w:rFonts w:ascii="Times New Roman" w:hAnsi="Times New Roman"/>
          <w:iCs/>
          <w:color w:val="000000"/>
          <w:lang w:val="uk-UA"/>
        </w:rPr>
      </w:pPr>
      <w:r w:rsidRPr="00D0051D">
        <w:rPr>
          <w:rFonts w:ascii="Times New Roman" w:hAnsi="Times New Roman"/>
          <w:sz w:val="24"/>
          <w:szCs w:val="24"/>
          <w:lang w:val="uk-UA"/>
        </w:rPr>
        <w:t>Товар що пропонується учасником має бути не Білоруського та не Російського виробництва, про що учасник надає гарантійний лист.</w:t>
      </w:r>
    </w:p>
    <w:p w14:paraId="57D35205" w14:textId="77777777" w:rsidR="00607355" w:rsidRPr="00D0051D" w:rsidRDefault="00607355" w:rsidP="00607355">
      <w:pPr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D0051D">
        <w:rPr>
          <w:b/>
          <w:sz w:val="18"/>
          <w:szCs w:val="18"/>
        </w:rPr>
        <w:t xml:space="preserve">У </w:t>
      </w:r>
      <w:proofErr w:type="spellStart"/>
      <w:r w:rsidRPr="00D0051D">
        <w:rPr>
          <w:b/>
          <w:sz w:val="18"/>
          <w:szCs w:val="18"/>
        </w:rPr>
        <w:t>зв’язку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із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тим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що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вичерпний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опис</w:t>
      </w:r>
      <w:proofErr w:type="spellEnd"/>
      <w:r w:rsidRPr="00D0051D">
        <w:rPr>
          <w:b/>
          <w:sz w:val="18"/>
          <w:szCs w:val="18"/>
        </w:rPr>
        <w:t xml:space="preserve"> характеристик </w:t>
      </w:r>
      <w:proofErr w:type="spellStart"/>
      <w:r w:rsidRPr="00D0051D">
        <w:rPr>
          <w:b/>
          <w:sz w:val="18"/>
          <w:szCs w:val="18"/>
        </w:rPr>
        <w:t>скласти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неможливо</w:t>
      </w:r>
      <w:proofErr w:type="spellEnd"/>
      <w:r w:rsidRPr="00D0051D">
        <w:rPr>
          <w:b/>
          <w:sz w:val="18"/>
          <w:szCs w:val="18"/>
        </w:rPr>
        <w:t xml:space="preserve">, то </w:t>
      </w:r>
      <w:proofErr w:type="spellStart"/>
      <w:r w:rsidRPr="00D0051D">
        <w:rPr>
          <w:b/>
          <w:sz w:val="18"/>
          <w:szCs w:val="18"/>
        </w:rPr>
        <w:t>технічна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специфікація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може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містити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посилання</w:t>
      </w:r>
      <w:proofErr w:type="spellEnd"/>
      <w:r w:rsidRPr="00D0051D">
        <w:rPr>
          <w:b/>
          <w:sz w:val="18"/>
          <w:szCs w:val="18"/>
        </w:rPr>
        <w:t xml:space="preserve">, на </w:t>
      </w:r>
      <w:proofErr w:type="spellStart"/>
      <w:r w:rsidRPr="00D0051D">
        <w:rPr>
          <w:b/>
          <w:sz w:val="18"/>
          <w:szCs w:val="18"/>
        </w:rPr>
        <w:t>стандартні</w:t>
      </w:r>
      <w:proofErr w:type="spellEnd"/>
      <w:r w:rsidRPr="00D0051D">
        <w:rPr>
          <w:b/>
          <w:sz w:val="18"/>
          <w:szCs w:val="18"/>
        </w:rPr>
        <w:t xml:space="preserve"> характеристики, </w:t>
      </w:r>
      <w:proofErr w:type="spellStart"/>
      <w:r w:rsidRPr="00D0051D">
        <w:rPr>
          <w:b/>
          <w:sz w:val="18"/>
          <w:szCs w:val="18"/>
        </w:rPr>
        <w:t>технічні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регламенти</w:t>
      </w:r>
      <w:proofErr w:type="spellEnd"/>
      <w:r w:rsidRPr="00D0051D">
        <w:rPr>
          <w:b/>
          <w:sz w:val="18"/>
          <w:szCs w:val="18"/>
        </w:rPr>
        <w:t xml:space="preserve"> та </w:t>
      </w:r>
      <w:proofErr w:type="spellStart"/>
      <w:r w:rsidRPr="00D0051D">
        <w:rPr>
          <w:b/>
          <w:sz w:val="18"/>
          <w:szCs w:val="18"/>
        </w:rPr>
        <w:t>умови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вимоги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умовні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позначення</w:t>
      </w:r>
      <w:proofErr w:type="spellEnd"/>
      <w:r w:rsidRPr="00D0051D">
        <w:rPr>
          <w:b/>
          <w:sz w:val="18"/>
          <w:szCs w:val="18"/>
        </w:rPr>
        <w:t xml:space="preserve"> та </w:t>
      </w:r>
      <w:proofErr w:type="spellStart"/>
      <w:r w:rsidRPr="00D0051D">
        <w:rPr>
          <w:b/>
          <w:sz w:val="18"/>
          <w:szCs w:val="18"/>
        </w:rPr>
        <w:t>термінологію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пов’язані</w:t>
      </w:r>
      <w:proofErr w:type="spellEnd"/>
      <w:r w:rsidRPr="00D0051D">
        <w:rPr>
          <w:b/>
          <w:sz w:val="18"/>
          <w:szCs w:val="18"/>
        </w:rPr>
        <w:t xml:space="preserve"> з товарами, </w:t>
      </w:r>
      <w:proofErr w:type="spellStart"/>
      <w:r w:rsidRPr="00D0051D">
        <w:rPr>
          <w:b/>
          <w:sz w:val="18"/>
          <w:szCs w:val="18"/>
        </w:rPr>
        <w:t>що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закуповуються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передбачені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існуючими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міжнародними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європейськими</w:t>
      </w:r>
      <w:proofErr w:type="spellEnd"/>
      <w:r w:rsidRPr="00D0051D">
        <w:rPr>
          <w:b/>
          <w:sz w:val="18"/>
          <w:szCs w:val="18"/>
        </w:rPr>
        <w:t xml:space="preserve"> стандартами, </w:t>
      </w:r>
      <w:proofErr w:type="spellStart"/>
      <w:r w:rsidRPr="00D0051D">
        <w:rPr>
          <w:b/>
          <w:sz w:val="18"/>
          <w:szCs w:val="18"/>
        </w:rPr>
        <w:t>іншими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спільними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технічними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європейськими</w:t>
      </w:r>
      <w:proofErr w:type="spellEnd"/>
      <w:r w:rsidRPr="00D0051D">
        <w:rPr>
          <w:b/>
          <w:sz w:val="18"/>
          <w:szCs w:val="18"/>
        </w:rPr>
        <w:t xml:space="preserve"> нормами, </w:t>
      </w:r>
      <w:proofErr w:type="spellStart"/>
      <w:r w:rsidRPr="00D0051D">
        <w:rPr>
          <w:b/>
          <w:sz w:val="18"/>
          <w:szCs w:val="18"/>
        </w:rPr>
        <w:t>іншими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технічними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еталонними</w:t>
      </w:r>
      <w:proofErr w:type="spellEnd"/>
      <w:r w:rsidRPr="00D0051D">
        <w:rPr>
          <w:b/>
          <w:sz w:val="18"/>
          <w:szCs w:val="18"/>
        </w:rPr>
        <w:t xml:space="preserve"> системами, </w:t>
      </w:r>
      <w:proofErr w:type="spellStart"/>
      <w:r w:rsidRPr="00D0051D">
        <w:rPr>
          <w:b/>
          <w:sz w:val="18"/>
          <w:szCs w:val="18"/>
        </w:rPr>
        <w:t>визнаними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європейськими</w:t>
      </w:r>
      <w:proofErr w:type="spellEnd"/>
      <w:r w:rsidRPr="00D0051D">
        <w:rPr>
          <w:b/>
          <w:sz w:val="18"/>
          <w:szCs w:val="18"/>
        </w:rPr>
        <w:t xml:space="preserve"> органами </w:t>
      </w:r>
      <w:proofErr w:type="spellStart"/>
      <w:r w:rsidRPr="00D0051D">
        <w:rPr>
          <w:b/>
          <w:sz w:val="18"/>
          <w:szCs w:val="18"/>
        </w:rPr>
        <w:t>зі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стандартизації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або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національними</w:t>
      </w:r>
      <w:proofErr w:type="spellEnd"/>
      <w:r w:rsidRPr="00D0051D">
        <w:rPr>
          <w:b/>
          <w:sz w:val="18"/>
          <w:szCs w:val="18"/>
        </w:rPr>
        <w:t xml:space="preserve"> стандартами, нормами та правилами, а також </w:t>
      </w:r>
      <w:proofErr w:type="spellStart"/>
      <w:r w:rsidRPr="00D0051D">
        <w:rPr>
          <w:b/>
          <w:sz w:val="18"/>
          <w:szCs w:val="18"/>
        </w:rPr>
        <w:t>можуть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міститися</w:t>
      </w:r>
      <w:proofErr w:type="spellEnd"/>
      <w:r w:rsidRPr="00D0051D">
        <w:rPr>
          <w:b/>
          <w:sz w:val="18"/>
          <w:szCs w:val="18"/>
        </w:rPr>
        <w:t xml:space="preserve"> описи конкретного </w:t>
      </w:r>
      <w:proofErr w:type="spellStart"/>
      <w:r w:rsidRPr="00D0051D">
        <w:rPr>
          <w:b/>
          <w:sz w:val="18"/>
          <w:szCs w:val="18"/>
        </w:rPr>
        <w:t>технологічного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процесу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або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технології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виробництва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чи</w:t>
      </w:r>
      <w:proofErr w:type="spellEnd"/>
      <w:r w:rsidRPr="00D0051D">
        <w:rPr>
          <w:b/>
          <w:sz w:val="18"/>
          <w:szCs w:val="18"/>
        </w:rPr>
        <w:t xml:space="preserve"> порядку </w:t>
      </w:r>
      <w:proofErr w:type="spellStart"/>
      <w:r w:rsidRPr="00D0051D">
        <w:rPr>
          <w:b/>
          <w:sz w:val="18"/>
          <w:szCs w:val="18"/>
        </w:rPr>
        <w:t>постачання</w:t>
      </w:r>
      <w:proofErr w:type="spellEnd"/>
      <w:r w:rsidRPr="00D0051D">
        <w:rPr>
          <w:b/>
          <w:sz w:val="18"/>
          <w:szCs w:val="18"/>
        </w:rPr>
        <w:t xml:space="preserve"> товару (</w:t>
      </w:r>
      <w:proofErr w:type="spellStart"/>
      <w:r w:rsidRPr="00D0051D">
        <w:rPr>
          <w:b/>
          <w:sz w:val="18"/>
          <w:szCs w:val="18"/>
        </w:rPr>
        <w:t>товарів</w:t>
      </w:r>
      <w:proofErr w:type="spellEnd"/>
      <w:r w:rsidRPr="00D0051D">
        <w:rPr>
          <w:b/>
          <w:sz w:val="18"/>
          <w:szCs w:val="18"/>
        </w:rPr>
        <w:t xml:space="preserve">). </w:t>
      </w:r>
      <w:proofErr w:type="spellStart"/>
      <w:r w:rsidRPr="00D0051D">
        <w:rPr>
          <w:b/>
          <w:sz w:val="18"/>
          <w:szCs w:val="18"/>
        </w:rPr>
        <w:t>Отже</w:t>
      </w:r>
      <w:proofErr w:type="spellEnd"/>
      <w:r w:rsidRPr="00D0051D">
        <w:rPr>
          <w:b/>
          <w:sz w:val="18"/>
          <w:szCs w:val="18"/>
        </w:rPr>
        <w:t xml:space="preserve">, з метою </w:t>
      </w:r>
      <w:proofErr w:type="spellStart"/>
      <w:r w:rsidRPr="00D0051D">
        <w:rPr>
          <w:b/>
          <w:sz w:val="18"/>
          <w:szCs w:val="18"/>
        </w:rPr>
        <w:t>дотримання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законодавства</w:t>
      </w:r>
      <w:proofErr w:type="spellEnd"/>
      <w:r w:rsidRPr="00D0051D">
        <w:rPr>
          <w:b/>
          <w:sz w:val="18"/>
          <w:szCs w:val="18"/>
        </w:rPr>
        <w:t xml:space="preserve"> про </w:t>
      </w:r>
      <w:proofErr w:type="spellStart"/>
      <w:r w:rsidRPr="00D0051D">
        <w:rPr>
          <w:b/>
          <w:sz w:val="18"/>
          <w:szCs w:val="18"/>
        </w:rPr>
        <w:t>захист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економічної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конкуренції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учасник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може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враховувати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еквівалент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або</w:t>
      </w:r>
      <w:proofErr w:type="spellEnd"/>
      <w:r w:rsidRPr="00D0051D">
        <w:rPr>
          <w:b/>
          <w:sz w:val="18"/>
          <w:szCs w:val="18"/>
        </w:rPr>
        <w:t xml:space="preserve"> аналог за умов </w:t>
      </w:r>
      <w:proofErr w:type="spellStart"/>
      <w:r w:rsidRPr="00D0051D">
        <w:rPr>
          <w:b/>
          <w:sz w:val="18"/>
          <w:szCs w:val="18"/>
        </w:rPr>
        <w:t>повної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відповідності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технічним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якісним</w:t>
      </w:r>
      <w:proofErr w:type="spellEnd"/>
      <w:r w:rsidRPr="00D0051D">
        <w:rPr>
          <w:b/>
          <w:sz w:val="18"/>
          <w:szCs w:val="18"/>
        </w:rPr>
        <w:t xml:space="preserve"> та </w:t>
      </w:r>
      <w:proofErr w:type="spellStart"/>
      <w:r w:rsidRPr="00D0051D">
        <w:rPr>
          <w:b/>
          <w:sz w:val="18"/>
          <w:szCs w:val="18"/>
        </w:rPr>
        <w:t>іншим</w:t>
      </w:r>
      <w:proofErr w:type="spellEnd"/>
      <w:r w:rsidRPr="00D0051D">
        <w:rPr>
          <w:b/>
          <w:sz w:val="18"/>
          <w:szCs w:val="18"/>
        </w:rPr>
        <w:t xml:space="preserve"> характеристикам товару </w:t>
      </w:r>
      <w:proofErr w:type="spellStart"/>
      <w:r w:rsidRPr="00D0051D">
        <w:rPr>
          <w:b/>
          <w:sz w:val="18"/>
          <w:szCs w:val="18"/>
        </w:rPr>
        <w:t>визначених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цією</w:t>
      </w:r>
      <w:proofErr w:type="spellEnd"/>
      <w:r w:rsidRPr="00D0051D">
        <w:rPr>
          <w:b/>
          <w:sz w:val="18"/>
          <w:szCs w:val="18"/>
        </w:rPr>
        <w:t xml:space="preserve"> тендерною </w:t>
      </w:r>
      <w:proofErr w:type="spellStart"/>
      <w:r w:rsidRPr="00D0051D">
        <w:rPr>
          <w:b/>
          <w:sz w:val="18"/>
          <w:szCs w:val="18"/>
        </w:rPr>
        <w:t>документацією</w:t>
      </w:r>
      <w:proofErr w:type="spellEnd"/>
      <w:r w:rsidRPr="00D0051D">
        <w:rPr>
          <w:b/>
          <w:sz w:val="18"/>
          <w:szCs w:val="18"/>
        </w:rPr>
        <w:t xml:space="preserve">, тому </w:t>
      </w:r>
      <w:proofErr w:type="spellStart"/>
      <w:r w:rsidRPr="00D0051D">
        <w:rPr>
          <w:b/>
          <w:sz w:val="18"/>
          <w:szCs w:val="18"/>
        </w:rPr>
        <w:t>всі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посилання</w:t>
      </w:r>
      <w:proofErr w:type="spellEnd"/>
      <w:r w:rsidRPr="00D0051D">
        <w:rPr>
          <w:b/>
          <w:sz w:val="18"/>
          <w:szCs w:val="18"/>
        </w:rPr>
        <w:t xml:space="preserve"> на </w:t>
      </w:r>
      <w:proofErr w:type="spellStart"/>
      <w:r w:rsidRPr="00D0051D">
        <w:rPr>
          <w:b/>
          <w:sz w:val="18"/>
          <w:szCs w:val="18"/>
        </w:rPr>
        <w:t>конкретні</w:t>
      </w:r>
      <w:proofErr w:type="spellEnd"/>
      <w:r w:rsidRPr="00D0051D">
        <w:rPr>
          <w:b/>
          <w:sz w:val="18"/>
          <w:szCs w:val="18"/>
        </w:rPr>
        <w:t xml:space="preserve"> марку </w:t>
      </w:r>
      <w:proofErr w:type="spellStart"/>
      <w:r w:rsidRPr="00D0051D">
        <w:rPr>
          <w:b/>
          <w:sz w:val="18"/>
          <w:szCs w:val="18"/>
        </w:rPr>
        <w:t>чи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виробника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або</w:t>
      </w:r>
      <w:proofErr w:type="spellEnd"/>
      <w:r w:rsidRPr="00D0051D">
        <w:rPr>
          <w:b/>
          <w:sz w:val="18"/>
          <w:szCs w:val="18"/>
        </w:rPr>
        <w:t xml:space="preserve"> на </w:t>
      </w:r>
      <w:proofErr w:type="spellStart"/>
      <w:r w:rsidRPr="00D0051D">
        <w:rPr>
          <w:b/>
          <w:sz w:val="18"/>
          <w:szCs w:val="18"/>
        </w:rPr>
        <w:t>конкретний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процес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що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характеризує</w:t>
      </w:r>
      <w:proofErr w:type="spellEnd"/>
      <w:r w:rsidRPr="00D0051D">
        <w:rPr>
          <w:b/>
          <w:sz w:val="18"/>
          <w:szCs w:val="18"/>
        </w:rPr>
        <w:t xml:space="preserve"> продукт </w:t>
      </w:r>
      <w:proofErr w:type="spellStart"/>
      <w:r w:rsidRPr="00D0051D">
        <w:rPr>
          <w:b/>
          <w:sz w:val="18"/>
          <w:szCs w:val="18"/>
        </w:rPr>
        <w:t>певного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суб’єкта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господарювання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чи</w:t>
      </w:r>
      <w:proofErr w:type="spellEnd"/>
      <w:r w:rsidRPr="00D0051D">
        <w:rPr>
          <w:b/>
          <w:sz w:val="18"/>
          <w:szCs w:val="18"/>
        </w:rPr>
        <w:t xml:space="preserve"> на </w:t>
      </w:r>
      <w:proofErr w:type="spellStart"/>
      <w:r w:rsidRPr="00D0051D">
        <w:rPr>
          <w:b/>
          <w:sz w:val="18"/>
          <w:szCs w:val="18"/>
        </w:rPr>
        <w:t>торгові</w:t>
      </w:r>
      <w:proofErr w:type="spellEnd"/>
      <w:r w:rsidRPr="00D0051D">
        <w:rPr>
          <w:b/>
          <w:sz w:val="18"/>
          <w:szCs w:val="18"/>
        </w:rPr>
        <w:t xml:space="preserve"> марки, </w:t>
      </w:r>
      <w:proofErr w:type="spellStart"/>
      <w:r w:rsidRPr="00D0051D">
        <w:rPr>
          <w:b/>
          <w:sz w:val="18"/>
          <w:szCs w:val="18"/>
        </w:rPr>
        <w:t>патенти</w:t>
      </w:r>
      <w:proofErr w:type="spellEnd"/>
      <w:r w:rsidRPr="00D0051D">
        <w:rPr>
          <w:b/>
          <w:sz w:val="18"/>
          <w:szCs w:val="18"/>
        </w:rPr>
        <w:t xml:space="preserve">, типи </w:t>
      </w:r>
      <w:proofErr w:type="spellStart"/>
      <w:r w:rsidRPr="00D0051D">
        <w:rPr>
          <w:b/>
          <w:sz w:val="18"/>
          <w:szCs w:val="18"/>
        </w:rPr>
        <w:t>або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конкретне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місце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походження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чи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спосіб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виробництва</w:t>
      </w:r>
      <w:proofErr w:type="spellEnd"/>
      <w:r w:rsidRPr="00D0051D">
        <w:rPr>
          <w:b/>
          <w:sz w:val="18"/>
          <w:szCs w:val="18"/>
        </w:rPr>
        <w:t xml:space="preserve">, </w:t>
      </w:r>
      <w:proofErr w:type="spellStart"/>
      <w:r w:rsidRPr="00D0051D">
        <w:rPr>
          <w:b/>
          <w:sz w:val="18"/>
          <w:szCs w:val="18"/>
        </w:rPr>
        <w:t>слід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читати</w:t>
      </w:r>
      <w:proofErr w:type="spellEnd"/>
      <w:r w:rsidRPr="00D0051D">
        <w:rPr>
          <w:b/>
          <w:sz w:val="18"/>
          <w:szCs w:val="18"/>
        </w:rPr>
        <w:t xml:space="preserve"> з </w:t>
      </w:r>
      <w:proofErr w:type="spellStart"/>
      <w:r w:rsidRPr="00D0051D">
        <w:rPr>
          <w:b/>
          <w:sz w:val="18"/>
          <w:szCs w:val="18"/>
        </w:rPr>
        <w:t>виразом</w:t>
      </w:r>
      <w:proofErr w:type="spellEnd"/>
      <w:r w:rsidRPr="00D0051D">
        <w:rPr>
          <w:b/>
          <w:sz w:val="18"/>
          <w:szCs w:val="18"/>
        </w:rPr>
        <w:t xml:space="preserve"> «</w:t>
      </w:r>
      <w:proofErr w:type="spellStart"/>
      <w:r w:rsidRPr="00D0051D">
        <w:rPr>
          <w:b/>
          <w:sz w:val="18"/>
          <w:szCs w:val="18"/>
        </w:rPr>
        <w:t>або</w:t>
      </w:r>
      <w:proofErr w:type="spellEnd"/>
      <w:r w:rsidRPr="00D0051D">
        <w:rPr>
          <w:b/>
          <w:sz w:val="18"/>
          <w:szCs w:val="18"/>
        </w:rPr>
        <w:t xml:space="preserve"> </w:t>
      </w:r>
      <w:proofErr w:type="spellStart"/>
      <w:r w:rsidRPr="00D0051D">
        <w:rPr>
          <w:b/>
          <w:sz w:val="18"/>
          <w:szCs w:val="18"/>
        </w:rPr>
        <w:t>еквівалент</w:t>
      </w:r>
      <w:proofErr w:type="spellEnd"/>
      <w:r w:rsidRPr="00D0051D">
        <w:rPr>
          <w:b/>
          <w:sz w:val="18"/>
          <w:szCs w:val="18"/>
        </w:rPr>
        <w:t>»</w:t>
      </w:r>
    </w:p>
    <w:p w14:paraId="60FE75B6" w14:textId="77777777" w:rsidR="00607355" w:rsidRPr="00112FF4" w:rsidRDefault="00607355" w:rsidP="0060735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trike/>
          <w:sz w:val="18"/>
          <w:szCs w:val="18"/>
          <w:lang w:eastAsia="zh-CN"/>
        </w:rPr>
      </w:pPr>
    </w:p>
    <w:p w14:paraId="1CF6B68A" w14:textId="77777777" w:rsidR="00607355" w:rsidRDefault="00607355" w:rsidP="0060735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52855E" w14:textId="77777777" w:rsidR="00607355" w:rsidRPr="006C586F" w:rsidRDefault="00607355" w:rsidP="0060735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656B3A" w14:textId="77777777" w:rsidR="00FA166A" w:rsidRDefault="00FA166A" w:rsidP="00FB7A05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1733D72" w14:textId="7410038F" w:rsidR="00CF4EC8" w:rsidRPr="00607355" w:rsidRDefault="00607355" w:rsidP="00FB7A05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073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стало</w:t>
      </w:r>
    </w:p>
    <w:p w14:paraId="50AAEEAA" w14:textId="77777777" w:rsidR="00607355" w:rsidRPr="00073EA4" w:rsidRDefault="00607355" w:rsidP="0060735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3738044"/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EA4">
        <w:rPr>
          <w:rFonts w:ascii="Times New Roman" w:hAnsi="Times New Roman" w:cs="Times New Roman"/>
          <w:b/>
          <w:sz w:val="24"/>
          <w:szCs w:val="24"/>
        </w:rPr>
        <w:t>3</w:t>
      </w:r>
    </w:p>
    <w:p w14:paraId="4892D8CF" w14:textId="77777777" w:rsidR="00607355" w:rsidRPr="006C586F" w:rsidRDefault="00607355" w:rsidP="0060735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86F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E7C2D0" w14:textId="77777777" w:rsidR="00607355" w:rsidRPr="006C586F" w:rsidRDefault="00607355" w:rsidP="0060735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6C586F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C586F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bookmarkEnd w:id="0"/>
    <w:p w14:paraId="08723B85" w14:textId="77777777" w:rsidR="00607355" w:rsidRDefault="00607355" w:rsidP="0060735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30230000-0</w:t>
      </w:r>
      <w:proofErr w:type="gramEnd"/>
      <w:r w:rsidRPr="00A267F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–</w:t>
      </w:r>
      <w:r w:rsidRPr="00A267F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Комп’ютерне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Pr="006C58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47E6678B" w14:textId="42903032" w:rsidR="00607355" w:rsidRPr="006C586F" w:rsidRDefault="00607355" w:rsidP="0060735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C58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Інтерактивна</w:t>
      </w:r>
      <w:proofErr w:type="spellEnd"/>
      <w:r w:rsidRPr="006C58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панель </w:t>
      </w:r>
    </w:p>
    <w:tbl>
      <w:tblPr>
        <w:tblStyle w:val="30"/>
        <w:tblW w:w="10799" w:type="dxa"/>
        <w:jc w:val="center"/>
        <w:tblLook w:val="04A0" w:firstRow="1" w:lastRow="0" w:firstColumn="1" w:lastColumn="0" w:noHBand="0" w:noVBand="1"/>
      </w:tblPr>
      <w:tblGrid>
        <w:gridCol w:w="999"/>
        <w:gridCol w:w="1000"/>
        <w:gridCol w:w="3549"/>
        <w:gridCol w:w="5251"/>
      </w:tblGrid>
      <w:tr w:rsidR="00607355" w:rsidRPr="006C586F" w14:paraId="1DC98995" w14:textId="77777777" w:rsidTr="00D11EEF">
        <w:trPr>
          <w:jc w:val="center"/>
        </w:trPr>
        <w:tc>
          <w:tcPr>
            <w:tcW w:w="999" w:type="dxa"/>
          </w:tcPr>
          <w:p w14:paraId="6D1F0D58" w14:textId="77777777" w:rsidR="00607355" w:rsidRPr="006C586F" w:rsidRDefault="00607355" w:rsidP="00D11EEF">
            <w:pPr>
              <w:rPr>
                <w:b/>
                <w:color w:val="auto"/>
              </w:rPr>
            </w:pPr>
            <w:r w:rsidRPr="006C586F">
              <w:rPr>
                <w:b/>
                <w:color w:val="auto"/>
              </w:rPr>
              <w:t>№ з/п</w:t>
            </w:r>
          </w:p>
        </w:tc>
        <w:tc>
          <w:tcPr>
            <w:tcW w:w="4549" w:type="dxa"/>
            <w:gridSpan w:val="2"/>
            <w:vAlign w:val="center"/>
          </w:tcPr>
          <w:p w14:paraId="5B4FDE9B" w14:textId="77777777" w:rsidR="00607355" w:rsidRPr="006C586F" w:rsidRDefault="00607355" w:rsidP="00D11EEF">
            <w:pPr>
              <w:rPr>
                <w:b/>
                <w:color w:val="auto"/>
              </w:rPr>
            </w:pPr>
            <w:r w:rsidRPr="006C586F">
              <w:rPr>
                <w:b/>
                <w:color w:val="auto"/>
              </w:rPr>
              <w:t>Характеристика</w:t>
            </w:r>
          </w:p>
        </w:tc>
        <w:tc>
          <w:tcPr>
            <w:tcW w:w="5251" w:type="dxa"/>
            <w:vAlign w:val="center"/>
          </w:tcPr>
          <w:p w14:paraId="221BC10B" w14:textId="77777777" w:rsidR="00607355" w:rsidRPr="006C586F" w:rsidRDefault="00607355" w:rsidP="00D11EEF">
            <w:pPr>
              <w:rPr>
                <w:b/>
                <w:color w:val="auto"/>
              </w:rPr>
            </w:pPr>
            <w:r w:rsidRPr="006C586F">
              <w:rPr>
                <w:b/>
                <w:color w:val="auto"/>
              </w:rPr>
              <w:t>Вимога</w:t>
            </w:r>
          </w:p>
        </w:tc>
      </w:tr>
      <w:tr w:rsidR="00607355" w:rsidRPr="006C586F" w14:paraId="40FA242B" w14:textId="77777777" w:rsidTr="00D11EEF">
        <w:trPr>
          <w:jc w:val="center"/>
        </w:trPr>
        <w:tc>
          <w:tcPr>
            <w:tcW w:w="999" w:type="dxa"/>
            <w:vMerge w:val="restart"/>
          </w:tcPr>
          <w:p w14:paraId="57AFD0A6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4</w:t>
            </w:r>
          </w:p>
        </w:tc>
        <w:tc>
          <w:tcPr>
            <w:tcW w:w="1000" w:type="dxa"/>
            <w:vAlign w:val="center"/>
          </w:tcPr>
          <w:p w14:paraId="0EE46100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1</w:t>
            </w:r>
          </w:p>
        </w:tc>
        <w:tc>
          <w:tcPr>
            <w:tcW w:w="3549" w:type="dxa"/>
          </w:tcPr>
          <w:p w14:paraId="6A69F7AB" w14:textId="77777777" w:rsidR="00607355" w:rsidRPr="00114D13" w:rsidRDefault="00607355" w:rsidP="00D11EEF">
            <w:pPr>
              <w:rPr>
                <w:color w:val="auto"/>
              </w:rPr>
            </w:pPr>
            <w:r w:rsidRPr="00114D13">
              <w:rPr>
                <w:color w:val="auto"/>
                <w:lang w:eastAsia="uk-UA"/>
              </w:rPr>
              <w:t>Вид обладнання</w:t>
            </w:r>
          </w:p>
        </w:tc>
        <w:tc>
          <w:tcPr>
            <w:tcW w:w="5251" w:type="dxa"/>
            <w:shd w:val="clear" w:color="auto" w:fill="auto"/>
          </w:tcPr>
          <w:p w14:paraId="7E4F3D93" w14:textId="77777777" w:rsidR="00607355" w:rsidRPr="00114D13" w:rsidRDefault="00607355" w:rsidP="00D11EEF">
            <w:pPr>
              <w:rPr>
                <w:color w:val="auto"/>
              </w:rPr>
            </w:pPr>
            <w:r w:rsidRPr="00114D13">
              <w:rPr>
                <w:color w:val="auto"/>
                <w:lang w:eastAsia="uk-UA"/>
              </w:rPr>
              <w:t>Інтерактивний дисплей</w:t>
            </w:r>
          </w:p>
        </w:tc>
      </w:tr>
      <w:tr w:rsidR="00607355" w:rsidRPr="006C586F" w14:paraId="39583D67" w14:textId="77777777" w:rsidTr="00D11EEF">
        <w:trPr>
          <w:jc w:val="center"/>
        </w:trPr>
        <w:tc>
          <w:tcPr>
            <w:tcW w:w="999" w:type="dxa"/>
            <w:vMerge/>
          </w:tcPr>
          <w:p w14:paraId="574A5186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</w:p>
        </w:tc>
        <w:tc>
          <w:tcPr>
            <w:tcW w:w="1000" w:type="dxa"/>
            <w:vAlign w:val="center"/>
          </w:tcPr>
          <w:p w14:paraId="59265B98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2</w:t>
            </w:r>
          </w:p>
        </w:tc>
        <w:tc>
          <w:tcPr>
            <w:tcW w:w="3549" w:type="dxa"/>
          </w:tcPr>
          <w:p w14:paraId="2F94AEDC" w14:textId="77777777" w:rsidR="00607355" w:rsidRPr="00114D13" w:rsidRDefault="00607355" w:rsidP="00D11EEF">
            <w:pPr>
              <w:textAlignment w:val="baseline"/>
              <w:rPr>
                <w:color w:val="auto"/>
                <w:lang w:eastAsia="uk-UA"/>
              </w:rPr>
            </w:pPr>
            <w:r w:rsidRPr="00114D13">
              <w:rPr>
                <w:color w:val="auto"/>
                <w:bdr w:val="none" w:sz="0" w:space="0" w:color="auto" w:frame="1"/>
                <w:shd w:val="clear" w:color="auto" w:fill="FFFFFF"/>
                <w:lang w:eastAsia="uk-UA"/>
              </w:rPr>
              <w:t>Кількість одночасних дотиків</w:t>
            </w:r>
          </w:p>
        </w:tc>
        <w:tc>
          <w:tcPr>
            <w:tcW w:w="5251" w:type="dxa"/>
            <w:shd w:val="clear" w:color="auto" w:fill="auto"/>
          </w:tcPr>
          <w:p w14:paraId="76050330" w14:textId="77777777" w:rsidR="00607355" w:rsidRPr="00114D13" w:rsidRDefault="00607355" w:rsidP="00D11EEF">
            <w:pPr>
              <w:rPr>
                <w:color w:val="auto"/>
                <w:lang w:val="en-US"/>
              </w:rPr>
            </w:pPr>
            <w:r w:rsidRPr="00114D13">
              <w:rPr>
                <w:color w:val="auto"/>
                <w:lang w:val="en-US"/>
              </w:rPr>
              <w:t>40</w:t>
            </w:r>
          </w:p>
        </w:tc>
      </w:tr>
      <w:tr w:rsidR="00607355" w:rsidRPr="006C586F" w14:paraId="679D4862" w14:textId="77777777" w:rsidTr="00D11EEF">
        <w:trPr>
          <w:jc w:val="center"/>
        </w:trPr>
        <w:tc>
          <w:tcPr>
            <w:tcW w:w="999" w:type="dxa"/>
            <w:vMerge/>
          </w:tcPr>
          <w:p w14:paraId="093860BA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</w:p>
        </w:tc>
        <w:tc>
          <w:tcPr>
            <w:tcW w:w="1000" w:type="dxa"/>
            <w:vAlign w:val="center"/>
          </w:tcPr>
          <w:p w14:paraId="52E37DE9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3</w:t>
            </w:r>
          </w:p>
        </w:tc>
        <w:tc>
          <w:tcPr>
            <w:tcW w:w="3549" w:type="dxa"/>
          </w:tcPr>
          <w:p w14:paraId="7C623247" w14:textId="77777777" w:rsidR="00607355" w:rsidRPr="00114D13" w:rsidRDefault="00607355" w:rsidP="00D11EEF">
            <w:pPr>
              <w:rPr>
                <w:i/>
                <w:iCs/>
                <w:color w:val="auto"/>
              </w:rPr>
            </w:pPr>
            <w:r w:rsidRPr="00114D13">
              <w:rPr>
                <w:i/>
                <w:iCs/>
                <w:color w:val="auto"/>
              </w:rPr>
              <w:t>Живлення</w:t>
            </w:r>
          </w:p>
        </w:tc>
        <w:tc>
          <w:tcPr>
            <w:tcW w:w="5251" w:type="dxa"/>
            <w:shd w:val="clear" w:color="auto" w:fill="auto"/>
          </w:tcPr>
          <w:p w14:paraId="5E2FB771" w14:textId="77777777" w:rsidR="00607355" w:rsidRPr="00114D13" w:rsidRDefault="00607355" w:rsidP="00D11EE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14D13">
              <w:rPr>
                <w:color w:val="auto"/>
                <w:lang w:val="en-US" w:eastAsia="uk-UA"/>
              </w:rPr>
              <w:t xml:space="preserve">220 </w:t>
            </w:r>
            <w:r w:rsidRPr="00114D13">
              <w:rPr>
                <w:color w:val="auto"/>
                <w:lang w:eastAsia="uk-UA"/>
              </w:rPr>
              <w:t>В</w:t>
            </w:r>
          </w:p>
        </w:tc>
      </w:tr>
      <w:tr w:rsidR="00607355" w:rsidRPr="006C586F" w14:paraId="48BEED78" w14:textId="77777777" w:rsidTr="00D11EEF">
        <w:trPr>
          <w:jc w:val="center"/>
        </w:trPr>
        <w:tc>
          <w:tcPr>
            <w:tcW w:w="999" w:type="dxa"/>
            <w:vMerge/>
          </w:tcPr>
          <w:p w14:paraId="17EECBBE" w14:textId="77777777" w:rsidR="00607355" w:rsidRPr="006C586F" w:rsidRDefault="00607355" w:rsidP="00D11EEF">
            <w:pPr>
              <w:ind w:left="360"/>
              <w:rPr>
                <w:color w:val="auto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F0B0054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4</w:t>
            </w:r>
          </w:p>
        </w:tc>
        <w:tc>
          <w:tcPr>
            <w:tcW w:w="3549" w:type="dxa"/>
            <w:shd w:val="clear" w:color="auto" w:fill="auto"/>
          </w:tcPr>
          <w:p w14:paraId="24187B39" w14:textId="77777777" w:rsidR="00607355" w:rsidRPr="00114D13" w:rsidRDefault="00607355" w:rsidP="00D11EEF">
            <w:pPr>
              <w:rPr>
                <w:i/>
                <w:iCs/>
                <w:color w:val="auto"/>
              </w:rPr>
            </w:pPr>
            <w:r w:rsidRPr="00114D13">
              <w:rPr>
                <w:i/>
                <w:iCs/>
                <w:color w:val="auto"/>
              </w:rPr>
              <w:t>Спосіб установки</w:t>
            </w:r>
          </w:p>
        </w:tc>
        <w:tc>
          <w:tcPr>
            <w:tcW w:w="5251" w:type="dxa"/>
            <w:shd w:val="clear" w:color="auto" w:fill="auto"/>
          </w:tcPr>
          <w:p w14:paraId="5A3BF1FA" w14:textId="77777777" w:rsidR="00607355" w:rsidRPr="00114D13" w:rsidRDefault="00607355" w:rsidP="00D11EEF">
            <w:pPr>
              <w:rPr>
                <w:color w:val="auto"/>
              </w:rPr>
            </w:pPr>
            <w:r w:rsidRPr="00114D13">
              <w:rPr>
                <w:color w:val="auto"/>
              </w:rPr>
              <w:t>Настінний</w:t>
            </w:r>
          </w:p>
        </w:tc>
      </w:tr>
      <w:tr w:rsidR="00607355" w:rsidRPr="006C586F" w14:paraId="5B0E026B" w14:textId="77777777" w:rsidTr="00D11EEF">
        <w:trPr>
          <w:jc w:val="center"/>
        </w:trPr>
        <w:tc>
          <w:tcPr>
            <w:tcW w:w="999" w:type="dxa"/>
            <w:vMerge/>
          </w:tcPr>
          <w:p w14:paraId="5FA8F2C7" w14:textId="77777777" w:rsidR="00607355" w:rsidRPr="006C586F" w:rsidRDefault="00607355" w:rsidP="00D11EEF">
            <w:pPr>
              <w:ind w:left="360"/>
              <w:rPr>
                <w:color w:val="auto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6F76A27E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5</w:t>
            </w:r>
          </w:p>
        </w:tc>
        <w:tc>
          <w:tcPr>
            <w:tcW w:w="3549" w:type="dxa"/>
          </w:tcPr>
          <w:p w14:paraId="3544B2B0" w14:textId="77777777" w:rsidR="00607355" w:rsidRPr="00114D13" w:rsidRDefault="00607355" w:rsidP="00D11EEF">
            <w:pPr>
              <w:rPr>
                <w:color w:val="auto"/>
              </w:rPr>
            </w:pPr>
            <w:r>
              <w:rPr>
                <w:color w:val="auto"/>
              </w:rPr>
              <w:t>Дисплей</w:t>
            </w:r>
          </w:p>
        </w:tc>
        <w:tc>
          <w:tcPr>
            <w:tcW w:w="5251" w:type="dxa"/>
            <w:shd w:val="clear" w:color="auto" w:fill="auto"/>
          </w:tcPr>
          <w:p w14:paraId="2787C79B" w14:textId="77777777" w:rsidR="00607355" w:rsidRPr="00114D13" w:rsidRDefault="00607355" w:rsidP="00D11EEF">
            <w:pPr>
              <w:rPr>
                <w:color w:val="auto"/>
              </w:rPr>
            </w:pPr>
            <w:r w:rsidRPr="00114D13">
              <w:rPr>
                <w:color w:val="auto"/>
              </w:rPr>
              <w:t>Діагональ 86’’</w:t>
            </w:r>
          </w:p>
          <w:p w14:paraId="1F014B98" w14:textId="77777777" w:rsidR="00607355" w:rsidRPr="00114D13" w:rsidRDefault="00607355" w:rsidP="00D11EEF">
            <w:pPr>
              <w:textAlignment w:val="baseline"/>
              <w:rPr>
                <w:color w:val="auto"/>
                <w:lang w:eastAsia="uk-UA"/>
              </w:rPr>
            </w:pPr>
            <w:r w:rsidRPr="00114D13">
              <w:rPr>
                <w:color w:val="auto"/>
                <w:bdr w:val="none" w:sz="0" w:space="0" w:color="auto" w:frame="1"/>
                <w:shd w:val="clear" w:color="auto" w:fill="FFFFFF"/>
                <w:lang w:eastAsia="uk-UA"/>
              </w:rPr>
              <w:t xml:space="preserve">Роздільна здатність </w:t>
            </w:r>
            <w:r w:rsidRPr="00114D13">
              <w:rPr>
                <w:color w:val="auto"/>
                <w:lang w:eastAsia="uk-UA"/>
              </w:rPr>
              <w:t>3840×2160</w:t>
            </w:r>
          </w:p>
          <w:p w14:paraId="0FBDC83C" w14:textId="77777777" w:rsidR="00607355" w:rsidRPr="00114D13" w:rsidRDefault="00607355" w:rsidP="00D11EEF">
            <w:pPr>
              <w:textAlignment w:val="baseline"/>
              <w:rPr>
                <w:lang w:eastAsia="uk-UA"/>
              </w:rPr>
            </w:pPr>
            <w:r w:rsidRPr="00114D13">
              <w:rPr>
                <w:bdr w:val="none" w:sz="0" w:space="0" w:color="auto" w:frame="1"/>
                <w:shd w:val="clear" w:color="auto" w:fill="FFFFFF"/>
                <w:lang w:eastAsia="uk-UA"/>
              </w:rPr>
              <w:t xml:space="preserve">Співвідношення сторін  </w:t>
            </w:r>
            <w:hyperlink r:id="rId6" w:history="1">
              <w:r w:rsidRPr="00114D13">
                <w:rPr>
                  <w:bdr w:val="none" w:sz="0" w:space="0" w:color="auto" w:frame="1"/>
                  <w:lang w:eastAsia="uk-UA"/>
                </w:rPr>
                <w:t>16:9</w:t>
              </w:r>
            </w:hyperlink>
            <w:r>
              <w:rPr>
                <w:bdr w:val="none" w:sz="0" w:space="0" w:color="auto" w:frame="1"/>
                <w:lang w:eastAsia="uk-UA"/>
              </w:rPr>
              <w:br/>
            </w:r>
            <w:r>
              <w:rPr>
                <w:lang w:eastAsia="uk-UA"/>
              </w:rPr>
              <w:t xml:space="preserve">Яскравість </w:t>
            </w:r>
            <w:r w:rsidRPr="00114D13">
              <w:rPr>
                <w:lang w:eastAsia="uk-UA"/>
              </w:rPr>
              <w:t>400 cd/m</w:t>
            </w:r>
          </w:p>
          <w:p w14:paraId="7EB75A3E" w14:textId="77777777" w:rsidR="00607355" w:rsidRPr="00114D13" w:rsidRDefault="00607355" w:rsidP="00D11EEF">
            <w:pPr>
              <w:textAlignment w:val="baseline"/>
              <w:rPr>
                <w:color w:val="auto"/>
                <w:lang w:eastAsia="uk-UA"/>
              </w:rPr>
            </w:pPr>
            <w:r>
              <w:rPr>
                <w:lang w:eastAsia="uk-UA"/>
              </w:rPr>
              <w:t xml:space="preserve">Контраст </w:t>
            </w:r>
            <w:r w:rsidRPr="00114D13">
              <w:rPr>
                <w:lang w:eastAsia="uk-UA"/>
              </w:rPr>
              <w:t>5 000 : 1</w:t>
            </w:r>
          </w:p>
        </w:tc>
      </w:tr>
      <w:tr w:rsidR="00607355" w:rsidRPr="006C586F" w14:paraId="0DD244EC" w14:textId="77777777" w:rsidTr="00D11EEF">
        <w:trPr>
          <w:jc w:val="center"/>
        </w:trPr>
        <w:tc>
          <w:tcPr>
            <w:tcW w:w="999" w:type="dxa"/>
            <w:vMerge/>
          </w:tcPr>
          <w:p w14:paraId="437FB37D" w14:textId="77777777" w:rsidR="00607355" w:rsidRPr="006C586F" w:rsidRDefault="00607355" w:rsidP="00D11EEF">
            <w:pPr>
              <w:ind w:left="360"/>
              <w:rPr>
                <w:color w:val="auto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15159C7A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6</w:t>
            </w:r>
          </w:p>
        </w:tc>
        <w:tc>
          <w:tcPr>
            <w:tcW w:w="3549" w:type="dxa"/>
          </w:tcPr>
          <w:p w14:paraId="7920B488" w14:textId="77777777" w:rsidR="00607355" w:rsidRPr="00114D13" w:rsidRDefault="00607355" w:rsidP="00D11EEF">
            <w:pPr>
              <w:rPr>
                <w:color w:val="auto"/>
              </w:rPr>
            </w:pPr>
            <w:r w:rsidRPr="00114D13">
              <w:rPr>
                <w:color w:val="auto"/>
                <w:lang w:eastAsia="uk-UA"/>
              </w:rPr>
              <w:t>Операційна  система</w:t>
            </w:r>
          </w:p>
        </w:tc>
        <w:tc>
          <w:tcPr>
            <w:tcW w:w="5251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607355" w:rsidRPr="00114D13" w14:paraId="74503975" w14:textId="77777777" w:rsidTr="00D11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AB8CB" w14:textId="77777777" w:rsidR="00607355" w:rsidRPr="00114D13" w:rsidRDefault="00607355" w:rsidP="00D11EE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14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Android</w:t>
                  </w:r>
                  <w:proofErr w:type="spellEnd"/>
                  <w:r w:rsidRPr="00114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11.0</w:t>
                  </w:r>
                </w:p>
              </w:tc>
            </w:tr>
          </w:tbl>
          <w:p w14:paraId="44B92521" w14:textId="77777777" w:rsidR="00607355" w:rsidRPr="00114D13" w:rsidRDefault="00607355" w:rsidP="00D11EEF">
            <w:pPr>
              <w:rPr>
                <w:color w:val="auto"/>
              </w:rPr>
            </w:pPr>
          </w:p>
        </w:tc>
      </w:tr>
      <w:tr w:rsidR="00607355" w:rsidRPr="006C586F" w14:paraId="44E62F2A" w14:textId="77777777" w:rsidTr="00D11EEF">
        <w:trPr>
          <w:jc w:val="center"/>
        </w:trPr>
        <w:tc>
          <w:tcPr>
            <w:tcW w:w="999" w:type="dxa"/>
            <w:vMerge/>
          </w:tcPr>
          <w:p w14:paraId="56AAD4B8" w14:textId="77777777" w:rsidR="00607355" w:rsidRPr="006C586F" w:rsidRDefault="00607355" w:rsidP="00D11EEF">
            <w:pPr>
              <w:ind w:left="360"/>
              <w:rPr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72AF7F84" w14:textId="77777777" w:rsidR="00607355" w:rsidRPr="006C586F" w:rsidRDefault="00607355" w:rsidP="00D11EEF">
            <w:pPr>
              <w:ind w:left="360"/>
            </w:pPr>
            <w:r>
              <w:t>7</w:t>
            </w:r>
          </w:p>
        </w:tc>
        <w:tc>
          <w:tcPr>
            <w:tcW w:w="3549" w:type="dxa"/>
          </w:tcPr>
          <w:p w14:paraId="51BBE1A4" w14:textId="77777777" w:rsidR="00607355" w:rsidRPr="00114D13" w:rsidRDefault="00607355" w:rsidP="00D11EEF">
            <w:pPr>
              <w:rPr>
                <w:lang w:eastAsia="uk-UA"/>
              </w:rPr>
            </w:pPr>
            <w:r w:rsidRPr="00114D13">
              <w:rPr>
                <w:lang w:eastAsia="uk-UA"/>
              </w:rPr>
              <w:t>Оперативна пам’ять</w:t>
            </w:r>
          </w:p>
        </w:tc>
        <w:tc>
          <w:tcPr>
            <w:tcW w:w="5251" w:type="dxa"/>
            <w:shd w:val="clear" w:color="auto" w:fill="auto"/>
          </w:tcPr>
          <w:p w14:paraId="2FCC1FA1" w14:textId="77777777" w:rsidR="00607355" w:rsidRPr="00114D13" w:rsidRDefault="00607355" w:rsidP="00D11EEF">
            <w:pPr>
              <w:rPr>
                <w:lang w:val="en-US" w:eastAsia="uk-UA"/>
              </w:rPr>
            </w:pPr>
            <w:r w:rsidRPr="00114D13">
              <w:rPr>
                <w:lang w:eastAsia="uk-UA"/>
              </w:rPr>
              <w:t>8</w:t>
            </w:r>
            <w:r w:rsidRPr="00114D13">
              <w:rPr>
                <w:lang w:val="en-US" w:eastAsia="uk-UA"/>
              </w:rPr>
              <w:t xml:space="preserve"> Gb</w:t>
            </w:r>
          </w:p>
        </w:tc>
      </w:tr>
      <w:tr w:rsidR="00607355" w:rsidRPr="006C586F" w14:paraId="4B250674" w14:textId="77777777" w:rsidTr="00D11EEF">
        <w:trPr>
          <w:jc w:val="center"/>
        </w:trPr>
        <w:tc>
          <w:tcPr>
            <w:tcW w:w="999" w:type="dxa"/>
            <w:vMerge/>
          </w:tcPr>
          <w:p w14:paraId="4DAC49A1" w14:textId="77777777" w:rsidR="00607355" w:rsidRPr="006C586F" w:rsidRDefault="00607355" w:rsidP="00D11EEF">
            <w:pPr>
              <w:ind w:left="360"/>
              <w:rPr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65918A7D" w14:textId="77777777" w:rsidR="00607355" w:rsidRPr="006C586F" w:rsidRDefault="00607355" w:rsidP="00D11EEF">
            <w:pPr>
              <w:ind w:left="360"/>
            </w:pPr>
          </w:p>
        </w:tc>
        <w:tc>
          <w:tcPr>
            <w:tcW w:w="3549" w:type="dxa"/>
          </w:tcPr>
          <w:p w14:paraId="1B7AD7EC" w14:textId="77777777" w:rsidR="00607355" w:rsidRPr="00114D13" w:rsidRDefault="00607355" w:rsidP="00D11EEF">
            <w:pPr>
              <w:rPr>
                <w:lang w:eastAsia="uk-UA"/>
              </w:rPr>
            </w:pPr>
            <w:r w:rsidRPr="00114D13">
              <w:rPr>
                <w:lang w:eastAsia="uk-UA"/>
              </w:rPr>
              <w:t xml:space="preserve">Сховище </w:t>
            </w:r>
          </w:p>
        </w:tc>
        <w:tc>
          <w:tcPr>
            <w:tcW w:w="5251" w:type="dxa"/>
            <w:shd w:val="clear" w:color="auto" w:fill="auto"/>
          </w:tcPr>
          <w:p w14:paraId="52BA2B89" w14:textId="77777777" w:rsidR="00607355" w:rsidRPr="00114D13" w:rsidRDefault="00607355" w:rsidP="00D11EEF">
            <w:pPr>
              <w:rPr>
                <w:lang w:val="en-US" w:eastAsia="uk-UA"/>
              </w:rPr>
            </w:pPr>
            <w:r w:rsidRPr="00114D13">
              <w:rPr>
                <w:lang w:eastAsia="uk-UA"/>
              </w:rPr>
              <w:t>64</w:t>
            </w:r>
            <w:r w:rsidRPr="00114D13">
              <w:rPr>
                <w:lang w:val="en-US" w:eastAsia="uk-UA"/>
              </w:rPr>
              <w:t xml:space="preserve"> Gb</w:t>
            </w:r>
          </w:p>
        </w:tc>
      </w:tr>
      <w:tr w:rsidR="00607355" w:rsidRPr="006C586F" w14:paraId="30407821" w14:textId="77777777" w:rsidTr="00D11EEF">
        <w:trPr>
          <w:jc w:val="center"/>
        </w:trPr>
        <w:tc>
          <w:tcPr>
            <w:tcW w:w="999" w:type="dxa"/>
            <w:vMerge/>
          </w:tcPr>
          <w:p w14:paraId="66756841" w14:textId="77777777" w:rsidR="00607355" w:rsidRPr="006C586F" w:rsidRDefault="00607355" w:rsidP="00D11EEF">
            <w:pPr>
              <w:ind w:left="360"/>
              <w:rPr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412D76D5" w14:textId="77777777" w:rsidR="00607355" w:rsidRPr="006C586F" w:rsidRDefault="00607355" w:rsidP="00D11EEF">
            <w:pPr>
              <w:ind w:left="360"/>
            </w:pPr>
          </w:p>
        </w:tc>
        <w:tc>
          <w:tcPr>
            <w:tcW w:w="3549" w:type="dxa"/>
          </w:tcPr>
          <w:p w14:paraId="08348E77" w14:textId="77777777" w:rsidR="00607355" w:rsidRPr="00114D13" w:rsidRDefault="00607355" w:rsidP="00D11EEF">
            <w:pPr>
              <w:rPr>
                <w:lang w:val="en-US" w:eastAsia="uk-UA"/>
              </w:rPr>
            </w:pPr>
            <w:r>
              <w:rPr>
                <w:lang w:eastAsia="uk-UA"/>
              </w:rPr>
              <w:t>Акустична система вбудована</w:t>
            </w:r>
          </w:p>
        </w:tc>
        <w:tc>
          <w:tcPr>
            <w:tcW w:w="5251" w:type="dxa"/>
            <w:shd w:val="clear" w:color="auto" w:fill="auto"/>
          </w:tcPr>
          <w:p w14:paraId="634A30D6" w14:textId="77777777" w:rsidR="00607355" w:rsidRPr="00114D13" w:rsidRDefault="00607355" w:rsidP="00D11EEF">
            <w:pPr>
              <w:rPr>
                <w:lang w:eastAsia="uk-UA"/>
              </w:rPr>
            </w:pPr>
            <w:r w:rsidRPr="00114D13">
              <w:rPr>
                <w:lang w:val="en-US" w:eastAsia="uk-UA"/>
              </w:rPr>
              <w:t xml:space="preserve">2*16 </w:t>
            </w:r>
            <w:r>
              <w:rPr>
                <w:lang w:val="en-US" w:eastAsia="uk-UA"/>
              </w:rPr>
              <w:t>W</w:t>
            </w:r>
            <w:r w:rsidRPr="00114D13">
              <w:rPr>
                <w:lang w:val="en-US" w:eastAsia="uk-UA"/>
              </w:rPr>
              <w:t xml:space="preserve">+ </w:t>
            </w:r>
            <w:proofErr w:type="spellStart"/>
            <w:r w:rsidRPr="00114D13">
              <w:rPr>
                <w:lang w:val="en-US" w:eastAsia="uk-UA"/>
              </w:rPr>
              <w:t>саббуфер</w:t>
            </w:r>
            <w:proofErr w:type="spellEnd"/>
            <w:r w:rsidRPr="00114D13">
              <w:rPr>
                <w:lang w:val="en-US" w:eastAsia="uk-UA"/>
              </w:rPr>
              <w:t xml:space="preserve"> 16 W</w:t>
            </w:r>
          </w:p>
        </w:tc>
      </w:tr>
      <w:tr w:rsidR="00607355" w:rsidRPr="00112FF4" w14:paraId="20A9BD4D" w14:textId="77777777" w:rsidTr="00D11EEF">
        <w:trPr>
          <w:jc w:val="center"/>
        </w:trPr>
        <w:tc>
          <w:tcPr>
            <w:tcW w:w="999" w:type="dxa"/>
            <w:vMerge/>
          </w:tcPr>
          <w:p w14:paraId="344D6387" w14:textId="77777777" w:rsidR="00607355" w:rsidRPr="006C586F" w:rsidRDefault="00607355" w:rsidP="00D11EEF">
            <w:pPr>
              <w:ind w:left="360"/>
              <w:rPr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17F00E35" w14:textId="77777777" w:rsidR="00607355" w:rsidRPr="006C586F" w:rsidRDefault="00607355" w:rsidP="00D11EEF">
            <w:pPr>
              <w:ind w:left="360"/>
            </w:pPr>
          </w:p>
        </w:tc>
        <w:tc>
          <w:tcPr>
            <w:tcW w:w="3549" w:type="dxa"/>
          </w:tcPr>
          <w:p w14:paraId="6F5DCAC3" w14:textId="77777777" w:rsidR="00607355" w:rsidRDefault="00607355" w:rsidP="00D11EEF">
            <w:pPr>
              <w:rPr>
                <w:lang w:eastAsia="uk-UA"/>
              </w:rPr>
            </w:pPr>
            <w:r>
              <w:rPr>
                <w:lang w:eastAsia="uk-UA"/>
              </w:rPr>
              <w:t>Порти (без використання перехідників)</w:t>
            </w:r>
          </w:p>
        </w:tc>
        <w:tc>
          <w:tcPr>
            <w:tcW w:w="5251" w:type="dxa"/>
            <w:shd w:val="clear" w:color="auto" w:fill="auto"/>
          </w:tcPr>
          <w:p w14:paraId="7C388DED" w14:textId="77777777" w:rsidR="00607355" w:rsidRPr="00114D13" w:rsidRDefault="00607355" w:rsidP="00D11EEF">
            <w:pPr>
              <w:rPr>
                <w:lang w:val="en-US" w:eastAsia="uk-UA"/>
              </w:rPr>
            </w:pPr>
            <w:r w:rsidRPr="00114D13">
              <w:rPr>
                <w:lang w:val="en-US" w:eastAsia="uk-UA"/>
              </w:rPr>
              <w:t>USB 3.0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4 (USB 3.0 (Type A))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HDMI Out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USB 2.0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 (USB 2.0 (type A))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HDMI In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2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DisplayPort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VGA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 (15-pin D-sub)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Audio Line-In</w:t>
            </w:r>
            <w:r>
              <w:rPr>
                <w:lang w:eastAsia="uk-UA"/>
              </w:rPr>
              <w:t xml:space="preserve"> </w:t>
            </w:r>
            <w:r w:rsidRPr="00114D13">
              <w:rPr>
                <w:lang w:val="en-US" w:eastAsia="uk-UA"/>
              </w:rPr>
              <w:t>1 (3.5-mm minijack)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Serial</w:t>
            </w:r>
            <w:r>
              <w:rPr>
                <w:lang w:eastAsia="uk-UA"/>
              </w:rPr>
              <w:t xml:space="preserve"> х</w:t>
            </w:r>
            <w:r w:rsidRPr="00114D13">
              <w:rPr>
                <w:lang w:val="en-US" w:eastAsia="uk-UA"/>
              </w:rPr>
              <w:t>1 (RS-232)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Audio Line-Out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 (3.5-mm minijack)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LAN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2 (RJ-45)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USB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2 (USB Type C)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S/PDIF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Microphone-In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1 (3.5-mm minijack)</w:t>
            </w:r>
            <w:r>
              <w:rPr>
                <w:lang w:eastAsia="uk-UA"/>
              </w:rPr>
              <w:t xml:space="preserve">, </w:t>
            </w:r>
            <w:r w:rsidRPr="00114D13">
              <w:rPr>
                <w:lang w:val="en-US" w:eastAsia="uk-UA"/>
              </w:rPr>
              <w:t>Touch</w:t>
            </w:r>
            <w:r>
              <w:rPr>
                <w:lang w:eastAsia="uk-UA"/>
              </w:rPr>
              <w:t xml:space="preserve"> х </w:t>
            </w:r>
            <w:r w:rsidRPr="00114D13">
              <w:rPr>
                <w:lang w:val="en-US" w:eastAsia="uk-UA"/>
              </w:rPr>
              <w:t>3</w:t>
            </w:r>
          </w:p>
        </w:tc>
      </w:tr>
      <w:tr w:rsidR="00607355" w:rsidRPr="006C586F" w14:paraId="439C57AC" w14:textId="77777777" w:rsidTr="00D11EEF">
        <w:trPr>
          <w:jc w:val="center"/>
        </w:trPr>
        <w:tc>
          <w:tcPr>
            <w:tcW w:w="999" w:type="dxa"/>
            <w:vMerge/>
          </w:tcPr>
          <w:p w14:paraId="2AD004B9" w14:textId="77777777" w:rsidR="00607355" w:rsidRPr="006C586F" w:rsidRDefault="00607355" w:rsidP="00D11EEF">
            <w:pPr>
              <w:ind w:left="360"/>
              <w:rPr>
                <w:color w:val="auto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14:paraId="0951E735" w14:textId="77777777" w:rsidR="00607355" w:rsidRPr="006C586F" w:rsidRDefault="00607355" w:rsidP="00D11EEF">
            <w:pPr>
              <w:ind w:left="360"/>
              <w:rPr>
                <w:color w:val="auto"/>
              </w:rPr>
            </w:pPr>
            <w:r w:rsidRPr="006C586F">
              <w:rPr>
                <w:color w:val="auto"/>
              </w:rPr>
              <w:t>7</w:t>
            </w:r>
          </w:p>
        </w:tc>
        <w:tc>
          <w:tcPr>
            <w:tcW w:w="3549" w:type="dxa"/>
          </w:tcPr>
          <w:p w14:paraId="261F7FFF" w14:textId="77777777" w:rsidR="00607355" w:rsidRPr="00114D13" w:rsidRDefault="00607355" w:rsidP="00D11EEF">
            <w:pPr>
              <w:textAlignment w:val="baseline"/>
              <w:rPr>
                <w:color w:val="auto"/>
              </w:rPr>
            </w:pPr>
            <w:r w:rsidRPr="00114D13">
              <w:rPr>
                <w:color w:val="auto"/>
                <w:bdr w:val="none" w:sz="0" w:space="0" w:color="auto" w:frame="1"/>
                <w:shd w:val="clear" w:color="auto" w:fill="FFFFFF"/>
              </w:rPr>
              <w:t>Гарантія</w:t>
            </w:r>
          </w:p>
          <w:p w14:paraId="217E25C4" w14:textId="77777777" w:rsidR="00607355" w:rsidRPr="00114D13" w:rsidRDefault="00607355" w:rsidP="00D11EEF">
            <w:pPr>
              <w:rPr>
                <w:color w:val="auto"/>
              </w:rPr>
            </w:pPr>
          </w:p>
        </w:tc>
        <w:tc>
          <w:tcPr>
            <w:tcW w:w="5251" w:type="dxa"/>
            <w:shd w:val="clear" w:color="auto" w:fill="auto"/>
          </w:tcPr>
          <w:p w14:paraId="7F7B98A8" w14:textId="77777777" w:rsidR="00607355" w:rsidRPr="00114D13" w:rsidRDefault="00607355" w:rsidP="00D11EEF">
            <w:pPr>
              <w:rPr>
                <w:color w:val="auto"/>
                <w:highlight w:val="yellow"/>
              </w:rPr>
            </w:pPr>
            <w:r w:rsidRPr="00114D13">
              <w:rPr>
                <w:color w:val="auto"/>
              </w:rPr>
              <w:t xml:space="preserve">Не менше ніж </w:t>
            </w:r>
            <w:r>
              <w:rPr>
                <w:color w:val="auto"/>
              </w:rPr>
              <w:t>36</w:t>
            </w:r>
            <w:r w:rsidRPr="00114D13">
              <w:rPr>
                <w:color w:val="auto"/>
              </w:rPr>
              <w:t xml:space="preserve"> місяців після поставки</w:t>
            </w:r>
          </w:p>
        </w:tc>
      </w:tr>
    </w:tbl>
    <w:p w14:paraId="5FDC3806" w14:textId="77777777" w:rsidR="00607355" w:rsidRDefault="00607355" w:rsidP="00607355">
      <w:pPr>
        <w:jc w:val="both"/>
        <w:rPr>
          <w:b/>
        </w:rPr>
      </w:pP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повинні</w:t>
      </w:r>
      <w:proofErr w:type="spellEnd"/>
      <w:r>
        <w:rPr>
          <w:b/>
        </w:rPr>
        <w:t xml:space="preserve"> бути </w:t>
      </w:r>
      <w:proofErr w:type="spellStart"/>
      <w:r>
        <w:rPr>
          <w:b/>
        </w:rPr>
        <w:t>завантажені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учасником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складі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тендерної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>:</w:t>
      </w:r>
    </w:p>
    <w:p w14:paraId="1E5E3684" w14:textId="77777777" w:rsidR="00607355" w:rsidRDefault="00607355" w:rsidP="00607355">
      <w:pPr>
        <w:pStyle w:val="a9"/>
        <w:numPr>
          <w:ilvl w:val="0"/>
          <w:numId w:val="18"/>
        </w:numPr>
        <w:autoSpaceDN w:val="0"/>
        <w:spacing w:line="240" w:lineRule="auto"/>
        <w:jc w:val="both"/>
        <w:rPr>
          <w:rFonts w:ascii="Times New Roman" w:hAnsi="Times New Roman"/>
          <w:iCs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Надати порівняльну таблицю відповідності запропонованого товару технічним вимогам Замовника (обов‘язково зазначається виробник та модель та посилання на товар на сайті виробника для можливості перевірки запропонованого обладнання технічним вимогам Замовника; у разі відсутності в пропозиції учасника порівняльної таблиці. пропозиція вважається такою, що не відповідає вимогам та відхиляється).</w:t>
      </w:r>
    </w:p>
    <w:p w14:paraId="1F5E34DB" w14:textId="77777777" w:rsidR="00607355" w:rsidRDefault="00607355" w:rsidP="00607355">
      <w:pPr>
        <w:pStyle w:val="a9"/>
        <w:numPr>
          <w:ilvl w:val="0"/>
          <w:numId w:val="18"/>
        </w:numPr>
        <w:autoSpaceDN w:val="0"/>
        <w:spacing w:line="240" w:lineRule="auto"/>
        <w:jc w:val="both"/>
        <w:rPr>
          <w:rFonts w:ascii="Times New Roman" w:hAnsi="Times New Roman"/>
          <w:iCs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Надати технічний паспорт від виробника на Українській мові</w:t>
      </w:r>
    </w:p>
    <w:p w14:paraId="7C1E734C" w14:textId="77777777" w:rsidR="00607355" w:rsidRDefault="00607355" w:rsidP="00607355">
      <w:pPr>
        <w:pStyle w:val="a9"/>
        <w:numPr>
          <w:ilvl w:val="0"/>
          <w:numId w:val="18"/>
        </w:numPr>
        <w:autoSpaceDN w:val="0"/>
        <w:spacing w:line="240" w:lineRule="auto"/>
        <w:jc w:val="both"/>
        <w:rPr>
          <w:rFonts w:ascii="Times New Roman" w:hAnsi="Times New Roman"/>
          <w:iCs/>
          <w:color w:val="0000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що пропонується учасником має бути не Білоруського та не Російського виробництва, про що учасник надає гарантійний лист.</w:t>
      </w:r>
    </w:p>
    <w:p w14:paraId="6CF4DAED" w14:textId="312233E6" w:rsidR="00AA5E45" w:rsidRDefault="00607355" w:rsidP="00B25793">
      <w:pPr>
        <w:ind w:left="-567"/>
        <w:jc w:val="both"/>
        <w:rPr>
          <w:b/>
          <w:sz w:val="18"/>
          <w:szCs w:val="18"/>
        </w:rPr>
      </w:pPr>
      <w:r w:rsidRPr="00607355">
        <w:rPr>
          <w:b/>
          <w:sz w:val="18"/>
          <w:szCs w:val="18"/>
        </w:rPr>
        <w:t xml:space="preserve">У </w:t>
      </w:r>
      <w:proofErr w:type="spellStart"/>
      <w:r w:rsidRPr="00607355">
        <w:rPr>
          <w:b/>
          <w:sz w:val="18"/>
          <w:szCs w:val="18"/>
        </w:rPr>
        <w:t>зв’язку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із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тим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що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вичерпний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опис</w:t>
      </w:r>
      <w:proofErr w:type="spellEnd"/>
      <w:r w:rsidRPr="00607355">
        <w:rPr>
          <w:b/>
          <w:sz w:val="18"/>
          <w:szCs w:val="18"/>
        </w:rPr>
        <w:t xml:space="preserve"> характеристик </w:t>
      </w:r>
      <w:proofErr w:type="spellStart"/>
      <w:r w:rsidRPr="00607355">
        <w:rPr>
          <w:b/>
          <w:sz w:val="18"/>
          <w:szCs w:val="18"/>
        </w:rPr>
        <w:t>скласти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неможливо</w:t>
      </w:r>
      <w:proofErr w:type="spellEnd"/>
      <w:r w:rsidRPr="00607355">
        <w:rPr>
          <w:b/>
          <w:sz w:val="18"/>
          <w:szCs w:val="18"/>
        </w:rPr>
        <w:t xml:space="preserve">, то </w:t>
      </w:r>
      <w:proofErr w:type="spellStart"/>
      <w:r w:rsidRPr="00607355">
        <w:rPr>
          <w:b/>
          <w:sz w:val="18"/>
          <w:szCs w:val="18"/>
        </w:rPr>
        <w:t>технічна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специфікація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може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містити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посилання</w:t>
      </w:r>
      <w:proofErr w:type="spellEnd"/>
      <w:r w:rsidRPr="00607355">
        <w:rPr>
          <w:b/>
          <w:sz w:val="18"/>
          <w:szCs w:val="18"/>
        </w:rPr>
        <w:t xml:space="preserve">, на </w:t>
      </w:r>
      <w:proofErr w:type="spellStart"/>
      <w:r w:rsidRPr="00607355">
        <w:rPr>
          <w:b/>
          <w:sz w:val="18"/>
          <w:szCs w:val="18"/>
        </w:rPr>
        <w:t>стандартні</w:t>
      </w:r>
      <w:proofErr w:type="spellEnd"/>
      <w:r w:rsidRPr="00607355">
        <w:rPr>
          <w:b/>
          <w:sz w:val="18"/>
          <w:szCs w:val="18"/>
        </w:rPr>
        <w:t xml:space="preserve"> характеристики, </w:t>
      </w:r>
      <w:proofErr w:type="spellStart"/>
      <w:r w:rsidRPr="00607355">
        <w:rPr>
          <w:b/>
          <w:sz w:val="18"/>
          <w:szCs w:val="18"/>
        </w:rPr>
        <w:t>технічні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регламенти</w:t>
      </w:r>
      <w:proofErr w:type="spellEnd"/>
      <w:r w:rsidRPr="00607355">
        <w:rPr>
          <w:b/>
          <w:sz w:val="18"/>
          <w:szCs w:val="18"/>
        </w:rPr>
        <w:t xml:space="preserve"> та </w:t>
      </w:r>
      <w:proofErr w:type="spellStart"/>
      <w:r w:rsidRPr="00607355">
        <w:rPr>
          <w:b/>
          <w:sz w:val="18"/>
          <w:szCs w:val="18"/>
        </w:rPr>
        <w:t>умови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вимоги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умовні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позначення</w:t>
      </w:r>
      <w:proofErr w:type="spellEnd"/>
      <w:r w:rsidRPr="00607355">
        <w:rPr>
          <w:b/>
          <w:sz w:val="18"/>
          <w:szCs w:val="18"/>
        </w:rPr>
        <w:t xml:space="preserve"> та </w:t>
      </w:r>
      <w:proofErr w:type="spellStart"/>
      <w:r w:rsidRPr="00607355">
        <w:rPr>
          <w:b/>
          <w:sz w:val="18"/>
          <w:szCs w:val="18"/>
        </w:rPr>
        <w:t>термінологію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пов’язані</w:t>
      </w:r>
      <w:proofErr w:type="spellEnd"/>
      <w:r w:rsidRPr="00607355">
        <w:rPr>
          <w:b/>
          <w:sz w:val="18"/>
          <w:szCs w:val="18"/>
        </w:rPr>
        <w:t xml:space="preserve"> з товарами, </w:t>
      </w:r>
      <w:proofErr w:type="spellStart"/>
      <w:r w:rsidRPr="00607355">
        <w:rPr>
          <w:b/>
          <w:sz w:val="18"/>
          <w:szCs w:val="18"/>
        </w:rPr>
        <w:t>що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закуповуються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передбачені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існуючими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міжнародними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європейськими</w:t>
      </w:r>
      <w:proofErr w:type="spellEnd"/>
      <w:r w:rsidRPr="00607355">
        <w:rPr>
          <w:b/>
          <w:sz w:val="18"/>
          <w:szCs w:val="18"/>
        </w:rPr>
        <w:t xml:space="preserve"> стандартами, </w:t>
      </w:r>
      <w:proofErr w:type="spellStart"/>
      <w:r w:rsidRPr="00607355">
        <w:rPr>
          <w:b/>
          <w:sz w:val="18"/>
          <w:szCs w:val="18"/>
        </w:rPr>
        <w:t>іншими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спільними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технічними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європейськими</w:t>
      </w:r>
      <w:proofErr w:type="spellEnd"/>
      <w:r w:rsidRPr="00607355">
        <w:rPr>
          <w:b/>
          <w:sz w:val="18"/>
          <w:szCs w:val="18"/>
        </w:rPr>
        <w:t xml:space="preserve"> нормами, </w:t>
      </w:r>
      <w:proofErr w:type="spellStart"/>
      <w:r w:rsidRPr="00607355">
        <w:rPr>
          <w:b/>
          <w:sz w:val="18"/>
          <w:szCs w:val="18"/>
        </w:rPr>
        <w:t>іншими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технічними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еталонними</w:t>
      </w:r>
      <w:proofErr w:type="spellEnd"/>
      <w:r w:rsidRPr="00607355">
        <w:rPr>
          <w:b/>
          <w:sz w:val="18"/>
          <w:szCs w:val="18"/>
        </w:rPr>
        <w:t xml:space="preserve"> системами, </w:t>
      </w:r>
      <w:proofErr w:type="spellStart"/>
      <w:r w:rsidRPr="00607355">
        <w:rPr>
          <w:b/>
          <w:sz w:val="18"/>
          <w:szCs w:val="18"/>
        </w:rPr>
        <w:t>визнаними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європейськими</w:t>
      </w:r>
      <w:proofErr w:type="spellEnd"/>
      <w:r w:rsidRPr="00607355">
        <w:rPr>
          <w:b/>
          <w:sz w:val="18"/>
          <w:szCs w:val="18"/>
        </w:rPr>
        <w:t xml:space="preserve"> органами </w:t>
      </w:r>
      <w:proofErr w:type="spellStart"/>
      <w:r w:rsidRPr="00607355">
        <w:rPr>
          <w:b/>
          <w:sz w:val="18"/>
          <w:szCs w:val="18"/>
        </w:rPr>
        <w:t>зі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стандартизації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або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національними</w:t>
      </w:r>
      <w:proofErr w:type="spellEnd"/>
      <w:r w:rsidRPr="00607355">
        <w:rPr>
          <w:b/>
          <w:sz w:val="18"/>
          <w:szCs w:val="18"/>
        </w:rPr>
        <w:t xml:space="preserve"> стандартами, нормами та правилами, а також </w:t>
      </w:r>
      <w:proofErr w:type="spellStart"/>
      <w:r w:rsidRPr="00607355">
        <w:rPr>
          <w:b/>
          <w:sz w:val="18"/>
          <w:szCs w:val="18"/>
        </w:rPr>
        <w:t>можуть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міститися</w:t>
      </w:r>
      <w:proofErr w:type="spellEnd"/>
      <w:r w:rsidRPr="00607355">
        <w:rPr>
          <w:b/>
          <w:sz w:val="18"/>
          <w:szCs w:val="18"/>
        </w:rPr>
        <w:t xml:space="preserve"> описи конкретного </w:t>
      </w:r>
      <w:proofErr w:type="spellStart"/>
      <w:r w:rsidRPr="00607355">
        <w:rPr>
          <w:b/>
          <w:sz w:val="18"/>
          <w:szCs w:val="18"/>
        </w:rPr>
        <w:t>технологічного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процесу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або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технології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виробництва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чи</w:t>
      </w:r>
      <w:proofErr w:type="spellEnd"/>
      <w:r w:rsidRPr="00607355">
        <w:rPr>
          <w:b/>
          <w:sz w:val="18"/>
          <w:szCs w:val="18"/>
        </w:rPr>
        <w:t xml:space="preserve"> порядку </w:t>
      </w:r>
      <w:proofErr w:type="spellStart"/>
      <w:r w:rsidRPr="00607355">
        <w:rPr>
          <w:b/>
          <w:sz w:val="18"/>
          <w:szCs w:val="18"/>
        </w:rPr>
        <w:t>постачання</w:t>
      </w:r>
      <w:proofErr w:type="spellEnd"/>
      <w:r w:rsidRPr="00607355">
        <w:rPr>
          <w:b/>
          <w:sz w:val="18"/>
          <w:szCs w:val="18"/>
        </w:rPr>
        <w:t xml:space="preserve"> товару (</w:t>
      </w:r>
      <w:proofErr w:type="spellStart"/>
      <w:r w:rsidRPr="00607355">
        <w:rPr>
          <w:b/>
          <w:sz w:val="18"/>
          <w:szCs w:val="18"/>
        </w:rPr>
        <w:t>товарів</w:t>
      </w:r>
      <w:proofErr w:type="spellEnd"/>
      <w:r w:rsidRPr="00607355">
        <w:rPr>
          <w:b/>
          <w:sz w:val="18"/>
          <w:szCs w:val="18"/>
        </w:rPr>
        <w:t xml:space="preserve">). </w:t>
      </w:r>
      <w:proofErr w:type="spellStart"/>
      <w:r w:rsidRPr="00607355">
        <w:rPr>
          <w:b/>
          <w:sz w:val="18"/>
          <w:szCs w:val="18"/>
        </w:rPr>
        <w:t>Отже</w:t>
      </w:r>
      <w:proofErr w:type="spellEnd"/>
      <w:r w:rsidRPr="00607355">
        <w:rPr>
          <w:b/>
          <w:sz w:val="18"/>
          <w:szCs w:val="18"/>
        </w:rPr>
        <w:t xml:space="preserve">, з метою </w:t>
      </w:r>
      <w:proofErr w:type="spellStart"/>
      <w:r w:rsidRPr="00607355">
        <w:rPr>
          <w:b/>
          <w:sz w:val="18"/>
          <w:szCs w:val="18"/>
        </w:rPr>
        <w:t>дотримання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законодавства</w:t>
      </w:r>
      <w:proofErr w:type="spellEnd"/>
      <w:r w:rsidRPr="00607355">
        <w:rPr>
          <w:b/>
          <w:sz w:val="18"/>
          <w:szCs w:val="18"/>
        </w:rPr>
        <w:t xml:space="preserve"> про </w:t>
      </w:r>
      <w:proofErr w:type="spellStart"/>
      <w:r w:rsidRPr="00607355">
        <w:rPr>
          <w:b/>
          <w:sz w:val="18"/>
          <w:szCs w:val="18"/>
        </w:rPr>
        <w:t>захист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економічної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конкуренції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учасник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може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враховувати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еквівалент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або</w:t>
      </w:r>
      <w:proofErr w:type="spellEnd"/>
      <w:r w:rsidRPr="00607355">
        <w:rPr>
          <w:b/>
          <w:sz w:val="18"/>
          <w:szCs w:val="18"/>
        </w:rPr>
        <w:t xml:space="preserve"> аналог за умов </w:t>
      </w:r>
      <w:proofErr w:type="spellStart"/>
      <w:r w:rsidRPr="00607355">
        <w:rPr>
          <w:b/>
          <w:sz w:val="18"/>
          <w:szCs w:val="18"/>
        </w:rPr>
        <w:t>повної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відповідності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технічним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якісним</w:t>
      </w:r>
      <w:proofErr w:type="spellEnd"/>
      <w:r w:rsidRPr="00607355">
        <w:rPr>
          <w:b/>
          <w:sz w:val="18"/>
          <w:szCs w:val="18"/>
        </w:rPr>
        <w:t xml:space="preserve"> та </w:t>
      </w:r>
      <w:proofErr w:type="spellStart"/>
      <w:r w:rsidRPr="00607355">
        <w:rPr>
          <w:b/>
          <w:sz w:val="18"/>
          <w:szCs w:val="18"/>
        </w:rPr>
        <w:t>іншим</w:t>
      </w:r>
      <w:proofErr w:type="spellEnd"/>
      <w:r w:rsidRPr="00607355">
        <w:rPr>
          <w:b/>
          <w:sz w:val="18"/>
          <w:szCs w:val="18"/>
        </w:rPr>
        <w:t xml:space="preserve"> характеристикам товару </w:t>
      </w:r>
      <w:proofErr w:type="spellStart"/>
      <w:r w:rsidRPr="00607355">
        <w:rPr>
          <w:b/>
          <w:sz w:val="18"/>
          <w:szCs w:val="18"/>
        </w:rPr>
        <w:t>визначених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цією</w:t>
      </w:r>
      <w:proofErr w:type="spellEnd"/>
      <w:r w:rsidRPr="00607355">
        <w:rPr>
          <w:b/>
          <w:sz w:val="18"/>
          <w:szCs w:val="18"/>
        </w:rPr>
        <w:t xml:space="preserve"> тендерною </w:t>
      </w:r>
      <w:proofErr w:type="spellStart"/>
      <w:r w:rsidRPr="00607355">
        <w:rPr>
          <w:b/>
          <w:sz w:val="18"/>
          <w:szCs w:val="18"/>
        </w:rPr>
        <w:t>документацією</w:t>
      </w:r>
      <w:proofErr w:type="spellEnd"/>
      <w:r w:rsidRPr="00607355">
        <w:rPr>
          <w:b/>
          <w:sz w:val="18"/>
          <w:szCs w:val="18"/>
        </w:rPr>
        <w:t xml:space="preserve">, тому </w:t>
      </w:r>
      <w:proofErr w:type="spellStart"/>
      <w:r w:rsidRPr="00607355">
        <w:rPr>
          <w:b/>
          <w:sz w:val="18"/>
          <w:szCs w:val="18"/>
        </w:rPr>
        <w:t>всі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посилання</w:t>
      </w:r>
      <w:proofErr w:type="spellEnd"/>
      <w:r w:rsidRPr="00607355">
        <w:rPr>
          <w:b/>
          <w:sz w:val="18"/>
          <w:szCs w:val="18"/>
        </w:rPr>
        <w:t xml:space="preserve"> на </w:t>
      </w:r>
      <w:proofErr w:type="spellStart"/>
      <w:r w:rsidRPr="00607355">
        <w:rPr>
          <w:b/>
          <w:sz w:val="18"/>
          <w:szCs w:val="18"/>
        </w:rPr>
        <w:t>конкретні</w:t>
      </w:r>
      <w:proofErr w:type="spellEnd"/>
      <w:r w:rsidRPr="00607355">
        <w:rPr>
          <w:b/>
          <w:sz w:val="18"/>
          <w:szCs w:val="18"/>
        </w:rPr>
        <w:t xml:space="preserve"> марку </w:t>
      </w:r>
      <w:proofErr w:type="spellStart"/>
      <w:r w:rsidRPr="00607355">
        <w:rPr>
          <w:b/>
          <w:sz w:val="18"/>
          <w:szCs w:val="18"/>
        </w:rPr>
        <w:t>чи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виробника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або</w:t>
      </w:r>
      <w:proofErr w:type="spellEnd"/>
      <w:r w:rsidRPr="00607355">
        <w:rPr>
          <w:b/>
          <w:sz w:val="18"/>
          <w:szCs w:val="18"/>
        </w:rPr>
        <w:t xml:space="preserve"> на </w:t>
      </w:r>
      <w:proofErr w:type="spellStart"/>
      <w:r w:rsidRPr="00607355">
        <w:rPr>
          <w:b/>
          <w:sz w:val="18"/>
          <w:szCs w:val="18"/>
        </w:rPr>
        <w:t>конкретний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процес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що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характеризує</w:t>
      </w:r>
      <w:proofErr w:type="spellEnd"/>
      <w:r w:rsidRPr="00607355">
        <w:rPr>
          <w:b/>
          <w:sz w:val="18"/>
          <w:szCs w:val="18"/>
        </w:rPr>
        <w:t xml:space="preserve"> продукт </w:t>
      </w:r>
      <w:proofErr w:type="spellStart"/>
      <w:r w:rsidRPr="00607355">
        <w:rPr>
          <w:b/>
          <w:sz w:val="18"/>
          <w:szCs w:val="18"/>
        </w:rPr>
        <w:t>певного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суб’єкта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господарювання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чи</w:t>
      </w:r>
      <w:proofErr w:type="spellEnd"/>
      <w:r w:rsidRPr="00607355">
        <w:rPr>
          <w:b/>
          <w:sz w:val="18"/>
          <w:szCs w:val="18"/>
        </w:rPr>
        <w:t xml:space="preserve"> на </w:t>
      </w:r>
      <w:proofErr w:type="spellStart"/>
      <w:r w:rsidRPr="00607355">
        <w:rPr>
          <w:b/>
          <w:sz w:val="18"/>
          <w:szCs w:val="18"/>
        </w:rPr>
        <w:t>торгові</w:t>
      </w:r>
      <w:proofErr w:type="spellEnd"/>
      <w:r w:rsidRPr="00607355">
        <w:rPr>
          <w:b/>
          <w:sz w:val="18"/>
          <w:szCs w:val="18"/>
        </w:rPr>
        <w:t xml:space="preserve"> марки, </w:t>
      </w:r>
      <w:proofErr w:type="spellStart"/>
      <w:r w:rsidRPr="00607355">
        <w:rPr>
          <w:b/>
          <w:sz w:val="18"/>
          <w:szCs w:val="18"/>
        </w:rPr>
        <w:t>патенти</w:t>
      </w:r>
      <w:proofErr w:type="spellEnd"/>
      <w:r w:rsidRPr="00607355">
        <w:rPr>
          <w:b/>
          <w:sz w:val="18"/>
          <w:szCs w:val="18"/>
        </w:rPr>
        <w:t xml:space="preserve">, типи </w:t>
      </w:r>
      <w:proofErr w:type="spellStart"/>
      <w:r w:rsidRPr="00607355">
        <w:rPr>
          <w:b/>
          <w:sz w:val="18"/>
          <w:szCs w:val="18"/>
        </w:rPr>
        <w:t>або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конкретне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місце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походження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чи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спосіб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виробництва</w:t>
      </w:r>
      <w:proofErr w:type="spellEnd"/>
      <w:r w:rsidRPr="00607355">
        <w:rPr>
          <w:b/>
          <w:sz w:val="18"/>
          <w:szCs w:val="18"/>
        </w:rPr>
        <w:t xml:space="preserve">, </w:t>
      </w:r>
      <w:proofErr w:type="spellStart"/>
      <w:r w:rsidRPr="00607355">
        <w:rPr>
          <w:b/>
          <w:sz w:val="18"/>
          <w:szCs w:val="18"/>
        </w:rPr>
        <w:t>слід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читати</w:t>
      </w:r>
      <w:proofErr w:type="spellEnd"/>
      <w:r w:rsidRPr="00607355">
        <w:rPr>
          <w:b/>
          <w:sz w:val="18"/>
          <w:szCs w:val="18"/>
        </w:rPr>
        <w:t xml:space="preserve"> з </w:t>
      </w:r>
      <w:proofErr w:type="spellStart"/>
      <w:r w:rsidRPr="00607355">
        <w:rPr>
          <w:b/>
          <w:sz w:val="18"/>
          <w:szCs w:val="18"/>
        </w:rPr>
        <w:t>виразом</w:t>
      </w:r>
      <w:proofErr w:type="spellEnd"/>
      <w:r w:rsidRPr="00607355">
        <w:rPr>
          <w:b/>
          <w:sz w:val="18"/>
          <w:szCs w:val="18"/>
        </w:rPr>
        <w:t xml:space="preserve"> «</w:t>
      </w:r>
      <w:proofErr w:type="spellStart"/>
      <w:r w:rsidRPr="00607355">
        <w:rPr>
          <w:b/>
          <w:sz w:val="18"/>
          <w:szCs w:val="18"/>
        </w:rPr>
        <w:t>або</w:t>
      </w:r>
      <w:proofErr w:type="spellEnd"/>
      <w:r w:rsidRPr="00607355">
        <w:rPr>
          <w:b/>
          <w:sz w:val="18"/>
          <w:szCs w:val="18"/>
        </w:rPr>
        <w:t xml:space="preserve"> </w:t>
      </w:r>
      <w:proofErr w:type="spellStart"/>
      <w:r w:rsidRPr="00607355">
        <w:rPr>
          <w:b/>
          <w:sz w:val="18"/>
          <w:szCs w:val="18"/>
        </w:rPr>
        <w:t>еквівалент</w:t>
      </w:r>
      <w:proofErr w:type="spellEnd"/>
      <w:r w:rsidRPr="00607355">
        <w:rPr>
          <w:b/>
          <w:sz w:val="18"/>
          <w:szCs w:val="18"/>
        </w:rPr>
        <w:t>»</w:t>
      </w:r>
    </w:p>
    <w:p w14:paraId="12E2D468" w14:textId="77777777" w:rsidR="00120AD8" w:rsidRDefault="00120AD8" w:rsidP="00B25793">
      <w:pPr>
        <w:ind w:left="-567"/>
        <w:jc w:val="both"/>
        <w:rPr>
          <w:b/>
          <w:bCs/>
          <w:lang w:val="uk-UA"/>
        </w:rPr>
      </w:pPr>
    </w:p>
    <w:p w14:paraId="1DE3CDBF" w14:textId="77777777" w:rsidR="00120AD8" w:rsidRDefault="00120AD8" w:rsidP="00B25793">
      <w:pPr>
        <w:ind w:left="-567"/>
        <w:jc w:val="both"/>
        <w:rPr>
          <w:b/>
          <w:bCs/>
          <w:lang w:val="uk-UA"/>
        </w:rPr>
      </w:pPr>
    </w:p>
    <w:p w14:paraId="725AF157" w14:textId="22FB4DC9" w:rsidR="006A13CF" w:rsidRDefault="00892B72" w:rsidP="00B25793">
      <w:pPr>
        <w:ind w:left="-567"/>
        <w:jc w:val="both"/>
      </w:pPr>
      <w:r>
        <w:rPr>
          <w:b/>
          <w:bCs/>
          <w:lang w:val="uk-UA"/>
        </w:rPr>
        <w:t>У</w:t>
      </w:r>
      <w:proofErr w:type="spellStart"/>
      <w:r w:rsidR="002F4B7D" w:rsidRPr="00AD2051">
        <w:rPr>
          <w:b/>
          <w:bCs/>
        </w:rPr>
        <w:t>повноважена</w:t>
      </w:r>
      <w:proofErr w:type="spellEnd"/>
      <w:r w:rsidR="002F4B7D" w:rsidRPr="00AD2051">
        <w:rPr>
          <w:b/>
          <w:bCs/>
        </w:rPr>
        <w:t xml:space="preserve"> особа </w:t>
      </w:r>
      <w:r w:rsidR="000E3666">
        <w:rPr>
          <w:b/>
          <w:bCs/>
        </w:rPr>
        <w:t xml:space="preserve">               </w:t>
      </w:r>
      <w:r w:rsidR="002F4B7D" w:rsidRPr="00AD2051">
        <w:rPr>
          <w:b/>
          <w:bCs/>
        </w:rPr>
        <w:t xml:space="preserve"> _</w:t>
      </w:r>
      <w:r w:rsidR="000E3666">
        <w:rPr>
          <w:b/>
          <w:bCs/>
        </w:rPr>
        <w:t>________</w:t>
      </w:r>
      <w:r w:rsidR="002F4B7D" w:rsidRPr="00AD2051">
        <w:rPr>
          <w:b/>
          <w:bCs/>
        </w:rPr>
        <w:t>_____________</w:t>
      </w:r>
      <w:r w:rsidR="000E3666">
        <w:rPr>
          <w:b/>
          <w:bCs/>
        </w:rPr>
        <w:t xml:space="preserve">       </w:t>
      </w:r>
      <w:r w:rsidR="00780AC3">
        <w:rPr>
          <w:b/>
          <w:bCs/>
        </w:rPr>
        <w:t>Світлана Ковальова</w:t>
      </w:r>
      <w:r w:rsidR="00D554F7">
        <w:t xml:space="preserve">                                                                                                                                 </w:t>
      </w:r>
    </w:p>
    <w:p w14:paraId="4AFC26D8" w14:textId="466B0555" w:rsidR="007A474E" w:rsidRPr="00D554F7" w:rsidRDefault="007A474E" w:rsidP="00635C3B">
      <w:pPr>
        <w:pStyle w:val="ad"/>
        <w:spacing w:before="240" w:after="0" w:afterAutospacing="0"/>
        <w:ind w:left="1080"/>
        <w:rPr>
          <w:lang w:val="ru-RU"/>
        </w:rPr>
      </w:pPr>
    </w:p>
    <w:p w14:paraId="3E40A524" w14:textId="77777777" w:rsidR="00345707" w:rsidRPr="00D554F7" w:rsidRDefault="003457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sectPr w:rsidR="00345707" w:rsidRPr="00D554F7" w:rsidSect="00955B50">
      <w:pgSz w:w="11909" w:h="16834"/>
      <w:pgMar w:top="709" w:right="285" w:bottom="851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B72"/>
    <w:multiLevelType w:val="hybridMultilevel"/>
    <w:tmpl w:val="B65ED184"/>
    <w:lvl w:ilvl="0" w:tplc="E77AC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F8400B"/>
    <w:multiLevelType w:val="hybridMultilevel"/>
    <w:tmpl w:val="51F6BD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2D39"/>
    <w:multiLevelType w:val="hybridMultilevel"/>
    <w:tmpl w:val="FBF8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0DA1"/>
    <w:multiLevelType w:val="multilevel"/>
    <w:tmpl w:val="66705E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2B6FC5"/>
    <w:multiLevelType w:val="hybridMultilevel"/>
    <w:tmpl w:val="332C75DE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4065111D"/>
    <w:multiLevelType w:val="hybridMultilevel"/>
    <w:tmpl w:val="125CC870"/>
    <w:lvl w:ilvl="0" w:tplc="4634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41A57"/>
    <w:multiLevelType w:val="hybridMultilevel"/>
    <w:tmpl w:val="30CC53D4"/>
    <w:lvl w:ilvl="0" w:tplc="35B81C9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4B6643AC"/>
    <w:multiLevelType w:val="multilevel"/>
    <w:tmpl w:val="6D76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2746BD"/>
    <w:multiLevelType w:val="hybridMultilevel"/>
    <w:tmpl w:val="84761DF2"/>
    <w:lvl w:ilvl="0" w:tplc="2474B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5F93"/>
    <w:multiLevelType w:val="hybridMultilevel"/>
    <w:tmpl w:val="C62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10A29"/>
    <w:multiLevelType w:val="hybridMultilevel"/>
    <w:tmpl w:val="A252B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296A"/>
    <w:multiLevelType w:val="hybridMultilevel"/>
    <w:tmpl w:val="FE908BD8"/>
    <w:lvl w:ilvl="0" w:tplc="A1E6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3B1C61"/>
    <w:multiLevelType w:val="hybridMultilevel"/>
    <w:tmpl w:val="CF7EC63C"/>
    <w:lvl w:ilvl="0" w:tplc="F2CE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01861"/>
    <w:multiLevelType w:val="hybridMultilevel"/>
    <w:tmpl w:val="A252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6977"/>
    <w:multiLevelType w:val="hybridMultilevel"/>
    <w:tmpl w:val="C3869E6E"/>
    <w:lvl w:ilvl="0" w:tplc="62221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610CBC"/>
    <w:multiLevelType w:val="multilevel"/>
    <w:tmpl w:val="6D76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789B11F1"/>
    <w:multiLevelType w:val="hybridMultilevel"/>
    <w:tmpl w:val="0ABE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368">
    <w:abstractNumId w:val="7"/>
  </w:num>
  <w:num w:numId="2" w16cid:durableId="1133522357">
    <w:abstractNumId w:val="10"/>
  </w:num>
  <w:num w:numId="3" w16cid:durableId="1944342197">
    <w:abstractNumId w:val="17"/>
  </w:num>
  <w:num w:numId="4" w16cid:durableId="1216618886">
    <w:abstractNumId w:val="5"/>
  </w:num>
  <w:num w:numId="5" w16cid:durableId="1042369373">
    <w:abstractNumId w:val="3"/>
  </w:num>
  <w:num w:numId="6" w16cid:durableId="2007853539">
    <w:abstractNumId w:val="1"/>
  </w:num>
  <w:num w:numId="7" w16cid:durableId="340474935">
    <w:abstractNumId w:val="4"/>
  </w:num>
  <w:num w:numId="8" w16cid:durableId="1965304812">
    <w:abstractNumId w:val="15"/>
  </w:num>
  <w:num w:numId="9" w16cid:durableId="2062514157">
    <w:abstractNumId w:val="12"/>
  </w:num>
  <w:num w:numId="10" w16cid:durableId="890767448">
    <w:abstractNumId w:val="6"/>
  </w:num>
  <w:num w:numId="11" w16cid:durableId="151600631">
    <w:abstractNumId w:val="2"/>
  </w:num>
  <w:num w:numId="12" w16cid:durableId="1352796809">
    <w:abstractNumId w:val="16"/>
  </w:num>
  <w:num w:numId="13" w16cid:durableId="670791573">
    <w:abstractNumId w:val="8"/>
  </w:num>
  <w:num w:numId="14" w16cid:durableId="75592611">
    <w:abstractNumId w:val="13"/>
  </w:num>
  <w:num w:numId="15" w16cid:durableId="1297376212">
    <w:abstractNumId w:val="0"/>
  </w:num>
  <w:num w:numId="16" w16cid:durableId="1168325539">
    <w:abstractNumId w:val="9"/>
  </w:num>
  <w:num w:numId="17" w16cid:durableId="10844491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55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BD"/>
    <w:rsid w:val="00005BDC"/>
    <w:rsid w:val="000423CE"/>
    <w:rsid w:val="00060A33"/>
    <w:rsid w:val="00086F1F"/>
    <w:rsid w:val="00093437"/>
    <w:rsid w:val="000B5DC1"/>
    <w:rsid w:val="000C2B68"/>
    <w:rsid w:val="000C608E"/>
    <w:rsid w:val="000C7796"/>
    <w:rsid w:val="000D6A96"/>
    <w:rsid w:val="000E3666"/>
    <w:rsid w:val="00112FF4"/>
    <w:rsid w:val="00120AD8"/>
    <w:rsid w:val="00140B28"/>
    <w:rsid w:val="00173768"/>
    <w:rsid w:val="00174E4E"/>
    <w:rsid w:val="0017644F"/>
    <w:rsid w:val="00177B73"/>
    <w:rsid w:val="001B32F2"/>
    <w:rsid w:val="001D5AE2"/>
    <w:rsid w:val="001E3D12"/>
    <w:rsid w:val="001E46E9"/>
    <w:rsid w:val="001F34BC"/>
    <w:rsid w:val="00226F84"/>
    <w:rsid w:val="00242EA3"/>
    <w:rsid w:val="0024695B"/>
    <w:rsid w:val="00246AA9"/>
    <w:rsid w:val="00255480"/>
    <w:rsid w:val="002C219D"/>
    <w:rsid w:val="002C3CEA"/>
    <w:rsid w:val="002C3FCB"/>
    <w:rsid w:val="002C6737"/>
    <w:rsid w:val="002D61F3"/>
    <w:rsid w:val="002F4A53"/>
    <w:rsid w:val="002F4B7D"/>
    <w:rsid w:val="0032464B"/>
    <w:rsid w:val="00330C3A"/>
    <w:rsid w:val="00330FB5"/>
    <w:rsid w:val="0033186B"/>
    <w:rsid w:val="00345707"/>
    <w:rsid w:val="00371F76"/>
    <w:rsid w:val="0037693F"/>
    <w:rsid w:val="003B1C02"/>
    <w:rsid w:val="003C11FF"/>
    <w:rsid w:val="00400B2C"/>
    <w:rsid w:val="00405908"/>
    <w:rsid w:val="004310F3"/>
    <w:rsid w:val="00463CC7"/>
    <w:rsid w:val="0046647A"/>
    <w:rsid w:val="0047082F"/>
    <w:rsid w:val="004839C6"/>
    <w:rsid w:val="00484676"/>
    <w:rsid w:val="004A1B84"/>
    <w:rsid w:val="004A234E"/>
    <w:rsid w:val="004B79B7"/>
    <w:rsid w:val="004C7515"/>
    <w:rsid w:val="004D1A4D"/>
    <w:rsid w:val="00510A94"/>
    <w:rsid w:val="005368C4"/>
    <w:rsid w:val="005A0F1A"/>
    <w:rsid w:val="005C1436"/>
    <w:rsid w:val="005D3DD8"/>
    <w:rsid w:val="005D7F29"/>
    <w:rsid w:val="005E09E4"/>
    <w:rsid w:val="005E7261"/>
    <w:rsid w:val="00602FA2"/>
    <w:rsid w:val="00607355"/>
    <w:rsid w:val="00612F6A"/>
    <w:rsid w:val="006174F7"/>
    <w:rsid w:val="00634B9D"/>
    <w:rsid w:val="00635C3B"/>
    <w:rsid w:val="006762CA"/>
    <w:rsid w:val="00690A78"/>
    <w:rsid w:val="006A1025"/>
    <w:rsid w:val="006A13CF"/>
    <w:rsid w:val="006A13FB"/>
    <w:rsid w:val="006B16B9"/>
    <w:rsid w:val="006F267F"/>
    <w:rsid w:val="00705060"/>
    <w:rsid w:val="0071284F"/>
    <w:rsid w:val="00721878"/>
    <w:rsid w:val="007376F4"/>
    <w:rsid w:val="0074481C"/>
    <w:rsid w:val="00750189"/>
    <w:rsid w:val="00756256"/>
    <w:rsid w:val="00780AC3"/>
    <w:rsid w:val="007848CE"/>
    <w:rsid w:val="00790BE5"/>
    <w:rsid w:val="007A474E"/>
    <w:rsid w:val="007B123F"/>
    <w:rsid w:val="007E0273"/>
    <w:rsid w:val="0084054A"/>
    <w:rsid w:val="00845F43"/>
    <w:rsid w:val="008557BB"/>
    <w:rsid w:val="00862B3D"/>
    <w:rsid w:val="00887F78"/>
    <w:rsid w:val="00892B72"/>
    <w:rsid w:val="008C41B9"/>
    <w:rsid w:val="008C5C30"/>
    <w:rsid w:val="008F50D2"/>
    <w:rsid w:val="009006E7"/>
    <w:rsid w:val="00905D11"/>
    <w:rsid w:val="009233C4"/>
    <w:rsid w:val="009241F9"/>
    <w:rsid w:val="00932502"/>
    <w:rsid w:val="00955B50"/>
    <w:rsid w:val="00961BB3"/>
    <w:rsid w:val="00996D6C"/>
    <w:rsid w:val="009D32BD"/>
    <w:rsid w:val="009E7DF0"/>
    <w:rsid w:val="00A267F3"/>
    <w:rsid w:val="00A32AFD"/>
    <w:rsid w:val="00A6647B"/>
    <w:rsid w:val="00A74544"/>
    <w:rsid w:val="00A81E98"/>
    <w:rsid w:val="00A940E7"/>
    <w:rsid w:val="00AA5E45"/>
    <w:rsid w:val="00AC3637"/>
    <w:rsid w:val="00AD2051"/>
    <w:rsid w:val="00AF79C7"/>
    <w:rsid w:val="00B04849"/>
    <w:rsid w:val="00B07058"/>
    <w:rsid w:val="00B25793"/>
    <w:rsid w:val="00B635E9"/>
    <w:rsid w:val="00B64827"/>
    <w:rsid w:val="00B673C4"/>
    <w:rsid w:val="00B70E41"/>
    <w:rsid w:val="00BB19D6"/>
    <w:rsid w:val="00BC5E8C"/>
    <w:rsid w:val="00BC6482"/>
    <w:rsid w:val="00BE68B2"/>
    <w:rsid w:val="00C02FA7"/>
    <w:rsid w:val="00C11963"/>
    <w:rsid w:val="00C12174"/>
    <w:rsid w:val="00C437DC"/>
    <w:rsid w:val="00C468D6"/>
    <w:rsid w:val="00C95D2B"/>
    <w:rsid w:val="00C972EB"/>
    <w:rsid w:val="00CD38A2"/>
    <w:rsid w:val="00CD663C"/>
    <w:rsid w:val="00CE0A49"/>
    <w:rsid w:val="00CE14BA"/>
    <w:rsid w:val="00CF4EC8"/>
    <w:rsid w:val="00D0051D"/>
    <w:rsid w:val="00D11EBB"/>
    <w:rsid w:val="00D14F8F"/>
    <w:rsid w:val="00D554F7"/>
    <w:rsid w:val="00D769DF"/>
    <w:rsid w:val="00D9039B"/>
    <w:rsid w:val="00DA2847"/>
    <w:rsid w:val="00DD1AFC"/>
    <w:rsid w:val="00DD2735"/>
    <w:rsid w:val="00DE0226"/>
    <w:rsid w:val="00E039A0"/>
    <w:rsid w:val="00E35F8C"/>
    <w:rsid w:val="00E55AAE"/>
    <w:rsid w:val="00E712F6"/>
    <w:rsid w:val="00E73EBF"/>
    <w:rsid w:val="00E837B6"/>
    <w:rsid w:val="00E85878"/>
    <w:rsid w:val="00E936BD"/>
    <w:rsid w:val="00E94AF0"/>
    <w:rsid w:val="00EF37DF"/>
    <w:rsid w:val="00EF539E"/>
    <w:rsid w:val="00F415AE"/>
    <w:rsid w:val="00F533CF"/>
    <w:rsid w:val="00F707EC"/>
    <w:rsid w:val="00F71C75"/>
    <w:rsid w:val="00FA1278"/>
    <w:rsid w:val="00FA166A"/>
    <w:rsid w:val="00FB2D29"/>
    <w:rsid w:val="00FB7A05"/>
    <w:rsid w:val="00FD3A96"/>
    <w:rsid w:val="00FF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CE55"/>
  <w15:docId w15:val="{54C46675-FDC3-4806-A676-D9DD875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0A33"/>
  </w:style>
  <w:style w:type="paragraph" w:styleId="1">
    <w:name w:val="heading 1"/>
    <w:basedOn w:val="a"/>
    <w:next w:val="a"/>
    <w:rsid w:val="00060A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60A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60A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60A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60A3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60A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0A3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60A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60A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60A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60A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60A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aliases w:val="Список уровня 2,название табл/рис,Chapter10,EBRD List,заголовок 1.1,AC List 01,Абзац списку 1,тв-Абзац списка,List Paragraph (numbered (a)),List_Paragraph,Multilevel para_II,List Paragraph-ExecSummary,Akapit z listą BS,Bullets,References"/>
    <w:basedOn w:val="a"/>
    <w:link w:val="aa"/>
    <w:uiPriority w:val="34"/>
    <w:qFormat/>
    <w:rsid w:val="00B673C4"/>
    <w:pPr>
      <w:ind w:left="720"/>
      <w:contextualSpacing/>
    </w:pPr>
  </w:style>
  <w:style w:type="paragraph" w:customStyle="1" w:styleId="rvps2">
    <w:name w:val="rvps2"/>
    <w:basedOn w:val="a"/>
    <w:uiPriority w:val="99"/>
    <w:rsid w:val="0090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AC3637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AC3637"/>
    <w:rPr>
      <w:rFonts w:ascii="Calibri" w:eastAsia="Calibri" w:hAnsi="Calibri" w:cs="Times New Roman"/>
      <w:lang w:val="ru-RU" w:eastAsia="en-US"/>
    </w:rPr>
  </w:style>
  <w:style w:type="paragraph" w:styleId="ad">
    <w:name w:val="Normal (Web)"/>
    <w:aliases w:val="Обычный (Web),Обычный (веб) Знак2 Знак,Обычный (веб) Знак Знак1 Знак,Обычный (веб) Знак1 Знак Знак Знак,Обычный (веб) Знак Знак Знак Знак Знак,Обычный (веб) Знак1 Знак1 Знак,Обычный (веб) Знак Знак Знак1 Знак"/>
    <w:basedOn w:val="a"/>
    <w:link w:val="ae"/>
    <w:qFormat/>
    <w:rsid w:val="005E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rsid w:val="005E7261"/>
    <w:rPr>
      <w:color w:val="0000FF"/>
      <w:u w:val="single"/>
    </w:rPr>
  </w:style>
  <w:style w:type="character" w:customStyle="1" w:styleId="rvts0">
    <w:name w:val="rvts0"/>
    <w:rsid w:val="005E7261"/>
  </w:style>
  <w:style w:type="character" w:customStyle="1" w:styleId="ae">
    <w:name w:val="Обычный (Интернет) Знак"/>
    <w:aliases w:val="Обычный (Web) Знак,Обычный (веб) Знак2 Знак Знак,Обычный (веб) Знак Знак1 Знак Знак,Обычный (веб) Знак1 Знак Знак Знак Знак,Обычный (веб) Знак Знак Знак Знак Знак Знак,Обычный (веб) Знак1 Знак1 Знак Знак"/>
    <w:link w:val="ad"/>
    <w:locked/>
    <w:rsid w:val="002F4B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Document Map"/>
    <w:basedOn w:val="a"/>
    <w:link w:val="af1"/>
    <w:uiPriority w:val="99"/>
    <w:semiHidden/>
    <w:rsid w:val="004C7515"/>
    <w:pPr>
      <w:shd w:val="clear" w:color="auto" w:fill="000080"/>
      <w:spacing w:after="200"/>
    </w:pPr>
    <w:rPr>
      <w:rFonts w:ascii="Times New Roman" w:eastAsia="Calibri" w:hAnsi="Times New Roman" w:cs="Times New Roman"/>
      <w:sz w:val="0"/>
      <w:szCs w:val="0"/>
      <w:lang w:val="x-none"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C7515"/>
    <w:rPr>
      <w:rFonts w:ascii="Times New Roman" w:eastAsia="Calibri" w:hAnsi="Times New Roman" w:cs="Times New Roman"/>
      <w:sz w:val="0"/>
      <w:szCs w:val="0"/>
      <w:shd w:val="clear" w:color="auto" w:fill="000080"/>
      <w:lang w:val="x-none" w:eastAsia="en-US"/>
    </w:rPr>
  </w:style>
  <w:style w:type="character" w:customStyle="1" w:styleId="af2">
    <w:name w:val="Название Знак"/>
    <w:rsid w:val="004C7515"/>
    <w:rPr>
      <w:rFonts w:ascii="Arial" w:eastAsia="Times New Roman" w:hAnsi="Arial"/>
      <w:b/>
      <w:snapToGrid w:val="0"/>
      <w:sz w:val="18"/>
      <w:lang w:val="uk-UA"/>
    </w:rPr>
  </w:style>
  <w:style w:type="character" w:styleId="af3">
    <w:name w:val="Emphasis"/>
    <w:basedOn w:val="a0"/>
    <w:uiPriority w:val="20"/>
    <w:qFormat/>
    <w:rsid w:val="00B635E9"/>
    <w:rPr>
      <w:i/>
      <w:iCs/>
    </w:rPr>
  </w:style>
  <w:style w:type="paragraph" w:styleId="af4">
    <w:name w:val="Body Text"/>
    <w:basedOn w:val="a"/>
    <w:link w:val="af5"/>
    <w:uiPriority w:val="99"/>
    <w:rsid w:val="000423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af5">
    <w:name w:val="Основной текст Знак"/>
    <w:basedOn w:val="a0"/>
    <w:link w:val="af4"/>
    <w:uiPriority w:val="99"/>
    <w:rsid w:val="000423CE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aa">
    <w:name w:val="Абзац списка Знак"/>
    <w:aliases w:val="Список уровня 2 Знак,название табл/рис Знак,Chapter10 Знак,EBRD List Знак,заголовок 1.1 Знак,AC List 01 Знак,Абзац списку 1 Знак,тв-Абзац списка Знак,List Paragraph (numbered (a)) Знак,List_Paragraph Знак,Multilevel para_II Знак"/>
    <w:link w:val="a9"/>
    <w:uiPriority w:val="34"/>
    <w:locked/>
    <w:rsid w:val="00E85878"/>
  </w:style>
  <w:style w:type="character" w:customStyle="1" w:styleId="qaclassifiertype">
    <w:name w:val="qa_classifier_type"/>
    <w:basedOn w:val="a0"/>
    <w:rsid w:val="00B04849"/>
  </w:style>
  <w:style w:type="character" w:customStyle="1" w:styleId="qaclassifierdk">
    <w:name w:val="qa_classifier_dk"/>
    <w:basedOn w:val="a0"/>
    <w:rsid w:val="00B04849"/>
  </w:style>
  <w:style w:type="character" w:customStyle="1" w:styleId="qaclassifierdescr">
    <w:name w:val="qa_classifier_descr"/>
    <w:basedOn w:val="a0"/>
    <w:rsid w:val="00B04849"/>
  </w:style>
  <w:style w:type="character" w:customStyle="1" w:styleId="qaclassifierdescrcode">
    <w:name w:val="qa_classifier_descr_code"/>
    <w:basedOn w:val="a0"/>
    <w:rsid w:val="00B04849"/>
  </w:style>
  <w:style w:type="character" w:customStyle="1" w:styleId="qaclassifierdescrprimary">
    <w:name w:val="qa_classifier_descr_primary"/>
    <w:basedOn w:val="a0"/>
    <w:rsid w:val="00B04849"/>
  </w:style>
  <w:style w:type="table" w:styleId="af6">
    <w:name w:val="Table Grid"/>
    <w:basedOn w:val="a1"/>
    <w:uiPriority w:val="39"/>
    <w:rsid w:val="00845F4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iftAlt">
    <w:name w:val="Додаток_основной_текст (Додаток___Shift+Alt)"/>
    <w:uiPriority w:val="2"/>
    <w:rsid w:val="00845F43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20">
    <w:name w:val="Основной текст (2)_"/>
    <w:basedOn w:val="a0"/>
    <w:link w:val="21"/>
    <w:rsid w:val="00845F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5F43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30">
    <w:name w:val="Сітка таблиці3"/>
    <w:basedOn w:val="a1"/>
    <w:next w:val="af6"/>
    <w:uiPriority w:val="59"/>
    <w:rsid w:val="00607355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interaktivnie-paneli/c4659338/sootnoshenie-storon-214548=16-9/" TargetMode="External"/><Relationship Id="rId5" Type="http://schemas.openxmlformats.org/officeDocument/2006/relationships/hyperlink" Target="https://rozetka.com.ua/ua/interaktivnie-paneli/c4659338/sootnoshenie-storon-214548=16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Ковальова</cp:lastModifiedBy>
  <cp:revision>14</cp:revision>
  <cp:lastPrinted>2023-12-01T11:05:00Z</cp:lastPrinted>
  <dcterms:created xsi:type="dcterms:W3CDTF">2023-12-01T10:45:00Z</dcterms:created>
  <dcterms:modified xsi:type="dcterms:W3CDTF">2023-12-01T11:31:00Z</dcterms:modified>
</cp:coreProperties>
</file>