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E820A0"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E820A0">
        <w:rPr>
          <w:rFonts w:ascii="Times New Roman" w:hAnsi="Times New Roman"/>
          <w:b/>
          <w:bCs/>
          <w:lang w:val="uk-UA"/>
        </w:rPr>
        <w:t>Договір №</w:t>
      </w:r>
    </w:p>
    <w:p w14:paraId="2D2959BB"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E820A0" w:rsidRDefault="005234D4" w:rsidP="005234D4">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м. Київ</w:t>
      </w:r>
      <w:r w:rsidRPr="00E820A0">
        <w:rPr>
          <w:rFonts w:ascii="Times New Roman" w:hAnsi="Times New Roman"/>
          <w:lang w:val="uk-UA"/>
        </w:rPr>
        <w:tab/>
      </w:r>
      <w:r w:rsidRPr="00E820A0">
        <w:rPr>
          <w:rFonts w:ascii="Times New Roman" w:hAnsi="Times New Roman"/>
          <w:lang w:val="uk-UA"/>
        </w:rPr>
        <w:tab/>
      </w:r>
      <w:r w:rsidRPr="00E820A0">
        <w:rPr>
          <w:rFonts w:ascii="Times New Roman" w:hAnsi="Times New Roman"/>
          <w:lang w:val="uk-UA"/>
        </w:rPr>
        <w:tab/>
      </w:r>
      <w:r w:rsidR="00F02C06" w:rsidRPr="00E820A0">
        <w:rPr>
          <w:rFonts w:ascii="Times New Roman" w:hAnsi="Times New Roman"/>
          <w:lang w:val="uk-UA"/>
        </w:rPr>
        <w:tab/>
      </w:r>
      <w:r w:rsidR="00F02C06" w:rsidRPr="00E820A0">
        <w:rPr>
          <w:rFonts w:ascii="Times New Roman" w:hAnsi="Times New Roman"/>
          <w:lang w:val="uk-UA"/>
        </w:rPr>
        <w:tab/>
      </w:r>
      <w:r w:rsidR="00F02C06" w:rsidRPr="00E820A0">
        <w:rPr>
          <w:rFonts w:ascii="Times New Roman" w:hAnsi="Times New Roman"/>
          <w:lang w:val="uk-UA"/>
        </w:rPr>
        <w:tab/>
      </w:r>
      <w:r w:rsidR="00F02C06" w:rsidRPr="00E820A0">
        <w:rPr>
          <w:rFonts w:ascii="Times New Roman" w:hAnsi="Times New Roman"/>
          <w:lang w:val="uk-UA"/>
        </w:rPr>
        <w:tab/>
      </w:r>
      <w:r w:rsidR="00D12034" w:rsidRPr="00E820A0">
        <w:rPr>
          <w:rFonts w:ascii="Times New Roman" w:hAnsi="Times New Roman"/>
          <w:lang w:val="uk-UA"/>
        </w:rPr>
        <w:tab/>
      </w:r>
      <w:r w:rsidR="00F02C06" w:rsidRPr="00E820A0">
        <w:rPr>
          <w:rFonts w:ascii="Times New Roman" w:hAnsi="Times New Roman"/>
          <w:lang w:val="uk-UA"/>
        </w:rPr>
        <w:tab/>
      </w:r>
      <w:r w:rsidRPr="00E820A0">
        <w:rPr>
          <w:rFonts w:ascii="Times New Roman" w:hAnsi="Times New Roman"/>
          <w:lang w:val="uk-UA"/>
        </w:rPr>
        <w:t xml:space="preserve"> “_____” _____________ 202</w:t>
      </w:r>
      <w:r w:rsidR="00D35466" w:rsidRPr="00E820A0">
        <w:rPr>
          <w:rFonts w:ascii="Times New Roman" w:hAnsi="Times New Roman"/>
          <w:lang w:val="uk-UA"/>
        </w:rPr>
        <w:t>4</w:t>
      </w:r>
      <w:r w:rsidRPr="00E820A0">
        <w:rPr>
          <w:rFonts w:ascii="Times New Roman" w:hAnsi="Times New Roman"/>
          <w:lang w:val="uk-UA"/>
        </w:rPr>
        <w:t xml:space="preserve"> року.</w:t>
      </w:r>
    </w:p>
    <w:p w14:paraId="6886986F"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469C93B2" w:rsidR="005234D4" w:rsidRPr="00E820A0" w:rsidRDefault="005234D4" w:rsidP="005234D4">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 xml:space="preserve">Національний військово-медичний клінічний центр </w:t>
      </w:r>
      <w:r w:rsidR="009724C6" w:rsidRPr="00E820A0">
        <w:rPr>
          <w:rFonts w:ascii="Times New Roman" w:hAnsi="Times New Roman"/>
          <w:lang w:val="uk-UA"/>
        </w:rPr>
        <w:t>“</w:t>
      </w:r>
      <w:r w:rsidRPr="00E820A0">
        <w:rPr>
          <w:rFonts w:ascii="Times New Roman" w:hAnsi="Times New Roman"/>
          <w:lang w:val="uk-UA"/>
        </w:rPr>
        <w:t>Головний військовий клінічний госпіталь</w:t>
      </w:r>
      <w:r w:rsidR="009724C6" w:rsidRPr="00E820A0">
        <w:rPr>
          <w:rFonts w:ascii="Times New Roman" w:hAnsi="Times New Roman"/>
          <w:lang w:val="uk-UA"/>
        </w:rPr>
        <w:t>”</w:t>
      </w:r>
      <w:r w:rsidRPr="00E820A0">
        <w:rPr>
          <w:rFonts w:ascii="Times New Roman" w:hAnsi="Times New Roman"/>
          <w:lang w:val="uk-UA"/>
        </w:rPr>
        <w:t xml:space="preserve">, в особі начальника центру </w:t>
      </w:r>
      <w:r w:rsidR="00D35466" w:rsidRPr="00E820A0">
        <w:rPr>
          <w:rFonts w:ascii="Times New Roman" w:hAnsi="Times New Roman"/>
          <w:lang w:val="uk-UA"/>
        </w:rPr>
        <w:t>Колісника Олега Сергійовича</w:t>
      </w:r>
      <w:r w:rsidRPr="00E820A0">
        <w:rPr>
          <w:rFonts w:ascii="Times New Roman" w:hAnsi="Times New Roman"/>
          <w:lang w:val="uk-UA"/>
        </w:rPr>
        <w:t>,</w:t>
      </w:r>
      <w:r w:rsidR="009724C6" w:rsidRPr="00E820A0">
        <w:rPr>
          <w:rFonts w:ascii="Times New Roman" w:hAnsi="Times New Roman"/>
          <w:lang w:val="uk-UA"/>
        </w:rPr>
        <w:t xml:space="preserve"> який діє на підставі Положення</w:t>
      </w:r>
      <w:r w:rsidRPr="00E820A0">
        <w:rPr>
          <w:rFonts w:ascii="Times New Roman" w:hAnsi="Times New Roman"/>
          <w:lang w:val="uk-UA"/>
        </w:rPr>
        <w:t xml:space="preserve"> (далі</w:t>
      </w:r>
      <w:r w:rsidR="009724C6" w:rsidRPr="00E820A0">
        <w:rPr>
          <w:rFonts w:ascii="Times New Roman" w:hAnsi="Times New Roman"/>
          <w:lang w:val="uk-UA"/>
        </w:rPr>
        <w:t xml:space="preserve"> – “</w:t>
      </w:r>
      <w:r w:rsidRPr="00E820A0">
        <w:rPr>
          <w:rFonts w:ascii="Times New Roman" w:hAnsi="Times New Roman"/>
          <w:lang w:val="uk-UA"/>
        </w:rPr>
        <w:t xml:space="preserve">Замовник”), з одного боку та__________, в особі  директора __________, </w:t>
      </w:r>
      <w:r w:rsidR="00021BAA" w:rsidRPr="00E820A0">
        <w:rPr>
          <w:rFonts w:ascii="Times New Roman" w:hAnsi="Times New Roman"/>
          <w:lang w:val="uk-UA"/>
        </w:rPr>
        <w:t xml:space="preserve">що діє на підставі __________ </w:t>
      </w:r>
      <w:r w:rsidRPr="00E820A0">
        <w:rPr>
          <w:rFonts w:ascii="Times New Roman" w:hAnsi="Times New Roman"/>
          <w:lang w:val="uk-UA"/>
        </w:rPr>
        <w:t>(далі</w:t>
      </w:r>
      <w:r w:rsidR="009724C6" w:rsidRPr="00E820A0">
        <w:rPr>
          <w:rFonts w:ascii="Times New Roman" w:hAnsi="Times New Roman"/>
          <w:lang w:val="uk-UA"/>
        </w:rPr>
        <w:t xml:space="preserve"> – </w:t>
      </w:r>
      <w:r w:rsidRPr="00E820A0">
        <w:rPr>
          <w:rFonts w:ascii="Times New Roman" w:hAnsi="Times New Roman"/>
          <w:lang w:val="uk-UA"/>
        </w:rPr>
        <w:t xml:space="preserve">“Постачальник”), відповідно </w:t>
      </w:r>
      <w:r w:rsidR="00021BAA" w:rsidRPr="00E820A0">
        <w:rPr>
          <w:rFonts w:ascii="Times New Roman" w:hAnsi="Times New Roman"/>
          <w:lang w:val="uk-UA"/>
        </w:rPr>
        <w:t>до П</w:t>
      </w:r>
      <w:r w:rsidRPr="00E820A0">
        <w:rPr>
          <w:rFonts w:ascii="Times New Roman" w:hAnsi="Times New Roman"/>
          <w:lang w:val="uk-UA"/>
        </w:rPr>
        <w:t xml:space="preserve">останови Кабінету Міністрів України від 12 жовтня 2022 р. № 1178 </w:t>
      </w:r>
      <w:r w:rsidR="005B5030" w:rsidRPr="00E820A0">
        <w:rPr>
          <w:rFonts w:ascii="Times New Roman" w:hAnsi="Times New Roman"/>
          <w:lang w:val="uk-UA"/>
        </w:rPr>
        <w:t>“</w:t>
      </w:r>
      <w:r w:rsidRPr="00E820A0">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E820A0">
        <w:rPr>
          <w:rFonts w:ascii="Times New Roman" w:hAnsi="Times New Roman"/>
          <w:lang w:val="uk-UA"/>
        </w:rPr>
        <w:t xml:space="preserve">” </w:t>
      </w:r>
      <w:r w:rsidRPr="00E820A0">
        <w:rPr>
          <w:rFonts w:ascii="Times New Roman" w:hAnsi="Times New Roman"/>
          <w:lang w:val="uk-UA"/>
        </w:rPr>
        <w:t>зі змінами</w:t>
      </w:r>
      <w:r w:rsidR="00021BAA" w:rsidRPr="00E820A0">
        <w:rPr>
          <w:rFonts w:ascii="Times New Roman" w:hAnsi="Times New Roman"/>
          <w:lang w:val="uk-UA"/>
        </w:rPr>
        <w:t xml:space="preserve"> та у відповідності до Порядку формування та використання електронного каталогу, затвердженого Постановою Кабінету Міністрів від 14 вересня 2020 року №822</w:t>
      </w:r>
      <w:r w:rsidRPr="00E820A0">
        <w:rPr>
          <w:rFonts w:ascii="Times New Roman" w:hAnsi="Times New Roman"/>
          <w:lang w:val="uk-UA"/>
        </w:rPr>
        <w:t>, уклали цей Договір про наступне:</w:t>
      </w:r>
    </w:p>
    <w:p w14:paraId="302A1D7F"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E820A0"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E820A0">
        <w:rPr>
          <w:rFonts w:ascii="Times New Roman" w:hAnsi="Times New Roman"/>
          <w:b/>
        </w:rPr>
        <w:t>Предмет Договору</w:t>
      </w:r>
    </w:p>
    <w:p w14:paraId="3A1767FB" w14:textId="12A80E32" w:rsidR="005234D4" w:rsidRPr="00E820A0" w:rsidRDefault="005234D4" w:rsidP="005234D4">
      <w:pPr>
        <w:spacing w:after="0" w:line="240" w:lineRule="auto"/>
        <w:jc w:val="both"/>
        <w:rPr>
          <w:rFonts w:ascii="Times New Roman" w:hAnsi="Times New Roman"/>
          <w:lang w:val="uk-UA"/>
        </w:rPr>
      </w:pPr>
      <w:r w:rsidRPr="00E820A0">
        <w:rPr>
          <w:rFonts w:ascii="Times New Roman" w:hAnsi="Times New Roman"/>
        </w:rPr>
        <w:t>1.1. Постачальник</w:t>
      </w:r>
      <w:r w:rsidRPr="00E820A0">
        <w:rPr>
          <w:rFonts w:ascii="Times New Roman" w:hAnsi="Times New Roman"/>
          <w:bCs/>
        </w:rPr>
        <w:t xml:space="preserve"> </w:t>
      </w:r>
      <w:proofErr w:type="gramStart"/>
      <w:r w:rsidRPr="00E820A0">
        <w:rPr>
          <w:rFonts w:ascii="Times New Roman" w:hAnsi="Times New Roman"/>
          <w:bCs/>
        </w:rPr>
        <w:t>зобов'язується</w:t>
      </w:r>
      <w:r w:rsidRPr="00E820A0">
        <w:rPr>
          <w:rFonts w:ascii="Times New Roman" w:hAnsi="Times New Roman"/>
        </w:rPr>
        <w:t xml:space="preserve">  своєчасно</w:t>
      </w:r>
      <w:proofErr w:type="gramEnd"/>
      <w:r w:rsidRPr="00E820A0">
        <w:rPr>
          <w:rFonts w:ascii="Times New Roman" w:hAnsi="Times New Roman"/>
        </w:rPr>
        <w:t xml:space="preserve"> поставляти та передавати у власність </w:t>
      </w:r>
      <w:r w:rsidRPr="00E820A0">
        <w:rPr>
          <w:rFonts w:ascii="Times New Roman" w:hAnsi="Times New Roman"/>
          <w:bCs/>
        </w:rPr>
        <w:t>Замовника</w:t>
      </w:r>
      <w:r w:rsidRPr="00E820A0">
        <w:rPr>
          <w:rFonts w:ascii="Times New Roman" w:hAnsi="Times New Roman"/>
        </w:rPr>
        <w:t xml:space="preserve"> </w:t>
      </w:r>
      <w:r w:rsidR="00A86EA4" w:rsidRPr="00E820A0">
        <w:rPr>
          <w:rFonts w:ascii="Times New Roman" w:hAnsi="Times New Roman"/>
        </w:rPr>
        <w:t>“</w:t>
      </w:r>
      <w:r w:rsidRPr="00E820A0">
        <w:rPr>
          <w:rFonts w:ascii="Times New Roman" w:hAnsi="Times New Roman"/>
        </w:rPr>
        <w:t>Товар</w:t>
      </w:r>
      <w:r w:rsidR="00A86EA4" w:rsidRPr="00E820A0">
        <w:rPr>
          <w:rFonts w:ascii="Times New Roman" w:hAnsi="Times New Roman"/>
        </w:rPr>
        <w:t>”</w:t>
      </w:r>
      <w:r w:rsidRPr="00E820A0">
        <w:rPr>
          <w:rFonts w:ascii="Times New Roman" w:hAnsi="Times New Roman"/>
        </w:rPr>
        <w:t xml:space="preserve"> – </w:t>
      </w:r>
      <w:r w:rsidR="00D9560B" w:rsidRPr="0043448E">
        <w:rPr>
          <w:rFonts w:ascii="Times New Roman" w:hAnsi="Times New Roman"/>
        </w:rPr>
        <w:t>Медичні матеріали, код 33140000-3 за ДК 021:2015 «Єдиний закупівельний словник» (Медична марля, код 33141114-2 за ДК 021:2015 «Єдиний закупівельний словник»; код 48126 за НК 024:2023 - Рулон марлевий нестерильний)</w:t>
      </w:r>
      <w:r w:rsidR="003A04BC" w:rsidRPr="00E820A0">
        <w:rPr>
          <w:rFonts w:ascii="Times New Roman" w:hAnsi="Times New Roman"/>
          <w:color w:val="000000"/>
          <w:lang w:val="uk-UA"/>
        </w:rPr>
        <w:t xml:space="preserve">, </w:t>
      </w:r>
      <w:r w:rsidRPr="00E820A0">
        <w:rPr>
          <w:rFonts w:ascii="Times New Roman" w:hAnsi="Times New Roman"/>
        </w:rPr>
        <w:t xml:space="preserve">в кількості </w:t>
      </w:r>
      <w:r w:rsidR="00D9560B">
        <w:rPr>
          <w:rFonts w:ascii="Times New Roman" w:hAnsi="Times New Roman"/>
          <w:lang w:val="uk-UA"/>
        </w:rPr>
        <w:t>1</w:t>
      </w:r>
      <w:r w:rsidRPr="00E820A0">
        <w:rPr>
          <w:rFonts w:ascii="Times New Roman" w:hAnsi="Times New Roman"/>
        </w:rPr>
        <w:t xml:space="preserve"> найменуван</w:t>
      </w:r>
      <w:r w:rsidR="00021BAA" w:rsidRPr="00E820A0">
        <w:rPr>
          <w:rFonts w:ascii="Times New Roman" w:hAnsi="Times New Roman"/>
          <w:lang w:val="uk-UA"/>
        </w:rPr>
        <w:t>ня</w:t>
      </w:r>
      <w:r w:rsidRPr="00E820A0">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E820A0">
        <w:rPr>
          <w:rFonts w:ascii="Times New Roman" w:hAnsi="Times New Roman"/>
        </w:rPr>
        <w:t>“</w:t>
      </w:r>
      <w:r w:rsidRPr="00E820A0">
        <w:rPr>
          <w:rFonts w:ascii="Times New Roman" w:hAnsi="Times New Roman"/>
        </w:rPr>
        <w:t>Товар</w:t>
      </w:r>
      <w:r w:rsidR="00A86EA4" w:rsidRPr="00E820A0">
        <w:rPr>
          <w:rFonts w:ascii="Times New Roman" w:hAnsi="Times New Roman"/>
        </w:rPr>
        <w:t>”</w:t>
      </w:r>
      <w:r w:rsidRPr="00E820A0">
        <w:rPr>
          <w:rFonts w:ascii="Times New Roman" w:hAnsi="Times New Roman"/>
        </w:rPr>
        <w:t>.</w:t>
      </w:r>
    </w:p>
    <w:p w14:paraId="2EFCCE18"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E820A0"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E820A0">
        <w:rPr>
          <w:rFonts w:ascii="Times New Roman" w:hAnsi="Times New Roman"/>
          <w:b/>
        </w:rPr>
        <w:t>Ціна Договору</w:t>
      </w:r>
    </w:p>
    <w:p w14:paraId="7F481784" w14:textId="55A73558" w:rsidR="005234D4" w:rsidRPr="00E820A0" w:rsidRDefault="005234D4" w:rsidP="00C018E0">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2.1. Загальна сума Договору __________грн. (</w:t>
      </w:r>
      <w:r w:rsidRPr="00E820A0">
        <w:rPr>
          <w:rFonts w:ascii="Times New Roman" w:hAnsi="Times New Roman"/>
          <w:lang w:val="uk-UA"/>
        </w:rPr>
        <w:t>_______</w:t>
      </w:r>
      <w:r w:rsidRPr="00E820A0">
        <w:rPr>
          <w:rFonts w:ascii="Times New Roman" w:hAnsi="Times New Roman"/>
        </w:rPr>
        <w:t xml:space="preserve">грн. </w:t>
      </w:r>
      <w:r w:rsidRPr="00E820A0">
        <w:rPr>
          <w:rFonts w:ascii="Times New Roman" w:hAnsi="Times New Roman"/>
          <w:lang w:val="uk-UA"/>
        </w:rPr>
        <w:t>___</w:t>
      </w:r>
      <w:r w:rsidRPr="00E820A0">
        <w:rPr>
          <w:rFonts w:ascii="Times New Roman" w:hAnsi="Times New Roman"/>
        </w:rPr>
        <w:t>коп.</w:t>
      </w:r>
      <w:proofErr w:type="gramStart"/>
      <w:r w:rsidRPr="00E820A0">
        <w:rPr>
          <w:rFonts w:ascii="Times New Roman" w:hAnsi="Times New Roman"/>
        </w:rPr>
        <w:t>),  в</w:t>
      </w:r>
      <w:proofErr w:type="gramEnd"/>
      <w:r w:rsidRPr="00E820A0">
        <w:rPr>
          <w:rFonts w:ascii="Times New Roman" w:hAnsi="Times New Roman"/>
        </w:rPr>
        <w:t xml:space="preserve"> т.ч.  ПДВ - </w:t>
      </w:r>
      <w:r w:rsidRPr="00E820A0">
        <w:rPr>
          <w:rFonts w:ascii="Times New Roman" w:hAnsi="Times New Roman"/>
          <w:lang w:val="uk-UA"/>
        </w:rPr>
        <w:t>____грн.</w:t>
      </w:r>
    </w:p>
    <w:p w14:paraId="0BBB319F"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2.2. Валютою договору є </w:t>
      </w:r>
      <w:proofErr w:type="gramStart"/>
      <w:r w:rsidRPr="00E820A0">
        <w:rPr>
          <w:rFonts w:ascii="Times New Roman" w:hAnsi="Times New Roman"/>
        </w:rPr>
        <w:t>гривня  України</w:t>
      </w:r>
      <w:proofErr w:type="gramEnd"/>
      <w:r w:rsidRPr="00E820A0">
        <w:rPr>
          <w:rFonts w:ascii="Times New Roman" w:hAnsi="Times New Roman"/>
        </w:rPr>
        <w:t>.</w:t>
      </w:r>
    </w:p>
    <w:p w14:paraId="276B4E3F"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2.3. </w:t>
      </w:r>
      <w:r w:rsidRPr="00E820A0">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E820A0">
        <w:rPr>
          <w:rFonts w:ascii="Times New Roman" w:hAnsi="Times New Roman"/>
          <w:lang w:val="uk-UA"/>
        </w:rPr>
        <w:t>4</w:t>
      </w:r>
      <w:r w:rsidRPr="00E820A0">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E820A0"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820A0">
        <w:rPr>
          <w:rFonts w:ascii="Times New Roman" w:hAnsi="Times New Roman"/>
          <w:b/>
        </w:rPr>
        <w:t>Права та обов’язки сторін</w:t>
      </w:r>
    </w:p>
    <w:p w14:paraId="22F4C5D9"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3.1. Замовник має право:</w:t>
      </w:r>
    </w:p>
    <w:p w14:paraId="2356DF90"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3.1.1. Контролювати поставку товару у строки, встановлені Договором.</w:t>
      </w:r>
    </w:p>
    <w:p w14:paraId="56CB66F6"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E820A0">
        <w:rPr>
          <w:rFonts w:ascii="Times New Roman" w:hAnsi="Times New Roman"/>
        </w:rPr>
        <w:t>документів  передбачених</w:t>
      </w:r>
      <w:proofErr w:type="gramEnd"/>
      <w:r w:rsidRPr="00E820A0">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3.1.3. Інші зобов’язання, визначені чинним законодавством України.</w:t>
      </w:r>
    </w:p>
    <w:p w14:paraId="47CAEE5D"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3.2. Замовник зобов’язаний:</w:t>
      </w:r>
    </w:p>
    <w:p w14:paraId="4F274DC9"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3.2.3. Інші зобов’язання, визначені чинним законодавством України.</w:t>
      </w:r>
    </w:p>
    <w:p w14:paraId="6BDDB00C"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3.3. Постачальник має право:</w:t>
      </w:r>
    </w:p>
    <w:p w14:paraId="32B7A124"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3.3.3.  Інші зобов’язання, визначені чинним законодавством України.</w:t>
      </w:r>
    </w:p>
    <w:p w14:paraId="40F02A17"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3.4. Постачальник зобов’язаний:</w:t>
      </w:r>
    </w:p>
    <w:p w14:paraId="588B9769"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3.4.1. Забезпечити поставку товару у строки, встановлені Договором.</w:t>
      </w:r>
    </w:p>
    <w:p w14:paraId="7E3C75ED"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3.4.2. Забезпечити поставку товару, якість якого відповідає умовам, встановленим </w:t>
      </w:r>
      <w:proofErr w:type="gramStart"/>
      <w:r w:rsidRPr="00E820A0">
        <w:rPr>
          <w:rFonts w:ascii="Times New Roman" w:hAnsi="Times New Roman"/>
        </w:rPr>
        <w:t>пунктом  6.1.</w:t>
      </w:r>
      <w:proofErr w:type="gramEnd"/>
      <w:r w:rsidRPr="00E820A0">
        <w:rPr>
          <w:rFonts w:ascii="Times New Roman" w:hAnsi="Times New Roman"/>
        </w:rPr>
        <w:t xml:space="preserve"> та пунктом 6.2. розділу 6 Договору.</w:t>
      </w:r>
    </w:p>
    <w:p w14:paraId="7084FCAE"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3.4.3. Інші зобов’язання, визначені чинним законодавством України.</w:t>
      </w:r>
    </w:p>
    <w:p w14:paraId="741C56A7"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E820A0"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E820A0">
        <w:rPr>
          <w:rFonts w:ascii="Times New Roman" w:hAnsi="Times New Roman"/>
          <w:b/>
        </w:rPr>
        <w:t>Умови та порядок розрахунків</w:t>
      </w:r>
    </w:p>
    <w:p w14:paraId="5D18AB53"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E820A0"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820A0">
        <w:rPr>
          <w:rFonts w:ascii="Times New Roman" w:hAnsi="Times New Roman"/>
          <w:b/>
        </w:rPr>
        <w:t>Доставка та документація</w:t>
      </w:r>
    </w:p>
    <w:p w14:paraId="5F1D0687"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5.1. Постачальник передає у власність Замовника товар на умовах </w:t>
      </w:r>
      <w:r w:rsidRPr="00E820A0">
        <w:rPr>
          <w:rFonts w:ascii="Times New Roman" w:hAnsi="Times New Roman"/>
          <w:lang w:val="en-US"/>
        </w:rPr>
        <w:t>DDP</w:t>
      </w:r>
      <w:r w:rsidRPr="00E820A0">
        <w:rPr>
          <w:rFonts w:ascii="Times New Roman" w:hAnsi="Times New Roman"/>
        </w:rPr>
        <w:t>-Україна (Інкотермс-2020</w:t>
      </w:r>
      <w:proofErr w:type="gramStart"/>
      <w:r w:rsidRPr="00E820A0">
        <w:rPr>
          <w:rFonts w:ascii="Times New Roman" w:hAnsi="Times New Roman"/>
        </w:rPr>
        <w:t>),  включаючи</w:t>
      </w:r>
      <w:proofErr w:type="gramEnd"/>
      <w:r w:rsidRPr="00E820A0">
        <w:rPr>
          <w:rFonts w:ascii="Times New Roman" w:hAnsi="Times New Roman"/>
        </w:rPr>
        <w:t xml:space="preserve"> витрати на розгрузку (розвантаження) товару.</w:t>
      </w:r>
    </w:p>
    <w:p w14:paraId="77905D41" w14:textId="1F30DF09" w:rsidR="005234D4" w:rsidRPr="00E820A0" w:rsidRDefault="005234D4" w:rsidP="005234D4">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rPr>
        <w:t xml:space="preserve">5.2.   Місце поставки товару: </w:t>
      </w:r>
      <w:r w:rsidR="00300557" w:rsidRPr="00E820A0">
        <w:rPr>
          <w:rFonts w:ascii="Times New Roman" w:hAnsi="Times New Roman"/>
          <w:lang w:val="uk-UA"/>
        </w:rPr>
        <w:t xml:space="preserve">01133, </w:t>
      </w:r>
      <w:r w:rsidRPr="00E820A0">
        <w:rPr>
          <w:rFonts w:ascii="Times New Roman" w:hAnsi="Times New Roman"/>
        </w:rPr>
        <w:t>м. Київ</w:t>
      </w:r>
      <w:r w:rsidR="003F4A2B" w:rsidRPr="00E820A0">
        <w:rPr>
          <w:rFonts w:ascii="Times New Roman" w:hAnsi="Times New Roman"/>
          <w:lang w:val="uk-UA"/>
        </w:rPr>
        <w:t>, вул. Госпітальна, 18.</w:t>
      </w:r>
    </w:p>
    <w:p w14:paraId="78567C3F"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6402B4E8" w:rsidR="005234D4" w:rsidRPr="00E820A0" w:rsidRDefault="00D35466"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lang w:val="uk-UA"/>
        </w:rPr>
        <w:t xml:space="preserve">5.3.1 </w:t>
      </w:r>
      <w:r w:rsidR="005234D4" w:rsidRPr="00E820A0">
        <w:rPr>
          <w:rFonts w:ascii="Times New Roman" w:hAnsi="Times New Roman"/>
        </w:rPr>
        <w:t>Приймання-передача товарів оформлюється  накладними (або іншими документами) про приймання-передачу.</w:t>
      </w:r>
    </w:p>
    <w:p w14:paraId="56E3220A" w14:textId="2C85E006" w:rsidR="00E96A28" w:rsidRPr="00E820A0" w:rsidRDefault="00E96A28" w:rsidP="005234D4">
      <w:pPr>
        <w:widowControl w:val="0"/>
        <w:autoSpaceDE w:val="0"/>
        <w:autoSpaceDN w:val="0"/>
        <w:adjustRightInd w:val="0"/>
        <w:spacing w:after="0" w:line="240" w:lineRule="auto"/>
        <w:jc w:val="both"/>
        <w:rPr>
          <w:rFonts w:ascii="Times New Roman" w:hAnsi="Times New Roman"/>
          <w:lang w:eastAsia="en-US"/>
        </w:rPr>
      </w:pPr>
      <w:r w:rsidRPr="00E820A0">
        <w:rPr>
          <w:rFonts w:ascii="Times New Roman" w:hAnsi="Times New Roman"/>
          <w:lang w:val="uk-UA"/>
        </w:rPr>
        <w:t xml:space="preserve">5.3.2 </w:t>
      </w:r>
      <w:r w:rsidR="00C018E0" w:rsidRPr="00E820A0">
        <w:rPr>
          <w:rFonts w:ascii="Times New Roman" w:hAnsi="Times New Roman"/>
          <w:color w:val="000000"/>
        </w:rPr>
        <w:t xml:space="preserve">Термін придатності повинен становити не менше 1 року.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w:t>
      </w:r>
      <w:proofErr w:type="gramStart"/>
      <w:r w:rsidR="00C018E0" w:rsidRPr="00E820A0">
        <w:rPr>
          <w:rFonts w:ascii="Times New Roman" w:hAnsi="Times New Roman"/>
          <w:color w:val="000000"/>
        </w:rPr>
        <w:t>на адресу</w:t>
      </w:r>
      <w:proofErr w:type="gramEnd"/>
      <w:r w:rsidR="00C018E0" w:rsidRPr="00E820A0">
        <w:rPr>
          <w:rFonts w:ascii="Times New Roman" w:hAnsi="Times New Roman"/>
          <w:color w:val="000000"/>
        </w:rPr>
        <w:t xml:space="preserve">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p>
    <w:p w14:paraId="3EFBACBF"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E820A0">
        <w:rPr>
          <w:rFonts w:ascii="Times New Roman" w:hAnsi="Times New Roman"/>
        </w:rPr>
        <w:t>з  дати</w:t>
      </w:r>
      <w:proofErr w:type="gramEnd"/>
      <w:r w:rsidRPr="00E820A0">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E820A0">
        <w:rPr>
          <w:rFonts w:ascii="Times New Roman" w:hAnsi="Times New Roman"/>
        </w:rPr>
        <w:t>претензії  Постачальник</w:t>
      </w:r>
      <w:proofErr w:type="gramEnd"/>
      <w:r w:rsidRPr="00E820A0">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E820A0"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820A0">
        <w:rPr>
          <w:rFonts w:ascii="Times New Roman" w:hAnsi="Times New Roman"/>
          <w:b/>
        </w:rPr>
        <w:t>Якість</w:t>
      </w:r>
    </w:p>
    <w:p w14:paraId="7CDF1A36"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1942BF1A" w:rsidR="005234D4" w:rsidRPr="00E820A0" w:rsidRDefault="005234D4" w:rsidP="00E96A28">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rPr>
        <w:t xml:space="preserve">6.2. </w:t>
      </w:r>
      <w:r w:rsidR="00E96A28" w:rsidRPr="00E820A0">
        <w:rPr>
          <w:rFonts w:ascii="Times New Roman" w:hAnsi="Times New Roman"/>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E820A0">
        <w:rPr>
          <w:rFonts w:ascii="Times New Roman" w:hAnsi="Times New Roman"/>
          <w:lang w:val="uk-UA"/>
        </w:rPr>
        <w:t>.</w:t>
      </w:r>
    </w:p>
    <w:p w14:paraId="371C3763"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lang w:val="uk-UA"/>
        </w:rPr>
      </w:pPr>
    </w:p>
    <w:p w14:paraId="50859EBD" w14:textId="776C77BB" w:rsidR="005234D4" w:rsidRPr="00E820A0"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E820A0">
        <w:rPr>
          <w:rFonts w:ascii="Times New Roman" w:hAnsi="Times New Roman"/>
          <w:b/>
        </w:rPr>
        <w:t>Термін поставки</w:t>
      </w:r>
    </w:p>
    <w:p w14:paraId="3127A755"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7.2.   Термін поставки: до </w:t>
      </w:r>
      <w:r w:rsidR="00F02C06" w:rsidRPr="00E820A0">
        <w:rPr>
          <w:rFonts w:ascii="Times New Roman" w:hAnsi="Times New Roman"/>
          <w:lang w:val="uk-UA"/>
        </w:rPr>
        <w:t>2</w:t>
      </w:r>
      <w:r w:rsidR="00D35466" w:rsidRPr="00E820A0">
        <w:rPr>
          <w:rFonts w:ascii="Times New Roman" w:hAnsi="Times New Roman"/>
          <w:lang w:val="uk-UA"/>
        </w:rPr>
        <w:t>0</w:t>
      </w:r>
      <w:r w:rsidR="005B5030" w:rsidRPr="00E820A0">
        <w:rPr>
          <w:rFonts w:ascii="Times New Roman" w:hAnsi="Times New Roman"/>
        </w:rPr>
        <w:t xml:space="preserve"> </w:t>
      </w:r>
      <w:r w:rsidR="005B5030" w:rsidRPr="00E820A0">
        <w:rPr>
          <w:rFonts w:ascii="Times New Roman" w:hAnsi="Times New Roman"/>
          <w:lang w:val="uk-UA"/>
        </w:rPr>
        <w:t xml:space="preserve">грудня </w:t>
      </w:r>
      <w:r w:rsidRPr="00E820A0">
        <w:rPr>
          <w:rFonts w:ascii="Times New Roman" w:hAnsi="Times New Roman"/>
        </w:rPr>
        <w:t>202</w:t>
      </w:r>
      <w:r w:rsidR="00D35466" w:rsidRPr="00E820A0">
        <w:rPr>
          <w:rFonts w:ascii="Times New Roman" w:hAnsi="Times New Roman"/>
          <w:lang w:val="uk-UA"/>
        </w:rPr>
        <w:t>4</w:t>
      </w:r>
      <w:r w:rsidRPr="00E820A0">
        <w:rPr>
          <w:rFonts w:ascii="Times New Roman" w:hAnsi="Times New Roman"/>
        </w:rPr>
        <w:t xml:space="preserve"> року.</w:t>
      </w:r>
    </w:p>
    <w:p w14:paraId="330610FB"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E820A0"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820A0">
        <w:rPr>
          <w:rFonts w:ascii="Times New Roman" w:hAnsi="Times New Roman"/>
          <w:b/>
        </w:rPr>
        <w:t>Упаковка та маркування</w:t>
      </w:r>
    </w:p>
    <w:p w14:paraId="703E49C7"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8.1. Товари повинні відправлятись Замовнику в упаковці, яка </w:t>
      </w:r>
      <w:proofErr w:type="gramStart"/>
      <w:r w:rsidRPr="00E820A0">
        <w:rPr>
          <w:rFonts w:ascii="Times New Roman" w:hAnsi="Times New Roman"/>
        </w:rPr>
        <w:t>відповідає  характеру</w:t>
      </w:r>
      <w:proofErr w:type="gramEnd"/>
      <w:r w:rsidRPr="00E820A0">
        <w:rPr>
          <w:rFonts w:ascii="Times New Roman" w:hAnsi="Times New Roman"/>
        </w:rPr>
        <w:t xml:space="preserve"> товару і захищає товар від пошкоджень під час перевезення (доставки).</w:t>
      </w:r>
    </w:p>
    <w:p w14:paraId="20A13D7F"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E820A0"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820A0">
        <w:rPr>
          <w:rFonts w:ascii="Times New Roman" w:hAnsi="Times New Roman"/>
          <w:b/>
        </w:rPr>
        <w:t>Відповідальність Сторін</w:t>
      </w:r>
    </w:p>
    <w:p w14:paraId="5B6A7A87"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9.</w:t>
      </w:r>
      <w:proofErr w:type="gramStart"/>
      <w:r w:rsidRPr="00E820A0">
        <w:rPr>
          <w:rFonts w:ascii="Times New Roman" w:hAnsi="Times New Roman"/>
        </w:rPr>
        <w:t>3.За</w:t>
      </w:r>
      <w:proofErr w:type="gramEnd"/>
      <w:r w:rsidRPr="00E820A0">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E820A0">
        <w:rPr>
          <w:rFonts w:ascii="Times New Roman" w:hAnsi="Times New Roman"/>
        </w:rPr>
        <w:t>«</w:t>
      </w:r>
      <w:r w:rsidRPr="00E820A0">
        <w:rPr>
          <w:rFonts w:ascii="Times New Roman" w:hAnsi="Times New Roman"/>
        </w:rPr>
        <w:t>Головний військовий клінічний госпіталь</w:t>
      </w:r>
      <w:r w:rsidR="00A86EA4" w:rsidRPr="00E820A0">
        <w:rPr>
          <w:rFonts w:ascii="Times New Roman" w:hAnsi="Times New Roman"/>
        </w:rPr>
        <w:t>»</w:t>
      </w:r>
      <w:r w:rsidRPr="00E820A0">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E820A0"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820A0">
        <w:rPr>
          <w:rFonts w:ascii="Times New Roman" w:hAnsi="Times New Roman"/>
          <w:b/>
        </w:rPr>
        <w:t>Обставини непереборної сили та істотні зміни обставин</w:t>
      </w:r>
    </w:p>
    <w:p w14:paraId="3049A628"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lang w:bidi="uk-UA"/>
        </w:rPr>
        <w:t>10.</w:t>
      </w:r>
      <w:r w:rsidRPr="00E820A0">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lang w:bidi="uk-UA"/>
        </w:rPr>
        <w:t>10.</w:t>
      </w:r>
      <w:r w:rsidRPr="00E820A0">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lang w:bidi="uk-UA"/>
        </w:rPr>
        <w:t>10.</w:t>
      </w:r>
      <w:r w:rsidRPr="00E820A0">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lang w:bidi="uk-UA"/>
        </w:rPr>
        <w:t>10.</w:t>
      </w:r>
      <w:r w:rsidRPr="00E820A0">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E820A0">
        <w:rPr>
          <w:rFonts w:ascii="Times New Roman" w:hAnsi="Times New Roman"/>
          <w:lang w:bidi="ru-RU"/>
        </w:rPr>
        <w:t>при уклад</w:t>
      </w:r>
      <w:r w:rsidRPr="00E820A0">
        <w:rPr>
          <w:rFonts w:ascii="Times New Roman" w:hAnsi="Times New Roman"/>
        </w:rPr>
        <w:t xml:space="preserve">ані </w:t>
      </w:r>
      <w:r w:rsidRPr="00E820A0">
        <w:rPr>
          <w:rFonts w:ascii="Times New Roman" w:hAnsi="Times New Roman"/>
          <w:lang w:bidi="ru-RU"/>
        </w:rPr>
        <w:t xml:space="preserve">договору (контракту) </w:t>
      </w:r>
      <w:r w:rsidRPr="00E820A0">
        <w:rPr>
          <w:rFonts w:ascii="Times New Roman" w:hAnsi="Times New Roman"/>
        </w:rPr>
        <w:t>вій може бути змінений або розірваний за згодою Сторін.</w:t>
      </w:r>
    </w:p>
    <w:p w14:paraId="0DF9C6BD"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E820A0"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820A0">
        <w:rPr>
          <w:rFonts w:ascii="Times New Roman" w:hAnsi="Times New Roman"/>
          <w:b/>
        </w:rPr>
        <w:t>Порядок вирішення спорів</w:t>
      </w:r>
    </w:p>
    <w:p w14:paraId="486648E3"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E820A0">
        <w:rPr>
          <w:rFonts w:ascii="Times New Roman" w:hAnsi="Times New Roman"/>
        </w:rPr>
        <w:t>в судовому порядку</w:t>
      </w:r>
      <w:proofErr w:type="gramEnd"/>
      <w:r w:rsidRPr="00E820A0">
        <w:rPr>
          <w:rFonts w:ascii="Times New Roman" w:hAnsi="Times New Roman"/>
        </w:rPr>
        <w:t xml:space="preserve"> згідно з чинним законодавством України.</w:t>
      </w:r>
    </w:p>
    <w:p w14:paraId="0102ED1C"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E820A0"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820A0">
        <w:rPr>
          <w:rFonts w:ascii="Times New Roman" w:hAnsi="Times New Roman"/>
          <w:b/>
        </w:rPr>
        <w:t>Поправки до Договору</w:t>
      </w:r>
    </w:p>
    <w:p w14:paraId="3A74CD81"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1BC5B0" w14:textId="77777777" w:rsidR="009B67F8" w:rsidRPr="00E820A0" w:rsidRDefault="009B67F8" w:rsidP="009B67F8">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12.3.1 зменшення обсягів закупівлі, зокрема з урахуванням фактичного обсягу видатків замовника;</w:t>
      </w:r>
    </w:p>
    <w:p w14:paraId="307BE41B" w14:textId="77777777" w:rsidR="009B67F8" w:rsidRPr="00E820A0" w:rsidRDefault="009B67F8" w:rsidP="009B67F8">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12.3.2 погодження зміни ціни за одиницю товару в договорі про закупівлю у разі коливання ціни такого товару </w:t>
      </w:r>
      <w:proofErr w:type="gramStart"/>
      <w:r w:rsidRPr="00E820A0">
        <w:rPr>
          <w:rFonts w:ascii="Times New Roman" w:hAnsi="Times New Roman"/>
        </w:rPr>
        <w:t>на ринку</w:t>
      </w:r>
      <w:proofErr w:type="gramEnd"/>
      <w:r w:rsidRPr="00E820A0">
        <w:rPr>
          <w:rFonts w:ascii="Times New Roman" w:hAnsi="Times New Roman"/>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820A0">
        <w:rPr>
          <w:rFonts w:ascii="Times New Roman" w:hAnsi="Times New Roman"/>
        </w:rPr>
        <w:t>на ринку</w:t>
      </w:r>
      <w:proofErr w:type="gramEnd"/>
      <w:r w:rsidRPr="00E820A0">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EA9A41" w14:textId="77777777" w:rsidR="009B67F8" w:rsidRPr="00E820A0" w:rsidRDefault="009B67F8" w:rsidP="009B67F8">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12.3.3 покращення якості предмета закупівлі, за умови що таке покращення не призведе до збільшення суми, визначеної в договорі про закупівлю;</w:t>
      </w:r>
    </w:p>
    <w:p w14:paraId="122C7D2B" w14:textId="77777777" w:rsidR="009B67F8" w:rsidRPr="00E820A0" w:rsidRDefault="009B67F8" w:rsidP="009B67F8">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FCA8E05" w14:textId="77777777" w:rsidR="009B67F8" w:rsidRPr="00E820A0" w:rsidRDefault="009B67F8" w:rsidP="009B67F8">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12.3.5 погодження зміни ціни в договорі про закупівлю в бік зменшення (без зміни кількості (обсягу) та якості товарів, робіт і послуг); </w:t>
      </w:r>
    </w:p>
    <w:p w14:paraId="28B746E3" w14:textId="77777777" w:rsidR="009B67F8" w:rsidRPr="00E820A0" w:rsidRDefault="009B67F8" w:rsidP="009B67F8">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12.3.6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A27299D" w14:textId="77777777" w:rsidR="009B67F8" w:rsidRPr="00E820A0" w:rsidRDefault="009B67F8" w:rsidP="009B67F8">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820A0">
        <w:rPr>
          <w:rFonts w:ascii="Times New Roman" w:hAnsi="Times New Roman"/>
        </w:rPr>
        <w:t>на ринку</w:t>
      </w:r>
      <w:proofErr w:type="gramEnd"/>
      <w:r w:rsidRPr="00E820A0">
        <w:rPr>
          <w:rFonts w:ascii="Times New Roman" w:hAnsi="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14:paraId="03C5C2C9" w14:textId="6B7439E2" w:rsidR="005234D4" w:rsidRPr="00E820A0" w:rsidRDefault="009B67F8" w:rsidP="009B67F8">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12.3.8 зміни умов у зв’язку із застосуванням положень пункту 12.4. Договору</w:t>
      </w:r>
      <w:r w:rsidR="005234D4" w:rsidRPr="00E820A0">
        <w:rPr>
          <w:rFonts w:ascii="Times New Roman" w:hAnsi="Times New Roman"/>
        </w:rPr>
        <w:t>.</w:t>
      </w:r>
    </w:p>
    <w:p w14:paraId="54CE3A83"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12.4. Дія договору про закупівлю може бути продовжена </w:t>
      </w:r>
      <w:proofErr w:type="gramStart"/>
      <w:r w:rsidRPr="00E820A0">
        <w:rPr>
          <w:rFonts w:ascii="Times New Roman" w:hAnsi="Times New Roman"/>
        </w:rPr>
        <w:t>на строк</w:t>
      </w:r>
      <w:proofErr w:type="gramEnd"/>
      <w:r w:rsidRPr="00E820A0">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E820A0" w:rsidRDefault="00D35466" w:rsidP="00D35466">
      <w:pPr>
        <w:widowControl w:val="0"/>
        <w:autoSpaceDE w:val="0"/>
        <w:autoSpaceDN w:val="0"/>
        <w:adjustRightInd w:val="0"/>
        <w:spacing w:after="0" w:line="240" w:lineRule="auto"/>
        <w:jc w:val="center"/>
        <w:rPr>
          <w:rFonts w:ascii="Times New Roman" w:hAnsi="Times New Roman"/>
        </w:rPr>
      </w:pPr>
      <w:r w:rsidRPr="00E820A0">
        <w:rPr>
          <w:rFonts w:ascii="Times New Roman" w:hAnsi="Times New Roman"/>
          <w:b/>
          <w:lang w:val="uk-UA"/>
        </w:rPr>
        <w:t>13.Антикорупційне застереження</w:t>
      </w:r>
    </w:p>
    <w:p w14:paraId="6BD5ADE2" w14:textId="77777777" w:rsidR="00D35466" w:rsidRPr="00E820A0" w:rsidRDefault="00D35466" w:rsidP="00D35466">
      <w:pPr>
        <w:widowControl w:val="0"/>
        <w:autoSpaceDE w:val="0"/>
        <w:autoSpaceDN w:val="0"/>
        <w:adjustRightInd w:val="0"/>
        <w:spacing w:after="0" w:line="240" w:lineRule="auto"/>
        <w:jc w:val="both"/>
        <w:rPr>
          <w:rFonts w:ascii="Times New Roman" w:hAnsi="Times New Roman"/>
          <w:bCs/>
          <w:lang w:val="uk-UA"/>
        </w:rPr>
      </w:pPr>
      <w:r w:rsidRPr="00E820A0">
        <w:rPr>
          <w:rFonts w:ascii="Times New Roman" w:hAnsi="Times New Roman"/>
          <w:bCs/>
          <w:lang w:val="uk-UA"/>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E820A0" w:rsidRDefault="00D35466" w:rsidP="00D35466">
      <w:pPr>
        <w:widowControl w:val="0"/>
        <w:autoSpaceDE w:val="0"/>
        <w:autoSpaceDN w:val="0"/>
        <w:adjustRightInd w:val="0"/>
        <w:spacing w:after="0" w:line="240" w:lineRule="auto"/>
        <w:jc w:val="both"/>
        <w:rPr>
          <w:rFonts w:ascii="Times New Roman" w:hAnsi="Times New Roman"/>
          <w:bCs/>
          <w:lang w:val="uk-UA"/>
        </w:rPr>
      </w:pPr>
      <w:r w:rsidRPr="00E820A0">
        <w:rPr>
          <w:rFonts w:ascii="Times New Roman" w:hAnsi="Times New Roman"/>
          <w:bCs/>
          <w:lang w:val="uk-UA"/>
        </w:rPr>
        <w:t xml:space="preserve">13.2. Сторони гарантують та зобов'язуються не здійснювати (як безпосередньо, так і через третіх осіб) </w:t>
      </w:r>
      <w:r w:rsidRPr="00E820A0">
        <w:rPr>
          <w:rFonts w:ascii="Times New Roman" w:hAnsi="Times New Roman"/>
          <w:bCs/>
          <w:lang w:val="uk-UA"/>
        </w:rPr>
        <w:lastRenderedPageBreak/>
        <w:t>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77777777" w:rsidR="00D35466" w:rsidRPr="00E820A0" w:rsidRDefault="00D35466" w:rsidP="00D35466">
      <w:pPr>
        <w:widowControl w:val="0"/>
        <w:autoSpaceDE w:val="0"/>
        <w:autoSpaceDN w:val="0"/>
        <w:adjustRightInd w:val="0"/>
        <w:spacing w:after="0" w:line="240" w:lineRule="auto"/>
        <w:jc w:val="both"/>
        <w:rPr>
          <w:rFonts w:ascii="Times New Roman" w:hAnsi="Times New Roman"/>
          <w:bCs/>
          <w:lang w:val="uk-UA"/>
        </w:rPr>
      </w:pPr>
      <w:r w:rsidRPr="00E820A0">
        <w:rPr>
          <w:rFonts w:ascii="Times New Roman" w:hAnsi="Times New Roman"/>
          <w:bCs/>
          <w:lang w:val="uk-UA"/>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E820A0">
        <w:rPr>
          <w:rFonts w:ascii="Times New Roman" w:hAnsi="Times New Roman"/>
          <w:bCs/>
          <w:iCs/>
          <w:lang w:val="uk-UA"/>
        </w:rPr>
        <w:t>Сторона</w:t>
      </w:r>
      <w:r w:rsidRPr="00E820A0">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E820A0" w:rsidRDefault="00D35466" w:rsidP="00D35466">
      <w:pPr>
        <w:widowControl w:val="0"/>
        <w:autoSpaceDE w:val="0"/>
        <w:autoSpaceDN w:val="0"/>
        <w:adjustRightInd w:val="0"/>
        <w:spacing w:after="0" w:line="240" w:lineRule="auto"/>
        <w:jc w:val="both"/>
        <w:rPr>
          <w:rFonts w:ascii="Times New Roman" w:hAnsi="Times New Roman"/>
          <w:bCs/>
          <w:lang w:val="uk-UA"/>
        </w:rPr>
      </w:pPr>
      <w:r w:rsidRPr="00E820A0">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886A884" w14:textId="77777777" w:rsidR="00D35466" w:rsidRPr="00E820A0" w:rsidRDefault="00D35466" w:rsidP="00D35466">
      <w:pPr>
        <w:widowControl w:val="0"/>
        <w:autoSpaceDE w:val="0"/>
        <w:autoSpaceDN w:val="0"/>
        <w:adjustRightInd w:val="0"/>
        <w:spacing w:after="0" w:line="240" w:lineRule="auto"/>
        <w:jc w:val="both"/>
        <w:rPr>
          <w:rFonts w:ascii="Times New Roman" w:hAnsi="Times New Roman"/>
          <w:bCs/>
          <w:lang w:val="uk-UA"/>
        </w:rPr>
      </w:pPr>
      <w:r w:rsidRPr="00E820A0">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0FB9B08" w14:textId="77777777" w:rsidR="00D35466" w:rsidRPr="00E820A0" w:rsidRDefault="00D35466" w:rsidP="00D35466">
      <w:pPr>
        <w:widowControl w:val="0"/>
        <w:autoSpaceDE w:val="0"/>
        <w:autoSpaceDN w:val="0"/>
        <w:adjustRightInd w:val="0"/>
        <w:spacing w:after="0" w:line="240" w:lineRule="auto"/>
        <w:jc w:val="both"/>
        <w:rPr>
          <w:rFonts w:ascii="Times New Roman" w:hAnsi="Times New Roman"/>
          <w:lang w:val="uk-UA"/>
        </w:rPr>
      </w:pPr>
    </w:p>
    <w:p w14:paraId="168EFA30" w14:textId="77777777" w:rsidR="00282699" w:rsidRPr="00E820A0" w:rsidRDefault="00282699" w:rsidP="00282699">
      <w:pPr>
        <w:pStyle w:val="a5"/>
        <w:tabs>
          <w:tab w:val="left" w:pos="567"/>
        </w:tabs>
        <w:ind w:left="360" w:firstLine="633"/>
        <w:jc w:val="center"/>
        <w:rPr>
          <w:rFonts w:ascii="Times New Roman" w:hAnsi="Times New Roman" w:cs="Times New Roman"/>
          <w:b/>
          <w:lang w:val="uk-UA" w:eastAsia="ru-RU"/>
        </w:rPr>
      </w:pPr>
      <w:r w:rsidRPr="00E820A0">
        <w:rPr>
          <w:rFonts w:ascii="Times New Roman" w:eastAsia="Times New Roman" w:hAnsi="Times New Roman" w:cs="Times New Roman"/>
          <w:b/>
          <w:bCs/>
          <w:lang w:val="uk-UA" w:eastAsia="ru-RU"/>
        </w:rPr>
        <w:t>14. Г</w:t>
      </w:r>
      <w:r w:rsidRPr="00E820A0">
        <w:rPr>
          <w:rFonts w:ascii="Times New Roman" w:hAnsi="Times New Roman" w:cs="Times New Roman"/>
          <w:b/>
          <w:lang w:val="uk-UA" w:eastAsia="ru-RU"/>
        </w:rPr>
        <w:t>арантії</w:t>
      </w:r>
    </w:p>
    <w:p w14:paraId="0620CEE5" w14:textId="77777777" w:rsidR="00282699" w:rsidRPr="00E820A0" w:rsidRDefault="00282699" w:rsidP="00282699">
      <w:pPr>
        <w:tabs>
          <w:tab w:val="left" w:pos="0"/>
        </w:tabs>
        <w:suppressAutoHyphens/>
        <w:spacing w:after="0" w:line="240" w:lineRule="auto"/>
        <w:jc w:val="both"/>
        <w:rPr>
          <w:rFonts w:ascii="Times New Roman" w:hAnsi="Times New Roman"/>
          <w:lang w:eastAsia="ar-SA"/>
        </w:rPr>
      </w:pPr>
      <w:r w:rsidRPr="00E820A0">
        <w:rPr>
          <w:rFonts w:ascii="Times New Roman" w:hAnsi="Times New Roman"/>
          <w:lang w:val="uk-UA" w:eastAsia="ar-SA"/>
        </w:rPr>
        <w:t>14.1.</w:t>
      </w:r>
      <w:r w:rsidRPr="00E820A0">
        <w:rPr>
          <w:rFonts w:ascii="Times New Roman" w:hAnsi="Times New Roman"/>
          <w:lang w:val="uk-UA" w:eastAsia="ar-SA"/>
        </w:rPr>
        <w:tab/>
        <w:t xml:space="preserve">Постачальник для забезпечення виконання його зобов’язань за Договором перед Покупцем надає останньому, на момент підписання Договору, оригінал банківської гарантії забезпечення виконання Договору в валюті платежу – гривня (далі – банківська гарантія). </w:t>
      </w:r>
      <w:r w:rsidRPr="00E820A0">
        <w:rPr>
          <w:rFonts w:ascii="Times New Roman" w:hAnsi="Times New Roman"/>
          <w:lang w:eastAsia="ar-SA"/>
        </w:rPr>
        <w:t>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Постачальника, що призвели до неможливості подальшого виконання Договору.</w:t>
      </w:r>
    </w:p>
    <w:p w14:paraId="33ADD74C" w14:textId="77777777" w:rsidR="00282699" w:rsidRPr="00E820A0" w:rsidRDefault="00282699" w:rsidP="00282699">
      <w:pPr>
        <w:tabs>
          <w:tab w:val="left" w:pos="0"/>
        </w:tabs>
        <w:suppressAutoHyphens/>
        <w:spacing w:after="0" w:line="240" w:lineRule="auto"/>
        <w:jc w:val="both"/>
        <w:rPr>
          <w:rFonts w:ascii="Times New Roman" w:hAnsi="Times New Roman"/>
          <w:lang w:eastAsia="ar-SA"/>
        </w:rPr>
      </w:pPr>
      <w:r w:rsidRPr="00E820A0">
        <w:rPr>
          <w:rFonts w:ascii="Times New Roman" w:hAnsi="Times New Roman"/>
          <w:lang w:eastAsia="ar-SA"/>
        </w:rPr>
        <w:t>14.2.</w:t>
      </w:r>
      <w:r w:rsidRPr="00E820A0">
        <w:rPr>
          <w:rFonts w:ascii="Times New Roman" w:hAnsi="Times New Roman"/>
          <w:lang w:eastAsia="ar-SA"/>
        </w:rPr>
        <w:tab/>
      </w:r>
      <w:r w:rsidRPr="00E820A0">
        <w:rPr>
          <w:rFonts w:ascii="Times New Roman" w:hAnsi="Times New Roman"/>
          <w:b/>
          <w:lang w:eastAsia="ar-SA"/>
        </w:rPr>
        <w:t>Розмір банківської гарантії становить</w:t>
      </w:r>
      <w:r w:rsidRPr="00E820A0">
        <w:rPr>
          <w:rFonts w:ascii="Times New Roman" w:hAnsi="Times New Roman"/>
          <w:lang w:eastAsia="ar-SA"/>
        </w:rPr>
        <w:t xml:space="preserve"> </w:t>
      </w:r>
      <w:r w:rsidRPr="00E820A0">
        <w:rPr>
          <w:rFonts w:ascii="Times New Roman" w:hAnsi="Times New Roman"/>
          <w:b/>
          <w:lang w:eastAsia="ar-SA"/>
        </w:rPr>
        <w:t>5 (п’ять) відсотків від загальної ціни Договору</w:t>
      </w:r>
      <w:r w:rsidRPr="00E820A0">
        <w:rPr>
          <w:rFonts w:ascii="Times New Roman" w:hAnsi="Times New Roman"/>
          <w:lang w:eastAsia="ar-SA"/>
        </w:rPr>
        <w:t xml:space="preserve">, визначеної пунктом 2.1 цього Договору. </w:t>
      </w:r>
    </w:p>
    <w:p w14:paraId="2F29499D" w14:textId="77777777" w:rsidR="00282699" w:rsidRPr="00E820A0" w:rsidRDefault="00282699" w:rsidP="00282699">
      <w:pPr>
        <w:tabs>
          <w:tab w:val="left" w:pos="0"/>
        </w:tabs>
        <w:suppressAutoHyphens/>
        <w:spacing w:after="0" w:line="240" w:lineRule="auto"/>
        <w:jc w:val="both"/>
        <w:rPr>
          <w:rFonts w:ascii="Times New Roman" w:hAnsi="Times New Roman"/>
          <w:lang w:eastAsia="ar-SA"/>
        </w:rPr>
      </w:pPr>
      <w:r w:rsidRPr="00E820A0">
        <w:rPr>
          <w:rFonts w:ascii="Times New Roman" w:hAnsi="Times New Roman"/>
          <w:lang w:eastAsia="ar-SA"/>
        </w:rPr>
        <w:t>14.3.</w:t>
      </w:r>
      <w:r w:rsidRPr="00E820A0">
        <w:rPr>
          <w:rFonts w:ascii="Times New Roman" w:hAnsi="Times New Roman"/>
          <w:lang w:eastAsia="ar-SA"/>
        </w:rPr>
        <w:tab/>
        <w:t>Усі витрати, пов`язані з наданням банківської гарантії, здійснюються за рахунок коштів Постачальника.</w:t>
      </w:r>
    </w:p>
    <w:p w14:paraId="5DF9DF0E" w14:textId="77777777" w:rsidR="00282699" w:rsidRPr="00E820A0" w:rsidRDefault="00282699" w:rsidP="00282699">
      <w:pPr>
        <w:tabs>
          <w:tab w:val="left" w:pos="0"/>
        </w:tabs>
        <w:suppressAutoHyphens/>
        <w:spacing w:after="0" w:line="240" w:lineRule="auto"/>
        <w:jc w:val="both"/>
        <w:rPr>
          <w:rFonts w:ascii="Times New Roman" w:hAnsi="Times New Roman"/>
          <w:lang w:eastAsia="ar-SA"/>
        </w:rPr>
      </w:pPr>
      <w:r w:rsidRPr="00E820A0">
        <w:rPr>
          <w:rFonts w:ascii="Times New Roman" w:hAnsi="Times New Roman"/>
          <w:lang w:eastAsia="ar-SA"/>
        </w:rPr>
        <w:t>14.4.</w:t>
      </w:r>
      <w:r w:rsidRPr="00E820A0">
        <w:rPr>
          <w:rFonts w:ascii="Times New Roman" w:hAnsi="Times New Roman"/>
          <w:lang w:eastAsia="ar-SA"/>
        </w:rPr>
        <w:tab/>
        <w:t xml:space="preserve">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 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14:paraId="55EEFFD1" w14:textId="77777777" w:rsidR="00282699" w:rsidRPr="00E820A0" w:rsidRDefault="00282699" w:rsidP="00282699">
      <w:pPr>
        <w:tabs>
          <w:tab w:val="left" w:pos="0"/>
        </w:tabs>
        <w:suppressAutoHyphens/>
        <w:spacing w:after="0" w:line="240" w:lineRule="auto"/>
        <w:jc w:val="both"/>
        <w:rPr>
          <w:rFonts w:ascii="Times New Roman" w:hAnsi="Times New Roman"/>
          <w:lang w:eastAsia="ar-SA"/>
        </w:rPr>
      </w:pPr>
      <w:r w:rsidRPr="00E820A0">
        <w:rPr>
          <w:rFonts w:ascii="Times New Roman" w:hAnsi="Times New Roman"/>
          <w:lang w:eastAsia="ar-SA"/>
        </w:rPr>
        <w:t>14.5.</w:t>
      </w:r>
      <w:r w:rsidRPr="00E820A0">
        <w:rPr>
          <w:rFonts w:ascii="Times New Roman" w:hAnsi="Times New Roman"/>
          <w:lang w:eastAsia="ar-SA"/>
        </w:rPr>
        <w:tab/>
        <w:t>У разі не надання Постачальником банківської гарантії іншого банку на умовах, визначених пунктом 14.4 Договору, Постачальник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 Замовник не несе будь якої відповідальності та зобов’язань за вчинення таких дій.</w:t>
      </w:r>
    </w:p>
    <w:p w14:paraId="4CD8C5B3" w14:textId="77777777" w:rsidR="00282699" w:rsidRPr="00E820A0" w:rsidRDefault="00282699" w:rsidP="00282699">
      <w:pPr>
        <w:tabs>
          <w:tab w:val="left" w:pos="0"/>
        </w:tabs>
        <w:suppressAutoHyphens/>
        <w:spacing w:after="0" w:line="240" w:lineRule="auto"/>
        <w:jc w:val="both"/>
        <w:rPr>
          <w:rFonts w:ascii="Times New Roman" w:hAnsi="Times New Roman"/>
          <w:lang w:eastAsia="ar-SA"/>
        </w:rPr>
      </w:pPr>
      <w:r w:rsidRPr="00E820A0">
        <w:rPr>
          <w:rFonts w:ascii="Times New Roman" w:hAnsi="Times New Roman"/>
          <w:lang w:eastAsia="ar-SA"/>
        </w:rPr>
        <w:t>14.6.</w:t>
      </w:r>
      <w:r w:rsidRPr="00E820A0">
        <w:rPr>
          <w:rFonts w:ascii="Times New Roman" w:hAnsi="Times New Roman"/>
          <w:lang w:eastAsia="ar-SA"/>
        </w:rPr>
        <w:tab/>
        <w:t>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Постачальнику.</w:t>
      </w:r>
    </w:p>
    <w:p w14:paraId="33253686" w14:textId="77777777" w:rsidR="00282699" w:rsidRPr="00E820A0" w:rsidRDefault="00282699" w:rsidP="00282699">
      <w:pPr>
        <w:tabs>
          <w:tab w:val="left" w:pos="0"/>
        </w:tabs>
        <w:suppressAutoHyphens/>
        <w:spacing w:after="0" w:line="240" w:lineRule="auto"/>
        <w:jc w:val="both"/>
        <w:rPr>
          <w:rFonts w:ascii="Times New Roman" w:hAnsi="Times New Roman"/>
          <w:lang w:eastAsia="ar-SA"/>
        </w:rPr>
      </w:pPr>
      <w:r w:rsidRPr="00E820A0">
        <w:rPr>
          <w:rFonts w:ascii="Times New Roman" w:hAnsi="Times New Roman"/>
          <w:lang w:eastAsia="ar-SA"/>
        </w:rPr>
        <w:lastRenderedPageBreak/>
        <w:t>14.7.</w:t>
      </w:r>
      <w:r w:rsidRPr="00E820A0">
        <w:rPr>
          <w:rFonts w:ascii="Times New Roman" w:hAnsi="Times New Roman"/>
          <w:lang w:eastAsia="ar-SA"/>
        </w:rPr>
        <w:tab/>
        <w:t xml:space="preserve">Банківська гарантія за Договором повертається Постачальнику після отримання письмового запиту від Постачальника та з урахуванням підстав, визначених ст.27 Закону України “Про публічні закупівлі”.  </w:t>
      </w:r>
    </w:p>
    <w:p w14:paraId="35A98BFF" w14:textId="77777777" w:rsidR="00282699" w:rsidRPr="00E820A0" w:rsidRDefault="00282699" w:rsidP="00282699">
      <w:pPr>
        <w:tabs>
          <w:tab w:val="left" w:pos="0"/>
        </w:tabs>
        <w:suppressAutoHyphens/>
        <w:spacing w:after="0" w:line="240" w:lineRule="auto"/>
        <w:jc w:val="both"/>
        <w:rPr>
          <w:rFonts w:ascii="Times New Roman" w:hAnsi="Times New Roman"/>
          <w:lang w:eastAsia="ar-SA"/>
        </w:rPr>
      </w:pPr>
      <w:r w:rsidRPr="00E820A0">
        <w:rPr>
          <w:rFonts w:ascii="Times New Roman" w:hAnsi="Times New Roman"/>
          <w:lang w:eastAsia="ar-SA"/>
        </w:rPr>
        <w:t>14.8.</w:t>
      </w:r>
      <w:r w:rsidRPr="00E820A0">
        <w:rPr>
          <w:rFonts w:ascii="Times New Roman" w:hAnsi="Times New Roman"/>
          <w:lang w:eastAsia="ar-SA"/>
        </w:rPr>
        <w:tab/>
        <w:t>Кошти, що надійшли Замовнику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тому числі, від сплати повної суми штрафних санкцій (відповідальності) та збитків за Договором.</w:t>
      </w:r>
    </w:p>
    <w:p w14:paraId="446C7CE5" w14:textId="77777777" w:rsidR="00282699" w:rsidRPr="00E820A0" w:rsidRDefault="00282699" w:rsidP="00282699">
      <w:pPr>
        <w:tabs>
          <w:tab w:val="left" w:pos="0"/>
        </w:tabs>
        <w:suppressAutoHyphens/>
        <w:spacing w:after="0" w:line="240" w:lineRule="auto"/>
        <w:jc w:val="both"/>
        <w:rPr>
          <w:rFonts w:ascii="Times New Roman" w:hAnsi="Times New Roman"/>
          <w:lang w:eastAsia="ar-SA"/>
        </w:rPr>
      </w:pPr>
      <w:r w:rsidRPr="00E820A0">
        <w:rPr>
          <w:rFonts w:ascii="Times New Roman" w:hAnsi="Times New Roman"/>
          <w:lang w:eastAsia="ar-SA"/>
        </w:rPr>
        <w:t>14.9.</w:t>
      </w:r>
      <w:r w:rsidRPr="00E820A0">
        <w:rPr>
          <w:rFonts w:ascii="Times New Roman" w:hAnsi="Times New Roman"/>
          <w:lang w:eastAsia="ar-SA"/>
        </w:rPr>
        <w:tab/>
        <w:t>Банківська гарантія вважається належно наданою та такою, що підлягає прийняттю Замовником, якщо вона відповідає нижченаведеним вимогам:</w:t>
      </w:r>
    </w:p>
    <w:p w14:paraId="11002D11" w14:textId="77777777" w:rsidR="00282699" w:rsidRPr="00E820A0" w:rsidRDefault="00282699" w:rsidP="00282699">
      <w:pPr>
        <w:tabs>
          <w:tab w:val="left" w:pos="0"/>
        </w:tabs>
        <w:suppressAutoHyphens/>
        <w:spacing w:after="0" w:line="240" w:lineRule="auto"/>
        <w:jc w:val="both"/>
        <w:rPr>
          <w:rFonts w:ascii="Times New Roman" w:hAnsi="Times New Roman"/>
          <w:lang w:eastAsia="ar-SA"/>
        </w:rPr>
      </w:pPr>
      <w:r w:rsidRPr="00E820A0">
        <w:rPr>
          <w:rFonts w:ascii="Times New Roman" w:hAnsi="Times New Roman"/>
          <w:lang w:eastAsia="ar-SA"/>
        </w:rPr>
        <w:t>14.9.1. Строк дії банківської гарантії повинен перевищувати строк дії Договору не менш ніж на 30 (тридцять) календарних днів та починатись не пізніше дати укладення Договору.</w:t>
      </w:r>
    </w:p>
    <w:p w14:paraId="4ECDB0C7" w14:textId="77777777" w:rsidR="00282699" w:rsidRPr="00E820A0" w:rsidRDefault="00282699" w:rsidP="00282699">
      <w:pPr>
        <w:tabs>
          <w:tab w:val="left" w:pos="0"/>
        </w:tabs>
        <w:suppressAutoHyphens/>
        <w:spacing w:after="0" w:line="240" w:lineRule="auto"/>
        <w:jc w:val="both"/>
        <w:rPr>
          <w:rFonts w:ascii="Times New Roman" w:hAnsi="Times New Roman"/>
          <w:lang w:eastAsia="ar-SA"/>
        </w:rPr>
      </w:pPr>
      <w:r w:rsidRPr="00E820A0">
        <w:rPr>
          <w:rFonts w:ascii="Times New Roman" w:hAnsi="Times New Roman"/>
          <w:lang w:eastAsia="ar-SA"/>
        </w:rPr>
        <w:t>14.9.2. 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5F775BE5" w14:textId="4403A6B2" w:rsidR="00D35466" w:rsidRPr="00E820A0" w:rsidRDefault="00282699" w:rsidP="00282699">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lang w:eastAsia="ar-SA"/>
        </w:rPr>
        <w:t>14.10. 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w:t>
      </w:r>
    </w:p>
    <w:p w14:paraId="24E3278B" w14:textId="7D0B9917" w:rsidR="00282699" w:rsidRPr="00E820A0" w:rsidRDefault="00282699" w:rsidP="00282699">
      <w:pPr>
        <w:widowControl w:val="0"/>
        <w:autoSpaceDE w:val="0"/>
        <w:autoSpaceDN w:val="0"/>
        <w:adjustRightInd w:val="0"/>
        <w:spacing w:after="0" w:line="240" w:lineRule="auto"/>
        <w:jc w:val="both"/>
        <w:rPr>
          <w:rFonts w:ascii="Times New Roman" w:hAnsi="Times New Roman"/>
        </w:rPr>
      </w:pPr>
    </w:p>
    <w:p w14:paraId="23226394" w14:textId="77777777" w:rsidR="009B67F8" w:rsidRPr="00E820A0" w:rsidRDefault="009B67F8" w:rsidP="009B67F8">
      <w:pPr>
        <w:widowControl w:val="0"/>
        <w:autoSpaceDE w:val="0"/>
        <w:autoSpaceDN w:val="0"/>
        <w:adjustRightInd w:val="0"/>
        <w:spacing w:after="0" w:line="240" w:lineRule="auto"/>
        <w:jc w:val="center"/>
        <w:rPr>
          <w:rFonts w:ascii="Times New Roman" w:hAnsi="Times New Roman"/>
          <w:b/>
        </w:rPr>
      </w:pPr>
      <w:bookmarkStart w:id="0" w:name="_Hlk164244402"/>
      <w:r w:rsidRPr="00E820A0">
        <w:rPr>
          <w:rFonts w:ascii="Times New Roman" w:hAnsi="Times New Roman"/>
          <w:b/>
        </w:rPr>
        <w:t>15. Порядок внесення змін у Договір</w:t>
      </w:r>
    </w:p>
    <w:p w14:paraId="7952F2FD" w14:textId="77777777" w:rsidR="009B67F8" w:rsidRPr="00E820A0" w:rsidRDefault="009B67F8" w:rsidP="009B67F8">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15.1.1. Сторона-ініціатор внесення змін до Договору надсилає </w:t>
      </w:r>
      <w:proofErr w:type="gramStart"/>
      <w:r w:rsidRPr="00E820A0">
        <w:rPr>
          <w:rFonts w:ascii="Times New Roman" w:hAnsi="Times New Roman"/>
        </w:rPr>
        <w:t>в порядку</w:t>
      </w:r>
      <w:proofErr w:type="gramEnd"/>
      <w:r w:rsidRPr="00E820A0">
        <w:rPr>
          <w:rFonts w:ascii="Times New Roman" w:hAnsi="Times New Roman"/>
        </w:rPr>
        <w:t>, передбаченому актами чинного законодавства України та Договором, іншій Стороні зміни (проект додаткової угоди) до Договору.</w:t>
      </w:r>
    </w:p>
    <w:p w14:paraId="7E40C606" w14:textId="77777777" w:rsidR="009B67F8" w:rsidRPr="00E820A0" w:rsidRDefault="009B67F8" w:rsidP="009B67F8">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15.1.2. 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15F9C699" w14:textId="77777777" w:rsidR="009B67F8" w:rsidRPr="00E820A0" w:rsidRDefault="009B67F8" w:rsidP="009B67F8">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15.1.3. У разі якщо сторони не досягли згоди з умовами змін до Договору, або неотримання відповіді на запропоновані зміни </w:t>
      </w:r>
      <w:proofErr w:type="gramStart"/>
      <w:r w:rsidRPr="00E820A0">
        <w:rPr>
          <w:rFonts w:ascii="Times New Roman" w:hAnsi="Times New Roman"/>
        </w:rPr>
        <w:t>в установлений</w:t>
      </w:r>
      <w:proofErr w:type="gramEnd"/>
      <w:r w:rsidRPr="00E820A0">
        <w:rPr>
          <w:rFonts w:ascii="Times New Roman" w:hAnsi="Times New Roman"/>
        </w:rPr>
        <w:t xml:space="preserve"> строк, така додаткова угода до Договору вважається неукладеною.</w:t>
      </w:r>
    </w:p>
    <w:p w14:paraId="2A449D25" w14:textId="77777777" w:rsidR="009B67F8" w:rsidRPr="00E820A0" w:rsidRDefault="009B67F8" w:rsidP="009B67F8">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15.2. 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254D6BCF" w14:textId="77777777" w:rsidR="009B67F8" w:rsidRPr="00E820A0" w:rsidRDefault="009B67F8" w:rsidP="009B67F8">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15.3. Розірвання Договору здійснюється за згодою Сторін, за винятком випадків, передбачених пунктом 9.2. цього Договору.</w:t>
      </w:r>
    </w:p>
    <w:p w14:paraId="262DB619" w14:textId="77777777" w:rsidR="009B67F8" w:rsidRPr="00E820A0" w:rsidRDefault="009B67F8" w:rsidP="009B67F8">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 xml:space="preserve">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w:t>
      </w:r>
      <w:proofErr w:type="gramStart"/>
      <w:r w:rsidRPr="00E820A0">
        <w:rPr>
          <w:rFonts w:ascii="Times New Roman" w:hAnsi="Times New Roman"/>
        </w:rPr>
        <w:t>до пункту</w:t>
      </w:r>
      <w:proofErr w:type="gramEnd"/>
      <w:r w:rsidRPr="00E820A0">
        <w:rPr>
          <w:rFonts w:ascii="Times New Roman" w:hAnsi="Times New Roman"/>
        </w:rPr>
        <w:t xml:space="preserve"> 9.2. цього Договору.</w:t>
      </w:r>
      <w:bookmarkEnd w:id="0"/>
    </w:p>
    <w:p w14:paraId="4761A057" w14:textId="77777777" w:rsidR="009B67F8" w:rsidRPr="00E820A0" w:rsidRDefault="009B67F8" w:rsidP="00282699">
      <w:pPr>
        <w:widowControl w:val="0"/>
        <w:autoSpaceDE w:val="0"/>
        <w:autoSpaceDN w:val="0"/>
        <w:adjustRightInd w:val="0"/>
        <w:spacing w:after="0" w:line="240" w:lineRule="auto"/>
        <w:jc w:val="both"/>
        <w:rPr>
          <w:rFonts w:ascii="Times New Roman" w:hAnsi="Times New Roman"/>
        </w:rPr>
      </w:pPr>
    </w:p>
    <w:p w14:paraId="010D3FCE" w14:textId="3582366D" w:rsidR="00D35466" w:rsidRPr="00E820A0" w:rsidRDefault="00D35466" w:rsidP="009B67F8">
      <w:pPr>
        <w:pStyle w:val="a4"/>
        <w:widowControl w:val="0"/>
        <w:numPr>
          <w:ilvl w:val="0"/>
          <w:numId w:val="10"/>
        </w:numPr>
        <w:autoSpaceDE w:val="0"/>
        <w:autoSpaceDN w:val="0"/>
        <w:adjustRightInd w:val="0"/>
        <w:spacing w:after="0" w:line="240" w:lineRule="auto"/>
        <w:jc w:val="center"/>
        <w:rPr>
          <w:rFonts w:ascii="Times New Roman" w:hAnsi="Times New Roman"/>
          <w:b/>
        </w:rPr>
      </w:pPr>
      <w:r w:rsidRPr="00E820A0">
        <w:rPr>
          <w:rFonts w:ascii="Times New Roman" w:hAnsi="Times New Roman"/>
          <w:b/>
        </w:rPr>
        <w:t>Заключні положення</w:t>
      </w:r>
    </w:p>
    <w:p w14:paraId="74556C9E" w14:textId="3E4BE235" w:rsidR="00D35466" w:rsidRPr="00E820A0" w:rsidRDefault="00D35466" w:rsidP="00D35466">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1</w:t>
      </w:r>
      <w:r w:rsidR="009B67F8" w:rsidRPr="00E820A0">
        <w:rPr>
          <w:rFonts w:ascii="Times New Roman" w:hAnsi="Times New Roman"/>
          <w:lang w:val="uk-UA"/>
        </w:rPr>
        <w:t>6</w:t>
      </w:r>
      <w:r w:rsidRPr="00E820A0">
        <w:rPr>
          <w:rFonts w:ascii="Times New Roman" w:hAnsi="Times New Roman"/>
        </w:rPr>
        <w:t xml:space="preserve">.1. Цей Договор складено </w:t>
      </w:r>
      <w:r w:rsidRPr="00E820A0">
        <w:rPr>
          <w:rFonts w:ascii="Times New Roman" w:hAnsi="Times New Roman"/>
          <w:lang w:val="uk-UA"/>
        </w:rPr>
        <w:t xml:space="preserve">на ____ (______________) аркушах </w:t>
      </w:r>
      <w:r w:rsidRPr="00E820A0">
        <w:rPr>
          <w:rFonts w:ascii="Times New Roman" w:hAnsi="Times New Roman"/>
        </w:rPr>
        <w:t xml:space="preserve">українською мовою у двох примірниках, </w:t>
      </w:r>
      <w:r w:rsidRPr="00E820A0">
        <w:rPr>
          <w:rFonts w:ascii="Times New Roman" w:hAnsi="Times New Roman"/>
          <w:lang w:val="uk-UA"/>
        </w:rPr>
        <w:t xml:space="preserve">що мають однакову юридичну силу, </w:t>
      </w:r>
      <w:r w:rsidRPr="00E820A0">
        <w:rPr>
          <w:rFonts w:ascii="Times New Roman" w:hAnsi="Times New Roman"/>
        </w:rPr>
        <w:t>по одному для кожної Сторони.</w:t>
      </w:r>
    </w:p>
    <w:p w14:paraId="0C34DEBE" w14:textId="14BBA091" w:rsidR="00D35466" w:rsidRPr="00E820A0" w:rsidRDefault="00D35466" w:rsidP="00D35466">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1</w:t>
      </w:r>
      <w:r w:rsidR="009B67F8" w:rsidRPr="00E820A0">
        <w:rPr>
          <w:rFonts w:ascii="Times New Roman" w:hAnsi="Times New Roman"/>
          <w:lang w:val="uk-UA"/>
        </w:rPr>
        <w:t>6</w:t>
      </w:r>
      <w:r w:rsidRPr="00E820A0">
        <w:rPr>
          <w:rFonts w:ascii="Times New Roman" w:hAnsi="Times New Roman"/>
        </w:rPr>
        <w:t>.2. Договір набирає чинності з дати його підписання Сторонами і діє до 31</w:t>
      </w:r>
      <w:r w:rsidRPr="00E820A0">
        <w:rPr>
          <w:rFonts w:ascii="Times New Roman" w:hAnsi="Times New Roman"/>
          <w:lang w:val="uk-UA"/>
        </w:rPr>
        <w:t xml:space="preserve"> грудня </w:t>
      </w:r>
      <w:r w:rsidRPr="00E820A0">
        <w:rPr>
          <w:rFonts w:ascii="Times New Roman" w:hAnsi="Times New Roman"/>
        </w:rPr>
        <w:t>202</w:t>
      </w:r>
      <w:r w:rsidRPr="00E820A0">
        <w:rPr>
          <w:rFonts w:ascii="Times New Roman" w:hAnsi="Times New Roman"/>
          <w:lang w:val="uk-UA"/>
        </w:rPr>
        <w:t>4</w:t>
      </w:r>
      <w:r w:rsidRPr="00E820A0">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5E1DF2D2" w14:textId="7253C9B1" w:rsidR="005234D4" w:rsidRPr="00E820A0" w:rsidRDefault="005234D4" w:rsidP="005234D4">
      <w:pPr>
        <w:widowControl w:val="0"/>
        <w:autoSpaceDE w:val="0"/>
        <w:autoSpaceDN w:val="0"/>
        <w:adjustRightInd w:val="0"/>
        <w:spacing w:after="0" w:line="240" w:lineRule="auto"/>
        <w:jc w:val="both"/>
        <w:rPr>
          <w:rFonts w:ascii="Times New Roman" w:hAnsi="Times New Roman"/>
        </w:rPr>
      </w:pPr>
      <w:r w:rsidRPr="00E820A0">
        <w:rPr>
          <w:rFonts w:ascii="Times New Roman" w:hAnsi="Times New Roman"/>
        </w:rPr>
        <w:t>.</w:t>
      </w:r>
    </w:p>
    <w:p w14:paraId="3DF95109"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p>
    <w:p w14:paraId="20A68B95" w14:textId="743A4B11" w:rsidR="005234D4" w:rsidRPr="00E820A0" w:rsidRDefault="005234D4" w:rsidP="005234D4">
      <w:pPr>
        <w:widowControl w:val="0"/>
        <w:autoSpaceDE w:val="0"/>
        <w:autoSpaceDN w:val="0"/>
        <w:adjustRightInd w:val="0"/>
        <w:spacing w:after="0" w:line="240" w:lineRule="auto"/>
        <w:jc w:val="both"/>
        <w:rPr>
          <w:rFonts w:ascii="Times New Roman" w:hAnsi="Times New Roman"/>
          <w:b/>
        </w:rPr>
      </w:pPr>
      <w:r w:rsidRPr="00E820A0">
        <w:rPr>
          <w:rFonts w:ascii="Times New Roman" w:hAnsi="Times New Roman"/>
          <w:b/>
        </w:rPr>
        <w:t>Юридичні адреси, поштові та платіжні реквізити сторін</w:t>
      </w:r>
    </w:p>
    <w:p w14:paraId="7B5EB45F" w14:textId="77777777" w:rsidR="005C6A7B" w:rsidRPr="00E820A0" w:rsidRDefault="005C6A7B" w:rsidP="005234D4">
      <w:pPr>
        <w:widowControl w:val="0"/>
        <w:autoSpaceDE w:val="0"/>
        <w:autoSpaceDN w:val="0"/>
        <w:adjustRightInd w:val="0"/>
        <w:spacing w:after="0" w:line="240" w:lineRule="auto"/>
        <w:jc w:val="both"/>
        <w:rPr>
          <w:rFonts w:ascii="Times New Roman" w:hAnsi="Times New Roman"/>
          <w:b/>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E820A0" w14:paraId="36CA653C" w14:textId="77777777" w:rsidTr="00D91A76">
        <w:trPr>
          <w:trHeight w:val="2599"/>
        </w:trPr>
        <w:tc>
          <w:tcPr>
            <w:tcW w:w="2652" w:type="pct"/>
          </w:tcPr>
          <w:p w14:paraId="04703266" w14:textId="77777777" w:rsidR="004A6E1F" w:rsidRPr="00E820A0" w:rsidRDefault="004A6E1F" w:rsidP="004A6E1F">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Замовник:</w:t>
            </w:r>
          </w:p>
          <w:p w14:paraId="3B9536FE" w14:textId="1356DCAE" w:rsidR="004A6E1F" w:rsidRPr="00E820A0" w:rsidRDefault="004A6E1F" w:rsidP="004A6E1F">
            <w:pPr>
              <w:widowControl w:val="0"/>
              <w:autoSpaceDE w:val="0"/>
              <w:autoSpaceDN w:val="0"/>
              <w:adjustRightInd w:val="0"/>
              <w:spacing w:after="0" w:line="240" w:lineRule="auto"/>
              <w:jc w:val="both"/>
              <w:rPr>
                <w:rFonts w:ascii="Times New Roman" w:hAnsi="Times New Roman"/>
                <w:b/>
              </w:rPr>
            </w:pPr>
            <w:r w:rsidRPr="00E820A0">
              <w:rPr>
                <w:rFonts w:ascii="Times New Roman" w:hAnsi="Times New Roman"/>
                <w:b/>
                <w:lang w:val="uk-UA"/>
              </w:rPr>
              <w:t>Національний військово-медичний клінічний</w:t>
            </w:r>
            <w:r w:rsidR="005C6A7B" w:rsidRPr="00E820A0">
              <w:rPr>
                <w:rFonts w:ascii="Times New Roman" w:hAnsi="Times New Roman"/>
                <w:b/>
              </w:rPr>
              <w:t xml:space="preserve"> </w:t>
            </w:r>
            <w:r w:rsidRPr="00E820A0">
              <w:rPr>
                <w:rFonts w:ascii="Times New Roman" w:hAnsi="Times New Roman"/>
                <w:b/>
                <w:lang w:val="uk-UA"/>
              </w:rPr>
              <w:t xml:space="preserve">центр </w:t>
            </w:r>
            <w:r w:rsidRPr="00E820A0">
              <w:rPr>
                <w:rFonts w:ascii="Times New Roman" w:hAnsi="Times New Roman"/>
                <w:b/>
              </w:rPr>
              <w:t>“</w:t>
            </w:r>
            <w:r w:rsidRPr="00E820A0">
              <w:rPr>
                <w:rFonts w:ascii="Times New Roman" w:hAnsi="Times New Roman"/>
                <w:b/>
                <w:lang w:val="uk-UA"/>
              </w:rPr>
              <w:t>Головний військовий клінічний госпіталь</w:t>
            </w:r>
            <w:r w:rsidRPr="00E820A0">
              <w:rPr>
                <w:rFonts w:ascii="Times New Roman" w:hAnsi="Times New Roman"/>
                <w:b/>
              </w:rPr>
              <w:t>”</w:t>
            </w:r>
          </w:p>
          <w:p w14:paraId="666B7920" w14:textId="77777777" w:rsidR="004A6E1F" w:rsidRPr="00E820A0" w:rsidRDefault="004A6E1F" w:rsidP="004A6E1F">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01133, м. Київ, вул. Госпітальна,18</w:t>
            </w:r>
          </w:p>
          <w:p w14:paraId="4412AC12" w14:textId="77777777" w:rsidR="004A6E1F" w:rsidRPr="00E820A0" w:rsidRDefault="004A6E1F" w:rsidP="004A6E1F">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UA098201720343180002000006863</w:t>
            </w:r>
          </w:p>
          <w:p w14:paraId="1B601A83" w14:textId="77777777" w:rsidR="004A6E1F" w:rsidRPr="00E820A0" w:rsidRDefault="004A6E1F" w:rsidP="004A6E1F">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UA258201720343171002200006863</w:t>
            </w:r>
          </w:p>
          <w:p w14:paraId="50E5E39D" w14:textId="77777777" w:rsidR="004A6E1F" w:rsidRPr="00E820A0" w:rsidRDefault="004A6E1F" w:rsidP="004A6E1F">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в ДКСУ в м. Києві</w:t>
            </w:r>
          </w:p>
          <w:p w14:paraId="1E59D794" w14:textId="77777777" w:rsidR="004A6E1F" w:rsidRPr="00E820A0" w:rsidRDefault="004A6E1F" w:rsidP="004A6E1F">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МФО 820172</w:t>
            </w:r>
          </w:p>
          <w:p w14:paraId="77AFFE90" w14:textId="77777777" w:rsidR="004A6E1F" w:rsidRPr="00E820A0" w:rsidRDefault="004A6E1F" w:rsidP="004A6E1F">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Код ЄДРПОУ 07773293</w:t>
            </w:r>
          </w:p>
          <w:p w14:paraId="35C5C430" w14:textId="77777777" w:rsidR="004A6E1F" w:rsidRPr="00E820A0"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E820A0" w:rsidRDefault="004A6E1F" w:rsidP="004A6E1F">
            <w:pPr>
              <w:widowControl w:val="0"/>
              <w:autoSpaceDE w:val="0"/>
              <w:autoSpaceDN w:val="0"/>
              <w:adjustRightInd w:val="0"/>
              <w:spacing w:after="0" w:line="240" w:lineRule="auto"/>
              <w:jc w:val="both"/>
              <w:rPr>
                <w:rFonts w:ascii="Times New Roman" w:hAnsi="Times New Roman"/>
                <w:b/>
                <w:lang w:val="uk-UA"/>
              </w:rPr>
            </w:pPr>
            <w:r w:rsidRPr="00E820A0">
              <w:rPr>
                <w:rFonts w:ascii="Times New Roman" w:hAnsi="Times New Roman"/>
                <w:b/>
                <w:lang w:val="uk-UA"/>
              </w:rPr>
              <w:t>Начальник центру</w:t>
            </w:r>
          </w:p>
          <w:p w14:paraId="5F082EF7" w14:textId="77777777" w:rsidR="004A6E1F" w:rsidRPr="00E820A0" w:rsidRDefault="004A6E1F" w:rsidP="004A6E1F">
            <w:pPr>
              <w:widowControl w:val="0"/>
              <w:autoSpaceDE w:val="0"/>
              <w:autoSpaceDN w:val="0"/>
              <w:adjustRightInd w:val="0"/>
              <w:spacing w:after="0" w:line="240" w:lineRule="auto"/>
              <w:jc w:val="both"/>
              <w:rPr>
                <w:rFonts w:ascii="Times New Roman" w:hAnsi="Times New Roman"/>
                <w:b/>
                <w:lang w:val="uk-UA"/>
              </w:rPr>
            </w:pPr>
          </w:p>
          <w:p w14:paraId="57FEADA5" w14:textId="7B6B417C" w:rsidR="004A6E1F" w:rsidRPr="00E820A0" w:rsidRDefault="004A6E1F" w:rsidP="004A6E1F">
            <w:pPr>
              <w:widowControl w:val="0"/>
              <w:autoSpaceDE w:val="0"/>
              <w:autoSpaceDN w:val="0"/>
              <w:adjustRightInd w:val="0"/>
              <w:spacing w:after="0" w:line="240" w:lineRule="auto"/>
              <w:jc w:val="both"/>
              <w:rPr>
                <w:rFonts w:ascii="Times New Roman" w:hAnsi="Times New Roman"/>
                <w:b/>
                <w:lang w:val="uk-UA"/>
              </w:rPr>
            </w:pPr>
            <w:r w:rsidRPr="00E820A0">
              <w:rPr>
                <w:rFonts w:ascii="Times New Roman" w:hAnsi="Times New Roman"/>
                <w:b/>
                <w:lang w:val="uk-UA"/>
              </w:rPr>
              <w:t xml:space="preserve">__________ </w:t>
            </w:r>
            <w:r w:rsidR="00D35466" w:rsidRPr="00E820A0">
              <w:rPr>
                <w:rFonts w:ascii="Times New Roman" w:hAnsi="Times New Roman"/>
                <w:b/>
                <w:lang w:val="uk-UA"/>
              </w:rPr>
              <w:t>Олег КОЛІС</w:t>
            </w:r>
            <w:r w:rsidR="005E7E45" w:rsidRPr="00E820A0">
              <w:rPr>
                <w:rFonts w:ascii="Times New Roman" w:hAnsi="Times New Roman"/>
                <w:b/>
                <w:lang w:val="uk-UA"/>
              </w:rPr>
              <w:t>НИК</w:t>
            </w:r>
          </w:p>
          <w:p w14:paraId="2E4B03F1"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Постачальник:</w:t>
            </w:r>
          </w:p>
          <w:p w14:paraId="38191F16"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E820A0" w:rsidRDefault="005234D4" w:rsidP="005234D4">
      <w:pPr>
        <w:widowControl w:val="0"/>
        <w:autoSpaceDE w:val="0"/>
        <w:autoSpaceDN w:val="0"/>
        <w:adjustRightInd w:val="0"/>
        <w:spacing w:after="0" w:line="240" w:lineRule="auto"/>
        <w:jc w:val="both"/>
        <w:rPr>
          <w:rFonts w:ascii="Times New Roman" w:hAnsi="Times New Roman"/>
        </w:rPr>
        <w:sectPr w:rsidR="005234D4" w:rsidRPr="00E820A0" w:rsidSect="00121C25">
          <w:pgSz w:w="11906" w:h="16838"/>
          <w:pgMar w:top="851" w:right="851" w:bottom="709" w:left="1134" w:header="709" w:footer="709" w:gutter="0"/>
          <w:cols w:space="708"/>
          <w:docGrid w:linePitch="360"/>
        </w:sectPr>
      </w:pPr>
    </w:p>
    <w:p w14:paraId="2A6F058A" w14:textId="44FCA344" w:rsidR="005234D4" w:rsidRPr="00E820A0" w:rsidRDefault="005234D4" w:rsidP="005234D4">
      <w:pPr>
        <w:widowControl w:val="0"/>
        <w:autoSpaceDE w:val="0"/>
        <w:autoSpaceDN w:val="0"/>
        <w:adjustRightInd w:val="0"/>
        <w:spacing w:after="0" w:line="240" w:lineRule="auto"/>
        <w:jc w:val="center"/>
        <w:rPr>
          <w:rFonts w:ascii="Times New Roman" w:hAnsi="Times New Roman"/>
          <w:b/>
        </w:rPr>
      </w:pPr>
      <w:r w:rsidRPr="00E820A0">
        <w:rPr>
          <w:rFonts w:ascii="Times New Roman" w:hAnsi="Times New Roman"/>
          <w:b/>
          <w:bCs/>
        </w:rPr>
        <w:lastRenderedPageBreak/>
        <w:t xml:space="preserve">Специфікація до Договору № _______ </w:t>
      </w:r>
      <w:r w:rsidRPr="00E820A0">
        <w:rPr>
          <w:rFonts w:ascii="Times New Roman" w:hAnsi="Times New Roman"/>
          <w:b/>
        </w:rPr>
        <w:t>від ________________202</w:t>
      </w:r>
      <w:r w:rsidR="00D32B77" w:rsidRPr="00E820A0">
        <w:rPr>
          <w:rFonts w:ascii="Times New Roman" w:hAnsi="Times New Roman"/>
          <w:b/>
          <w:lang w:val="uk-UA"/>
        </w:rPr>
        <w:t>4</w:t>
      </w:r>
      <w:r w:rsidRPr="00E820A0">
        <w:rPr>
          <w:rFonts w:ascii="Times New Roman" w:hAnsi="Times New Roman"/>
          <w:b/>
        </w:rPr>
        <w:t xml:space="preserve"> року.</w:t>
      </w:r>
    </w:p>
    <w:p w14:paraId="1B82E378" w14:textId="075D2433" w:rsidR="007852C3" w:rsidRPr="00E820A0"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630"/>
        <w:gridCol w:w="1985"/>
        <w:gridCol w:w="1419"/>
        <w:gridCol w:w="919"/>
        <w:gridCol w:w="981"/>
        <w:gridCol w:w="1076"/>
        <w:gridCol w:w="1418"/>
        <w:gridCol w:w="1807"/>
      </w:tblGrid>
      <w:tr w:rsidR="00D55FA1" w:rsidRPr="00D55FA1" w14:paraId="57CB50B5" w14:textId="77777777" w:rsidTr="00D55FA1">
        <w:trPr>
          <w:trHeight w:val="20"/>
        </w:trPr>
        <w:tc>
          <w:tcPr>
            <w:tcW w:w="0" w:type="auto"/>
            <w:vAlign w:val="center"/>
          </w:tcPr>
          <w:p w14:paraId="5FA063BD" w14:textId="77777777" w:rsidR="00D55FA1" w:rsidRPr="00E820A0" w:rsidRDefault="00D55FA1" w:rsidP="00D55FA1">
            <w:pPr>
              <w:spacing w:after="0" w:line="240" w:lineRule="auto"/>
              <w:jc w:val="center"/>
              <w:rPr>
                <w:rFonts w:ascii="Times New Roman" w:hAnsi="Times New Roman"/>
                <w:b/>
              </w:rPr>
            </w:pPr>
            <w:r w:rsidRPr="00E820A0">
              <w:rPr>
                <w:rFonts w:ascii="Times New Roman" w:hAnsi="Times New Roman"/>
                <w:b/>
              </w:rPr>
              <w:t>№</w:t>
            </w:r>
          </w:p>
          <w:p w14:paraId="271F34E2" w14:textId="77777777" w:rsidR="00D55FA1" w:rsidRPr="00E820A0" w:rsidRDefault="00D55FA1" w:rsidP="00D55FA1">
            <w:pPr>
              <w:spacing w:after="0" w:line="240" w:lineRule="auto"/>
              <w:jc w:val="center"/>
              <w:rPr>
                <w:rFonts w:ascii="Times New Roman" w:hAnsi="Times New Roman"/>
                <w:b/>
                <w:bCs/>
              </w:rPr>
            </w:pPr>
            <w:r w:rsidRPr="00E820A0">
              <w:rPr>
                <w:rFonts w:ascii="Times New Roman" w:hAnsi="Times New Roman"/>
                <w:b/>
              </w:rPr>
              <w:t>п/п</w:t>
            </w:r>
          </w:p>
        </w:tc>
        <w:tc>
          <w:tcPr>
            <w:tcW w:w="4630" w:type="dxa"/>
            <w:vAlign w:val="center"/>
          </w:tcPr>
          <w:p w14:paraId="733C992A" w14:textId="62624B29" w:rsidR="00D55FA1" w:rsidRPr="00E820A0" w:rsidRDefault="00D55FA1" w:rsidP="00D55FA1">
            <w:pPr>
              <w:spacing w:after="0" w:line="240" w:lineRule="auto"/>
              <w:jc w:val="center"/>
              <w:rPr>
                <w:rFonts w:ascii="Times New Roman" w:hAnsi="Times New Roman"/>
                <w:b/>
              </w:rPr>
            </w:pPr>
            <w:r w:rsidRPr="00E820A0">
              <w:rPr>
                <w:rFonts w:ascii="Times New Roman" w:hAnsi="Times New Roman"/>
                <w:b/>
              </w:rPr>
              <w:t>Найменування згідно з тендерною документацією</w:t>
            </w:r>
          </w:p>
        </w:tc>
        <w:tc>
          <w:tcPr>
            <w:tcW w:w="1985" w:type="dxa"/>
            <w:vAlign w:val="center"/>
          </w:tcPr>
          <w:p w14:paraId="76CCE301" w14:textId="4550E61B" w:rsidR="00D55FA1" w:rsidRPr="00E820A0" w:rsidRDefault="00D55FA1" w:rsidP="00D55FA1">
            <w:pPr>
              <w:spacing w:after="0" w:line="240" w:lineRule="auto"/>
              <w:jc w:val="center"/>
              <w:rPr>
                <w:rFonts w:ascii="Times New Roman" w:hAnsi="Times New Roman"/>
                <w:b/>
              </w:rPr>
            </w:pPr>
            <w:r w:rsidRPr="00E820A0">
              <w:rPr>
                <w:rFonts w:ascii="Times New Roman" w:hAnsi="Times New Roman"/>
                <w:b/>
              </w:rPr>
              <w:t>Торгова назва згідно з документами виробника</w:t>
            </w:r>
          </w:p>
        </w:tc>
        <w:tc>
          <w:tcPr>
            <w:tcW w:w="1419" w:type="dxa"/>
            <w:vAlign w:val="center"/>
          </w:tcPr>
          <w:p w14:paraId="2D2D9C38" w14:textId="337C8EC3" w:rsidR="00D55FA1" w:rsidRPr="00E820A0" w:rsidRDefault="00D55FA1" w:rsidP="00D55FA1">
            <w:pPr>
              <w:spacing w:after="0" w:line="240" w:lineRule="auto"/>
              <w:jc w:val="center"/>
              <w:rPr>
                <w:rFonts w:ascii="Times New Roman" w:hAnsi="Times New Roman"/>
                <w:b/>
              </w:rPr>
            </w:pPr>
            <w:r w:rsidRPr="00E820A0">
              <w:rPr>
                <w:rFonts w:ascii="Times New Roman" w:hAnsi="Times New Roman"/>
                <w:b/>
              </w:rPr>
              <w:t>Виробник, країна походження</w:t>
            </w:r>
          </w:p>
        </w:tc>
        <w:tc>
          <w:tcPr>
            <w:tcW w:w="919" w:type="dxa"/>
            <w:tcBorders>
              <w:top w:val="single" w:sz="4" w:space="0" w:color="auto"/>
              <w:left w:val="nil"/>
              <w:bottom w:val="single" w:sz="4" w:space="0" w:color="auto"/>
              <w:right w:val="single" w:sz="4" w:space="0" w:color="auto"/>
            </w:tcBorders>
            <w:shd w:val="clear" w:color="000000" w:fill="FFFFFF"/>
            <w:vAlign w:val="center"/>
          </w:tcPr>
          <w:p w14:paraId="49CED7C0" w14:textId="19CC9261" w:rsidR="00D55FA1" w:rsidRPr="00E820A0" w:rsidRDefault="00D55FA1" w:rsidP="00D55FA1">
            <w:pPr>
              <w:spacing w:after="0" w:line="240" w:lineRule="auto"/>
              <w:jc w:val="center"/>
              <w:rPr>
                <w:rFonts w:ascii="Times New Roman" w:hAnsi="Times New Roman"/>
                <w:b/>
                <w:bCs/>
              </w:rPr>
            </w:pPr>
            <w:r w:rsidRPr="00E820A0">
              <w:rPr>
                <w:rFonts w:ascii="Times New Roman" w:hAnsi="Times New Roman"/>
                <w:b/>
                <w:bCs/>
              </w:rPr>
              <w:t>Одиниця виміру</w:t>
            </w:r>
          </w:p>
        </w:tc>
        <w:tc>
          <w:tcPr>
            <w:tcW w:w="981" w:type="dxa"/>
            <w:tcBorders>
              <w:top w:val="single" w:sz="4" w:space="0" w:color="auto"/>
              <w:left w:val="nil"/>
              <w:bottom w:val="single" w:sz="4" w:space="0" w:color="auto"/>
              <w:right w:val="nil"/>
            </w:tcBorders>
            <w:shd w:val="clear" w:color="000000" w:fill="FFFFFF"/>
            <w:vAlign w:val="center"/>
          </w:tcPr>
          <w:p w14:paraId="1F37BE90" w14:textId="206AD2FB" w:rsidR="00D55FA1" w:rsidRPr="00E820A0" w:rsidRDefault="00D55FA1" w:rsidP="00D55FA1">
            <w:pPr>
              <w:spacing w:after="0" w:line="240" w:lineRule="auto"/>
              <w:jc w:val="center"/>
              <w:rPr>
                <w:rFonts w:ascii="Times New Roman" w:hAnsi="Times New Roman"/>
                <w:b/>
              </w:rPr>
            </w:pPr>
            <w:r>
              <w:rPr>
                <w:rFonts w:ascii="Times New Roman" w:hAnsi="Times New Roman"/>
                <w:b/>
                <w:bCs/>
              </w:rPr>
              <w:t>Кіль</w:t>
            </w:r>
            <w:r w:rsidRPr="00E820A0">
              <w:rPr>
                <w:rFonts w:ascii="Times New Roman" w:hAnsi="Times New Roman"/>
                <w:b/>
                <w:bCs/>
              </w:rPr>
              <w:t>кість</w:t>
            </w:r>
          </w:p>
        </w:tc>
        <w:tc>
          <w:tcPr>
            <w:tcW w:w="1076" w:type="dxa"/>
            <w:vAlign w:val="center"/>
          </w:tcPr>
          <w:p w14:paraId="22ADD875" w14:textId="7D759F23" w:rsidR="00D55FA1" w:rsidRPr="00D55FA1" w:rsidRDefault="00D55FA1" w:rsidP="00D55FA1">
            <w:pPr>
              <w:spacing w:after="0" w:line="240" w:lineRule="auto"/>
              <w:jc w:val="center"/>
              <w:rPr>
                <w:rFonts w:ascii="Times New Roman" w:hAnsi="Times New Roman"/>
                <w:b/>
                <w:lang w:val="uk-UA"/>
              </w:rPr>
            </w:pPr>
            <w:r>
              <w:rPr>
                <w:rFonts w:ascii="Times New Roman" w:hAnsi="Times New Roman"/>
                <w:b/>
                <w:lang w:val="uk-UA"/>
              </w:rPr>
              <w:t>Кількість рулонів</w:t>
            </w:r>
          </w:p>
        </w:tc>
        <w:tc>
          <w:tcPr>
            <w:tcW w:w="1418" w:type="dxa"/>
            <w:vAlign w:val="center"/>
          </w:tcPr>
          <w:p w14:paraId="38965DAC" w14:textId="2BF96B38" w:rsidR="00D55FA1" w:rsidRPr="00D55FA1" w:rsidRDefault="00D55FA1" w:rsidP="00D55FA1">
            <w:pPr>
              <w:spacing w:after="0" w:line="240" w:lineRule="auto"/>
              <w:jc w:val="center"/>
              <w:rPr>
                <w:rFonts w:ascii="Times New Roman" w:hAnsi="Times New Roman"/>
                <w:b/>
                <w:lang w:val="uk-UA"/>
              </w:rPr>
            </w:pPr>
            <w:r w:rsidRPr="00D55FA1">
              <w:rPr>
                <w:rFonts w:ascii="Times New Roman" w:hAnsi="Times New Roman"/>
                <w:b/>
                <w:lang w:val="uk-UA"/>
              </w:rPr>
              <w:t xml:space="preserve">Ціна за </w:t>
            </w:r>
            <w:r>
              <w:rPr>
                <w:rFonts w:ascii="Times New Roman" w:hAnsi="Times New Roman"/>
                <w:b/>
                <w:lang w:val="uk-UA"/>
              </w:rPr>
              <w:t>рулон</w:t>
            </w:r>
            <w:r w:rsidRPr="00D55FA1">
              <w:rPr>
                <w:rFonts w:ascii="Times New Roman" w:hAnsi="Times New Roman"/>
                <w:b/>
                <w:lang w:val="uk-UA"/>
              </w:rPr>
              <w:t>., грн.</w:t>
            </w:r>
          </w:p>
          <w:p w14:paraId="7B9474A2" w14:textId="77777777" w:rsidR="00D55FA1" w:rsidRPr="00D55FA1" w:rsidRDefault="00D55FA1" w:rsidP="00D55FA1">
            <w:pPr>
              <w:spacing w:after="0" w:line="240" w:lineRule="auto"/>
              <w:jc w:val="center"/>
              <w:rPr>
                <w:rFonts w:ascii="Times New Roman" w:hAnsi="Times New Roman"/>
                <w:b/>
                <w:lang w:val="uk-UA"/>
              </w:rPr>
            </w:pPr>
            <w:r w:rsidRPr="00D55FA1">
              <w:rPr>
                <w:rFonts w:ascii="Times New Roman" w:hAnsi="Times New Roman"/>
                <w:b/>
                <w:lang w:val="uk-UA"/>
              </w:rPr>
              <w:t>(без ПДВ)</w:t>
            </w:r>
          </w:p>
        </w:tc>
        <w:tc>
          <w:tcPr>
            <w:tcW w:w="1807" w:type="dxa"/>
            <w:vAlign w:val="center"/>
          </w:tcPr>
          <w:p w14:paraId="094B734D" w14:textId="77777777" w:rsidR="00D55FA1" w:rsidRPr="00D55FA1" w:rsidRDefault="00D55FA1" w:rsidP="00D55FA1">
            <w:pPr>
              <w:spacing w:after="0" w:line="240" w:lineRule="auto"/>
              <w:jc w:val="center"/>
              <w:rPr>
                <w:rFonts w:ascii="Times New Roman" w:hAnsi="Times New Roman"/>
                <w:b/>
                <w:lang w:val="uk-UA"/>
              </w:rPr>
            </w:pPr>
            <w:r w:rsidRPr="00D55FA1">
              <w:rPr>
                <w:rFonts w:ascii="Times New Roman" w:hAnsi="Times New Roman"/>
                <w:b/>
                <w:lang w:val="uk-UA"/>
              </w:rPr>
              <w:t>Сума, грн.</w:t>
            </w:r>
          </w:p>
          <w:p w14:paraId="2E92FB9C" w14:textId="6FEA4C91" w:rsidR="00D55FA1" w:rsidRPr="00D55FA1" w:rsidRDefault="00D55FA1" w:rsidP="00D55FA1">
            <w:pPr>
              <w:spacing w:after="0" w:line="240" w:lineRule="auto"/>
              <w:jc w:val="center"/>
              <w:rPr>
                <w:rFonts w:ascii="Times New Roman" w:hAnsi="Times New Roman"/>
                <w:b/>
                <w:lang w:val="uk-UA"/>
              </w:rPr>
            </w:pPr>
            <w:r w:rsidRPr="00D55FA1">
              <w:rPr>
                <w:rFonts w:ascii="Times New Roman" w:hAnsi="Times New Roman"/>
                <w:b/>
                <w:lang w:val="uk-UA"/>
              </w:rPr>
              <w:t>(без  ПДВ)</w:t>
            </w:r>
          </w:p>
        </w:tc>
      </w:tr>
      <w:tr w:rsidR="00D55FA1" w:rsidRPr="00E820A0" w14:paraId="6FEE1EFB" w14:textId="77777777" w:rsidTr="00D55FA1">
        <w:trPr>
          <w:trHeight w:val="20"/>
        </w:trPr>
        <w:tc>
          <w:tcPr>
            <w:tcW w:w="0" w:type="auto"/>
            <w:vAlign w:val="center"/>
          </w:tcPr>
          <w:p w14:paraId="5032FD01" w14:textId="77777777" w:rsidR="00D55FA1" w:rsidRPr="00D55FA1" w:rsidRDefault="00D55FA1" w:rsidP="00D55FA1">
            <w:pPr>
              <w:pStyle w:val="a4"/>
              <w:numPr>
                <w:ilvl w:val="0"/>
                <w:numId w:val="8"/>
              </w:numPr>
              <w:spacing w:after="0" w:line="240" w:lineRule="auto"/>
              <w:jc w:val="center"/>
              <w:rPr>
                <w:rFonts w:ascii="Times New Roman" w:hAnsi="Times New Roman"/>
                <w:lang w:val="uk-UA"/>
              </w:rPr>
            </w:pPr>
          </w:p>
        </w:tc>
        <w:tc>
          <w:tcPr>
            <w:tcW w:w="4630" w:type="dxa"/>
            <w:vAlign w:val="center"/>
          </w:tcPr>
          <w:p w14:paraId="4F20EFB8" w14:textId="42753485" w:rsidR="00D55FA1" w:rsidRPr="00E820A0" w:rsidRDefault="00D55FA1" w:rsidP="00D55FA1">
            <w:pPr>
              <w:spacing w:after="0" w:line="240" w:lineRule="auto"/>
              <w:jc w:val="both"/>
              <w:rPr>
                <w:rFonts w:ascii="Times New Roman" w:hAnsi="Times New Roman"/>
              </w:rPr>
            </w:pPr>
            <w:bookmarkStart w:id="1" w:name="_GoBack"/>
            <w:r w:rsidRPr="00D55FA1">
              <w:rPr>
                <w:rFonts w:ascii="Times New Roman" w:hAnsi="Times New Roman"/>
                <w:color w:val="000000"/>
                <w:lang w:val="uk-UA" w:eastAsia="uk-UA"/>
              </w:rPr>
              <w:t>Марля медична відбілена</w:t>
            </w:r>
            <w:r>
              <w:rPr>
                <w:rFonts w:ascii="Times New Roman" w:hAnsi="Times New Roman"/>
                <w:color w:val="000000"/>
                <w:lang w:val="uk-UA" w:eastAsia="uk-UA"/>
              </w:rPr>
              <w:t>,</w:t>
            </w:r>
            <w:r w:rsidRPr="00D55FA1">
              <w:rPr>
                <w:rFonts w:ascii="Times New Roman" w:hAnsi="Times New Roman"/>
                <w:color w:val="000000"/>
                <w:lang w:val="uk-UA" w:eastAsia="uk-UA"/>
              </w:rPr>
              <w:t xml:space="preserve"> </w:t>
            </w:r>
            <w:r>
              <w:rPr>
                <w:rFonts w:ascii="Times New Roman" w:hAnsi="Times New Roman"/>
                <w:color w:val="000000"/>
                <w:lang w:val="uk-UA" w:eastAsia="uk-UA"/>
              </w:rPr>
              <w:t>розмір</w:t>
            </w:r>
            <w:r w:rsidRPr="00D55FA1">
              <w:rPr>
                <w:rFonts w:ascii="Times New Roman" w:hAnsi="Times New Roman"/>
                <w:color w:val="000000"/>
                <w:lang w:val="uk-UA" w:eastAsia="uk-UA"/>
              </w:rPr>
              <w:t xml:space="preserve"> 0,9 х 100м</w:t>
            </w:r>
            <w:r>
              <w:rPr>
                <w:rFonts w:ascii="Times New Roman" w:hAnsi="Times New Roman"/>
                <w:color w:val="000000"/>
                <w:lang w:val="uk-UA" w:eastAsia="uk-UA"/>
              </w:rPr>
              <w:t xml:space="preserve">, </w:t>
            </w:r>
            <w:r w:rsidRPr="00D55FA1">
              <w:rPr>
                <w:rFonts w:ascii="Times New Roman" w:hAnsi="Times New Roman"/>
                <w:color w:val="000000"/>
                <w:lang w:val="uk-UA" w:eastAsia="uk-UA"/>
              </w:rPr>
              <w:t>щільністю 36гр/м</w:t>
            </w:r>
            <w:r w:rsidRPr="00D55FA1">
              <w:rPr>
                <w:rFonts w:ascii="Times New Roman" w:hAnsi="Times New Roman"/>
                <w:color w:val="000000"/>
                <w:vertAlign w:val="superscript"/>
                <w:lang w:val="uk-UA" w:eastAsia="uk-UA"/>
              </w:rPr>
              <w:t>2</w:t>
            </w:r>
            <w:r>
              <w:rPr>
                <w:rFonts w:ascii="Times New Roman" w:hAnsi="Times New Roman"/>
                <w:color w:val="000000"/>
                <w:lang w:val="uk-UA" w:eastAsia="uk-UA"/>
              </w:rPr>
              <w:t>,</w:t>
            </w:r>
            <w:r>
              <w:rPr>
                <w:rFonts w:ascii="Times New Roman" w:hAnsi="Times New Roman"/>
                <w:color w:val="000000"/>
                <w:lang w:val="uk-UA" w:eastAsia="uk-UA"/>
              </w:rPr>
              <w:t xml:space="preserve"> </w:t>
            </w:r>
            <w:r w:rsidRPr="00D55FA1">
              <w:rPr>
                <w:rFonts w:ascii="Times New Roman" w:hAnsi="Times New Roman"/>
                <w:color w:val="000000"/>
                <w:lang w:val="uk-UA" w:eastAsia="uk-UA"/>
              </w:rPr>
              <w:t>тип 20</w:t>
            </w:r>
            <w:r>
              <w:rPr>
                <w:rFonts w:ascii="Times New Roman" w:hAnsi="Times New Roman"/>
                <w:color w:val="000000"/>
                <w:lang w:val="uk-UA" w:eastAsia="uk-UA"/>
              </w:rPr>
              <w:t xml:space="preserve">кгс (відповідно до ДСТУ </w:t>
            </w:r>
            <w:r>
              <w:rPr>
                <w:rFonts w:ascii="Times New Roman" w:hAnsi="Times New Roman"/>
                <w:color w:val="000000"/>
                <w:lang w:val="en-US" w:eastAsia="uk-UA"/>
              </w:rPr>
              <w:t>EN</w:t>
            </w:r>
            <w:r w:rsidRPr="00D55FA1">
              <w:rPr>
                <w:rFonts w:ascii="Times New Roman" w:hAnsi="Times New Roman"/>
                <w:color w:val="000000"/>
                <w:lang w:val="uk-UA" w:eastAsia="uk-UA"/>
              </w:rPr>
              <w:t xml:space="preserve"> 14079:2009),</w:t>
            </w:r>
            <w:r>
              <w:rPr>
                <w:rFonts w:ascii="Times New Roman" w:hAnsi="Times New Roman"/>
                <w:color w:val="000000"/>
                <w:lang w:val="uk-UA" w:eastAsia="uk-UA"/>
              </w:rPr>
              <w:t xml:space="preserve"> фасування - рулон</w:t>
            </w:r>
            <w:r w:rsidRPr="0043448E">
              <w:rPr>
                <w:rFonts w:ascii="Times New Roman" w:hAnsi="Times New Roman"/>
                <w:color w:val="000000"/>
                <w:lang w:eastAsia="uk-UA"/>
              </w:rPr>
              <w:t xml:space="preserve"> (Медична марля, код 33141114-2 за ДК 021:2015 «Єдиний закупівельний словник»; код 48126 за НК 024:2023 - Рулон марлевий нестерильний)</w:t>
            </w:r>
            <w:bookmarkEnd w:id="1"/>
          </w:p>
        </w:tc>
        <w:tc>
          <w:tcPr>
            <w:tcW w:w="1985" w:type="dxa"/>
            <w:vAlign w:val="center"/>
          </w:tcPr>
          <w:p w14:paraId="3D995650" w14:textId="77777777" w:rsidR="00D55FA1" w:rsidRPr="00E820A0" w:rsidRDefault="00D55FA1" w:rsidP="00D55FA1">
            <w:pPr>
              <w:spacing w:after="0" w:line="240" w:lineRule="auto"/>
              <w:jc w:val="center"/>
              <w:rPr>
                <w:rFonts w:ascii="Times New Roman" w:hAnsi="Times New Roman"/>
              </w:rPr>
            </w:pPr>
          </w:p>
        </w:tc>
        <w:tc>
          <w:tcPr>
            <w:tcW w:w="1419" w:type="dxa"/>
            <w:vAlign w:val="center"/>
          </w:tcPr>
          <w:p w14:paraId="3E910731" w14:textId="77777777" w:rsidR="00D55FA1" w:rsidRPr="00E820A0" w:rsidRDefault="00D55FA1" w:rsidP="00D55FA1">
            <w:pPr>
              <w:spacing w:after="0" w:line="240" w:lineRule="auto"/>
              <w:jc w:val="center"/>
              <w:rPr>
                <w:rFonts w:ascii="Times New Roman" w:hAnsi="Times New Roman"/>
              </w:rPr>
            </w:pPr>
          </w:p>
        </w:tc>
        <w:tc>
          <w:tcPr>
            <w:tcW w:w="919" w:type="dxa"/>
            <w:tcBorders>
              <w:top w:val="single" w:sz="4" w:space="0" w:color="auto"/>
              <w:left w:val="nil"/>
              <w:bottom w:val="single" w:sz="4" w:space="0" w:color="auto"/>
              <w:right w:val="single" w:sz="4" w:space="0" w:color="auto"/>
            </w:tcBorders>
            <w:shd w:val="clear" w:color="000000" w:fill="FFFFFF"/>
            <w:vAlign w:val="center"/>
          </w:tcPr>
          <w:p w14:paraId="5CCDAB41" w14:textId="14732665" w:rsidR="00D55FA1" w:rsidRPr="00E820A0" w:rsidRDefault="00D55FA1" w:rsidP="00D55FA1">
            <w:pPr>
              <w:spacing w:after="0" w:line="240" w:lineRule="auto"/>
              <w:jc w:val="center"/>
              <w:rPr>
                <w:rFonts w:ascii="Times New Roman" w:hAnsi="Times New Roman"/>
                <w:bCs/>
                <w:lang w:val="uk-UA"/>
              </w:rPr>
            </w:pPr>
            <w:r>
              <w:rPr>
                <w:rFonts w:ascii="Times New Roman" w:hAnsi="Times New Roman"/>
                <w:bCs/>
                <w:lang w:val="uk-UA"/>
              </w:rPr>
              <w:t>п.м.</w:t>
            </w:r>
          </w:p>
        </w:tc>
        <w:tc>
          <w:tcPr>
            <w:tcW w:w="981" w:type="dxa"/>
            <w:tcBorders>
              <w:top w:val="single" w:sz="4" w:space="0" w:color="auto"/>
              <w:left w:val="nil"/>
              <w:bottom w:val="single" w:sz="4" w:space="0" w:color="auto"/>
              <w:right w:val="nil"/>
            </w:tcBorders>
            <w:shd w:val="clear" w:color="000000" w:fill="FFFFFF"/>
            <w:vAlign w:val="center"/>
          </w:tcPr>
          <w:p w14:paraId="592FCF41" w14:textId="0DA38C64" w:rsidR="00D55FA1" w:rsidRPr="00E820A0" w:rsidRDefault="00D55FA1" w:rsidP="00D55FA1">
            <w:pPr>
              <w:spacing w:after="0" w:line="240" w:lineRule="auto"/>
              <w:jc w:val="center"/>
              <w:rPr>
                <w:rFonts w:ascii="Times New Roman" w:hAnsi="Times New Roman"/>
                <w:bCs/>
                <w:lang w:val="uk-UA"/>
              </w:rPr>
            </w:pPr>
            <w:r>
              <w:rPr>
                <w:rFonts w:ascii="Times New Roman" w:hAnsi="Times New Roman"/>
                <w:bCs/>
                <w:lang w:val="uk-UA"/>
              </w:rPr>
              <w:t>10</w:t>
            </w:r>
            <w:r w:rsidRPr="00E820A0">
              <w:rPr>
                <w:rFonts w:ascii="Times New Roman" w:hAnsi="Times New Roman"/>
                <w:bCs/>
                <w:lang w:val="uk-UA"/>
              </w:rPr>
              <w:t>0</w:t>
            </w:r>
            <w:r>
              <w:rPr>
                <w:rFonts w:ascii="Times New Roman" w:hAnsi="Times New Roman"/>
                <w:bCs/>
                <w:lang w:val="uk-UA"/>
              </w:rPr>
              <w:t xml:space="preserve"> </w:t>
            </w:r>
            <w:r w:rsidRPr="00E820A0">
              <w:rPr>
                <w:rFonts w:ascii="Times New Roman" w:hAnsi="Times New Roman"/>
                <w:bCs/>
                <w:lang w:val="uk-UA"/>
              </w:rPr>
              <w:t>000</w:t>
            </w:r>
          </w:p>
        </w:tc>
        <w:tc>
          <w:tcPr>
            <w:tcW w:w="1076" w:type="dxa"/>
            <w:vAlign w:val="center"/>
          </w:tcPr>
          <w:p w14:paraId="30B20A25" w14:textId="63389B1D" w:rsidR="00D55FA1" w:rsidRPr="00D55FA1" w:rsidRDefault="00D55FA1" w:rsidP="00D55FA1">
            <w:pPr>
              <w:spacing w:after="0" w:line="240" w:lineRule="auto"/>
              <w:jc w:val="center"/>
              <w:rPr>
                <w:rFonts w:ascii="Times New Roman" w:hAnsi="Times New Roman"/>
                <w:lang w:val="uk-UA"/>
              </w:rPr>
            </w:pPr>
            <w:r>
              <w:rPr>
                <w:rFonts w:ascii="Times New Roman" w:hAnsi="Times New Roman"/>
                <w:lang w:val="uk-UA"/>
              </w:rPr>
              <w:t>1000</w:t>
            </w:r>
          </w:p>
        </w:tc>
        <w:tc>
          <w:tcPr>
            <w:tcW w:w="1418" w:type="dxa"/>
            <w:vAlign w:val="center"/>
          </w:tcPr>
          <w:p w14:paraId="1A2EC702" w14:textId="0255CD4F" w:rsidR="00D55FA1" w:rsidRPr="00E820A0" w:rsidRDefault="00D55FA1" w:rsidP="00D55FA1">
            <w:pPr>
              <w:spacing w:after="0" w:line="240" w:lineRule="auto"/>
              <w:jc w:val="center"/>
              <w:rPr>
                <w:rFonts w:ascii="Times New Roman" w:hAnsi="Times New Roman"/>
              </w:rPr>
            </w:pPr>
          </w:p>
        </w:tc>
        <w:tc>
          <w:tcPr>
            <w:tcW w:w="1807" w:type="dxa"/>
            <w:vAlign w:val="center"/>
          </w:tcPr>
          <w:p w14:paraId="0F955BC4" w14:textId="77777777" w:rsidR="00D55FA1" w:rsidRPr="00E820A0" w:rsidRDefault="00D55FA1" w:rsidP="00D55FA1">
            <w:pPr>
              <w:spacing w:after="0" w:line="240" w:lineRule="auto"/>
              <w:jc w:val="center"/>
              <w:rPr>
                <w:rFonts w:ascii="Times New Roman" w:hAnsi="Times New Roman"/>
              </w:rPr>
            </w:pPr>
          </w:p>
        </w:tc>
      </w:tr>
      <w:tr w:rsidR="00D55FA1" w:rsidRPr="00E820A0" w14:paraId="1A6D51BF" w14:textId="77777777" w:rsidTr="00D55FA1">
        <w:trPr>
          <w:trHeight w:val="20"/>
        </w:trPr>
        <w:tc>
          <w:tcPr>
            <w:tcW w:w="12753" w:type="dxa"/>
            <w:gridSpan w:val="8"/>
            <w:vAlign w:val="center"/>
          </w:tcPr>
          <w:p w14:paraId="6D758846" w14:textId="393BFAFF" w:rsidR="00D55FA1" w:rsidRPr="00E820A0" w:rsidRDefault="00D55FA1" w:rsidP="00D55FA1">
            <w:pPr>
              <w:spacing w:after="0" w:line="240" w:lineRule="auto"/>
              <w:jc w:val="right"/>
              <w:rPr>
                <w:rFonts w:ascii="Times New Roman" w:hAnsi="Times New Roman"/>
                <w:b/>
              </w:rPr>
            </w:pPr>
            <w:r w:rsidRPr="00E820A0">
              <w:rPr>
                <w:rFonts w:ascii="Times New Roman" w:hAnsi="Times New Roman"/>
                <w:b/>
              </w:rPr>
              <w:t>Всього на загальну суму без ПДВ:</w:t>
            </w:r>
          </w:p>
        </w:tc>
        <w:tc>
          <w:tcPr>
            <w:tcW w:w="1807" w:type="dxa"/>
            <w:vAlign w:val="center"/>
          </w:tcPr>
          <w:p w14:paraId="50F9CE54" w14:textId="77777777" w:rsidR="00D55FA1" w:rsidRPr="00E820A0" w:rsidRDefault="00D55FA1" w:rsidP="00D55FA1">
            <w:pPr>
              <w:spacing w:after="0" w:line="240" w:lineRule="auto"/>
              <w:jc w:val="center"/>
              <w:rPr>
                <w:rFonts w:ascii="Times New Roman" w:hAnsi="Times New Roman"/>
              </w:rPr>
            </w:pPr>
          </w:p>
        </w:tc>
      </w:tr>
      <w:tr w:rsidR="00D55FA1" w:rsidRPr="00E820A0" w14:paraId="6F975245" w14:textId="77777777" w:rsidTr="00D55FA1">
        <w:trPr>
          <w:trHeight w:val="20"/>
        </w:trPr>
        <w:tc>
          <w:tcPr>
            <w:tcW w:w="12753" w:type="dxa"/>
            <w:gridSpan w:val="8"/>
            <w:vAlign w:val="center"/>
          </w:tcPr>
          <w:p w14:paraId="6EE5CF12" w14:textId="4C650EA2" w:rsidR="00D55FA1" w:rsidRPr="00E820A0" w:rsidRDefault="00D55FA1" w:rsidP="00D55FA1">
            <w:pPr>
              <w:spacing w:after="0" w:line="240" w:lineRule="auto"/>
              <w:jc w:val="right"/>
              <w:rPr>
                <w:rFonts w:ascii="Times New Roman" w:hAnsi="Times New Roman"/>
                <w:b/>
              </w:rPr>
            </w:pPr>
            <w:r w:rsidRPr="00E820A0">
              <w:rPr>
                <w:rFonts w:ascii="Times New Roman" w:hAnsi="Times New Roman"/>
                <w:b/>
              </w:rPr>
              <w:t>ПДВ:</w:t>
            </w:r>
          </w:p>
        </w:tc>
        <w:tc>
          <w:tcPr>
            <w:tcW w:w="1807" w:type="dxa"/>
            <w:vAlign w:val="center"/>
          </w:tcPr>
          <w:p w14:paraId="0145D8B5" w14:textId="77777777" w:rsidR="00D55FA1" w:rsidRPr="00E820A0" w:rsidRDefault="00D55FA1" w:rsidP="00D55FA1">
            <w:pPr>
              <w:spacing w:after="0" w:line="240" w:lineRule="auto"/>
              <w:jc w:val="center"/>
              <w:rPr>
                <w:rFonts w:ascii="Times New Roman" w:hAnsi="Times New Roman"/>
              </w:rPr>
            </w:pPr>
          </w:p>
        </w:tc>
      </w:tr>
      <w:tr w:rsidR="00D55FA1" w:rsidRPr="00E820A0" w14:paraId="3448EAE6" w14:textId="77777777" w:rsidTr="00D55FA1">
        <w:trPr>
          <w:trHeight w:val="20"/>
        </w:trPr>
        <w:tc>
          <w:tcPr>
            <w:tcW w:w="12753" w:type="dxa"/>
            <w:gridSpan w:val="8"/>
            <w:vAlign w:val="center"/>
          </w:tcPr>
          <w:p w14:paraId="1B3C1BF4" w14:textId="03BE6E38" w:rsidR="00D55FA1" w:rsidRPr="00E820A0" w:rsidRDefault="00D55FA1" w:rsidP="00D55FA1">
            <w:pPr>
              <w:spacing w:after="0" w:line="240" w:lineRule="auto"/>
              <w:jc w:val="right"/>
              <w:rPr>
                <w:rFonts w:ascii="Times New Roman" w:hAnsi="Times New Roman"/>
                <w:b/>
              </w:rPr>
            </w:pPr>
            <w:r w:rsidRPr="00E820A0">
              <w:rPr>
                <w:rFonts w:ascii="Times New Roman" w:hAnsi="Times New Roman"/>
                <w:b/>
              </w:rPr>
              <w:t>Всього на загальну суму з ПДВ:</w:t>
            </w:r>
          </w:p>
        </w:tc>
        <w:tc>
          <w:tcPr>
            <w:tcW w:w="1807" w:type="dxa"/>
            <w:vAlign w:val="center"/>
          </w:tcPr>
          <w:p w14:paraId="6C091A75" w14:textId="77777777" w:rsidR="00D55FA1" w:rsidRPr="00E820A0" w:rsidRDefault="00D55FA1" w:rsidP="00D55FA1">
            <w:pPr>
              <w:spacing w:after="0" w:line="240" w:lineRule="auto"/>
              <w:jc w:val="center"/>
              <w:rPr>
                <w:rFonts w:ascii="Times New Roman" w:hAnsi="Times New Roman"/>
              </w:rPr>
            </w:pPr>
          </w:p>
        </w:tc>
      </w:tr>
    </w:tbl>
    <w:p w14:paraId="2D9F209B" w14:textId="77777777" w:rsidR="004C14CE" w:rsidRPr="00E820A0" w:rsidRDefault="004C14CE" w:rsidP="005234D4">
      <w:pPr>
        <w:widowControl w:val="0"/>
        <w:autoSpaceDE w:val="0"/>
        <w:autoSpaceDN w:val="0"/>
        <w:adjustRightInd w:val="0"/>
        <w:spacing w:after="0" w:line="240" w:lineRule="auto"/>
        <w:rPr>
          <w:rFonts w:ascii="Times New Roman" w:hAnsi="Times New Roman"/>
          <w:lang w:val="uk-UA"/>
        </w:rPr>
      </w:pPr>
    </w:p>
    <w:p w14:paraId="4382DB06" w14:textId="4CB2A05E" w:rsidR="00F02C06" w:rsidRPr="00E820A0" w:rsidRDefault="00F02C06" w:rsidP="005234D4">
      <w:pPr>
        <w:widowControl w:val="0"/>
        <w:autoSpaceDE w:val="0"/>
        <w:autoSpaceDN w:val="0"/>
        <w:adjustRightInd w:val="0"/>
        <w:spacing w:after="0" w:line="240" w:lineRule="auto"/>
        <w:rPr>
          <w:rFonts w:ascii="Times New Roman" w:hAnsi="Times New Roman"/>
          <w:lang w:val="uk-UA"/>
        </w:rPr>
      </w:pPr>
      <w:r w:rsidRPr="00E820A0">
        <w:rPr>
          <w:rFonts w:ascii="Times New Roman" w:hAnsi="Times New Roman"/>
          <w:lang w:val="uk-UA"/>
        </w:rPr>
        <w:t xml:space="preserve">Всього на загальну суму: </w:t>
      </w:r>
      <w:r w:rsidRPr="00E820A0">
        <w:rPr>
          <w:rFonts w:ascii="Times New Roman" w:hAnsi="Times New Roman"/>
        </w:rPr>
        <w:t>__________грн. (</w:t>
      </w:r>
      <w:r w:rsidRPr="00E820A0">
        <w:rPr>
          <w:rFonts w:ascii="Times New Roman" w:hAnsi="Times New Roman"/>
          <w:lang w:val="uk-UA"/>
        </w:rPr>
        <w:t>_______</w:t>
      </w:r>
      <w:r w:rsidRPr="00E820A0">
        <w:rPr>
          <w:rFonts w:ascii="Times New Roman" w:hAnsi="Times New Roman"/>
        </w:rPr>
        <w:t xml:space="preserve">грн. </w:t>
      </w:r>
      <w:r w:rsidRPr="00E820A0">
        <w:rPr>
          <w:rFonts w:ascii="Times New Roman" w:hAnsi="Times New Roman"/>
          <w:lang w:val="uk-UA"/>
        </w:rPr>
        <w:t>___</w:t>
      </w:r>
      <w:r w:rsidRPr="00E820A0">
        <w:rPr>
          <w:rFonts w:ascii="Times New Roman" w:hAnsi="Times New Roman"/>
        </w:rPr>
        <w:t>коп.</w:t>
      </w:r>
      <w:proofErr w:type="gramStart"/>
      <w:r w:rsidRPr="00E820A0">
        <w:rPr>
          <w:rFonts w:ascii="Times New Roman" w:hAnsi="Times New Roman"/>
        </w:rPr>
        <w:t>),  в</w:t>
      </w:r>
      <w:proofErr w:type="gramEnd"/>
      <w:r w:rsidRPr="00E820A0">
        <w:rPr>
          <w:rFonts w:ascii="Times New Roman" w:hAnsi="Times New Roman"/>
        </w:rPr>
        <w:t xml:space="preserve"> т.ч.  ПДВ - </w:t>
      </w:r>
      <w:r w:rsidRPr="00E820A0">
        <w:rPr>
          <w:rFonts w:ascii="Times New Roman" w:hAnsi="Times New Roman"/>
          <w:lang w:val="uk-UA"/>
        </w:rPr>
        <w:t>____грн.</w:t>
      </w:r>
    </w:p>
    <w:p w14:paraId="7BBF151E" w14:textId="77777777" w:rsidR="004C14CE" w:rsidRPr="00E820A0" w:rsidRDefault="004C14CE" w:rsidP="005234D4">
      <w:pPr>
        <w:widowControl w:val="0"/>
        <w:autoSpaceDE w:val="0"/>
        <w:autoSpaceDN w:val="0"/>
        <w:adjustRightInd w:val="0"/>
        <w:spacing w:after="0" w:line="240" w:lineRule="auto"/>
        <w:rPr>
          <w:rFonts w:ascii="Times New Roman" w:hAnsi="Times New Roman"/>
          <w:lang w:val="uk-U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E820A0" w14:paraId="13B8CE58" w14:textId="77777777" w:rsidTr="00D91A76">
        <w:trPr>
          <w:trHeight w:val="2599"/>
        </w:trPr>
        <w:tc>
          <w:tcPr>
            <w:tcW w:w="2652" w:type="pct"/>
          </w:tcPr>
          <w:p w14:paraId="3CE1357F" w14:textId="77777777" w:rsidR="00121C25" w:rsidRPr="00E820A0" w:rsidRDefault="00121C25" w:rsidP="00121C25">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Замовник:</w:t>
            </w:r>
          </w:p>
          <w:p w14:paraId="3E34863F" w14:textId="77777777" w:rsidR="005C6A7B" w:rsidRPr="00E820A0" w:rsidRDefault="00121C25" w:rsidP="00121C25">
            <w:pPr>
              <w:widowControl w:val="0"/>
              <w:autoSpaceDE w:val="0"/>
              <w:autoSpaceDN w:val="0"/>
              <w:adjustRightInd w:val="0"/>
              <w:spacing w:after="0" w:line="240" w:lineRule="auto"/>
              <w:jc w:val="both"/>
              <w:rPr>
                <w:rFonts w:ascii="Times New Roman" w:hAnsi="Times New Roman"/>
                <w:b/>
                <w:lang w:val="uk-UA"/>
              </w:rPr>
            </w:pPr>
            <w:r w:rsidRPr="00E820A0">
              <w:rPr>
                <w:rFonts w:ascii="Times New Roman" w:hAnsi="Times New Roman"/>
                <w:b/>
                <w:lang w:val="uk-UA"/>
              </w:rPr>
              <w:t>Національний військово-медичний клінічний</w:t>
            </w:r>
            <w:r w:rsidR="005C6A7B" w:rsidRPr="00E820A0">
              <w:rPr>
                <w:rFonts w:ascii="Times New Roman" w:hAnsi="Times New Roman"/>
                <w:b/>
              </w:rPr>
              <w:t xml:space="preserve"> </w:t>
            </w:r>
            <w:r w:rsidRPr="00E820A0">
              <w:rPr>
                <w:rFonts w:ascii="Times New Roman" w:hAnsi="Times New Roman"/>
                <w:b/>
                <w:lang w:val="uk-UA"/>
              </w:rPr>
              <w:t>центр</w:t>
            </w:r>
          </w:p>
          <w:p w14:paraId="4ECFCF18" w14:textId="000EF38F" w:rsidR="00121C25" w:rsidRPr="00E820A0" w:rsidRDefault="00121C25" w:rsidP="00121C25">
            <w:pPr>
              <w:widowControl w:val="0"/>
              <w:autoSpaceDE w:val="0"/>
              <w:autoSpaceDN w:val="0"/>
              <w:adjustRightInd w:val="0"/>
              <w:spacing w:after="0" w:line="240" w:lineRule="auto"/>
              <w:jc w:val="both"/>
              <w:rPr>
                <w:rFonts w:ascii="Times New Roman" w:hAnsi="Times New Roman"/>
                <w:b/>
                <w:lang w:val="uk-UA"/>
              </w:rPr>
            </w:pPr>
            <w:r w:rsidRPr="00E820A0">
              <w:rPr>
                <w:rFonts w:ascii="Times New Roman" w:hAnsi="Times New Roman"/>
                <w:b/>
              </w:rPr>
              <w:t>“</w:t>
            </w:r>
            <w:r w:rsidRPr="00E820A0">
              <w:rPr>
                <w:rFonts w:ascii="Times New Roman" w:hAnsi="Times New Roman"/>
                <w:b/>
                <w:lang w:val="uk-UA"/>
              </w:rPr>
              <w:t>Головний військовий клінічний госпіталь</w:t>
            </w:r>
            <w:r w:rsidRPr="00E820A0">
              <w:rPr>
                <w:rFonts w:ascii="Times New Roman" w:hAnsi="Times New Roman"/>
                <w:b/>
              </w:rPr>
              <w:t>”</w:t>
            </w:r>
          </w:p>
          <w:p w14:paraId="1548A0C4" w14:textId="77777777" w:rsidR="00121C25" w:rsidRPr="00E820A0" w:rsidRDefault="00121C25" w:rsidP="00121C25">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01133, м. Київ, вул. Госпітальна,18</w:t>
            </w:r>
          </w:p>
          <w:p w14:paraId="1E4C38E6" w14:textId="77777777" w:rsidR="00121C25" w:rsidRPr="00E820A0" w:rsidRDefault="00121C25" w:rsidP="00121C25">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UA098201720343180002000006863</w:t>
            </w:r>
          </w:p>
          <w:p w14:paraId="6D2FA425" w14:textId="77777777" w:rsidR="00121C25" w:rsidRPr="00E820A0" w:rsidRDefault="00121C25" w:rsidP="00121C25">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UA258201720343171002200006863</w:t>
            </w:r>
          </w:p>
          <w:p w14:paraId="57B9226A" w14:textId="77777777" w:rsidR="00121C25" w:rsidRPr="00E820A0" w:rsidRDefault="00121C25" w:rsidP="00121C25">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в ДКСУ в м. Києві</w:t>
            </w:r>
          </w:p>
          <w:p w14:paraId="746A29D3" w14:textId="77777777" w:rsidR="00121C25" w:rsidRPr="00E820A0" w:rsidRDefault="00121C25" w:rsidP="00121C25">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МФО 820172</w:t>
            </w:r>
          </w:p>
          <w:p w14:paraId="27D38462" w14:textId="77777777" w:rsidR="00121C25" w:rsidRPr="00E820A0" w:rsidRDefault="00121C25" w:rsidP="00121C25">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Код ЄДРПОУ 07773293</w:t>
            </w:r>
          </w:p>
          <w:p w14:paraId="788A5979" w14:textId="77777777" w:rsidR="00121C25" w:rsidRPr="00E820A0"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E820A0" w:rsidRDefault="00121C25" w:rsidP="00121C25">
            <w:pPr>
              <w:widowControl w:val="0"/>
              <w:autoSpaceDE w:val="0"/>
              <w:autoSpaceDN w:val="0"/>
              <w:adjustRightInd w:val="0"/>
              <w:spacing w:after="0" w:line="240" w:lineRule="auto"/>
              <w:jc w:val="both"/>
              <w:rPr>
                <w:rFonts w:ascii="Times New Roman" w:hAnsi="Times New Roman"/>
                <w:b/>
                <w:lang w:val="uk-UA"/>
              </w:rPr>
            </w:pPr>
            <w:r w:rsidRPr="00E820A0">
              <w:rPr>
                <w:rFonts w:ascii="Times New Roman" w:hAnsi="Times New Roman"/>
                <w:b/>
                <w:lang w:val="uk-UA"/>
              </w:rPr>
              <w:t>Начальник центру</w:t>
            </w:r>
          </w:p>
          <w:p w14:paraId="4175EC3A" w14:textId="77777777" w:rsidR="00121C25" w:rsidRPr="00E820A0" w:rsidRDefault="00121C25" w:rsidP="00121C25">
            <w:pPr>
              <w:widowControl w:val="0"/>
              <w:autoSpaceDE w:val="0"/>
              <w:autoSpaceDN w:val="0"/>
              <w:adjustRightInd w:val="0"/>
              <w:spacing w:after="0" w:line="240" w:lineRule="auto"/>
              <w:jc w:val="both"/>
              <w:rPr>
                <w:rFonts w:ascii="Times New Roman" w:hAnsi="Times New Roman"/>
                <w:b/>
                <w:lang w:val="uk-UA"/>
              </w:rPr>
            </w:pPr>
          </w:p>
          <w:p w14:paraId="63F4554B" w14:textId="6D948164" w:rsidR="00121C25" w:rsidRPr="00E820A0" w:rsidRDefault="00121C25" w:rsidP="00121C25">
            <w:pPr>
              <w:widowControl w:val="0"/>
              <w:autoSpaceDE w:val="0"/>
              <w:autoSpaceDN w:val="0"/>
              <w:adjustRightInd w:val="0"/>
              <w:spacing w:after="0" w:line="240" w:lineRule="auto"/>
              <w:jc w:val="both"/>
              <w:rPr>
                <w:rFonts w:ascii="Times New Roman" w:hAnsi="Times New Roman"/>
                <w:b/>
                <w:lang w:val="uk-UA"/>
              </w:rPr>
            </w:pPr>
            <w:r w:rsidRPr="00E820A0">
              <w:rPr>
                <w:rFonts w:ascii="Times New Roman" w:hAnsi="Times New Roman"/>
                <w:b/>
                <w:lang w:val="uk-UA"/>
              </w:rPr>
              <w:t xml:space="preserve">__________ </w:t>
            </w:r>
            <w:r w:rsidR="005E7E45" w:rsidRPr="00E820A0">
              <w:rPr>
                <w:rFonts w:ascii="Times New Roman" w:hAnsi="Times New Roman"/>
                <w:b/>
                <w:lang w:val="uk-UA"/>
              </w:rPr>
              <w:t>Олег КОЛІСНИК</w:t>
            </w:r>
          </w:p>
          <w:p w14:paraId="403EFC3E" w14:textId="77777777" w:rsidR="00121C25" w:rsidRPr="00E820A0"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E820A0" w:rsidRDefault="00121C25" w:rsidP="00121C25">
            <w:pPr>
              <w:widowControl w:val="0"/>
              <w:autoSpaceDE w:val="0"/>
              <w:autoSpaceDN w:val="0"/>
              <w:adjustRightInd w:val="0"/>
              <w:spacing w:after="0" w:line="240" w:lineRule="auto"/>
              <w:jc w:val="both"/>
              <w:rPr>
                <w:rFonts w:ascii="Times New Roman" w:hAnsi="Times New Roman"/>
                <w:lang w:val="uk-UA"/>
              </w:rPr>
            </w:pPr>
            <w:r w:rsidRPr="00E820A0">
              <w:rPr>
                <w:rFonts w:ascii="Times New Roman" w:hAnsi="Times New Roman"/>
                <w:lang w:val="uk-UA"/>
              </w:rPr>
              <w:t>Постачальник:</w:t>
            </w:r>
          </w:p>
          <w:p w14:paraId="2F9C215E" w14:textId="77777777" w:rsidR="00121C25" w:rsidRPr="00E820A0"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E820A0" w:rsidRDefault="00A265A3" w:rsidP="00D12034">
      <w:pPr>
        <w:rPr>
          <w:rFonts w:ascii="Times New Roman" w:hAnsi="Times New Roman"/>
        </w:rPr>
      </w:pPr>
    </w:p>
    <w:p w14:paraId="7E0B80B3" w14:textId="77777777" w:rsidR="009B67F8" w:rsidRPr="00E820A0" w:rsidRDefault="009B67F8">
      <w:pPr>
        <w:rPr>
          <w:rFonts w:ascii="Times New Roman" w:hAnsi="Times New Roman"/>
        </w:rPr>
      </w:pPr>
    </w:p>
    <w:sectPr w:rsidR="009B67F8" w:rsidRPr="00E820A0"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DE6B40"/>
    <w:multiLevelType w:val="hybridMultilevel"/>
    <w:tmpl w:val="B5DE8E4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AE61E2"/>
    <w:multiLevelType w:val="hybridMultilevel"/>
    <w:tmpl w:val="F81878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7" w15:restartNumberingAfterBreak="0">
    <w:nsid w:val="5A982FAA"/>
    <w:multiLevelType w:val="hybridMultilevel"/>
    <w:tmpl w:val="675210B4"/>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F6E3789"/>
    <w:multiLevelType w:val="hybridMultilevel"/>
    <w:tmpl w:val="3C26F660"/>
    <w:lvl w:ilvl="0" w:tplc="0422000F">
      <w:start w:val="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0"/>
  </w:num>
  <w:num w:numId="7">
    <w:abstractNumId w:val="4"/>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21BAA"/>
    <w:rsid w:val="00041911"/>
    <w:rsid w:val="000972F2"/>
    <w:rsid w:val="000C1805"/>
    <w:rsid w:val="000C598F"/>
    <w:rsid w:val="00106280"/>
    <w:rsid w:val="00117F59"/>
    <w:rsid w:val="00121C25"/>
    <w:rsid w:val="00122146"/>
    <w:rsid w:val="001353D3"/>
    <w:rsid w:val="00147AF4"/>
    <w:rsid w:val="001702EC"/>
    <w:rsid w:val="001873B9"/>
    <w:rsid w:val="0025538A"/>
    <w:rsid w:val="002764F2"/>
    <w:rsid w:val="00282699"/>
    <w:rsid w:val="002C41FD"/>
    <w:rsid w:val="002D6019"/>
    <w:rsid w:val="002E35D2"/>
    <w:rsid w:val="002E6132"/>
    <w:rsid w:val="002F07E5"/>
    <w:rsid w:val="00300557"/>
    <w:rsid w:val="00340933"/>
    <w:rsid w:val="003445A0"/>
    <w:rsid w:val="00346A4D"/>
    <w:rsid w:val="003A04BC"/>
    <w:rsid w:val="003F4A2B"/>
    <w:rsid w:val="00401AB3"/>
    <w:rsid w:val="0043212C"/>
    <w:rsid w:val="00456D83"/>
    <w:rsid w:val="00476725"/>
    <w:rsid w:val="004816D0"/>
    <w:rsid w:val="00487A26"/>
    <w:rsid w:val="004A2DCE"/>
    <w:rsid w:val="004A6E1F"/>
    <w:rsid w:val="004C14CE"/>
    <w:rsid w:val="004D4BC0"/>
    <w:rsid w:val="004E1001"/>
    <w:rsid w:val="00511105"/>
    <w:rsid w:val="005234D4"/>
    <w:rsid w:val="005537B0"/>
    <w:rsid w:val="0056154E"/>
    <w:rsid w:val="0059725B"/>
    <w:rsid w:val="005B4DB7"/>
    <w:rsid w:val="005B5030"/>
    <w:rsid w:val="005C6A7B"/>
    <w:rsid w:val="005E7E45"/>
    <w:rsid w:val="00662109"/>
    <w:rsid w:val="0067389A"/>
    <w:rsid w:val="00676E6D"/>
    <w:rsid w:val="00685D12"/>
    <w:rsid w:val="006F5064"/>
    <w:rsid w:val="007852C3"/>
    <w:rsid w:val="007A2374"/>
    <w:rsid w:val="007E1EA2"/>
    <w:rsid w:val="00814547"/>
    <w:rsid w:val="0082526E"/>
    <w:rsid w:val="00834EDC"/>
    <w:rsid w:val="008629DD"/>
    <w:rsid w:val="0086435A"/>
    <w:rsid w:val="00870BDA"/>
    <w:rsid w:val="0087175D"/>
    <w:rsid w:val="008D40F2"/>
    <w:rsid w:val="00914023"/>
    <w:rsid w:val="00921799"/>
    <w:rsid w:val="00925728"/>
    <w:rsid w:val="009675E2"/>
    <w:rsid w:val="009724C6"/>
    <w:rsid w:val="009A4F2B"/>
    <w:rsid w:val="009A6F23"/>
    <w:rsid w:val="009A7E84"/>
    <w:rsid w:val="009B67F8"/>
    <w:rsid w:val="00A14907"/>
    <w:rsid w:val="00A265A3"/>
    <w:rsid w:val="00A5789A"/>
    <w:rsid w:val="00A61260"/>
    <w:rsid w:val="00A622DF"/>
    <w:rsid w:val="00A76CF8"/>
    <w:rsid w:val="00A86EA4"/>
    <w:rsid w:val="00AB402D"/>
    <w:rsid w:val="00AE633B"/>
    <w:rsid w:val="00B344BE"/>
    <w:rsid w:val="00B52D81"/>
    <w:rsid w:val="00C018E0"/>
    <w:rsid w:val="00C10354"/>
    <w:rsid w:val="00C97E56"/>
    <w:rsid w:val="00CA5E8C"/>
    <w:rsid w:val="00CC254C"/>
    <w:rsid w:val="00CC5383"/>
    <w:rsid w:val="00D12034"/>
    <w:rsid w:val="00D32B77"/>
    <w:rsid w:val="00D35466"/>
    <w:rsid w:val="00D47EF2"/>
    <w:rsid w:val="00D55FA1"/>
    <w:rsid w:val="00D83AB2"/>
    <w:rsid w:val="00D9560B"/>
    <w:rsid w:val="00DB3FA0"/>
    <w:rsid w:val="00DD0950"/>
    <w:rsid w:val="00DD55A9"/>
    <w:rsid w:val="00DD7FDD"/>
    <w:rsid w:val="00E305F9"/>
    <w:rsid w:val="00E46831"/>
    <w:rsid w:val="00E820A0"/>
    <w:rsid w:val="00E96A28"/>
    <w:rsid w:val="00EE3289"/>
    <w:rsid w:val="00F00C1E"/>
    <w:rsid w:val="00F02C06"/>
    <w:rsid w:val="00F146C9"/>
    <w:rsid w:val="00F65CF5"/>
    <w:rsid w:val="00F6739E"/>
    <w:rsid w:val="00F84BE1"/>
    <w:rsid w:val="00F90C98"/>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 w:type="paragraph" w:styleId="a5">
    <w:name w:val="No Spacing"/>
    <w:link w:val="a6"/>
    <w:qFormat/>
    <w:rsid w:val="00282699"/>
    <w:pPr>
      <w:spacing w:after="0" w:line="240" w:lineRule="auto"/>
    </w:pPr>
    <w:rPr>
      <w:rFonts w:eastAsiaTheme="minorEastAsia"/>
      <w:lang w:val="en-US"/>
    </w:rPr>
  </w:style>
  <w:style w:type="character" w:customStyle="1" w:styleId="a6">
    <w:name w:val="Без интервала Знак"/>
    <w:link w:val="a5"/>
    <w:rsid w:val="0028269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 w:id="19187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7</Pages>
  <Words>17329</Words>
  <Characters>9879</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108</cp:revision>
  <dcterms:created xsi:type="dcterms:W3CDTF">2022-11-20T14:45:00Z</dcterms:created>
  <dcterms:modified xsi:type="dcterms:W3CDTF">2024-04-26T07:29:00Z</dcterms:modified>
</cp:coreProperties>
</file>