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Додаток 3</w:t>
      </w:r>
    </w:p>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 тендерної документації</w:t>
      </w:r>
    </w:p>
    <w:p w:rsidR="002E1A4B" w:rsidRPr="00F260CE" w:rsidRDefault="002E1A4B" w:rsidP="00DC68AF">
      <w:pPr>
        <w:spacing w:after="0" w:line="264" w:lineRule="auto"/>
        <w:jc w:val="right"/>
        <w:rPr>
          <w:rFonts w:ascii="Times New Roman" w:hAnsi="Times New Roman" w:cs="Times New Roman"/>
          <w:sz w:val="24"/>
          <w:szCs w:val="24"/>
        </w:rPr>
      </w:pP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ДОГОВІР</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про закупівлю послуг</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p>
    <w:p w:rsidR="00B8536E" w:rsidRPr="00F260CE" w:rsidRDefault="00B8536E" w:rsidP="00DC68AF">
      <w:pPr>
        <w:autoSpaceDN w:val="0"/>
        <w:spacing w:after="0" w:line="264" w:lineRule="auto"/>
        <w:jc w:val="both"/>
        <w:rPr>
          <w:rFonts w:ascii="Times New Roman" w:hAnsi="Times New Roman" w:cs="Times New Roman"/>
          <w:b/>
          <w:bCs/>
          <w:sz w:val="24"/>
          <w:szCs w:val="24"/>
        </w:rPr>
      </w:pPr>
      <w:r w:rsidRPr="00F260CE">
        <w:rPr>
          <w:rFonts w:ascii="Times New Roman" w:hAnsi="Times New Roman" w:cs="Times New Roman"/>
          <w:b/>
          <w:bCs/>
          <w:sz w:val="24"/>
          <w:szCs w:val="24"/>
        </w:rPr>
        <w:t xml:space="preserve">м. </w:t>
      </w:r>
      <w:r w:rsidR="00577142" w:rsidRPr="00F260CE">
        <w:rPr>
          <w:rFonts w:ascii="Times New Roman" w:hAnsi="Times New Roman" w:cs="Times New Roman"/>
          <w:b/>
          <w:bCs/>
          <w:sz w:val="24"/>
          <w:szCs w:val="24"/>
        </w:rPr>
        <w:t>____________</w:t>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
          <w:bCs/>
          <w:sz w:val="24"/>
          <w:szCs w:val="24"/>
        </w:rPr>
        <w:t xml:space="preserve"> «__</w:t>
      </w:r>
      <w:r w:rsidR="00925D17" w:rsidRPr="00F260CE">
        <w:rPr>
          <w:rFonts w:ascii="Times New Roman" w:hAnsi="Times New Roman" w:cs="Times New Roman"/>
          <w:b/>
          <w:bCs/>
          <w:sz w:val="24"/>
          <w:szCs w:val="24"/>
        </w:rPr>
        <w:t>___</w:t>
      </w:r>
      <w:r w:rsidRPr="00F260CE">
        <w:rPr>
          <w:rFonts w:ascii="Times New Roman" w:hAnsi="Times New Roman" w:cs="Times New Roman"/>
          <w:b/>
          <w:bCs/>
          <w:sz w:val="24"/>
          <w:szCs w:val="24"/>
        </w:rPr>
        <w:t>_» __________ 20</w:t>
      </w:r>
      <w:r w:rsidR="0070579B" w:rsidRPr="00F260CE">
        <w:rPr>
          <w:rFonts w:ascii="Times New Roman" w:hAnsi="Times New Roman" w:cs="Times New Roman"/>
          <w:b/>
          <w:bCs/>
          <w:sz w:val="24"/>
          <w:szCs w:val="24"/>
        </w:rPr>
        <w:t>2</w:t>
      </w:r>
      <w:r w:rsidR="00E355AC" w:rsidRPr="00F260CE">
        <w:rPr>
          <w:rFonts w:ascii="Times New Roman" w:hAnsi="Times New Roman" w:cs="Times New Roman"/>
          <w:b/>
          <w:bCs/>
          <w:sz w:val="24"/>
          <w:szCs w:val="24"/>
        </w:rPr>
        <w:t>_</w:t>
      </w:r>
      <w:r w:rsidRPr="00F260CE">
        <w:rPr>
          <w:rFonts w:ascii="Times New Roman" w:hAnsi="Times New Roman" w:cs="Times New Roman"/>
          <w:b/>
          <w:bCs/>
          <w:sz w:val="24"/>
          <w:szCs w:val="24"/>
        </w:rPr>
        <w:t xml:space="preserve"> р.</w:t>
      </w:r>
    </w:p>
    <w:p w:rsidR="00B8536E" w:rsidRPr="00F260CE" w:rsidRDefault="00B8536E" w:rsidP="00DC68AF">
      <w:pPr>
        <w:autoSpaceDN w:val="0"/>
        <w:spacing w:after="0" w:line="264" w:lineRule="auto"/>
        <w:ind w:firstLine="167"/>
        <w:jc w:val="center"/>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D2345D" w:rsidRPr="00F260CE" w:rsidRDefault="00D2345D"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hAnsi="Times New Roman" w:cs="Times New Roman"/>
          <w:b/>
          <w:bCs/>
          <w:sz w:val="24"/>
          <w:szCs w:val="24"/>
        </w:rPr>
        <w:t>Комунальне некомерційне підприємство "Хмельницька обласна лікарня" Хмельницької обласної ради</w:t>
      </w:r>
      <w:r w:rsidRPr="00F260CE">
        <w:rPr>
          <w:rFonts w:ascii="Times New Roman" w:hAnsi="Times New Roman" w:cs="Times New Roman"/>
          <w:bCs/>
          <w:sz w:val="24"/>
          <w:szCs w:val="24"/>
        </w:rPr>
        <w:t>, в особі директора Цуглевича Якова Миколайовича, що діє на підставі Статуту (далі - Замовник)</w:t>
      </w:r>
      <w:r w:rsidRPr="00F260CE">
        <w:rPr>
          <w:rFonts w:ascii="Times New Roman" w:hAnsi="Times New Roman" w:cs="Times New Roman"/>
          <w:b/>
          <w:bCs/>
          <w:sz w:val="24"/>
          <w:szCs w:val="24"/>
        </w:rPr>
        <w:t>,</w:t>
      </w:r>
      <w:r w:rsidRPr="00F260CE">
        <w:rPr>
          <w:rFonts w:ascii="Times New Roman" w:hAnsi="Times New Roman" w:cs="Times New Roman"/>
          <w:sz w:val="24"/>
          <w:szCs w:val="24"/>
        </w:rPr>
        <w:t xml:space="preserve"> з однієї сторони, та</w:t>
      </w:r>
      <w:r w:rsidR="0028634E"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w:t>
      </w:r>
      <w:r w:rsidR="00BA7308" w:rsidRPr="00F260CE">
        <w:rPr>
          <w:rFonts w:ascii="Times New Roman" w:eastAsia="Times New Roman" w:hAnsi="Times New Roman" w:cs="Times New Roman"/>
          <w:sz w:val="24"/>
          <w:szCs w:val="24"/>
        </w:rPr>
        <w:t>___________</w:t>
      </w:r>
      <w:r w:rsidRPr="00F260CE">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1. ПРЕДМЕТ ДОГОВОРУ</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1.1. Виконавець зобов'язує</w:t>
      </w:r>
      <w:r w:rsidR="006B30C3" w:rsidRPr="00F260CE">
        <w:rPr>
          <w:rFonts w:ascii="Times New Roman" w:eastAsia="Times New Roman" w:hAnsi="Times New Roman" w:cs="Times New Roman"/>
          <w:sz w:val="24"/>
          <w:szCs w:val="24"/>
        </w:rPr>
        <w:t xml:space="preserve">ться надати Замовнику послуги, </w:t>
      </w:r>
      <w:r w:rsidRPr="00F260CE">
        <w:rPr>
          <w:rFonts w:ascii="Times New Roman" w:eastAsia="Times New Roman" w:hAnsi="Times New Roman" w:cs="Times New Roman"/>
          <w:sz w:val="24"/>
          <w:szCs w:val="24"/>
        </w:rPr>
        <w:t xml:space="preserve">зазначені в п. 1.2. даного Договору, а Замовник прийняти і оплатити такі послуги. </w:t>
      </w:r>
    </w:p>
    <w:p w:rsidR="00A751B5"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1.2. Найменування послуг</w:t>
      </w:r>
      <w:r w:rsidR="001266CC" w:rsidRPr="00F260CE">
        <w:rPr>
          <w:rFonts w:ascii="Times New Roman" w:eastAsia="Times New Roman" w:hAnsi="Times New Roman" w:cs="Times New Roman"/>
          <w:sz w:val="24"/>
          <w:szCs w:val="24"/>
        </w:rPr>
        <w:t>, як</w:t>
      </w:r>
      <w:r w:rsidR="00E24316" w:rsidRPr="00F260CE">
        <w:rPr>
          <w:rFonts w:ascii="Times New Roman" w:eastAsia="Times New Roman" w:hAnsi="Times New Roman" w:cs="Times New Roman"/>
          <w:sz w:val="24"/>
          <w:szCs w:val="24"/>
        </w:rPr>
        <w:t>і Виконавець передає у власність Замовника,</w:t>
      </w:r>
      <w:r w:rsidRPr="00F260CE">
        <w:rPr>
          <w:rFonts w:ascii="Times New Roman" w:eastAsia="Times New Roman" w:hAnsi="Times New Roman" w:cs="Times New Roman"/>
          <w:sz w:val="24"/>
          <w:szCs w:val="24"/>
        </w:rPr>
        <w:t xml:space="preserve">згідно цього Договору - за </w:t>
      </w:r>
      <w:r w:rsidR="005C46DE" w:rsidRPr="005C46DE">
        <w:rPr>
          <w:rFonts w:ascii="Times New Roman" w:hAnsi="Times New Roman" w:cs="Times New Roman"/>
          <w:b/>
          <w:bCs/>
          <w:sz w:val="24"/>
          <w:szCs w:val="24"/>
        </w:rPr>
        <w:t>«код ДК 021:2015 «85150000-5 Послуги діагностичної візуалізації» (МРТ головного мозку та шиї (без контрастного підсилення);  МРТ ангіографія судин (без контрастного підсилення); МРТ хребта (без контрастного підсилення); МРТ суглобів  (без контрастного підсилення))»</w:t>
      </w:r>
      <w:r w:rsidRPr="00F260CE">
        <w:rPr>
          <w:rFonts w:ascii="Times New Roman" w:eastAsia="Times New Roman" w:hAnsi="Times New Roman" w:cs="Times New Roman"/>
          <w:sz w:val="24"/>
          <w:szCs w:val="24"/>
          <w:shd w:val="clear" w:color="auto" w:fill="FFFFFF"/>
        </w:rPr>
        <w:t>.</w:t>
      </w:r>
      <w:r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Перелік послуг зазначено у Додат</w:t>
      </w:r>
      <w:r w:rsidR="00402721" w:rsidRPr="00F260CE">
        <w:rPr>
          <w:rFonts w:ascii="Times New Roman" w:eastAsia="Times New Roman" w:hAnsi="Times New Roman" w:cs="Times New Roman"/>
          <w:sz w:val="24"/>
          <w:szCs w:val="24"/>
        </w:rPr>
        <w:t>ку</w:t>
      </w: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2</w:t>
      </w:r>
      <w:r w:rsidRPr="00F260CE">
        <w:rPr>
          <w:rFonts w:ascii="Times New Roman" w:eastAsia="Times New Roman" w:hAnsi="Times New Roman" w:cs="Times New Roman"/>
          <w:sz w:val="24"/>
          <w:szCs w:val="24"/>
        </w:rPr>
        <w:t xml:space="preserve"> до цього Договору.</w:t>
      </w:r>
    </w:p>
    <w:p w:rsidR="0028634E" w:rsidRPr="00F260CE" w:rsidRDefault="0028634E" w:rsidP="00DC68AF">
      <w:pPr>
        <w:spacing w:after="0" w:line="264" w:lineRule="auto"/>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1.3. Виконавець зобов’язується надати Послуги Замовнику особисто, тобто без залучення аутсорсингових </w:t>
      </w:r>
      <w:r w:rsidR="00510E73" w:rsidRPr="00F260CE">
        <w:rPr>
          <w:rFonts w:ascii="Times New Roman" w:eastAsia="Times New Roman" w:hAnsi="Times New Roman" w:cs="Times New Roman"/>
          <w:sz w:val="24"/>
          <w:szCs w:val="24"/>
        </w:rPr>
        <w:t>(підрядних) організацій</w:t>
      </w:r>
      <w:r w:rsidRPr="00F260CE">
        <w:rPr>
          <w:rFonts w:ascii="Times New Roman" w:eastAsia="Times New Roman" w:hAnsi="Times New Roman" w:cs="Times New Roman"/>
          <w:sz w:val="24"/>
          <w:szCs w:val="24"/>
        </w:rPr>
        <w:t>.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p>
    <w:p w:rsidR="0028634E" w:rsidRPr="00F260CE" w:rsidRDefault="0028634E" w:rsidP="00DC68AF">
      <w:pPr>
        <w:spacing w:after="0" w:line="264" w:lineRule="auto"/>
        <w:ind w:right="43" w:firstLine="284"/>
        <w:jc w:val="both"/>
        <w:rPr>
          <w:rFonts w:ascii="Times New Roman" w:eastAsia="Times New Roman" w:hAnsi="Times New Roman" w:cs="Times New Roman"/>
          <w:sz w:val="24"/>
          <w:szCs w:val="24"/>
        </w:rPr>
      </w:pP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ЯКІСТЬ ПОСЛУГ ТА ПРАВА ТА ОБОВ'ЯЗКИ СТОРІН</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0" w:name="36"/>
      <w:bookmarkEnd w:id="0"/>
      <w:r>
        <w:rPr>
          <w:rFonts w:ascii="Times New Roman" w:eastAsia="Times New Roman" w:hAnsi="Times New Roman" w:cs="Times New Roman"/>
          <w:sz w:val="24"/>
          <w:szCs w:val="24"/>
          <w:lang w:eastAsia="zh-CN"/>
        </w:rPr>
        <w:t xml:space="preserve">2.1. Учасник повинен надати Замовнику послуги, якість яких відповідає умовам Договору, поданій тендерній пропозиції та вимогам діючого законодавства України.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Замовник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63"/>
      <w:bookmarkEnd w:id="1"/>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.1. своєчасно та в повному обсязі сплачувати за надані послуги;</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64"/>
      <w:bookmarkEnd w:id="2"/>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.2. приймати надані  послуги згідно з актом наданих послуг.</w:t>
      </w:r>
      <w:bookmarkStart w:id="3" w:name="66"/>
      <w:bookmarkStart w:id="4" w:name="65"/>
      <w:bookmarkEnd w:id="3"/>
      <w:bookmarkEnd w:id="4"/>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Замовник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5" w:name="67"/>
      <w:bookmarkEnd w:id="5"/>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.1. достроково розірвати цей Договір у разі невиконання зобов'язань Учасником, повідомивши про це його у строк протягом трьох днів;</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68"/>
      <w:bookmarkEnd w:id="6"/>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.2. контролювати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7" w:name="69"/>
      <w:bookmarkEnd w:id="7"/>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8" w:name="70"/>
      <w:bookmarkEnd w:id="8"/>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.4. повернути рахунок Учаснику без здійснення оплати в разі неналежного оформлення документів, зазначених у пункті </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розділу </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цього Договору (відсутність печатки, підписів тощо).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9" w:name="72"/>
      <w:bookmarkStart w:id="10" w:name="71"/>
      <w:bookmarkEnd w:id="9"/>
      <w:bookmarkEnd w:id="10"/>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Учасник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1" w:name="73"/>
      <w:bookmarkEnd w:id="11"/>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.1. забезпечити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2" w:name="74"/>
      <w:bookmarkEnd w:id="12"/>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.2. забезпечити надання послуг, якість яких відповідає умовам, установленим розділом II цього Договору.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3" w:name="76"/>
      <w:bookmarkStart w:id="14" w:name="75"/>
      <w:bookmarkEnd w:id="13"/>
      <w:bookmarkEnd w:id="14"/>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 Учасник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5" w:name="77"/>
      <w:bookmarkEnd w:id="15"/>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.1. своєчасно та в повному обсязі отримувати плату за надані послуги;</w:t>
      </w:r>
    </w:p>
    <w:p w:rsidR="005C46DE" w:rsidRDefault="005C46DE" w:rsidP="005C46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6" w:name="78"/>
      <w:bookmarkEnd w:id="16"/>
      <w:r>
        <w:rPr>
          <w:rFonts w:ascii="Times New Roman" w:eastAsia="Times New Roman" w:hAnsi="Times New Roman" w:cs="Times New Roman"/>
          <w:sz w:val="24"/>
          <w:szCs w:val="24"/>
          <w:lang w:eastAsia="zh-CN"/>
        </w:rPr>
        <w:tab/>
        <w:t>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lastRenderedPageBreak/>
        <w:t>3. ВАРТІСТЬ, ПОРЯДОК ПРИЙНЯТТЯ ТА ОПЛАТИ ПОСЛУГ</w:t>
      </w: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p>
    <w:p w:rsidR="005C46DE" w:rsidRDefault="0028634E" w:rsidP="005C46DE">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3.1. Загальна вартість послуг становить ___</w:t>
      </w:r>
      <w:r w:rsidR="00BA7308" w:rsidRPr="00F260CE">
        <w:rPr>
          <w:rFonts w:ascii="Times New Roman" w:eastAsia="Times New Roman" w:hAnsi="Times New Roman" w:cs="Times New Roman"/>
          <w:sz w:val="24"/>
          <w:szCs w:val="24"/>
        </w:rPr>
        <w:t>______</w:t>
      </w:r>
      <w:r w:rsidRPr="00F260CE">
        <w:rPr>
          <w:rFonts w:ascii="Times New Roman" w:eastAsia="Times New Roman" w:hAnsi="Times New Roman" w:cs="Times New Roman"/>
          <w:sz w:val="24"/>
          <w:szCs w:val="24"/>
        </w:rPr>
        <w:t xml:space="preserve">________ грн. </w:t>
      </w:r>
      <w:r w:rsidR="00BA7308" w:rsidRPr="00F260CE">
        <w:rPr>
          <w:rFonts w:ascii="Times New Roman" w:eastAsia="Times New Roman" w:hAnsi="Times New Roman" w:cs="Times New Roman"/>
          <w:sz w:val="24"/>
          <w:szCs w:val="24"/>
        </w:rPr>
        <w:t>(_________________________________________________________) з або без ПДВ.</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Розрахунки проводяться шляхом оплати Замовником після пред'явлення Учасником рахунка на оплату послуг.</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Замовник здійснює оплату за надані послуги протягом 10 днів з моменту підписання акту про надання послуг.</w:t>
      </w:r>
    </w:p>
    <w:p w:rsidR="00F32188" w:rsidRPr="00F260C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3.4</w:t>
      </w:r>
      <w:r>
        <w:rPr>
          <w:rFonts w:ascii="Times New Roman" w:eastAsia="Times New Roman" w:hAnsi="Times New Roman" w:cs="Times New Roman"/>
          <w:sz w:val="24"/>
          <w:szCs w:val="24"/>
          <w:lang w:eastAsia="zh-CN"/>
        </w:rPr>
        <w:t>. До рахунку додається акт наданих послуг.</w:t>
      </w:r>
    </w:p>
    <w:p w:rsidR="005B5E4D" w:rsidRPr="00F260CE" w:rsidRDefault="005B5E4D" w:rsidP="005B5E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3.5</w:t>
      </w:r>
      <w:r w:rsidR="00F32188" w:rsidRPr="00F260C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ru-RU"/>
        </w:rPr>
      </w:pPr>
      <w:r w:rsidRPr="00F260C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188" w:rsidRPr="00F260CE" w:rsidRDefault="005B5E4D" w:rsidP="005B5E4D">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F260CE">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F260CE">
        <w:rPr>
          <w:rFonts w:ascii="Times New Roman" w:eastAsia="Times New Roman" w:hAnsi="Times New Roman" w:cs="Times New Roman"/>
          <w:sz w:val="24"/>
          <w:szCs w:val="24"/>
        </w:rPr>
        <w:t>.</w:t>
      </w:r>
    </w:p>
    <w:p w:rsidR="00F32188" w:rsidRPr="00F260CE" w:rsidRDefault="00F32188" w:rsidP="00F32188">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w:t>
      </w:r>
      <w:r w:rsidR="005C46DE">
        <w:rPr>
          <w:rFonts w:ascii="Times New Roman" w:eastAsia="Times New Roman" w:hAnsi="Times New Roman" w:cs="Times New Roman"/>
          <w:sz w:val="24"/>
          <w:szCs w:val="24"/>
        </w:rPr>
        <w:t>6</w:t>
      </w:r>
      <w:r w:rsidRPr="00F260CE">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 xml:space="preserve">4. ВІДПОВІДАЛЬНІСТЬ СТОРІН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w:t>
      </w:r>
      <w:r w:rsidRPr="00F260CE">
        <w:rPr>
          <w:rFonts w:ascii="Times New Roman" w:hAnsi="Times New Roman" w:cs="Times New Roman"/>
          <w:sz w:val="24"/>
          <w:szCs w:val="24"/>
          <w:lang w:eastAsia="en-US"/>
        </w:rPr>
        <w:lastRenderedPageBreak/>
        <w:t>штрафних санкцій не звільняє Постачальника від виконання прийнятих на себе зобов'язань по Договору поставки.</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5. ВИРІШЕННЯ СПОРІВ</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rsidR="00925D17" w:rsidRPr="00F260CE" w:rsidRDefault="00925D17" w:rsidP="00DC68AF">
      <w:pPr>
        <w:autoSpaceDN w:val="0"/>
        <w:spacing w:after="0" w:line="264" w:lineRule="auto"/>
        <w:ind w:firstLine="167"/>
        <w:jc w:val="center"/>
        <w:rPr>
          <w:rFonts w:ascii="Times New Roman" w:hAnsi="Times New Roman" w:cs="Times New Roman"/>
          <w:b/>
          <w:sz w:val="24"/>
          <w:szCs w:val="24"/>
        </w:rPr>
      </w:pP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6. Надання послуг</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7" w:name="56"/>
      <w:bookmarkEnd w:id="17"/>
      <w:r w:rsidRPr="00F260CE">
        <w:rPr>
          <w:rFonts w:ascii="Times New Roman" w:eastAsia="Times New Roman" w:hAnsi="Times New Roman" w:cs="Times New Roman"/>
          <w:sz w:val="24"/>
          <w:szCs w:val="24"/>
          <w:lang w:eastAsia="zh-CN"/>
        </w:rPr>
        <w:t xml:space="preserve">5.1. Термін надання послуг: </w:t>
      </w:r>
      <w:r w:rsidRPr="00F260CE">
        <w:rPr>
          <w:rFonts w:ascii="Times New Roman" w:eastAsia="Times New Roman" w:hAnsi="Times New Roman" w:cs="Times New Roman"/>
          <w:b/>
          <w:sz w:val="24"/>
          <w:szCs w:val="24"/>
          <w:lang w:eastAsia="zh-CN"/>
        </w:rPr>
        <w:t>до 31 грудня 202</w:t>
      </w:r>
      <w:r w:rsidR="005B5E4D" w:rsidRPr="00F260CE">
        <w:rPr>
          <w:rFonts w:ascii="Times New Roman" w:eastAsia="Times New Roman" w:hAnsi="Times New Roman" w:cs="Times New Roman"/>
          <w:b/>
          <w:sz w:val="24"/>
          <w:szCs w:val="24"/>
          <w:lang w:eastAsia="zh-CN"/>
        </w:rPr>
        <w:t>3</w:t>
      </w:r>
      <w:r w:rsidRPr="00F260CE">
        <w:rPr>
          <w:rFonts w:ascii="Times New Roman" w:eastAsia="Times New Roman" w:hAnsi="Times New Roman" w:cs="Times New Roman"/>
          <w:b/>
          <w:sz w:val="24"/>
          <w:szCs w:val="24"/>
          <w:lang w:eastAsia="zh-CN"/>
        </w:rPr>
        <w:t xml:space="preserve"> року</w:t>
      </w:r>
      <w:r w:rsidRPr="00F260CE">
        <w:rPr>
          <w:rFonts w:ascii="Times New Roman" w:eastAsia="Times New Roman" w:hAnsi="Times New Roman" w:cs="Times New Roman"/>
          <w:sz w:val="24"/>
          <w:szCs w:val="24"/>
          <w:lang w:eastAsia="zh-CN"/>
        </w:rPr>
        <w:t>.</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8" w:name="58"/>
      <w:bookmarkEnd w:id="18"/>
      <w:r w:rsidRPr="00F260CE">
        <w:rPr>
          <w:rFonts w:ascii="Times New Roman" w:eastAsia="Times New Roman" w:hAnsi="Times New Roman" w:cs="Times New Roman"/>
          <w:sz w:val="24"/>
          <w:szCs w:val="24"/>
          <w:lang w:eastAsia="zh-CN"/>
        </w:rPr>
        <w:t xml:space="preserve">5.2. Місце  надання послуг: </w:t>
      </w:r>
      <w:bookmarkStart w:id="19" w:name="61"/>
      <w:bookmarkEnd w:id="19"/>
      <w:r w:rsidR="005C46DE" w:rsidRPr="005C46DE">
        <w:rPr>
          <w:rFonts w:ascii="Times New Roman" w:eastAsia="Times New Roman" w:hAnsi="Times New Roman" w:cs="Times New Roman"/>
          <w:b/>
          <w:sz w:val="24"/>
          <w:szCs w:val="24"/>
          <w:lang w:eastAsia="zh-CN"/>
        </w:rPr>
        <w:t>Україна, 29000, м. Хмельницький, вул. Пілотська, буд. № 1</w:t>
      </w:r>
      <w:r w:rsidRPr="00F260CE">
        <w:rPr>
          <w:rFonts w:ascii="Times New Roman" w:eastAsia="Arial Unicode MS" w:hAnsi="Times New Roman" w:cs="Times New Roman"/>
          <w:sz w:val="24"/>
          <w:szCs w:val="24"/>
          <w:lang w:eastAsia="hi-IN" w:bidi="hi-IN"/>
        </w:rPr>
        <w:t>.</w:t>
      </w:r>
    </w:p>
    <w:p w:rsidR="00510E73" w:rsidRPr="00F260CE" w:rsidRDefault="00510E73" w:rsidP="00DC68AF">
      <w:pPr>
        <w:autoSpaceDN w:val="0"/>
        <w:spacing w:after="0" w:line="264" w:lineRule="auto"/>
        <w:ind w:firstLine="167"/>
        <w:jc w:val="center"/>
        <w:rPr>
          <w:rFonts w:ascii="Times New Roman" w:hAnsi="Times New Roman" w:cs="Times New Roman"/>
          <w:b/>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7</w:t>
      </w:r>
      <w:r w:rsidR="00925D17" w:rsidRPr="00F260CE">
        <w:rPr>
          <w:rFonts w:ascii="Times New Roman" w:hAnsi="Times New Roman" w:cs="Times New Roman"/>
          <w:b/>
          <w:sz w:val="24"/>
          <w:szCs w:val="24"/>
        </w:rPr>
        <w:t>. СТРОК ДІЇ ДОГОВОРУ</w:t>
      </w:r>
      <w:r w:rsidR="00322A1C" w:rsidRPr="00F260CE">
        <w:rPr>
          <w:rFonts w:ascii="Times New Roman" w:hAnsi="Times New Roman" w:cs="Times New Roman"/>
          <w:b/>
          <w:sz w:val="24"/>
          <w:szCs w:val="24"/>
        </w:rPr>
        <w:t xml:space="preserve"> ТА ПОРЯДОК ЗДІЙСНЕННЯ ОПЛАТИ</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6.1. Цей Договір набуває чинності з моменту його підписання і діє до 31 грудня 202</w:t>
      </w:r>
      <w:r w:rsidR="005B5E4D" w:rsidRPr="00F260CE">
        <w:rPr>
          <w:rFonts w:ascii="Times New Roman" w:hAnsi="Times New Roman" w:cs="Times New Roman"/>
          <w:sz w:val="24"/>
          <w:szCs w:val="24"/>
        </w:rPr>
        <w:t>3</w:t>
      </w:r>
      <w:r w:rsidRPr="00F260CE">
        <w:rPr>
          <w:rFonts w:ascii="Times New Roman" w:hAnsi="Times New Roman" w:cs="Times New Roman"/>
          <w:sz w:val="24"/>
          <w:szCs w:val="24"/>
        </w:rPr>
        <w:t xml:space="preserve"> року.</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6.2. Цей Договір укладається і підписується у 2 (двох) примірниках, що мають однакову юридичну силу.</w:t>
      </w:r>
    </w:p>
    <w:p w:rsidR="00925D17" w:rsidRPr="00F260CE" w:rsidRDefault="00925D17" w:rsidP="00DC68AF">
      <w:pPr>
        <w:spacing w:after="0" w:line="264" w:lineRule="auto"/>
        <w:rPr>
          <w:rFonts w:ascii="Times New Roman" w:eastAsia="Times New Roman" w:hAnsi="Times New Roman" w:cs="Times New Roman"/>
          <w:sz w:val="24"/>
          <w:szCs w:val="24"/>
        </w:rPr>
      </w:pPr>
      <w:r w:rsidRPr="00F260CE">
        <w:rPr>
          <w:rFonts w:ascii="Times New Roman" w:hAnsi="Times New Roman" w:cs="Times New Roman"/>
          <w:sz w:val="24"/>
          <w:szCs w:val="24"/>
        </w:rPr>
        <w:t xml:space="preserve">6.3. </w:t>
      </w:r>
      <w:r w:rsidRPr="00F260CE">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6.4. </w:t>
      </w:r>
      <w:r w:rsidR="00F260CE" w:rsidRPr="00F260CE">
        <w:rPr>
          <w:rFonts w:ascii="Times New Roman" w:eastAsia="Times New Roman" w:hAnsi="Times New Roman" w:cs="Times New Roman"/>
          <w:bCs/>
          <w:sz w:val="24"/>
          <w:szCs w:val="24"/>
          <w:lang w:eastAsia="ar-SA"/>
        </w:rPr>
        <w:t>Розрахунки за Договором проводяться на підставі актів наданих послуг шляхом перерахування грошових коштів на розрахунковий рахунок Постачальника</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6.5. Розрахунки проводяться протягом 30 календарних днів з моменту </w:t>
      </w:r>
      <w:r w:rsidR="00677472" w:rsidRPr="00F260CE">
        <w:rPr>
          <w:rFonts w:ascii="Times New Roman" w:eastAsia="Times New Roman" w:hAnsi="Times New Roman" w:cs="Times New Roman"/>
          <w:bCs/>
          <w:sz w:val="24"/>
          <w:szCs w:val="24"/>
          <w:lang w:eastAsia="ar-SA"/>
        </w:rPr>
        <w:t>надання послуг</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suppressAutoHyphens/>
        <w:autoSpaceDE w:val="0"/>
        <w:spacing w:after="0" w:line="264" w:lineRule="auto"/>
        <w:jc w:val="both"/>
        <w:rPr>
          <w:rFonts w:ascii="Times New Roman" w:eastAsia="Times New Roman" w:hAnsi="Times New Roman" w:cs="Times New Roman"/>
          <w:b/>
          <w:bCs/>
          <w:sz w:val="24"/>
          <w:szCs w:val="24"/>
          <w:lang w:eastAsia="ar-SA"/>
        </w:rPr>
      </w:pPr>
      <w:r w:rsidRPr="00F260CE">
        <w:rPr>
          <w:rFonts w:ascii="Times New Roman" w:eastAsia="Times New Roman" w:hAnsi="Times New Roman" w:cs="Times New Roman"/>
          <w:bCs/>
          <w:sz w:val="24"/>
          <w:szCs w:val="24"/>
          <w:lang w:eastAsia="ar-SA"/>
        </w:rPr>
        <w:t>6.6.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322A1C" w:rsidRPr="00F260CE" w:rsidRDefault="00322A1C" w:rsidP="00DC68AF">
      <w:pPr>
        <w:spacing w:after="0" w:line="264" w:lineRule="auto"/>
        <w:rPr>
          <w:rFonts w:ascii="Times New Roman" w:eastAsia="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8</w:t>
      </w:r>
      <w:r w:rsidR="00925D17" w:rsidRPr="00F260CE">
        <w:rPr>
          <w:rFonts w:ascii="Times New Roman" w:hAnsi="Times New Roman" w:cs="Times New Roman"/>
          <w:b/>
          <w:sz w:val="24"/>
          <w:szCs w:val="24"/>
        </w:rPr>
        <w:t xml:space="preserve">. ІНШІ </w:t>
      </w:r>
      <w:r w:rsidR="00F32188" w:rsidRPr="00F260CE">
        <w:rPr>
          <w:rFonts w:ascii="Times New Roman" w:hAnsi="Times New Roman" w:cs="Times New Roman"/>
          <w:b/>
          <w:sz w:val="24"/>
          <w:szCs w:val="24"/>
        </w:rPr>
        <w:t>УМОВИ</w:t>
      </w:r>
    </w:p>
    <w:p w:rsidR="00F32188" w:rsidRPr="00F260CE" w:rsidRDefault="00F32188" w:rsidP="005B5E4D">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 xml:space="preserve">7.1.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F260CE">
        <w:rPr>
          <w:rFonts w:ascii="Times New Roman" w:hAnsi="Times New Roman" w:cs="Times New Roman"/>
          <w:sz w:val="24"/>
          <w:szCs w:val="24"/>
        </w:rPr>
        <w:t xml:space="preserve">п.19 Особливостей та ч.6 </w:t>
      </w:r>
      <w:r w:rsidRPr="00F260CE">
        <w:rPr>
          <w:rFonts w:ascii="Times New Roman" w:hAnsi="Times New Roman" w:cs="Times New Roman"/>
          <w:sz w:val="24"/>
          <w:szCs w:val="24"/>
        </w:rPr>
        <w:t>ст. 41 Закону України «Про публічні закупівлі» (із змінами).</w:t>
      </w:r>
      <w:r w:rsidRPr="00F260CE">
        <w:rPr>
          <w:rFonts w:ascii="Times New Roman" w:hAnsi="Times New Roman" w:cs="Times New Roman"/>
          <w:sz w:val="24"/>
          <w:szCs w:val="24"/>
        </w:rPr>
        <w:cr/>
        <w:t xml:space="preserve">7.2.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F260CE">
        <w:rPr>
          <w:rFonts w:ascii="Times New Roman" w:hAnsi="Times New Roman" w:cs="Times New Roman"/>
          <w:sz w:val="24"/>
          <w:szCs w:val="24"/>
        </w:rPr>
        <w:t>предмет договору; сума договору, в тому числі ціна за одиницю; строк дії договору; якість та кількість послуг;  місце та строки надання послуг</w:t>
      </w:r>
      <w:r w:rsidRPr="00F260CE">
        <w:rPr>
          <w:rFonts w:ascii="Times New Roman" w:hAnsi="Times New Roman" w:cs="Times New Roman"/>
          <w:sz w:val="24"/>
          <w:szCs w:val="24"/>
        </w:rPr>
        <w:t>.</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7.3. Зміна істотних (основних) умов договору може здійснюватися за згодою сторін у випадках, які передбачені</w:t>
      </w:r>
      <w:r w:rsidR="002B5EE6" w:rsidRPr="00F260CE">
        <w:rPr>
          <w:rFonts w:ascii="Times New Roman" w:hAnsi="Times New Roman" w:cs="Times New Roman"/>
          <w:sz w:val="24"/>
          <w:szCs w:val="24"/>
        </w:rPr>
        <w:t xml:space="preserve"> п.19 Особливостей та ч.6</w:t>
      </w:r>
      <w:r w:rsidRPr="00F260CE">
        <w:rPr>
          <w:rFonts w:ascii="Times New Roman" w:hAnsi="Times New Roman" w:cs="Times New Roman"/>
          <w:sz w:val="24"/>
          <w:szCs w:val="24"/>
        </w:rPr>
        <w:t xml:space="preserve"> ст.41 Закону України «Про публічні закупівлі», про що </w:t>
      </w:r>
      <w:r w:rsidRPr="00F260CE">
        <w:rPr>
          <w:rFonts w:ascii="Times New Roman" w:hAnsi="Times New Roman" w:cs="Times New Roman"/>
          <w:sz w:val="24"/>
          <w:szCs w:val="24"/>
        </w:rPr>
        <w:lastRenderedPageBreak/>
        <w:t>укладається відповідна додаткова угода, яка оприлюднюється відповідно до вимог ст.10 Закону України «Про публічні закупівлі».</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7.4. Інші зміни, що не стосуються істотних (основних) умов договору, згідно ЦКУ, ГКУ</w:t>
      </w:r>
      <w:r w:rsidR="002B5EE6" w:rsidRPr="00F260CE">
        <w:rPr>
          <w:rFonts w:ascii="Times New Roman" w:hAnsi="Times New Roman" w:cs="Times New Roman"/>
          <w:sz w:val="24"/>
          <w:szCs w:val="24"/>
        </w:rPr>
        <w:t>,</w:t>
      </w:r>
      <w:r w:rsidRPr="00F260CE">
        <w:rPr>
          <w:rFonts w:ascii="Times New Roman" w:hAnsi="Times New Roman" w:cs="Times New Roman"/>
          <w:sz w:val="24"/>
          <w:szCs w:val="24"/>
        </w:rPr>
        <w:t xml:space="preserve"> ЗУ «Про публічні закупівлі»</w:t>
      </w:r>
      <w:r w:rsidR="002B5EE6" w:rsidRPr="00F260CE">
        <w:rPr>
          <w:rFonts w:ascii="Times New Roman" w:hAnsi="Times New Roman" w:cs="Times New Roman"/>
          <w:sz w:val="24"/>
          <w:szCs w:val="24"/>
        </w:rPr>
        <w:t xml:space="preserve"> та Особливостей</w:t>
      </w:r>
      <w:r w:rsidRPr="00F260CE">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rsidR="00925D17"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rsidR="00925D17" w:rsidRPr="00F260CE" w:rsidRDefault="00925D17" w:rsidP="00DC68AF">
      <w:pPr>
        <w:autoSpaceDN w:val="0"/>
        <w:spacing w:after="0" w:line="264" w:lineRule="auto"/>
        <w:ind w:firstLine="167"/>
        <w:jc w:val="center"/>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9</w:t>
      </w:r>
      <w:r w:rsidR="00925D17" w:rsidRPr="00F260CE">
        <w:rPr>
          <w:rFonts w:ascii="Times New Roman" w:hAnsi="Times New Roman" w:cs="Times New Roman"/>
          <w:b/>
          <w:sz w:val="24"/>
          <w:szCs w:val="24"/>
        </w:rPr>
        <w:t>. ДОДАТКИ ДО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r w:rsidRPr="00F260CE">
        <w:rPr>
          <w:rFonts w:ascii="Times New Roman" w:hAnsi="Times New Roman" w:cs="Times New Roman"/>
          <w:sz w:val="24"/>
          <w:szCs w:val="24"/>
        </w:rPr>
        <w:t>8.1. Додатки та доповнення до цього Договору, підписані сторонами протягом терміну його дії, є невід’ємними частинами цього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10</w:t>
      </w:r>
      <w:r w:rsidR="00925D17" w:rsidRPr="00F260CE">
        <w:rPr>
          <w:rFonts w:ascii="Times New Roman" w:hAnsi="Times New Roman" w:cs="Times New Roman"/>
          <w:b/>
          <w:sz w:val="24"/>
          <w:szCs w:val="24"/>
        </w:rPr>
        <w:t>. ПРИКІНЦЕВІ ПОЛОЖЕННЯ</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9.1. Договір складено і підписано Сторонами при повному розумінні його умов.</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9.2. Договір є укладеним з моменту підписання Сторонами.</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9.3. Зміна або розірвання Договору здійснюється у письмовій формі.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9.4. Замовник має право у будь-який момент розірвати Договір в односторонньому порядку.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9.5. Умови Договору не можуть змінюватись після його підписання до виконання зобов’язань в повному обсязі, крім випадків, передбачених </w:t>
      </w:r>
      <w:r w:rsidR="002B5EE6" w:rsidRPr="00F260CE">
        <w:rPr>
          <w:rFonts w:ascii="Times New Roman" w:hAnsi="Times New Roman" w:cs="Times New Roman"/>
          <w:sz w:val="24"/>
          <w:szCs w:val="24"/>
        </w:rPr>
        <w:t xml:space="preserve">п.19 Особливостей та </w:t>
      </w:r>
      <w:r w:rsidRPr="00F260CE">
        <w:rPr>
          <w:rFonts w:ascii="Times New Roman" w:hAnsi="Times New Roman" w:cs="Times New Roman"/>
          <w:sz w:val="24"/>
          <w:szCs w:val="24"/>
        </w:rPr>
        <w:t xml:space="preserve">ч. </w:t>
      </w:r>
      <w:r w:rsidR="002B5EE6" w:rsidRPr="00F260CE">
        <w:rPr>
          <w:rFonts w:ascii="Times New Roman" w:hAnsi="Times New Roman" w:cs="Times New Roman"/>
          <w:sz w:val="24"/>
          <w:szCs w:val="24"/>
        </w:rPr>
        <w:t>6</w:t>
      </w:r>
      <w:r w:rsidRPr="00F260CE">
        <w:rPr>
          <w:rFonts w:ascii="Times New Roman" w:hAnsi="Times New Roman" w:cs="Times New Roman"/>
          <w:sz w:val="24"/>
          <w:szCs w:val="24"/>
        </w:rPr>
        <w:t xml:space="preserve"> ст. </w:t>
      </w:r>
      <w:r w:rsidR="00B81B94" w:rsidRPr="00F260CE">
        <w:rPr>
          <w:rFonts w:ascii="Times New Roman" w:hAnsi="Times New Roman" w:cs="Times New Roman"/>
          <w:sz w:val="24"/>
          <w:szCs w:val="24"/>
        </w:rPr>
        <w:t>41</w:t>
      </w:r>
      <w:r w:rsidRPr="00F260CE">
        <w:rPr>
          <w:rFonts w:ascii="Times New Roman" w:hAnsi="Times New Roman" w:cs="Times New Roman"/>
          <w:sz w:val="24"/>
          <w:szCs w:val="24"/>
        </w:rPr>
        <w:t xml:space="preserve"> Закону України «Про публічні закупівлі».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11. Додатки до договору</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20" w:name="107"/>
      <w:bookmarkEnd w:id="20"/>
      <w:r w:rsidRPr="00F260CE">
        <w:rPr>
          <w:rFonts w:ascii="Times New Roman" w:eastAsia="Times New Roman" w:hAnsi="Times New Roman" w:cs="Times New Roman"/>
          <w:sz w:val="24"/>
          <w:szCs w:val="24"/>
          <w:lang w:eastAsia="zh-CN"/>
        </w:rPr>
        <w:t xml:space="preserve">11.1 Невід'ємною частиною цього Договору є: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F260CE">
        <w:rPr>
          <w:rFonts w:ascii="Times New Roman" w:eastAsia="Times New Roman" w:hAnsi="Times New Roman" w:cs="Times New Roman"/>
          <w:sz w:val="24"/>
          <w:szCs w:val="24"/>
          <w:lang w:eastAsia="zh-CN"/>
        </w:rPr>
        <w:t>1. Додаток 1: Специфікація;</w:t>
      </w:r>
    </w:p>
    <w:p w:rsidR="00D2345D" w:rsidRPr="00F260CE" w:rsidRDefault="005C46DE"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Pr>
          <w:rFonts w:ascii="Times New Roman" w:hAnsi="Times New Roman" w:cs="Times New Roman"/>
          <w:bCs/>
          <w:color w:val="000000"/>
        </w:rPr>
        <w:t>2</w:t>
      </w:r>
      <w:r w:rsidR="00D2345D" w:rsidRPr="00F260CE">
        <w:rPr>
          <w:rFonts w:ascii="Times New Roman" w:hAnsi="Times New Roman" w:cs="Times New Roman"/>
          <w:bCs/>
          <w:color w:val="000000"/>
        </w:rPr>
        <w:t xml:space="preserve">. </w:t>
      </w:r>
      <w:r w:rsidR="00D2345D" w:rsidRPr="00F260CE">
        <w:rPr>
          <w:rFonts w:ascii="Times New Roman" w:eastAsia="Times New Roman" w:hAnsi="Times New Roman" w:cs="Times New Roman"/>
          <w:sz w:val="24"/>
          <w:szCs w:val="24"/>
          <w:lang w:eastAsia="zh-CN"/>
        </w:rPr>
        <w:t xml:space="preserve">Додаток </w:t>
      </w:r>
      <w:r>
        <w:rPr>
          <w:rFonts w:ascii="Times New Roman" w:eastAsia="Times New Roman" w:hAnsi="Times New Roman" w:cs="Times New Roman"/>
          <w:sz w:val="24"/>
          <w:szCs w:val="24"/>
          <w:lang w:eastAsia="zh-CN"/>
        </w:rPr>
        <w:t>2</w:t>
      </w:r>
      <w:r w:rsidR="00D2345D" w:rsidRPr="00F260CE">
        <w:rPr>
          <w:rFonts w:ascii="Times New Roman" w:eastAsia="Times New Roman" w:hAnsi="Times New Roman" w:cs="Times New Roman"/>
          <w:sz w:val="24"/>
          <w:szCs w:val="24"/>
          <w:lang w:eastAsia="zh-CN"/>
        </w:rPr>
        <w:t xml:space="preserve">: </w:t>
      </w:r>
      <w:r w:rsidR="00D2345D" w:rsidRPr="00F260CE">
        <w:rPr>
          <w:rFonts w:ascii="Times New Roman" w:hAnsi="Times New Roman" w:cs="Times New Roman"/>
          <w:sz w:val="24"/>
          <w:szCs w:val="24"/>
        </w:rPr>
        <w:t>Перелік послуг</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F260CE">
        <w:rPr>
          <w:rFonts w:ascii="Times New Roman" w:eastAsia="Times New Roman" w:hAnsi="Times New Roman" w:cs="Times New Roman"/>
          <w:sz w:val="24"/>
          <w:szCs w:val="24"/>
        </w:rPr>
        <w:tab/>
      </w:r>
      <w:r w:rsidR="00925D17" w:rsidRPr="00F260CE">
        <w:rPr>
          <w:rFonts w:ascii="Times New Roman" w:eastAsia="Times New Roman" w:hAnsi="Times New Roman" w:cs="Times New Roman"/>
          <w:b/>
          <w:sz w:val="24"/>
          <w:szCs w:val="24"/>
        </w:rPr>
        <w:t>10.</w:t>
      </w:r>
      <w:r w:rsidRPr="00F260CE">
        <w:rPr>
          <w:rFonts w:ascii="Times New Roman" w:eastAsia="Times New Roman" w:hAnsi="Times New Roman" w:cs="Times New Roman"/>
          <w:b/>
          <w:sz w:val="24"/>
          <w:szCs w:val="24"/>
        </w:rPr>
        <w:t xml:space="preserve"> РЕКВІЗИТИ ТА ПІДПИСИ СТОРІН</w:t>
      </w:r>
    </w:p>
    <w:p w:rsidR="0028634E" w:rsidRPr="00F260CE" w:rsidRDefault="0028634E" w:rsidP="00DC68AF">
      <w:pPr>
        <w:spacing w:after="0" w:line="264" w:lineRule="auto"/>
        <w:jc w:val="right"/>
        <w:rPr>
          <w:rFonts w:ascii="Times New Roman" w:eastAsia="Times New Roman" w:hAnsi="Times New Roman" w:cs="Times New Roman"/>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2345D">
        <w:trPr>
          <w:trHeight w:val="3894"/>
        </w:trPr>
        <w:tc>
          <w:tcPr>
            <w:tcW w:w="5003" w:type="dxa"/>
          </w:tcPr>
          <w:p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D2345D" w:rsidRPr="00F260CE" w:rsidRDefault="00D2345D" w:rsidP="00D2345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D2345D" w:rsidRPr="00F260CE" w:rsidRDefault="00D2345D" w:rsidP="00D2345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D2345D" w:rsidRPr="00F260CE" w:rsidRDefault="00D2345D" w:rsidP="00D2345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D2345D" w:rsidRPr="00F260CE" w:rsidRDefault="00D2345D" w:rsidP="00D2345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D2345D" w:rsidRPr="00F260CE" w:rsidRDefault="00D2345D" w:rsidP="00D2345D">
            <w:pPr>
              <w:suppressAutoHyphens/>
              <w:spacing w:after="0" w:line="240" w:lineRule="auto"/>
              <w:rPr>
                <w:rFonts w:ascii="Times New Roman" w:eastAsia="Times New Roman" w:hAnsi="Times New Roman" w:cs="Times New Roman"/>
                <w:kern w:val="2"/>
                <w:sz w:val="24"/>
                <w:szCs w:val="24"/>
                <w:lang w:eastAsia="ar-SA"/>
              </w:rPr>
            </w:pPr>
          </w:p>
          <w:p w:rsidR="00D2345D" w:rsidRPr="00F260CE" w:rsidRDefault="00D2345D" w:rsidP="00D2345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2345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28634E" w:rsidRPr="00F260CE" w:rsidRDefault="0028634E" w:rsidP="00DC68AF">
      <w:pPr>
        <w:spacing w:after="0" w:line="264" w:lineRule="auto"/>
        <w:jc w:val="right"/>
        <w:rPr>
          <w:rFonts w:ascii="Times New Roman" w:eastAsia="Times New Roman" w:hAnsi="Times New Roman" w:cs="Times New Roman"/>
          <w:sz w:val="24"/>
          <w:szCs w:val="24"/>
        </w:rPr>
      </w:pPr>
    </w:p>
    <w:p w:rsidR="005C46D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2 </w:t>
      </w:r>
    </w:p>
    <w:p w:rsidR="005C46DE" w:rsidRPr="00F260C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5C46DE" w:rsidRPr="00F260CE"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«_____»__________ 202__ р.</w:t>
      </w:r>
    </w:p>
    <w:p w:rsidR="00925D17" w:rsidRPr="00F260CE" w:rsidRDefault="00925D17" w:rsidP="00DC68AF">
      <w:pPr>
        <w:spacing w:after="0" w:line="264" w:lineRule="auto"/>
        <w:jc w:val="center"/>
        <w:rPr>
          <w:rFonts w:ascii="Times New Roman" w:eastAsia="Times New Roman" w:hAnsi="Times New Roman" w:cs="Times New Roman"/>
          <w:b/>
          <w:sz w:val="24"/>
          <w:szCs w:val="24"/>
        </w:rPr>
      </w:pPr>
    </w:p>
    <w:p w:rsidR="0028634E" w:rsidRPr="00F260CE" w:rsidRDefault="0028634E"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Специфікація</w:t>
      </w:r>
    </w:p>
    <w:p w:rsidR="00F42990" w:rsidRPr="00F260CE" w:rsidRDefault="00510E73"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 xml:space="preserve">На закупівлю </w:t>
      </w:r>
      <w:r w:rsidR="005C46DE" w:rsidRPr="00382D61">
        <w:rPr>
          <w:rFonts w:ascii="Times New Roman CYR" w:hAnsi="Times New Roman CYR" w:cs="Times New Roman CYR"/>
          <w:b/>
          <w:bCs/>
        </w:rPr>
        <w:t>«код ДК 021:2015 «85150000-5 Послуги діагностичної візуалізації» (МРТ головного мозку та шиї (без контрастного підсилення);  МРТ ангіографія судин (без контрастного підсилення); МРТ хребта (без контрастного підсилення); МРТ суглобів  (без контрастного підсилення))»</w:t>
      </w:r>
    </w:p>
    <w:p w:rsidR="00A751B5" w:rsidRPr="00F260CE" w:rsidRDefault="00A751B5" w:rsidP="00A751B5">
      <w:pPr>
        <w:spacing w:after="0" w:line="264" w:lineRule="auto"/>
        <w:rPr>
          <w:rFonts w:ascii="Times New Roman" w:eastAsia="Times New Roman" w:hAnsi="Times New Roman" w:cs="Times New Roman"/>
          <w:b/>
          <w:sz w:val="24"/>
          <w:szCs w:val="24"/>
        </w:rPr>
      </w:pPr>
    </w:p>
    <w:tbl>
      <w:tblPr>
        <w:tblW w:w="10682" w:type="dxa"/>
        <w:tblLook w:val="04A0" w:firstRow="1" w:lastRow="0" w:firstColumn="1" w:lastColumn="0" w:noHBand="0" w:noVBand="1"/>
      </w:tblPr>
      <w:tblGrid>
        <w:gridCol w:w="511"/>
        <w:gridCol w:w="4673"/>
        <w:gridCol w:w="946"/>
        <w:gridCol w:w="1335"/>
        <w:gridCol w:w="1651"/>
        <w:gridCol w:w="1566"/>
      </w:tblGrid>
      <w:tr w:rsidR="00A34297" w:rsidRPr="00F260CE" w:rsidTr="00A34297">
        <w:trPr>
          <w:cantSplit/>
          <w:trHeight w:val="1202"/>
        </w:trPr>
        <w:tc>
          <w:tcPr>
            <w:tcW w:w="51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 з/п</w:t>
            </w:r>
          </w:p>
        </w:tc>
        <w:tc>
          <w:tcPr>
            <w:tcW w:w="4673" w:type="dxa"/>
            <w:tcBorders>
              <w:top w:val="single" w:sz="4" w:space="0" w:color="auto"/>
              <w:left w:val="nil"/>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 xml:space="preserve">Найменування </w:t>
            </w:r>
            <w:r w:rsidRPr="00F260CE">
              <w:rPr>
                <w:rFonts w:ascii="Times New Roman CYR" w:eastAsia="Times New Roman" w:hAnsi="Times New Roman CYR" w:cs="Times New Roman CYR"/>
                <w:lang w:eastAsia="zh-CN"/>
              </w:rPr>
              <w:t>послуги</w:t>
            </w:r>
          </w:p>
        </w:tc>
        <w:tc>
          <w:tcPr>
            <w:tcW w:w="946"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Одиниця виміру</w:t>
            </w:r>
          </w:p>
        </w:tc>
        <w:tc>
          <w:tcPr>
            <w:tcW w:w="1335"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Кількість</w:t>
            </w:r>
            <w:r w:rsidRPr="00F260CE">
              <w:rPr>
                <w:rFonts w:ascii="Times New Roman CYR" w:eastAsia="Times New Roman" w:hAnsi="Times New Roman CYR" w:cs="Times New Roman CYR"/>
                <w:lang w:eastAsia="zh-CN"/>
              </w:rPr>
              <w:t xml:space="preserve"> </w:t>
            </w:r>
            <w:r w:rsidRPr="00F260CE">
              <w:rPr>
                <w:rFonts w:ascii="Times New Roman CYR" w:eastAsia="Times New Roman" w:hAnsi="Times New Roman CYR" w:cs="Times New Roman CYR"/>
                <w:sz w:val="24"/>
                <w:szCs w:val="24"/>
                <w:lang w:eastAsia="zh-CN"/>
              </w:rPr>
              <w:t xml:space="preserve">послуг </w:t>
            </w:r>
          </w:p>
        </w:tc>
        <w:tc>
          <w:tcPr>
            <w:tcW w:w="165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sz w:val="24"/>
                <w:szCs w:val="24"/>
                <w:lang w:val="ru-RU" w:eastAsia="zh-CN"/>
              </w:rPr>
              <w:t xml:space="preserve">Ціна </w:t>
            </w:r>
            <w:r w:rsidRPr="00F260CE">
              <w:rPr>
                <w:rFonts w:ascii="Times New Roman CYR" w:eastAsia="Times New Roman" w:hAnsi="Times New Roman CYR" w:cs="Times New Roman CYR"/>
                <w:sz w:val="24"/>
                <w:szCs w:val="24"/>
                <w:lang w:eastAsia="zh-CN"/>
              </w:rPr>
              <w:t>за одиницю з або без</w:t>
            </w:r>
            <w:r w:rsidRPr="00F260CE">
              <w:rPr>
                <w:rFonts w:ascii="Times New Roman CYR" w:eastAsia="Times New Roman" w:hAnsi="Times New Roman CYR" w:cs="Times New Roman CYR"/>
                <w:sz w:val="24"/>
                <w:szCs w:val="24"/>
                <w:lang w:val="ru-RU" w:eastAsia="zh-CN"/>
              </w:rPr>
              <w:t xml:space="preserve"> ПДВ, грн</w:t>
            </w:r>
          </w:p>
        </w:tc>
        <w:tc>
          <w:tcPr>
            <w:tcW w:w="1566" w:type="dxa"/>
            <w:tcBorders>
              <w:top w:val="single" w:sz="4" w:space="0" w:color="auto"/>
              <w:left w:val="single" w:sz="4" w:space="0" w:color="auto"/>
              <w:bottom w:val="single" w:sz="4" w:space="0" w:color="auto"/>
              <w:right w:val="single" w:sz="4" w:space="0" w:color="auto"/>
            </w:tcBorders>
            <w:vAlign w:val="center"/>
          </w:tcPr>
          <w:p w:rsidR="00A34297" w:rsidRPr="00F260CE" w:rsidRDefault="00A34297" w:rsidP="00A34297">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F260CE">
              <w:rPr>
                <w:rFonts w:ascii="Times New Roman CYR" w:eastAsia="Times New Roman" w:hAnsi="Times New Roman CYR" w:cs="Times New Roman CYR"/>
                <w:sz w:val="24"/>
                <w:szCs w:val="24"/>
                <w:lang w:val="ru-RU" w:eastAsia="zh-CN"/>
              </w:rPr>
              <w:t>Всього з або без ПДВ, грн</w:t>
            </w:r>
          </w:p>
        </w:tc>
      </w:tr>
      <w:tr w:rsidR="00A34297" w:rsidRPr="00F260CE" w:rsidTr="00A34297">
        <w:trPr>
          <w:trHeight w:val="442"/>
        </w:trPr>
        <w:tc>
          <w:tcPr>
            <w:tcW w:w="511" w:type="dxa"/>
            <w:tcBorders>
              <w:top w:val="nil"/>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eastAsia="zh-CN"/>
              </w:rPr>
              <w:t>1</w:t>
            </w:r>
          </w:p>
        </w:tc>
        <w:tc>
          <w:tcPr>
            <w:tcW w:w="4673" w:type="dxa"/>
            <w:tcBorders>
              <w:top w:val="nil"/>
              <w:left w:val="nil"/>
              <w:bottom w:val="single" w:sz="4" w:space="0" w:color="auto"/>
              <w:right w:val="single" w:sz="4" w:space="0" w:color="auto"/>
            </w:tcBorders>
          </w:tcPr>
          <w:p w:rsidR="00A34297" w:rsidRPr="00F260CE" w:rsidRDefault="00A34297"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A34297" w:rsidRPr="00F260CE" w:rsidTr="00A34297">
        <w:trPr>
          <w:trHeight w:val="397"/>
        </w:trPr>
        <w:tc>
          <w:tcPr>
            <w:tcW w:w="7465" w:type="dxa"/>
            <w:gridSpan w:val="4"/>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color w:val="FF0000"/>
                <w:lang w:eastAsia="ar-SA"/>
              </w:rPr>
            </w:pPr>
            <w:r w:rsidRPr="00F260CE">
              <w:rPr>
                <w:rFonts w:ascii="Times New Roman CYR" w:eastAsia="Times New Roman" w:hAnsi="Times New Roman CYR" w:cs="Times New Roman CYR"/>
                <w:b/>
                <w:lang w:eastAsia="zh-CN"/>
              </w:rPr>
              <w:t xml:space="preserve">РАЗОМ  </w:t>
            </w:r>
            <w:r w:rsidRPr="00F260CE">
              <w:rPr>
                <w:rFonts w:ascii="Times New Roman CYR" w:eastAsia="Times New Roman" w:hAnsi="Times New Roman CYR" w:cs="Times New Roman CYR"/>
                <w:lang w:eastAsia="zh-CN"/>
              </w:rPr>
              <w:t>(</w:t>
            </w:r>
            <w:r w:rsidRPr="00F260CE">
              <w:rPr>
                <w:rFonts w:ascii="Times New Roman CYR" w:eastAsia="Times New Roman" w:hAnsi="Times New Roman CYR" w:cs="Times New Roman CYR"/>
                <w:i/>
                <w:lang w:eastAsia="zh-CN"/>
              </w:rPr>
              <w:t>цифрами та прописом)</w:t>
            </w:r>
          </w:p>
        </w:tc>
        <w:tc>
          <w:tcPr>
            <w:tcW w:w="1651" w:type="dxa"/>
            <w:tcBorders>
              <w:top w:val="single" w:sz="4" w:space="0" w:color="auto"/>
              <w:left w:val="single" w:sz="4" w:space="0" w:color="auto"/>
              <w:bottom w:val="single" w:sz="4" w:space="0" w:color="auto"/>
              <w:right w:val="single" w:sz="4" w:space="0" w:color="auto"/>
            </w:tcBorders>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eastAsia="zh-CN"/>
              </w:rPr>
              <w:t>-</w:t>
            </w:r>
          </w:p>
        </w:tc>
        <w:tc>
          <w:tcPr>
            <w:tcW w:w="1566" w:type="dxa"/>
            <w:tcBorders>
              <w:top w:val="single" w:sz="4" w:space="0" w:color="auto"/>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p>
        </w:tc>
      </w:tr>
    </w:tbl>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9017C">
        <w:trPr>
          <w:trHeight w:val="3894"/>
        </w:trPr>
        <w:tc>
          <w:tcPr>
            <w:tcW w:w="5003" w:type="dxa"/>
          </w:tcPr>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D2345D" w:rsidRPr="00F260CE" w:rsidRDefault="00D2345D" w:rsidP="00D9017C">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D2345D" w:rsidRPr="00F260CE" w:rsidRDefault="00D2345D" w:rsidP="00D9017C">
            <w:pPr>
              <w:suppressAutoHyphens/>
              <w:spacing w:after="0" w:line="240" w:lineRule="auto"/>
              <w:rPr>
                <w:rFonts w:ascii="Times New Roman" w:eastAsia="Times New Roman" w:hAnsi="Times New Roman" w:cs="Times New Roman"/>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A767D1" w:rsidRPr="00F260CE" w:rsidRDefault="00A767D1"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ED3F68">
      <w:pPr>
        <w:spacing w:after="0" w:line="264" w:lineRule="auto"/>
        <w:ind w:firstLine="567"/>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5C46D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w:t>
      </w:r>
      <w:r w:rsidR="005C46DE">
        <w:rPr>
          <w:rFonts w:ascii="Times New Roman" w:eastAsia="Times New Roman" w:hAnsi="Times New Roman" w:cs="Times New Roman"/>
          <w:b/>
          <w:sz w:val="24"/>
          <w:szCs w:val="24"/>
          <w:lang w:eastAsia="ar-SA"/>
        </w:rPr>
        <w:t>2</w:t>
      </w:r>
      <w:r w:rsidRPr="00F260CE">
        <w:rPr>
          <w:rFonts w:ascii="Times New Roman" w:eastAsia="Times New Roman" w:hAnsi="Times New Roman" w:cs="Times New Roman"/>
          <w:b/>
          <w:sz w:val="24"/>
          <w:szCs w:val="24"/>
          <w:lang w:eastAsia="ar-SA"/>
        </w:rPr>
        <w:t xml:space="preserve"> </w:t>
      </w:r>
    </w:p>
    <w:p w:rsidR="00402721" w:rsidRPr="00F260C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402721" w:rsidRPr="00F260CE" w:rsidRDefault="00402721" w:rsidP="00402721">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 __________________ 202__ р.</w:t>
      </w: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D2345D" w:rsidRPr="00F260CE" w:rsidRDefault="00D2345D" w:rsidP="00D2345D">
      <w:pPr>
        <w:spacing w:after="0"/>
        <w:jc w:val="center"/>
        <w:rPr>
          <w:rFonts w:ascii="Times New Roman" w:hAnsi="Times New Roman" w:cs="Times New Roman"/>
          <w:b/>
          <w:sz w:val="24"/>
          <w:szCs w:val="24"/>
        </w:rPr>
      </w:pPr>
      <w:r w:rsidRPr="00F260CE">
        <w:rPr>
          <w:rFonts w:ascii="Times New Roman" w:hAnsi="Times New Roman" w:cs="Times New Roman"/>
          <w:b/>
          <w:sz w:val="24"/>
          <w:szCs w:val="24"/>
        </w:rPr>
        <w:t>Перелік послуг</w:t>
      </w:r>
    </w:p>
    <w:tbl>
      <w:tblPr>
        <w:tblStyle w:val="11"/>
        <w:tblW w:w="0" w:type="auto"/>
        <w:tblInd w:w="49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6"/>
        <w:gridCol w:w="5141"/>
        <w:gridCol w:w="3189"/>
      </w:tblGrid>
      <w:tr w:rsidR="005C46DE" w:rsidRPr="005C46DE" w:rsidTr="00845F36">
        <w:trPr>
          <w:trHeight w:val="680"/>
        </w:trPr>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5C46DE" w:rsidRPr="005C46DE" w:rsidRDefault="005C46DE" w:rsidP="005C46DE">
            <w:pPr>
              <w:jc w:val="center"/>
              <w:rPr>
                <w:rFonts w:ascii="Times New Roman" w:eastAsia="Times New Roman" w:hAnsi="Times New Roman" w:cs="Times New Roman"/>
                <w:b/>
                <w:sz w:val="28"/>
                <w:szCs w:val="28"/>
              </w:rPr>
            </w:pPr>
            <w:r w:rsidRPr="005C46DE">
              <w:rPr>
                <w:rFonts w:ascii="Times New Roman" w:eastAsia="Times New Roman" w:hAnsi="Times New Roman" w:cs="Times New Roman"/>
                <w:b/>
                <w:sz w:val="28"/>
                <w:szCs w:val="28"/>
              </w:rPr>
              <w:t>Найменування послуги</w:t>
            </w:r>
          </w:p>
        </w:tc>
        <w:tc>
          <w:tcPr>
            <w:tcW w:w="3189"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5C46DE" w:rsidRPr="005C46DE" w:rsidRDefault="005C46DE" w:rsidP="005C46DE">
            <w:pPr>
              <w:jc w:val="center"/>
              <w:rPr>
                <w:rFonts w:ascii="Times New Roman" w:eastAsia="Times New Roman" w:hAnsi="Times New Roman" w:cs="Times New Roman"/>
                <w:b/>
                <w:sz w:val="28"/>
                <w:szCs w:val="28"/>
              </w:rPr>
            </w:pPr>
            <w:r w:rsidRPr="005C46DE">
              <w:rPr>
                <w:rFonts w:ascii="Times New Roman" w:eastAsia="Times New Roman" w:hAnsi="Times New Roman" w:cs="Times New Roman"/>
                <w:b/>
                <w:sz w:val="28"/>
                <w:szCs w:val="28"/>
              </w:rPr>
              <w:t>Кількість випадків</w:t>
            </w:r>
          </w:p>
          <w:p w:rsidR="005C46DE" w:rsidRPr="005C46DE" w:rsidRDefault="005C46DE" w:rsidP="005C46DE">
            <w:pPr>
              <w:jc w:val="center"/>
              <w:rPr>
                <w:rFonts w:ascii="Times New Roman" w:eastAsia="Times New Roman" w:hAnsi="Times New Roman" w:cs="Times New Roman"/>
                <w:b/>
                <w:sz w:val="28"/>
                <w:szCs w:val="28"/>
              </w:rPr>
            </w:pPr>
            <w:r w:rsidRPr="005C46DE">
              <w:rPr>
                <w:rFonts w:ascii="Times New Roman" w:eastAsia="Times New Roman" w:hAnsi="Times New Roman" w:cs="Times New Roman"/>
                <w:b/>
                <w:sz w:val="28"/>
                <w:szCs w:val="28"/>
              </w:rPr>
              <w:t>(послуг)</w:t>
            </w:r>
          </w:p>
        </w:tc>
      </w:tr>
      <w:tr w:rsidR="005C46DE" w:rsidRPr="005C46DE" w:rsidTr="00845F36">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p w:rsidR="005C46DE" w:rsidRPr="005C46DE" w:rsidRDefault="005C46DE" w:rsidP="005C46DE">
            <w:pPr>
              <w:jc w:val="center"/>
              <w:rPr>
                <w:rFonts w:ascii="Times New Roman" w:eastAsia="Times New Roman" w:hAnsi="Times New Roman" w:cs="Times New Roman"/>
                <w:b/>
                <w:sz w:val="28"/>
                <w:szCs w:val="28"/>
              </w:rPr>
            </w:pPr>
            <w:r w:rsidRPr="005C46DE">
              <w:rPr>
                <w:rFonts w:ascii="Times New Roman" w:eastAsia="Times New Roman" w:hAnsi="Times New Roman" w:cs="Times New Roman"/>
                <w:b/>
                <w:sz w:val="28"/>
                <w:szCs w:val="28"/>
              </w:rPr>
              <w:t>МРТ ГОЛОВИ ТА ШИЇ</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головного мозку</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 xml:space="preserve">                   18</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головного мозку (епі-протокол)</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12</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головного мозку +ШВХ</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10</w:t>
            </w:r>
          </w:p>
        </w:tc>
      </w:tr>
      <w:tr w:rsidR="005C46DE" w:rsidRPr="005C46DE" w:rsidTr="00845F36">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r w:rsidRPr="005C46DE">
              <w:rPr>
                <w:rFonts w:ascii="Times New Roman" w:eastAsia="Times New Roman" w:hAnsi="Times New Roman" w:cs="Times New Roman"/>
                <w:b/>
                <w:sz w:val="28"/>
                <w:szCs w:val="28"/>
              </w:rPr>
              <w:t>МР АНГІОГРАФІЯ СУДИН</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 xml:space="preserve">МРАГ артерій судин голови </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18</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МРАГ артерій судин шиї</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12</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МРАГ артерій судин голови та шиї</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12</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ШВХ та судин шиї</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12</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nil"/>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головного мозку та МРАГ артерій судин голови та шиї</w:t>
            </w:r>
          </w:p>
        </w:tc>
        <w:tc>
          <w:tcPr>
            <w:tcW w:w="3189" w:type="dxa"/>
            <w:tcBorders>
              <w:top w:val="nil"/>
              <w:left w:val="nil"/>
              <w:bottom w:val="nil"/>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12</w:t>
            </w:r>
          </w:p>
        </w:tc>
      </w:tr>
      <w:tr w:rsidR="005C46DE" w:rsidRPr="005C46DE" w:rsidTr="00845F36">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r w:rsidRPr="005C46DE">
              <w:rPr>
                <w:rFonts w:ascii="Times New Roman" w:eastAsia="Times New Roman" w:hAnsi="Times New Roman" w:cs="Times New Roman"/>
                <w:b/>
                <w:sz w:val="28"/>
                <w:szCs w:val="28"/>
              </w:rPr>
              <w:t>МРТ ХРЕБТА</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шийного відділу хребта</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14</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грудного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14</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попереково-крижового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18</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двох відділів хребта</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14</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трьох відділів хребта</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12</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двох відділів хребта та куприка</w:t>
            </w:r>
          </w:p>
        </w:tc>
        <w:tc>
          <w:tcPr>
            <w:tcW w:w="3189" w:type="dxa"/>
            <w:tcBorders>
              <w:top w:val="nil"/>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14</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nil"/>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трьох відділів хребта та куприка</w:t>
            </w:r>
          </w:p>
        </w:tc>
        <w:tc>
          <w:tcPr>
            <w:tcW w:w="3189" w:type="dxa"/>
            <w:tcBorders>
              <w:top w:val="nil"/>
              <w:left w:val="nil"/>
              <w:bottom w:val="nil"/>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12</w:t>
            </w:r>
          </w:p>
        </w:tc>
      </w:tr>
      <w:tr w:rsidR="005C46DE" w:rsidRPr="005C46DE" w:rsidTr="00845F36">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r w:rsidRPr="005C46DE">
              <w:rPr>
                <w:rFonts w:ascii="Times New Roman" w:eastAsia="Times New Roman" w:hAnsi="Times New Roman" w:cs="Times New Roman"/>
                <w:b/>
                <w:sz w:val="28"/>
                <w:szCs w:val="28"/>
              </w:rPr>
              <w:t xml:space="preserve">МРТ СУГЛОБІВ </w:t>
            </w:r>
          </w:p>
        </w:tc>
      </w:tr>
      <w:tr w:rsidR="005C46DE" w:rsidRPr="005C46DE" w:rsidTr="00845F36">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МРТ колінного суглобу</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14</w:t>
            </w:r>
          </w:p>
        </w:tc>
      </w:tr>
      <w:tr w:rsidR="005C46DE" w:rsidRPr="005C46DE" w:rsidTr="00845F36">
        <w:tc>
          <w:tcPr>
            <w:tcW w:w="496" w:type="dxa"/>
            <w:tcBorders>
              <w:top w:val="single" w:sz="4" w:space="0" w:color="1F497D" w:themeColor="text2"/>
              <w:left w:val="single" w:sz="4" w:space="0" w:color="1F497D" w:themeColor="text2"/>
              <w:bottom w:val="single" w:sz="4" w:space="0" w:color="auto"/>
              <w:right w:val="single" w:sz="4" w:space="0" w:color="1F497D" w:themeColor="text2"/>
            </w:tcBorders>
            <w:vAlign w:val="center"/>
          </w:tcPr>
          <w:p w:rsidR="005C46DE" w:rsidRPr="005C46DE" w:rsidRDefault="005C46DE" w:rsidP="005C46DE">
            <w:pPr>
              <w:jc w:val="center"/>
              <w:rPr>
                <w:rFonts w:ascii="Times New Roman" w:eastAsia="Times New Roman" w:hAnsi="Times New Roman" w:cs="Times New Roman"/>
                <w:b/>
                <w:sz w:val="28"/>
                <w:szCs w:val="28"/>
              </w:rPr>
            </w:pPr>
          </w:p>
        </w:tc>
        <w:tc>
          <w:tcPr>
            <w:tcW w:w="5141" w:type="dxa"/>
            <w:tcBorders>
              <w:top w:val="nil"/>
              <w:left w:val="single" w:sz="8" w:space="0" w:color="1F497D"/>
              <w:bottom w:val="single" w:sz="4" w:space="0" w:color="auto"/>
              <w:right w:val="single" w:sz="8" w:space="0" w:color="1F497D"/>
            </w:tcBorders>
            <w:shd w:val="clear" w:color="auto" w:fill="auto"/>
            <w:vAlign w:val="center"/>
          </w:tcPr>
          <w:p w:rsidR="005C46DE" w:rsidRPr="005C46DE" w:rsidRDefault="005C46DE" w:rsidP="005C46DE">
            <w:pPr>
              <w:rPr>
                <w:rFonts w:ascii="Times New Roman" w:eastAsia="Times New Roman" w:hAnsi="Times New Roman" w:cs="Times New Roman"/>
                <w:b/>
                <w:bCs/>
                <w:sz w:val="24"/>
                <w:szCs w:val="24"/>
              </w:rPr>
            </w:pPr>
            <w:r w:rsidRPr="005C46DE">
              <w:rPr>
                <w:rFonts w:ascii="Times New Roman" w:eastAsia="Times New Roman" w:hAnsi="Times New Roman" w:cs="Times New Roman"/>
                <w:b/>
                <w:bCs/>
                <w:sz w:val="24"/>
                <w:szCs w:val="24"/>
              </w:rPr>
              <w:t xml:space="preserve">МРТ плечового суглобу </w:t>
            </w:r>
          </w:p>
        </w:tc>
        <w:tc>
          <w:tcPr>
            <w:tcW w:w="3189" w:type="dxa"/>
            <w:tcBorders>
              <w:top w:val="nil"/>
              <w:left w:val="nil"/>
              <w:bottom w:val="single" w:sz="4" w:space="0" w:color="auto"/>
              <w:right w:val="single" w:sz="8" w:space="0" w:color="auto"/>
            </w:tcBorders>
            <w:shd w:val="clear" w:color="auto" w:fill="auto"/>
            <w:vAlign w:val="center"/>
          </w:tcPr>
          <w:p w:rsidR="005C46DE" w:rsidRPr="005C46DE" w:rsidRDefault="005C46DE" w:rsidP="005C46DE">
            <w:pPr>
              <w:jc w:val="center"/>
              <w:rPr>
                <w:rFonts w:ascii="Times New Roman" w:eastAsia="Times New Roman" w:hAnsi="Times New Roman" w:cs="Times New Roman"/>
                <w:b/>
                <w:bCs/>
                <w:sz w:val="28"/>
                <w:szCs w:val="28"/>
              </w:rPr>
            </w:pPr>
            <w:r w:rsidRPr="005C46DE">
              <w:rPr>
                <w:rFonts w:ascii="Times New Roman" w:eastAsia="Times New Roman" w:hAnsi="Times New Roman" w:cs="Times New Roman"/>
                <w:b/>
                <w:bCs/>
                <w:sz w:val="28"/>
                <w:szCs w:val="28"/>
              </w:rPr>
              <w:t>14</w:t>
            </w:r>
          </w:p>
        </w:tc>
      </w:tr>
    </w:tbl>
    <w:tbl>
      <w:tblPr>
        <w:tblW w:w="10020" w:type="dxa"/>
        <w:tblInd w:w="708" w:type="dxa"/>
        <w:tblLayout w:type="fixed"/>
        <w:tblLook w:val="04A0" w:firstRow="1" w:lastRow="0" w:firstColumn="1" w:lastColumn="0" w:noHBand="0" w:noVBand="1"/>
      </w:tblPr>
      <w:tblGrid>
        <w:gridCol w:w="5002"/>
        <w:gridCol w:w="5018"/>
      </w:tblGrid>
      <w:tr w:rsidR="00D2345D" w:rsidRPr="00D2345D" w:rsidTr="005C46DE">
        <w:trPr>
          <w:trHeight w:val="3894"/>
        </w:trPr>
        <w:tc>
          <w:tcPr>
            <w:tcW w:w="5002" w:type="dxa"/>
          </w:tcPr>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bookmarkStart w:id="21" w:name="_GoBack"/>
            <w:bookmarkEnd w:id="21"/>
            <w:r w:rsidRPr="00F260CE">
              <w:rPr>
                <w:rFonts w:ascii="Times New Roman" w:eastAsia="Times New Roman" w:hAnsi="Times New Roman" w:cs="Times New Roman"/>
                <w:b/>
                <w:spacing w:val="-1"/>
                <w:kern w:val="2"/>
                <w:sz w:val="24"/>
                <w:szCs w:val="24"/>
                <w:u w:val="single"/>
                <w:lang w:eastAsia="zh-CN"/>
              </w:rPr>
              <w:t>ЗАМОВНИК:</w:t>
            </w:r>
          </w:p>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D2345D" w:rsidRPr="00F260CE" w:rsidRDefault="00D2345D" w:rsidP="00D9017C">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D2345D" w:rsidRPr="00F260CE" w:rsidRDefault="00D2345D" w:rsidP="00D9017C">
            <w:pPr>
              <w:suppressAutoHyphens/>
              <w:spacing w:after="0" w:line="240" w:lineRule="auto"/>
              <w:rPr>
                <w:rFonts w:ascii="Times New Roman" w:eastAsia="Times New Roman" w:hAnsi="Times New Roman" w:cs="Times New Roman"/>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8" w:type="dxa"/>
          </w:tcPr>
          <w:p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D2345D"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м.п.</w:t>
            </w:r>
            <w:r w:rsidRPr="00D2345D">
              <w:rPr>
                <w:rFonts w:ascii="Times New Roman" w:eastAsia="Arial" w:hAnsi="Times New Roman" w:cs="Times New Roman"/>
                <w:color w:val="000000"/>
                <w:kern w:val="2"/>
                <w:sz w:val="24"/>
                <w:szCs w:val="24"/>
                <w:lang w:eastAsia="zh-CN"/>
              </w:rPr>
              <w:t xml:space="preserve">  </w:t>
            </w:r>
          </w:p>
        </w:tc>
      </w:tr>
    </w:tbl>
    <w:p w:rsidR="00D2345D" w:rsidRDefault="00D2345D" w:rsidP="00DC68AF">
      <w:pPr>
        <w:spacing w:after="0" w:line="264" w:lineRule="auto"/>
        <w:ind w:firstLine="567"/>
        <w:jc w:val="center"/>
        <w:rPr>
          <w:rFonts w:ascii="Times New Roman" w:hAnsi="Times New Roman" w:cs="Times New Roman"/>
          <w:sz w:val="24"/>
          <w:szCs w:val="24"/>
        </w:rPr>
      </w:pPr>
    </w:p>
    <w:sectPr w:rsidR="00D2345D" w:rsidSect="0046765B">
      <w:footerReference w:type="even" r:id="rId9"/>
      <w:pgSz w:w="11906" w:h="16838"/>
      <w:pgMar w:top="709" w:right="720"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EA" w:rsidRDefault="003506EA">
      <w:pPr>
        <w:spacing w:after="0" w:line="240" w:lineRule="auto"/>
      </w:pPr>
      <w:r>
        <w:separator/>
      </w:r>
    </w:p>
  </w:endnote>
  <w:endnote w:type="continuationSeparator" w:id="0">
    <w:p w:rsidR="003506EA" w:rsidRDefault="0035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49" w:rsidRDefault="009C6B9B" w:rsidP="0046765B">
    <w:pPr>
      <w:pStyle w:val="a5"/>
      <w:framePr w:wrap="around" w:vAnchor="text" w:hAnchor="margin" w:xAlign="right" w:y="1"/>
      <w:rPr>
        <w:rStyle w:val="a3"/>
      </w:rPr>
    </w:pPr>
    <w:r>
      <w:rPr>
        <w:rStyle w:val="a3"/>
      </w:rPr>
      <w:fldChar w:fldCharType="begin"/>
    </w:r>
    <w:r w:rsidR="00A767D1">
      <w:rPr>
        <w:rStyle w:val="a3"/>
      </w:rPr>
      <w:instrText xml:space="preserve">PAGE  </w:instrText>
    </w:r>
    <w:r>
      <w:rPr>
        <w:rStyle w:val="a3"/>
      </w:rPr>
      <w:fldChar w:fldCharType="end"/>
    </w:r>
  </w:p>
  <w:p w:rsidR="007D4649" w:rsidRDefault="003506EA" w:rsidP="004676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EA" w:rsidRDefault="003506EA">
      <w:pPr>
        <w:spacing w:after="0" w:line="240" w:lineRule="auto"/>
      </w:pPr>
      <w:r>
        <w:separator/>
      </w:r>
    </w:p>
  </w:footnote>
  <w:footnote w:type="continuationSeparator" w:id="0">
    <w:p w:rsidR="003506EA" w:rsidRDefault="00350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A4B"/>
    <w:rsid w:val="00003400"/>
    <w:rsid w:val="00030E36"/>
    <w:rsid w:val="00036679"/>
    <w:rsid w:val="000B1EDA"/>
    <w:rsid w:val="00113219"/>
    <w:rsid w:val="001266CC"/>
    <w:rsid w:val="00141666"/>
    <w:rsid w:val="001612AC"/>
    <w:rsid w:val="00162300"/>
    <w:rsid w:val="00181B3E"/>
    <w:rsid w:val="0019218C"/>
    <w:rsid w:val="001A4546"/>
    <w:rsid w:val="00273A8F"/>
    <w:rsid w:val="00275FAE"/>
    <w:rsid w:val="0028634E"/>
    <w:rsid w:val="002B5EE6"/>
    <w:rsid w:val="002C13DF"/>
    <w:rsid w:val="002D19A2"/>
    <w:rsid w:val="002E1A4B"/>
    <w:rsid w:val="00322A1C"/>
    <w:rsid w:val="003506EA"/>
    <w:rsid w:val="00395290"/>
    <w:rsid w:val="003D285E"/>
    <w:rsid w:val="003D5F7B"/>
    <w:rsid w:val="003E15C4"/>
    <w:rsid w:val="003E5018"/>
    <w:rsid w:val="00402721"/>
    <w:rsid w:val="00426F22"/>
    <w:rsid w:val="00431AC4"/>
    <w:rsid w:val="0044471F"/>
    <w:rsid w:val="004776E3"/>
    <w:rsid w:val="0050503A"/>
    <w:rsid w:val="00510E73"/>
    <w:rsid w:val="00533347"/>
    <w:rsid w:val="0053627E"/>
    <w:rsid w:val="00542281"/>
    <w:rsid w:val="005446AA"/>
    <w:rsid w:val="00572CC3"/>
    <w:rsid w:val="00577142"/>
    <w:rsid w:val="00597B52"/>
    <w:rsid w:val="005B5E4D"/>
    <w:rsid w:val="005C46DE"/>
    <w:rsid w:val="006742AD"/>
    <w:rsid w:val="00677472"/>
    <w:rsid w:val="006A3EC1"/>
    <w:rsid w:val="006B1897"/>
    <w:rsid w:val="006B30C3"/>
    <w:rsid w:val="0070579B"/>
    <w:rsid w:val="00720A8F"/>
    <w:rsid w:val="00762A99"/>
    <w:rsid w:val="00774B27"/>
    <w:rsid w:val="007B5F71"/>
    <w:rsid w:val="007D2257"/>
    <w:rsid w:val="007D3120"/>
    <w:rsid w:val="008218F1"/>
    <w:rsid w:val="0085118C"/>
    <w:rsid w:val="008739B4"/>
    <w:rsid w:val="008807B0"/>
    <w:rsid w:val="00925D17"/>
    <w:rsid w:val="009B2477"/>
    <w:rsid w:val="009B6C6B"/>
    <w:rsid w:val="009C6B9B"/>
    <w:rsid w:val="009C6DD7"/>
    <w:rsid w:val="00A13677"/>
    <w:rsid w:val="00A207D1"/>
    <w:rsid w:val="00A34297"/>
    <w:rsid w:val="00A66916"/>
    <w:rsid w:val="00A70473"/>
    <w:rsid w:val="00A7453D"/>
    <w:rsid w:val="00A751B5"/>
    <w:rsid w:val="00A75903"/>
    <w:rsid w:val="00A767D1"/>
    <w:rsid w:val="00AE6C9A"/>
    <w:rsid w:val="00AF0B48"/>
    <w:rsid w:val="00AF11B2"/>
    <w:rsid w:val="00B81B94"/>
    <w:rsid w:val="00B84DF4"/>
    <w:rsid w:val="00B8536E"/>
    <w:rsid w:val="00BA7308"/>
    <w:rsid w:val="00BE1297"/>
    <w:rsid w:val="00BF1F9A"/>
    <w:rsid w:val="00BF3AA9"/>
    <w:rsid w:val="00C43238"/>
    <w:rsid w:val="00C5597E"/>
    <w:rsid w:val="00CD2FCF"/>
    <w:rsid w:val="00CE56AA"/>
    <w:rsid w:val="00CF1335"/>
    <w:rsid w:val="00D12302"/>
    <w:rsid w:val="00D2345D"/>
    <w:rsid w:val="00D8023C"/>
    <w:rsid w:val="00D95701"/>
    <w:rsid w:val="00DB546F"/>
    <w:rsid w:val="00DC68AF"/>
    <w:rsid w:val="00DF1335"/>
    <w:rsid w:val="00E107B4"/>
    <w:rsid w:val="00E24316"/>
    <w:rsid w:val="00E355AC"/>
    <w:rsid w:val="00E576D0"/>
    <w:rsid w:val="00E8442C"/>
    <w:rsid w:val="00E92518"/>
    <w:rsid w:val="00ED3431"/>
    <w:rsid w:val="00ED3F68"/>
    <w:rsid w:val="00EE3224"/>
    <w:rsid w:val="00F24522"/>
    <w:rsid w:val="00F260CE"/>
    <w:rsid w:val="00F32188"/>
    <w:rsid w:val="00F42990"/>
    <w:rsid w:val="00FC4D18"/>
    <w:rsid w:val="00FC6EDB"/>
    <w:rsid w:val="00FC6EF8"/>
    <w:rsid w:val="00FE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1A4B"/>
  </w:style>
  <w:style w:type="paragraph" w:styleId="a4">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6">
    <w:name w:val="Нижний колонтитул Знак"/>
    <w:basedOn w:val="a0"/>
    <w:link w:val="a5"/>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List Paragraph"/>
    <w:aliases w:val="Numbered List"/>
    <w:basedOn w:val="a"/>
    <w:link w:val="a8"/>
    <w:uiPriority w:val="99"/>
    <w:qFormat/>
    <w:rsid w:val="001612AC"/>
    <w:pPr>
      <w:ind w:left="720"/>
    </w:pPr>
    <w:rPr>
      <w:rFonts w:ascii="Times New Roman" w:eastAsia="Times New Roman" w:hAnsi="Times New Roman" w:cs="Calibri"/>
      <w:sz w:val="24"/>
      <w:szCs w:val="24"/>
    </w:rPr>
  </w:style>
  <w:style w:type="character" w:customStyle="1" w:styleId="a8">
    <w:name w:val="Абзац списка Знак"/>
    <w:aliases w:val="Numbered List Знак"/>
    <w:link w:val="a7"/>
    <w:uiPriority w:val="99"/>
    <w:locked/>
    <w:rsid w:val="001612AC"/>
    <w:rPr>
      <w:rFonts w:ascii="Times New Roman" w:eastAsia="Times New Roman" w:hAnsi="Times New Roman" w:cs="Calibri"/>
      <w:sz w:val="24"/>
      <w:szCs w:val="24"/>
    </w:rPr>
  </w:style>
  <w:style w:type="paragraph" w:styleId="a9">
    <w:name w:val="Balloon Text"/>
    <w:basedOn w:val="a"/>
    <w:link w:val="aa"/>
    <w:uiPriority w:val="99"/>
    <w:semiHidden/>
    <w:unhideWhenUsed/>
    <w:rsid w:val="00113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b">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ой текст Знак"/>
    <w:basedOn w:val="a0"/>
    <w:link w:val="ab"/>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1"/>
    <w:next w:val="ad"/>
    <w:uiPriority w:val="59"/>
    <w:rsid w:val="005C46DE"/>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5C4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6C83-19FD-4DF0-9EC7-9319FF0C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2395</Words>
  <Characters>13657</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44</cp:revision>
  <cp:lastPrinted>2020-01-24T14:50:00Z</cp:lastPrinted>
  <dcterms:created xsi:type="dcterms:W3CDTF">2020-01-24T14:34:00Z</dcterms:created>
  <dcterms:modified xsi:type="dcterms:W3CDTF">2022-12-26T10:51:00Z</dcterms:modified>
</cp:coreProperties>
</file>