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4C" w:rsidRPr="00505265" w:rsidRDefault="00A5374C" w:rsidP="00A5374C">
      <w:pPr>
        <w:widowControl/>
        <w:suppressAutoHyphens w:val="0"/>
        <w:autoSpaceDE/>
        <w:spacing w:after="160"/>
        <w:jc w:val="right"/>
        <w:rPr>
          <w:rFonts w:ascii="Times New Roman" w:hAnsi="Times New Roman" w:cs="Times New Roman"/>
          <w:bCs/>
          <w:i/>
          <w:color w:val="000000"/>
          <w:lang w:val="uk-UA" w:eastAsia="ru-RU"/>
        </w:rPr>
      </w:pPr>
      <w:proofErr w:type="spellStart"/>
      <w:r w:rsidRPr="00505265">
        <w:rPr>
          <w:rFonts w:ascii="Times New Roman" w:hAnsi="Times New Roman" w:cs="Times New Roman"/>
          <w:bCs/>
          <w:i/>
          <w:color w:val="000000"/>
          <w:lang w:eastAsia="ru-RU"/>
        </w:rPr>
        <w:t>Додаток</w:t>
      </w:r>
      <w:proofErr w:type="spellEnd"/>
      <w:r w:rsidRPr="00505265">
        <w:rPr>
          <w:rFonts w:ascii="Times New Roman" w:hAnsi="Times New Roman" w:cs="Times New Roman"/>
          <w:bCs/>
          <w:i/>
          <w:color w:val="000000"/>
          <w:lang w:eastAsia="ru-RU"/>
        </w:rPr>
        <w:t xml:space="preserve"> № </w:t>
      </w:r>
      <w:r w:rsidR="00906C17" w:rsidRPr="00505265">
        <w:rPr>
          <w:rFonts w:ascii="Times New Roman" w:hAnsi="Times New Roman" w:cs="Times New Roman"/>
          <w:bCs/>
          <w:i/>
          <w:color w:val="000000"/>
          <w:lang w:val="uk-UA" w:eastAsia="ru-RU"/>
        </w:rPr>
        <w:t>4</w:t>
      </w:r>
      <w:r w:rsidRPr="00505265">
        <w:rPr>
          <w:rFonts w:ascii="Times New Roman" w:hAnsi="Times New Roman" w:cs="Times New Roman"/>
          <w:bCs/>
          <w:i/>
          <w:color w:val="000000"/>
          <w:lang w:eastAsia="ru-RU"/>
        </w:rPr>
        <w:t xml:space="preserve"> до </w:t>
      </w:r>
      <w:r w:rsidR="00505265">
        <w:rPr>
          <w:rFonts w:ascii="Times New Roman" w:hAnsi="Times New Roman" w:cs="Times New Roman"/>
          <w:bCs/>
          <w:i/>
          <w:color w:val="000000"/>
          <w:lang w:val="uk-UA" w:eastAsia="ru-RU"/>
        </w:rPr>
        <w:t>ТД</w:t>
      </w:r>
    </w:p>
    <w:p w:rsidR="00A5374C" w:rsidRDefault="00A5374C" w:rsidP="00AF4BA5">
      <w:pPr>
        <w:ind w:firstLine="708"/>
        <w:jc w:val="center"/>
        <w:rPr>
          <w:rFonts w:ascii="Times New Roman" w:hAnsi="Times New Roman" w:cs="Times New Roman"/>
          <w:b/>
          <w:lang w:val="uk-UA"/>
        </w:rPr>
      </w:pPr>
    </w:p>
    <w:p w:rsidR="00AF4BA5" w:rsidRDefault="00906C17" w:rsidP="00AF4BA5">
      <w:pPr>
        <w:ind w:firstLine="708"/>
        <w:jc w:val="center"/>
        <w:rPr>
          <w:rFonts w:ascii="Times New Roman" w:hAnsi="Times New Roman" w:cs="Times New Roman"/>
          <w:b/>
          <w:lang w:val="uk-UA"/>
        </w:rPr>
      </w:pPr>
      <w:r>
        <w:rPr>
          <w:rFonts w:ascii="Times New Roman" w:hAnsi="Times New Roman" w:cs="Times New Roman"/>
          <w:b/>
          <w:lang w:val="uk-UA"/>
        </w:rPr>
        <w:t xml:space="preserve">ТЕНДЕРНА (ЦІНОВА) </w:t>
      </w:r>
      <w:r w:rsidR="00AF4BA5">
        <w:rPr>
          <w:rFonts w:ascii="Times New Roman" w:hAnsi="Times New Roman" w:cs="Times New Roman"/>
          <w:b/>
          <w:lang w:val="uk-UA"/>
        </w:rPr>
        <w:t>ПРОПОЗИЦІЯ</w:t>
      </w:r>
      <w:r w:rsidR="00505265">
        <w:rPr>
          <w:rFonts w:ascii="Times New Roman" w:hAnsi="Times New Roman" w:cs="Times New Roman"/>
          <w:b/>
          <w:lang w:val="uk-UA"/>
        </w:rPr>
        <w:t>*</w:t>
      </w:r>
    </w:p>
    <w:p w:rsidR="00AF4BA5" w:rsidRDefault="00AF4BA5" w:rsidP="00AF4BA5">
      <w:pPr>
        <w:ind w:firstLine="708"/>
        <w:jc w:val="both"/>
        <w:rPr>
          <w:rFonts w:ascii="Times New Roman" w:hAnsi="Times New Roman" w:cs="Times New Roman"/>
          <w:i/>
          <w:color w:val="FF0000"/>
          <w:lang w:val="uk-UA"/>
        </w:rPr>
      </w:pPr>
      <w:r>
        <w:rPr>
          <w:rFonts w:ascii="Times New Roman" w:hAnsi="Times New Roman" w:cs="Times New Roman"/>
          <w:i/>
          <w:color w:val="FF0000"/>
          <w:lang w:val="uk-UA"/>
        </w:rPr>
        <w:t xml:space="preserve">                  (форма, яку подає Учасник на фірмовому бланку (у разі наявності)</w:t>
      </w:r>
      <w:r w:rsidR="00F54704">
        <w:rPr>
          <w:rFonts w:ascii="Times New Roman" w:hAnsi="Times New Roman" w:cs="Times New Roman"/>
          <w:i/>
          <w:color w:val="FF0000"/>
          <w:lang w:val="uk-UA"/>
        </w:rPr>
        <w:t>)</w:t>
      </w:r>
    </w:p>
    <w:p w:rsidR="0063516F" w:rsidRDefault="00AF4BA5" w:rsidP="00AF4BA5">
      <w:pPr>
        <w:tabs>
          <w:tab w:val="left" w:pos="2200"/>
        </w:tabs>
        <w:jc w:val="center"/>
        <w:rPr>
          <w:rFonts w:ascii="Times New Roman" w:hAnsi="Times New Roman" w:cs="Times New Roman"/>
          <w:b/>
          <w:lang w:val="uk-UA" w:eastAsia="uk-UA"/>
        </w:rPr>
      </w:pPr>
      <w:r w:rsidRPr="007C4B58">
        <w:rPr>
          <w:rFonts w:ascii="Times New Roman" w:hAnsi="Times New Roman" w:cs="Times New Roman"/>
          <w:b/>
          <w:lang w:val="uk-UA"/>
        </w:rPr>
        <w:t xml:space="preserve">     </w:t>
      </w:r>
      <w:r w:rsidR="004473A5" w:rsidRPr="007C4B58">
        <w:rPr>
          <w:rFonts w:ascii="Times New Roman" w:hAnsi="Times New Roman" w:cs="Times New Roman"/>
          <w:lang w:val="uk-UA"/>
        </w:rPr>
        <w:t>щ</w:t>
      </w:r>
      <w:r w:rsidRPr="007C4B58">
        <w:rPr>
          <w:rFonts w:ascii="Times New Roman" w:hAnsi="Times New Roman" w:cs="Times New Roman"/>
          <w:lang w:val="uk-UA"/>
        </w:rPr>
        <w:t>одо</w:t>
      </w:r>
      <w:r w:rsidR="004473A5" w:rsidRPr="007C4B58">
        <w:rPr>
          <w:rFonts w:ascii="Times New Roman" w:hAnsi="Times New Roman" w:cs="Times New Roman"/>
          <w:lang w:val="uk-UA"/>
        </w:rPr>
        <w:t xml:space="preserve"> предмету</w:t>
      </w:r>
      <w:r w:rsidRPr="007C4B58">
        <w:rPr>
          <w:rFonts w:ascii="Times New Roman" w:hAnsi="Times New Roman" w:cs="Times New Roman"/>
          <w:lang w:val="uk-UA"/>
        </w:rPr>
        <w:t xml:space="preserve"> закупівлі </w:t>
      </w:r>
      <w:r w:rsidRPr="007C4B58">
        <w:rPr>
          <w:rFonts w:ascii="Times New Roman" w:hAnsi="Times New Roman" w:cs="Times New Roman"/>
          <w:bCs/>
          <w:lang w:val="uk-UA"/>
        </w:rPr>
        <w:t xml:space="preserve"> згідно </w:t>
      </w:r>
      <w:r w:rsidRPr="007C4B58">
        <w:rPr>
          <w:rFonts w:ascii="Times New Roman" w:hAnsi="Times New Roman" w:cs="Times New Roman"/>
          <w:bCs/>
          <w:lang w:val="uk-UA" w:eastAsia="uk-UA"/>
        </w:rPr>
        <w:t>коду</w:t>
      </w:r>
      <w:r w:rsidRPr="007C4B58">
        <w:rPr>
          <w:rFonts w:ascii="Times New Roman" w:hAnsi="Times New Roman" w:cs="Times New Roman"/>
          <w:b/>
          <w:bCs/>
          <w:lang w:val="uk-UA" w:eastAsia="uk-UA"/>
        </w:rPr>
        <w:t xml:space="preserve">  </w:t>
      </w:r>
      <w:r w:rsidRPr="007C4B58">
        <w:rPr>
          <w:rFonts w:ascii="Times New Roman" w:hAnsi="Times New Roman" w:cs="Times New Roman"/>
          <w:lang w:val="uk-UA" w:eastAsia="uk-UA"/>
        </w:rPr>
        <w:t>ДК 021:2015</w:t>
      </w:r>
      <w:r w:rsidRPr="007C4B58">
        <w:rPr>
          <w:rFonts w:ascii="Times New Roman" w:hAnsi="Times New Roman" w:cs="Times New Roman"/>
          <w:b/>
          <w:lang w:val="uk-UA" w:eastAsia="uk-UA"/>
        </w:rPr>
        <w:t xml:space="preserve"> </w:t>
      </w:r>
    </w:p>
    <w:p w:rsidR="00E51F0A" w:rsidRDefault="00E51F0A" w:rsidP="00E51F0A">
      <w:pPr>
        <w:tabs>
          <w:tab w:val="left" w:pos="2200"/>
        </w:tabs>
        <w:jc w:val="center"/>
        <w:rPr>
          <w:rFonts w:ascii="Times New Roman" w:hAnsi="Times New Roman" w:cs="Times New Roman"/>
          <w:b/>
          <w:lang w:val="uk-UA" w:eastAsia="uk-UA"/>
        </w:rPr>
      </w:pPr>
      <w:r w:rsidRPr="00E51F0A">
        <w:rPr>
          <w:rFonts w:ascii="Times New Roman" w:hAnsi="Times New Roman" w:cs="Times New Roman"/>
          <w:b/>
          <w:lang w:val="uk-UA" w:eastAsia="uk-UA"/>
        </w:rPr>
        <w:t>33600000-6 Фармацевтична продукція</w:t>
      </w:r>
    </w:p>
    <w:p w:rsidR="00AF4BA5" w:rsidRDefault="00AF4BA5" w:rsidP="00AF4BA5">
      <w:pPr>
        <w:tabs>
          <w:tab w:val="left" w:pos="2200"/>
        </w:tabs>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A5700">
        <w:rPr>
          <w:rFonts w:ascii="Times New Roman" w:hAnsi="Times New Roman" w:cs="Times New Roman"/>
          <w:sz w:val="22"/>
          <w:szCs w:val="22"/>
          <w:lang w:val="uk-UA"/>
        </w:rPr>
        <w:t>Ми, ____________________________, в</w:t>
      </w:r>
      <w:r w:rsidRPr="00533CAA">
        <w:rPr>
          <w:rFonts w:ascii="Times New Roman" w:hAnsi="Times New Roman" w:cs="Times New Roman"/>
          <w:sz w:val="22"/>
          <w:szCs w:val="22"/>
          <w:lang w:val="uk-UA"/>
        </w:rPr>
        <w:t>ивчивши оголошення пр</w:t>
      </w:r>
      <w:r w:rsidR="002D3482" w:rsidRPr="00533CAA">
        <w:rPr>
          <w:rFonts w:ascii="Times New Roman" w:hAnsi="Times New Roman" w:cs="Times New Roman"/>
          <w:sz w:val="22"/>
          <w:szCs w:val="22"/>
          <w:lang w:val="uk-UA"/>
        </w:rPr>
        <w:t>о проведення відкритих торгів з особливостями</w:t>
      </w:r>
      <w:r w:rsidR="004019F7">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w:t>
      </w:r>
      <w:r w:rsidR="00C243E5">
        <w:rPr>
          <w:rFonts w:ascii="Times New Roman" w:hAnsi="Times New Roman" w:cs="Times New Roman"/>
          <w:sz w:val="22"/>
          <w:szCs w:val="22"/>
          <w:lang w:val="uk-UA"/>
        </w:rPr>
        <w:t xml:space="preserve">якісні та </w:t>
      </w:r>
      <w:r w:rsidRPr="00533CAA">
        <w:rPr>
          <w:rFonts w:ascii="Times New Roman" w:hAnsi="Times New Roman" w:cs="Times New Roman"/>
          <w:sz w:val="22"/>
          <w:szCs w:val="22"/>
          <w:lang w:val="uk-UA"/>
        </w:rPr>
        <w:t xml:space="preserve">технічні </w:t>
      </w:r>
      <w:r w:rsidR="00DA3C37">
        <w:rPr>
          <w:rFonts w:ascii="Times New Roman" w:hAnsi="Times New Roman" w:cs="Times New Roman"/>
          <w:sz w:val="22"/>
          <w:szCs w:val="22"/>
          <w:lang w:val="uk-UA"/>
        </w:rPr>
        <w:t>умови (</w:t>
      </w:r>
      <w:r w:rsidRPr="00533CAA">
        <w:rPr>
          <w:rFonts w:ascii="Times New Roman" w:hAnsi="Times New Roman" w:cs="Times New Roman"/>
          <w:sz w:val="22"/>
          <w:szCs w:val="22"/>
          <w:lang w:val="uk-UA"/>
        </w:rPr>
        <w:t>вимоги</w:t>
      </w:r>
      <w:r w:rsidR="00DA3C37">
        <w:rPr>
          <w:rFonts w:ascii="Times New Roman" w:hAnsi="Times New Roman" w:cs="Times New Roman"/>
          <w:sz w:val="22"/>
          <w:szCs w:val="22"/>
          <w:lang w:val="uk-UA"/>
        </w:rPr>
        <w:t>)</w:t>
      </w:r>
      <w:r w:rsidR="004019F7">
        <w:rPr>
          <w:rFonts w:ascii="Times New Roman" w:hAnsi="Times New Roman" w:cs="Times New Roman"/>
          <w:sz w:val="22"/>
          <w:szCs w:val="22"/>
          <w:lang w:val="uk-UA"/>
        </w:rPr>
        <w:t xml:space="preserve"> предмета закупівлі</w:t>
      </w:r>
      <w:r w:rsidRPr="00533CAA">
        <w:rPr>
          <w:rFonts w:ascii="Times New Roman" w:hAnsi="Times New Roman" w:cs="Times New Roman"/>
          <w:sz w:val="22"/>
          <w:szCs w:val="22"/>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533D62" w:rsidRDefault="00533D62" w:rsidP="00AF4BA5">
      <w:pPr>
        <w:tabs>
          <w:tab w:val="left" w:pos="2200"/>
        </w:tabs>
        <w:jc w:val="both"/>
        <w:rPr>
          <w:rFonts w:ascii="Times New Roman" w:hAnsi="Times New Roman" w:cs="Times New Roman"/>
          <w:sz w:val="22"/>
          <w:szCs w:val="22"/>
          <w:lang w:val="uk-U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5922FC" w:rsidRPr="005922FC" w:rsidTr="00F6063E">
        <w:trPr>
          <w:trHeight w:val="553"/>
          <w:jc w:val="center"/>
        </w:trPr>
        <w:tc>
          <w:tcPr>
            <w:tcW w:w="3828"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Найменування</w:t>
            </w:r>
            <w:proofErr w:type="spellEnd"/>
            <w:r w:rsidRPr="005922FC">
              <w:rPr>
                <w:rFonts w:ascii="Times New Roman" w:eastAsia="Calibri" w:hAnsi="Times New Roman" w:cs="Times New Roman"/>
                <w:b/>
                <w:i/>
                <w:sz w:val="20"/>
                <w:szCs w:val="20"/>
                <w:lang w:eastAsia="en-US"/>
              </w:rPr>
              <w:t xml:space="preserve"> товару</w:t>
            </w:r>
          </w:p>
        </w:tc>
        <w:tc>
          <w:tcPr>
            <w:tcW w:w="850"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Один. </w:t>
            </w:r>
            <w:proofErr w:type="spellStart"/>
            <w:r w:rsidR="00906C17" w:rsidRPr="005922FC">
              <w:rPr>
                <w:rFonts w:ascii="Times New Roman" w:eastAsia="Calibri" w:hAnsi="Times New Roman" w:cs="Times New Roman"/>
                <w:b/>
                <w:i/>
                <w:sz w:val="20"/>
                <w:szCs w:val="20"/>
                <w:lang w:eastAsia="en-US"/>
              </w:rPr>
              <w:t>В</w:t>
            </w:r>
            <w:r w:rsidRPr="005922FC">
              <w:rPr>
                <w:rFonts w:ascii="Times New Roman" w:eastAsia="Calibri" w:hAnsi="Times New Roman" w:cs="Times New Roman"/>
                <w:b/>
                <w:i/>
                <w:sz w:val="20"/>
                <w:szCs w:val="20"/>
                <w:lang w:eastAsia="en-US"/>
              </w:rPr>
              <w:t>иміру</w:t>
            </w:r>
            <w:proofErr w:type="spellEnd"/>
          </w:p>
        </w:tc>
        <w:tc>
          <w:tcPr>
            <w:tcW w:w="992" w:type="dxa"/>
            <w:vMerge w:val="restart"/>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кіль</w:t>
            </w:r>
            <w:proofErr w:type="spellEnd"/>
          </w:p>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кість</w:t>
            </w:r>
            <w:proofErr w:type="spellEnd"/>
          </w:p>
        </w:tc>
        <w:tc>
          <w:tcPr>
            <w:tcW w:w="2736" w:type="dxa"/>
            <w:gridSpan w:val="3"/>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Ц</w:t>
            </w:r>
            <w:proofErr w:type="spellStart"/>
            <w:r w:rsidRPr="005922FC">
              <w:rPr>
                <w:rFonts w:ascii="Times New Roman" w:eastAsia="Calibri" w:hAnsi="Times New Roman" w:cs="Times New Roman"/>
                <w:b/>
                <w:i/>
                <w:sz w:val="20"/>
                <w:szCs w:val="20"/>
                <w:lang w:eastAsia="en-US"/>
              </w:rPr>
              <w:t>іна</w:t>
            </w:r>
            <w:proofErr w:type="spellEnd"/>
            <w:r w:rsidRPr="005922FC">
              <w:rPr>
                <w:rFonts w:ascii="Times New Roman" w:eastAsia="Calibri" w:hAnsi="Times New Roman" w:cs="Times New Roman"/>
                <w:b/>
                <w:i/>
                <w:sz w:val="20"/>
                <w:szCs w:val="20"/>
                <w:lang w:eastAsia="en-US"/>
              </w:rPr>
              <w:t xml:space="preserve"> за </w:t>
            </w:r>
            <w:proofErr w:type="spellStart"/>
            <w:r w:rsidRPr="005922FC">
              <w:rPr>
                <w:rFonts w:ascii="Times New Roman" w:eastAsia="Calibri" w:hAnsi="Times New Roman" w:cs="Times New Roman"/>
                <w:b/>
                <w:i/>
                <w:sz w:val="20"/>
                <w:szCs w:val="20"/>
                <w:lang w:eastAsia="en-US"/>
              </w:rPr>
              <w:t>одиницю</w:t>
            </w:r>
            <w:proofErr w:type="spellEnd"/>
            <w:r w:rsidRPr="005922FC">
              <w:rPr>
                <w:rFonts w:ascii="Times New Roman" w:eastAsia="Calibri" w:hAnsi="Times New Roman" w:cs="Times New Roman"/>
                <w:b/>
                <w:i/>
                <w:sz w:val="20"/>
                <w:szCs w:val="20"/>
                <w:lang w:eastAsia="en-US"/>
              </w:rPr>
              <w:t xml:space="preserve"> товару, грн.</w:t>
            </w:r>
          </w:p>
        </w:tc>
        <w:tc>
          <w:tcPr>
            <w:tcW w:w="1404"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Загальна</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вартість</w:t>
            </w:r>
            <w:proofErr w:type="spellEnd"/>
            <w:r w:rsidRPr="005922FC">
              <w:rPr>
                <w:rFonts w:ascii="Times New Roman" w:eastAsia="Calibri" w:hAnsi="Times New Roman" w:cs="Times New Roman"/>
                <w:b/>
                <w:i/>
                <w:sz w:val="20"/>
                <w:szCs w:val="20"/>
                <w:lang w:eastAsia="en-US"/>
              </w:rPr>
              <w:t xml:space="preserve"> товару, з </w:t>
            </w:r>
            <w:proofErr w:type="spellStart"/>
            <w:r w:rsidRPr="005922FC">
              <w:rPr>
                <w:rFonts w:ascii="Times New Roman" w:eastAsia="Calibri" w:hAnsi="Times New Roman" w:cs="Times New Roman"/>
                <w:b/>
                <w:i/>
                <w:sz w:val="20"/>
                <w:szCs w:val="20"/>
                <w:lang w:eastAsia="en-US"/>
              </w:rPr>
              <w:t>урахуванням</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податків</w:t>
            </w:r>
            <w:proofErr w:type="spellEnd"/>
            <w:r w:rsidRPr="005922FC">
              <w:rPr>
                <w:rFonts w:ascii="Times New Roman" w:eastAsia="Calibri" w:hAnsi="Times New Roman" w:cs="Times New Roman"/>
                <w:b/>
                <w:i/>
                <w:sz w:val="20"/>
                <w:szCs w:val="20"/>
                <w:lang w:eastAsia="en-US"/>
              </w:rPr>
              <w:t xml:space="preserve"> і </w:t>
            </w:r>
            <w:proofErr w:type="spellStart"/>
            <w:r w:rsidRPr="005922FC">
              <w:rPr>
                <w:rFonts w:ascii="Times New Roman" w:eastAsia="Calibri" w:hAnsi="Times New Roman" w:cs="Times New Roman"/>
                <w:b/>
                <w:i/>
                <w:sz w:val="20"/>
                <w:szCs w:val="20"/>
                <w:lang w:eastAsia="en-US"/>
              </w:rPr>
              <w:t>зборів</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грн.</w:t>
            </w:r>
          </w:p>
        </w:tc>
      </w:tr>
      <w:tr w:rsidR="005922FC" w:rsidRPr="005922FC" w:rsidTr="00F6063E">
        <w:trPr>
          <w:trHeight w:val="553"/>
          <w:jc w:val="center"/>
        </w:trPr>
        <w:tc>
          <w:tcPr>
            <w:tcW w:w="3828"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850"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992" w:type="dxa"/>
            <w:vMerge/>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p>
        </w:tc>
        <w:tc>
          <w:tcPr>
            <w:tcW w:w="1024" w:type="dxa"/>
            <w:vAlign w:val="center"/>
          </w:tcPr>
          <w:p w:rsidR="005922FC" w:rsidRPr="005922FC" w:rsidRDefault="00906C17" w:rsidP="00F6063E">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Ц</w:t>
            </w:r>
            <w:r w:rsidR="005922FC" w:rsidRPr="005922FC">
              <w:rPr>
                <w:rFonts w:ascii="Times New Roman" w:eastAsia="Calibri" w:hAnsi="Times New Roman" w:cs="Times New Roman"/>
                <w:b/>
                <w:i/>
                <w:sz w:val="20"/>
                <w:szCs w:val="20"/>
                <w:lang w:eastAsia="en-US"/>
              </w:rPr>
              <w:t>іна</w:t>
            </w:r>
            <w:proofErr w:type="spellEnd"/>
            <w:r w:rsidR="005922FC" w:rsidRPr="005922FC">
              <w:rPr>
                <w:rFonts w:ascii="Times New Roman" w:eastAsia="Calibri" w:hAnsi="Times New Roman" w:cs="Times New Roman"/>
                <w:b/>
                <w:i/>
                <w:sz w:val="20"/>
                <w:szCs w:val="20"/>
                <w:lang w:eastAsia="en-US"/>
              </w:rPr>
              <w:t xml:space="preserve"> без ПДВ</w:t>
            </w:r>
          </w:p>
        </w:tc>
        <w:tc>
          <w:tcPr>
            <w:tcW w:w="854" w:type="dxa"/>
            <w:vAlign w:val="center"/>
          </w:tcPr>
          <w:p w:rsidR="005922FC" w:rsidRPr="005922FC" w:rsidRDefault="005922FC" w:rsidP="00F6063E">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ПДВ</w:t>
            </w:r>
          </w:p>
        </w:tc>
        <w:tc>
          <w:tcPr>
            <w:tcW w:w="858" w:type="dxa"/>
            <w:vAlign w:val="center"/>
          </w:tcPr>
          <w:p w:rsidR="005922FC" w:rsidRPr="009A2576" w:rsidRDefault="005922FC" w:rsidP="00F6063E">
            <w:pPr>
              <w:widowControl/>
              <w:suppressAutoHyphens w:val="0"/>
              <w:autoSpaceDE/>
              <w:jc w:val="center"/>
              <w:rPr>
                <w:rFonts w:ascii="Times New Roman" w:eastAsia="Calibri" w:hAnsi="Times New Roman" w:cs="Times New Roman"/>
                <w:b/>
                <w:i/>
                <w:sz w:val="20"/>
                <w:szCs w:val="20"/>
                <w:lang w:val="uk-UA"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з ПДВ</w:t>
            </w:r>
            <w:r w:rsidR="009A2576">
              <w:rPr>
                <w:rFonts w:ascii="Times New Roman" w:eastAsia="Calibri" w:hAnsi="Times New Roman" w:cs="Times New Roman"/>
                <w:b/>
                <w:i/>
                <w:sz w:val="20"/>
                <w:szCs w:val="20"/>
                <w:lang w:val="uk-UA" w:eastAsia="en-US"/>
              </w:rPr>
              <w:t>**</w:t>
            </w:r>
          </w:p>
        </w:tc>
        <w:tc>
          <w:tcPr>
            <w:tcW w:w="1404"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r>
      <w:tr w:rsidR="00C4052F" w:rsidRPr="005922FC" w:rsidTr="00C37AB3">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C4052F" w:rsidRPr="007546B8" w:rsidRDefault="007C2FCA" w:rsidP="00C4052F">
            <w:pPr>
              <w:rPr>
                <w:rFonts w:ascii="Times New Roman" w:eastAsia="Calibri" w:hAnsi="Times New Roman" w:cs="Times New Roman"/>
                <w:b/>
                <w:lang w:val="uk-UA"/>
              </w:rPr>
            </w:pPr>
            <w:r>
              <w:rPr>
                <w:rFonts w:ascii="Times New Roman" w:eastAsia="Calibri" w:hAnsi="Times New Roman" w:cs="Times New Roman"/>
                <w:b/>
                <w:lang w:val="uk-UA"/>
              </w:rPr>
              <w:t>…</w:t>
            </w:r>
          </w:p>
        </w:tc>
        <w:tc>
          <w:tcPr>
            <w:tcW w:w="850" w:type="dxa"/>
          </w:tcPr>
          <w:p w:rsidR="00C4052F" w:rsidRPr="005225B0" w:rsidRDefault="00C4052F" w:rsidP="007C7865">
            <w:pPr>
              <w:jc w:val="center"/>
              <w:rPr>
                <w:rFonts w:ascii="Times New Roman" w:hAnsi="Times New Roman" w:cs="Times New Roman"/>
                <w:lang w:val="uk-UA"/>
              </w:rPr>
            </w:pPr>
          </w:p>
        </w:tc>
        <w:tc>
          <w:tcPr>
            <w:tcW w:w="992" w:type="dxa"/>
            <w:vAlign w:val="center"/>
          </w:tcPr>
          <w:p w:rsidR="00C4052F" w:rsidRPr="00BD1AF5" w:rsidRDefault="00C4052F" w:rsidP="00E02E8E">
            <w:pPr>
              <w:widowControl/>
              <w:suppressAutoHyphens w:val="0"/>
              <w:autoSpaceDE/>
              <w:jc w:val="center"/>
              <w:rPr>
                <w:rFonts w:ascii="Times New Roman" w:eastAsia="Calibri" w:hAnsi="Times New Roman" w:cs="Times New Roman"/>
                <w:b/>
                <w:sz w:val="22"/>
                <w:szCs w:val="22"/>
                <w:lang w:val="uk-UA" w:eastAsia="en-US"/>
              </w:rPr>
            </w:pPr>
          </w:p>
        </w:tc>
        <w:tc>
          <w:tcPr>
            <w:tcW w:w="1024" w:type="dxa"/>
            <w:vAlign w:val="center"/>
          </w:tcPr>
          <w:p w:rsidR="00C4052F" w:rsidRPr="005922FC" w:rsidRDefault="00C4052F" w:rsidP="00E02E8E">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C4052F" w:rsidRPr="005922FC" w:rsidRDefault="00C4052F" w:rsidP="00E02E8E">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C4052F" w:rsidRPr="005922FC" w:rsidRDefault="00C4052F" w:rsidP="00E02E8E">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C4052F" w:rsidRPr="005922FC" w:rsidRDefault="00C4052F" w:rsidP="00E02E8E">
            <w:pPr>
              <w:widowControl/>
              <w:suppressAutoHyphens w:val="0"/>
              <w:autoSpaceDE/>
              <w:jc w:val="center"/>
              <w:rPr>
                <w:rFonts w:ascii="Times New Roman" w:eastAsia="Calibri" w:hAnsi="Times New Roman" w:cs="Times New Roman"/>
                <w:sz w:val="20"/>
                <w:szCs w:val="20"/>
                <w:lang w:eastAsia="en-US"/>
              </w:rPr>
            </w:pPr>
          </w:p>
        </w:tc>
      </w:tr>
      <w:tr w:rsidR="00906C17" w:rsidRPr="005922FC" w:rsidTr="00C37AB3">
        <w:trPr>
          <w:trHeight w:val="390"/>
          <w:jc w:val="center"/>
        </w:trPr>
        <w:tc>
          <w:tcPr>
            <w:tcW w:w="3828" w:type="dxa"/>
            <w:tcBorders>
              <w:top w:val="single" w:sz="6" w:space="0" w:color="000000"/>
              <w:left w:val="single" w:sz="4" w:space="0" w:color="auto"/>
              <w:bottom w:val="single" w:sz="6" w:space="0" w:color="000000"/>
              <w:right w:val="single" w:sz="4" w:space="0" w:color="auto"/>
            </w:tcBorders>
          </w:tcPr>
          <w:p w:rsidR="00906C17" w:rsidRDefault="00906C17" w:rsidP="00C4052F">
            <w:pPr>
              <w:rPr>
                <w:rFonts w:ascii="Times New Roman" w:eastAsia="Calibri" w:hAnsi="Times New Roman" w:cs="Times New Roman"/>
                <w:b/>
                <w:lang w:val="uk-UA"/>
              </w:rPr>
            </w:pPr>
            <w:r>
              <w:rPr>
                <w:rFonts w:ascii="Times New Roman" w:eastAsia="Calibri" w:hAnsi="Times New Roman" w:cs="Times New Roman"/>
                <w:b/>
                <w:lang w:val="uk-UA"/>
              </w:rPr>
              <w:t>…</w:t>
            </w:r>
          </w:p>
        </w:tc>
        <w:tc>
          <w:tcPr>
            <w:tcW w:w="850" w:type="dxa"/>
          </w:tcPr>
          <w:p w:rsidR="00906C17" w:rsidRPr="005225B0" w:rsidRDefault="00906C17" w:rsidP="007C7865">
            <w:pPr>
              <w:jc w:val="center"/>
              <w:rPr>
                <w:rFonts w:ascii="Times New Roman" w:hAnsi="Times New Roman" w:cs="Times New Roman"/>
                <w:lang w:val="uk-UA"/>
              </w:rPr>
            </w:pPr>
          </w:p>
        </w:tc>
        <w:tc>
          <w:tcPr>
            <w:tcW w:w="992" w:type="dxa"/>
            <w:vAlign w:val="center"/>
          </w:tcPr>
          <w:p w:rsidR="00906C17" w:rsidRPr="00BD1AF5" w:rsidRDefault="00906C17" w:rsidP="00E02E8E">
            <w:pPr>
              <w:widowControl/>
              <w:suppressAutoHyphens w:val="0"/>
              <w:autoSpaceDE/>
              <w:jc w:val="center"/>
              <w:rPr>
                <w:rFonts w:ascii="Times New Roman" w:eastAsia="Calibri" w:hAnsi="Times New Roman" w:cs="Times New Roman"/>
                <w:b/>
                <w:sz w:val="22"/>
                <w:szCs w:val="22"/>
                <w:lang w:val="uk-UA" w:eastAsia="en-US"/>
              </w:rPr>
            </w:pPr>
          </w:p>
        </w:tc>
        <w:tc>
          <w:tcPr>
            <w:tcW w:w="1024" w:type="dxa"/>
            <w:vAlign w:val="center"/>
          </w:tcPr>
          <w:p w:rsidR="00906C17" w:rsidRPr="005922FC" w:rsidRDefault="00906C17" w:rsidP="00E02E8E">
            <w:pPr>
              <w:widowControl/>
              <w:suppressAutoHyphens w:val="0"/>
              <w:autoSpaceDE/>
              <w:jc w:val="center"/>
              <w:rPr>
                <w:rFonts w:ascii="Times New Roman" w:eastAsia="Calibri" w:hAnsi="Times New Roman" w:cs="Times New Roman"/>
                <w:sz w:val="20"/>
                <w:szCs w:val="20"/>
                <w:lang w:eastAsia="en-US"/>
              </w:rPr>
            </w:pPr>
          </w:p>
        </w:tc>
        <w:tc>
          <w:tcPr>
            <w:tcW w:w="854" w:type="dxa"/>
            <w:vAlign w:val="center"/>
          </w:tcPr>
          <w:p w:rsidR="00906C17" w:rsidRPr="005922FC" w:rsidRDefault="00906C17" w:rsidP="00E02E8E">
            <w:pPr>
              <w:widowControl/>
              <w:suppressAutoHyphens w:val="0"/>
              <w:autoSpaceDE/>
              <w:jc w:val="center"/>
              <w:rPr>
                <w:rFonts w:ascii="Times New Roman" w:eastAsia="Calibri" w:hAnsi="Times New Roman" w:cs="Times New Roman"/>
                <w:sz w:val="20"/>
                <w:szCs w:val="20"/>
                <w:lang w:eastAsia="en-US"/>
              </w:rPr>
            </w:pPr>
          </w:p>
        </w:tc>
        <w:tc>
          <w:tcPr>
            <w:tcW w:w="858" w:type="dxa"/>
            <w:vAlign w:val="center"/>
          </w:tcPr>
          <w:p w:rsidR="00906C17" w:rsidRPr="005922FC" w:rsidRDefault="00906C17" w:rsidP="00E02E8E">
            <w:pPr>
              <w:widowControl/>
              <w:suppressAutoHyphens w:val="0"/>
              <w:autoSpaceDE/>
              <w:jc w:val="center"/>
              <w:rPr>
                <w:rFonts w:ascii="Times New Roman" w:eastAsia="Calibri" w:hAnsi="Times New Roman" w:cs="Times New Roman"/>
                <w:sz w:val="20"/>
                <w:szCs w:val="20"/>
                <w:lang w:eastAsia="en-US"/>
              </w:rPr>
            </w:pPr>
          </w:p>
        </w:tc>
        <w:tc>
          <w:tcPr>
            <w:tcW w:w="1404" w:type="dxa"/>
            <w:vAlign w:val="center"/>
          </w:tcPr>
          <w:p w:rsidR="00906C17" w:rsidRPr="005922FC" w:rsidRDefault="00906C17" w:rsidP="00E02E8E">
            <w:pPr>
              <w:widowControl/>
              <w:suppressAutoHyphens w:val="0"/>
              <w:autoSpaceDE/>
              <w:jc w:val="center"/>
              <w:rPr>
                <w:rFonts w:ascii="Times New Roman" w:eastAsia="Calibri" w:hAnsi="Times New Roman" w:cs="Times New Roman"/>
                <w:sz w:val="20"/>
                <w:szCs w:val="20"/>
                <w:lang w:eastAsia="en-US"/>
              </w:rPr>
            </w:pPr>
          </w:p>
        </w:tc>
      </w:tr>
      <w:tr w:rsidR="00C4052F" w:rsidRPr="005922FC" w:rsidTr="00BF4FC1">
        <w:trPr>
          <w:trHeight w:val="553"/>
          <w:jc w:val="center"/>
        </w:trPr>
        <w:tc>
          <w:tcPr>
            <w:tcW w:w="3828" w:type="dxa"/>
            <w:tcBorders>
              <w:left w:val="single" w:sz="4" w:space="0" w:color="auto"/>
              <w:right w:val="single" w:sz="4" w:space="0" w:color="auto"/>
            </w:tcBorders>
            <w:vAlign w:val="center"/>
          </w:tcPr>
          <w:p w:rsidR="00C4052F" w:rsidRPr="00391CF3" w:rsidRDefault="00C4052F" w:rsidP="00C1382E">
            <w:pPr>
              <w:shd w:val="clear" w:color="auto" w:fill="FFFFFF"/>
              <w:spacing w:line="276" w:lineRule="auto"/>
              <w:textAlignment w:val="baseline"/>
              <w:rPr>
                <w:rFonts w:ascii="Times New Roman" w:eastAsia="Calibri" w:hAnsi="Times New Roman" w:cs="Times New Roman"/>
                <w:lang w:val="uk-UA"/>
              </w:rPr>
            </w:pPr>
            <w:r>
              <w:rPr>
                <w:rFonts w:ascii="Times New Roman" w:eastAsia="Calibri" w:hAnsi="Times New Roman" w:cs="Times New Roman"/>
                <w:b/>
                <w:lang w:val="uk-UA"/>
              </w:rPr>
              <w:t>ВСЬОГО</w:t>
            </w:r>
          </w:p>
        </w:tc>
        <w:tc>
          <w:tcPr>
            <w:tcW w:w="850" w:type="dxa"/>
            <w:vAlign w:val="center"/>
          </w:tcPr>
          <w:p w:rsidR="00C4052F" w:rsidRPr="005922FC" w:rsidRDefault="00C4052F" w:rsidP="00C1382E">
            <w:pPr>
              <w:widowControl/>
              <w:suppressAutoHyphens w:val="0"/>
              <w:autoSpaceDE/>
              <w:jc w:val="center"/>
              <w:rPr>
                <w:rFonts w:ascii="Times New Roman" w:eastAsia="Calibri" w:hAnsi="Times New Roman" w:cs="Times New Roman"/>
                <w:sz w:val="20"/>
                <w:szCs w:val="20"/>
                <w:lang w:val="uk-UA" w:eastAsia="en-US"/>
              </w:rPr>
            </w:pPr>
          </w:p>
        </w:tc>
        <w:tc>
          <w:tcPr>
            <w:tcW w:w="992" w:type="dxa"/>
            <w:vAlign w:val="center"/>
          </w:tcPr>
          <w:p w:rsidR="00C4052F" w:rsidRPr="00BD1AF5" w:rsidRDefault="00C4052F" w:rsidP="00C1382E">
            <w:pPr>
              <w:widowControl/>
              <w:suppressAutoHyphens w:val="0"/>
              <w:autoSpaceDE/>
              <w:jc w:val="center"/>
              <w:rPr>
                <w:rFonts w:ascii="Times New Roman" w:eastAsia="Calibri" w:hAnsi="Times New Roman" w:cs="Times New Roman"/>
                <w:b/>
                <w:sz w:val="22"/>
                <w:szCs w:val="22"/>
                <w:lang w:val="uk-UA" w:eastAsia="en-US"/>
              </w:rPr>
            </w:pPr>
          </w:p>
        </w:tc>
        <w:tc>
          <w:tcPr>
            <w:tcW w:w="1024" w:type="dxa"/>
          </w:tcPr>
          <w:p w:rsidR="00C4052F" w:rsidRPr="005922FC" w:rsidRDefault="00C4052F" w:rsidP="00C1382E">
            <w:pPr>
              <w:widowControl/>
              <w:suppressAutoHyphens w:val="0"/>
              <w:autoSpaceDE/>
              <w:jc w:val="center"/>
              <w:rPr>
                <w:rFonts w:ascii="Times New Roman" w:eastAsia="Calibri" w:hAnsi="Times New Roman" w:cs="Times New Roman"/>
                <w:sz w:val="20"/>
                <w:szCs w:val="20"/>
                <w:lang w:eastAsia="en-US"/>
              </w:rPr>
            </w:pPr>
          </w:p>
        </w:tc>
        <w:tc>
          <w:tcPr>
            <w:tcW w:w="854" w:type="dxa"/>
          </w:tcPr>
          <w:p w:rsidR="00C4052F" w:rsidRPr="005922FC" w:rsidRDefault="00C4052F" w:rsidP="00C1382E">
            <w:pPr>
              <w:widowControl/>
              <w:suppressAutoHyphens w:val="0"/>
              <w:autoSpaceDE/>
              <w:jc w:val="center"/>
              <w:rPr>
                <w:rFonts w:ascii="Times New Roman" w:eastAsia="Calibri" w:hAnsi="Times New Roman" w:cs="Times New Roman"/>
                <w:sz w:val="20"/>
                <w:szCs w:val="20"/>
                <w:lang w:eastAsia="en-US"/>
              </w:rPr>
            </w:pPr>
          </w:p>
        </w:tc>
        <w:tc>
          <w:tcPr>
            <w:tcW w:w="858" w:type="dxa"/>
          </w:tcPr>
          <w:p w:rsidR="00C4052F" w:rsidRPr="005922FC" w:rsidRDefault="00C4052F" w:rsidP="00C1382E">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C4052F" w:rsidRPr="005922FC" w:rsidRDefault="00C4052F" w:rsidP="00C1382E">
            <w:pPr>
              <w:widowControl/>
              <w:suppressAutoHyphens w:val="0"/>
              <w:autoSpaceDE/>
              <w:rPr>
                <w:rFonts w:ascii="Times New Roman" w:eastAsia="Calibri" w:hAnsi="Times New Roman" w:cs="Times New Roman"/>
                <w:sz w:val="20"/>
                <w:szCs w:val="20"/>
                <w:lang w:eastAsia="en-US"/>
              </w:rPr>
            </w:pPr>
          </w:p>
        </w:tc>
      </w:tr>
      <w:tr w:rsidR="00C4052F" w:rsidRPr="005922FC" w:rsidTr="00BF4FC1">
        <w:trPr>
          <w:jc w:val="center"/>
        </w:trPr>
        <w:tc>
          <w:tcPr>
            <w:tcW w:w="9810" w:type="dxa"/>
            <w:gridSpan w:val="7"/>
          </w:tcPr>
          <w:p w:rsidR="00C4052F" w:rsidRPr="005922FC" w:rsidRDefault="00C4052F"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Загальна в</w:t>
            </w:r>
            <w:proofErr w:type="spellStart"/>
            <w:r w:rsidRPr="005922FC">
              <w:rPr>
                <w:rFonts w:ascii="Times New Roman" w:eastAsia="Calibri" w:hAnsi="Times New Roman" w:cs="Times New Roman"/>
                <w:b/>
                <w:i/>
                <w:sz w:val="20"/>
                <w:szCs w:val="20"/>
                <w:lang w:eastAsia="en-US"/>
              </w:rPr>
              <w:t>артість</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пропозиції</w:t>
            </w:r>
            <w:proofErr w:type="spellEnd"/>
            <w:r w:rsidRPr="005922FC">
              <w:rPr>
                <w:rFonts w:ascii="Times New Roman" w:eastAsia="Calibri" w:hAnsi="Times New Roman" w:cs="Times New Roman"/>
                <w:b/>
                <w:i/>
                <w:sz w:val="20"/>
                <w:szCs w:val="20"/>
                <w:lang w:eastAsia="en-US"/>
              </w:rPr>
              <w:t xml:space="preserve">    </w:t>
            </w:r>
          </w:p>
          <w:p w:rsidR="00C4052F" w:rsidRPr="005922FC" w:rsidRDefault="00C4052F"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(цифрами та </w:t>
            </w:r>
            <w:proofErr w:type="spellStart"/>
            <w:r w:rsidRPr="005922FC">
              <w:rPr>
                <w:rFonts w:ascii="Times New Roman" w:eastAsia="Calibri" w:hAnsi="Times New Roman" w:cs="Times New Roman"/>
                <w:b/>
                <w:i/>
                <w:sz w:val="20"/>
                <w:szCs w:val="20"/>
                <w:lang w:eastAsia="en-US"/>
              </w:rPr>
              <w:t>прописом</w:t>
            </w:r>
            <w:proofErr w:type="spellEnd"/>
            <w:r w:rsidRPr="005922FC">
              <w:rPr>
                <w:rFonts w:ascii="Times New Roman" w:eastAsia="Calibri" w:hAnsi="Times New Roman" w:cs="Times New Roman"/>
                <w:b/>
                <w:i/>
                <w:sz w:val="20"/>
                <w:szCs w:val="20"/>
                <w:lang w:eastAsia="en-US"/>
              </w:rPr>
              <w:t xml:space="preserve">)                                                                                                                                            ∑ </w:t>
            </w:r>
            <w:r w:rsidRPr="005922FC">
              <w:rPr>
                <w:rFonts w:ascii="Times New Roman" w:eastAsia="Calibri" w:hAnsi="Times New Roman" w:cs="Times New Roman"/>
                <w:i/>
                <w:iCs/>
                <w:color w:val="000000"/>
                <w:kern w:val="2"/>
                <w:sz w:val="20"/>
                <w:szCs w:val="20"/>
              </w:rPr>
              <w:t>*</w:t>
            </w:r>
            <w:r w:rsidRPr="005922FC">
              <w:rPr>
                <w:rFonts w:ascii="Times New Roman" w:eastAsia="Calibri" w:hAnsi="Times New Roman" w:cs="Times New Roman"/>
                <w:b/>
                <w:i/>
                <w:sz w:val="20"/>
                <w:szCs w:val="20"/>
                <w:lang w:eastAsia="en-US"/>
              </w:rPr>
              <w:t xml:space="preserve">                                                                                                                                                                           </w:t>
            </w:r>
          </w:p>
        </w:tc>
      </w:tr>
    </w:tbl>
    <w:p w:rsidR="00DA3C37" w:rsidRPr="005922FC" w:rsidRDefault="00DA3C37" w:rsidP="00AF4BA5">
      <w:pPr>
        <w:tabs>
          <w:tab w:val="left" w:pos="2200"/>
        </w:tabs>
        <w:jc w:val="both"/>
        <w:rPr>
          <w:rFonts w:ascii="Times New Roman" w:hAnsi="Times New Roman" w:cs="Times New Roman"/>
          <w:sz w:val="22"/>
          <w:szCs w:val="22"/>
        </w:rPr>
      </w:pPr>
    </w:p>
    <w:p w:rsidR="005922FC" w:rsidRPr="00BC24F5" w:rsidRDefault="00BA23B3" w:rsidP="005922FC">
      <w:pPr>
        <w:jc w:val="both"/>
        <w:rPr>
          <w:rFonts w:ascii="Times New Roman" w:eastAsia="Calibri" w:hAnsi="Times New Roman" w:cs="Times New Roman"/>
          <w:b/>
          <w:i/>
          <w:sz w:val="20"/>
          <w:szCs w:val="20"/>
          <w:lang w:val="uk-UA" w:eastAsia="uk-UA"/>
        </w:rPr>
      </w:pPr>
      <w:r>
        <w:rPr>
          <w:rFonts w:ascii="Times New Roman" w:eastAsia="Calibri" w:hAnsi="Times New Roman" w:cs="Times New Roman"/>
          <w:b/>
          <w:i/>
          <w:sz w:val="20"/>
          <w:szCs w:val="20"/>
          <w:lang w:val="uk-UA" w:eastAsia="uk-UA"/>
        </w:rPr>
        <w:t xml:space="preserve">            </w:t>
      </w:r>
      <w:r w:rsidR="005922FC" w:rsidRPr="00336B27">
        <w:rPr>
          <w:rFonts w:ascii="Times New Roman" w:eastAsia="Calibri" w:hAnsi="Times New Roman" w:cs="Times New Roman"/>
          <w:b/>
          <w:i/>
          <w:sz w:val="20"/>
          <w:szCs w:val="20"/>
          <w:lang w:val="uk-UA" w:eastAsia="uk-UA"/>
        </w:rPr>
        <w:t xml:space="preserve">* </w:t>
      </w:r>
      <w:r>
        <w:rPr>
          <w:rFonts w:ascii="Times New Roman" w:eastAsia="Calibri" w:hAnsi="Times New Roman" w:cs="Times New Roman"/>
          <w:b/>
          <w:i/>
          <w:sz w:val="20"/>
          <w:szCs w:val="20"/>
          <w:lang w:val="uk-UA" w:eastAsia="uk-UA"/>
        </w:rPr>
        <w:t>Ц</w:t>
      </w:r>
      <w:r w:rsidR="005922FC" w:rsidRPr="00BC24F5">
        <w:rPr>
          <w:rFonts w:ascii="Times New Roman" w:eastAsia="Calibri" w:hAnsi="Times New Roman" w:cs="Times New Roman"/>
          <w:b/>
          <w:i/>
          <w:sz w:val="20"/>
          <w:szCs w:val="20"/>
          <w:lang w:val="uk-UA" w:eastAsia="uk-UA"/>
        </w:rPr>
        <w:t>іни, ПДВ, сума, що відображаються цифрами у цій формі визначаються з точністю до другого десяткового знаку (другий розряд після коми).</w:t>
      </w:r>
    </w:p>
    <w:p w:rsidR="00AF4BA5" w:rsidRDefault="005922FC" w:rsidP="00BA23B3">
      <w:pPr>
        <w:ind w:firstLine="708"/>
        <w:jc w:val="both"/>
        <w:rPr>
          <w:rFonts w:ascii="Times New Roman" w:eastAsia="Calibri" w:hAnsi="Times New Roman" w:cs="Times New Roman"/>
          <w:b/>
          <w:i/>
          <w:sz w:val="20"/>
          <w:szCs w:val="20"/>
          <w:lang w:val="uk-UA" w:eastAsia="uk-UA"/>
        </w:rPr>
      </w:pPr>
      <w:r w:rsidRPr="00BC24F5">
        <w:rPr>
          <w:rFonts w:ascii="Times New Roman" w:eastAsia="Calibri" w:hAnsi="Times New Roman" w:cs="Times New Roman"/>
          <w:b/>
          <w:i/>
          <w:sz w:val="20"/>
          <w:szCs w:val="20"/>
          <w:lang w:val="uk-UA" w:eastAsia="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w:t>
      </w:r>
      <w:r w:rsidR="00B71C6F" w:rsidRPr="00BC24F5">
        <w:rPr>
          <w:rFonts w:ascii="Times New Roman" w:eastAsia="Calibri" w:hAnsi="Times New Roman" w:cs="Times New Roman"/>
          <w:b/>
          <w:i/>
          <w:sz w:val="20"/>
          <w:szCs w:val="20"/>
          <w:lang w:val="uk-UA" w:eastAsia="uk-UA"/>
        </w:rPr>
        <w:t>пропозиції</w:t>
      </w:r>
      <w:r w:rsidRPr="00BC24F5">
        <w:rPr>
          <w:rFonts w:ascii="Times New Roman" w:eastAsia="Calibri" w:hAnsi="Times New Roman" w:cs="Times New Roman"/>
          <w:b/>
          <w:i/>
          <w:sz w:val="20"/>
          <w:szCs w:val="20"/>
          <w:lang w:val="uk-UA" w:eastAsia="uk-UA"/>
        </w:rPr>
        <w:t xml:space="preserve">” зазначається Учасником “Загальна вартість </w:t>
      </w:r>
      <w:r w:rsidR="00B71C6F" w:rsidRPr="00BC24F5">
        <w:rPr>
          <w:rFonts w:ascii="Times New Roman" w:eastAsia="Calibri" w:hAnsi="Times New Roman" w:cs="Times New Roman"/>
          <w:b/>
          <w:i/>
          <w:sz w:val="20"/>
          <w:szCs w:val="20"/>
          <w:lang w:val="uk-UA" w:eastAsia="uk-UA"/>
        </w:rPr>
        <w:t>пропозиції</w:t>
      </w:r>
      <w:r w:rsidR="006A23C1" w:rsidRPr="00BC24F5">
        <w:rPr>
          <w:rFonts w:ascii="Times New Roman" w:eastAsia="Calibri" w:hAnsi="Times New Roman" w:cs="Times New Roman"/>
          <w:b/>
          <w:i/>
          <w:sz w:val="20"/>
          <w:szCs w:val="20"/>
          <w:lang w:val="uk-UA" w:eastAsia="uk-UA"/>
        </w:rPr>
        <w:t xml:space="preserve">» </w:t>
      </w:r>
      <w:r w:rsidRPr="00BC24F5">
        <w:rPr>
          <w:rFonts w:ascii="Times New Roman" w:eastAsia="Calibri" w:hAnsi="Times New Roman" w:cs="Times New Roman"/>
          <w:b/>
          <w:i/>
          <w:sz w:val="20"/>
          <w:szCs w:val="20"/>
          <w:lang w:val="uk-UA" w:eastAsia="uk-UA"/>
        </w:rPr>
        <w:t>без ПДВ”.</w:t>
      </w:r>
    </w:p>
    <w:p w:rsidR="00CE04D6" w:rsidRPr="00BC24F5" w:rsidRDefault="00CE04D6" w:rsidP="00BA23B3">
      <w:pPr>
        <w:ind w:firstLine="708"/>
        <w:jc w:val="both"/>
        <w:rPr>
          <w:rFonts w:ascii="Times New Roman" w:eastAsia="Calibri" w:hAnsi="Times New Roman" w:cs="Times New Roman"/>
          <w:b/>
          <w:i/>
          <w:sz w:val="20"/>
          <w:szCs w:val="20"/>
          <w:lang w:val="uk-UA" w:eastAsia="uk-UA"/>
        </w:rPr>
      </w:pPr>
    </w:p>
    <w:p w:rsidR="00357F8F" w:rsidRPr="00BD7F88" w:rsidRDefault="00E41E13" w:rsidP="00CA27CC">
      <w:pPr>
        <w:pStyle w:val="a5"/>
        <w:numPr>
          <w:ilvl w:val="0"/>
          <w:numId w:val="2"/>
        </w:numPr>
        <w:ind w:left="0" w:firstLine="567"/>
        <w:jc w:val="both"/>
        <w:rPr>
          <w:rFonts w:ascii="Times New Roman" w:hAnsi="Times New Roman" w:cs="Times New Roman"/>
          <w:i/>
          <w:color w:val="FF0000"/>
          <w:sz w:val="18"/>
          <w:szCs w:val="18"/>
          <w:lang w:val="uk-UA"/>
        </w:rPr>
      </w:pPr>
      <w:r>
        <w:rPr>
          <w:rFonts w:ascii="Times New Roman" w:hAnsi="Times New Roman" w:cs="Times New Roman"/>
          <w:sz w:val="22"/>
          <w:szCs w:val="22"/>
          <w:lang w:val="uk-UA"/>
        </w:rPr>
        <w:t xml:space="preserve"> </w:t>
      </w:r>
      <w:r w:rsidR="00AF4BA5" w:rsidRPr="00357F8F">
        <w:rPr>
          <w:rFonts w:ascii="Times New Roman" w:hAnsi="Times New Roman" w:cs="Times New Roman"/>
          <w:sz w:val="22"/>
          <w:szCs w:val="22"/>
          <w:lang w:val="uk-UA"/>
        </w:rPr>
        <w:t>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r w:rsidR="00357F8F" w:rsidRPr="00357F8F">
        <w:t xml:space="preserve"> </w:t>
      </w:r>
      <w:r w:rsidR="00357F8F" w:rsidRPr="00BD7F88">
        <w:rPr>
          <w:rFonts w:ascii="Times New Roman" w:hAnsi="Times New Roman" w:cs="Times New Roman"/>
          <w:i/>
          <w:color w:val="FF0000"/>
          <w:sz w:val="18"/>
          <w:szCs w:val="18"/>
          <w:lang w:val="uk-UA"/>
        </w:rPr>
        <w:t>Ціни за одиницю товару</w:t>
      </w:r>
      <w:r w:rsidR="002B611B" w:rsidRPr="00BD7F88">
        <w:rPr>
          <w:rFonts w:ascii="Times New Roman" w:hAnsi="Times New Roman" w:cs="Times New Roman"/>
          <w:i/>
          <w:color w:val="FF0000"/>
          <w:sz w:val="18"/>
          <w:szCs w:val="18"/>
          <w:lang w:val="uk-UA"/>
        </w:rPr>
        <w:t>,</w:t>
      </w:r>
      <w:r w:rsidR="00357F8F" w:rsidRPr="00BD7F88">
        <w:rPr>
          <w:rFonts w:ascii="Times New Roman" w:hAnsi="Times New Roman" w:cs="Times New Roman"/>
          <w:i/>
          <w:color w:val="FF0000"/>
          <w:sz w:val="18"/>
          <w:szCs w:val="18"/>
          <w:lang w:val="uk-UA"/>
        </w:rPr>
        <w:t xml:space="preserve"> запропоновані учасником</w:t>
      </w:r>
      <w:r w:rsidR="002B611B" w:rsidRPr="00BD7F88">
        <w:rPr>
          <w:rFonts w:ascii="Times New Roman" w:hAnsi="Times New Roman" w:cs="Times New Roman"/>
          <w:i/>
          <w:color w:val="FF0000"/>
          <w:sz w:val="18"/>
          <w:szCs w:val="18"/>
          <w:lang w:val="uk-UA"/>
        </w:rPr>
        <w:t>,</w:t>
      </w:r>
      <w:r w:rsidR="00357F8F" w:rsidRPr="00BD7F88">
        <w:rPr>
          <w:rFonts w:ascii="Times New Roman" w:hAnsi="Times New Roman" w:cs="Times New Roman"/>
          <w:i/>
          <w:color w:val="FF0000"/>
          <w:sz w:val="18"/>
          <w:szCs w:val="18"/>
          <w:lang w:val="uk-UA"/>
        </w:rPr>
        <w:t xml:space="preserve"> повинні </w:t>
      </w:r>
      <w:r w:rsidR="00505265" w:rsidRPr="00BD7F88">
        <w:rPr>
          <w:rFonts w:ascii="Times New Roman" w:hAnsi="Times New Roman" w:cs="Times New Roman"/>
          <w:i/>
          <w:color w:val="FF0000"/>
          <w:sz w:val="18"/>
          <w:szCs w:val="18"/>
          <w:lang w:val="uk-UA"/>
        </w:rPr>
        <w:t>формуватися</w:t>
      </w:r>
      <w:r w:rsidR="00357F8F" w:rsidRPr="00BD7F88">
        <w:rPr>
          <w:rFonts w:ascii="Times New Roman" w:hAnsi="Times New Roman" w:cs="Times New Roman"/>
          <w:i/>
          <w:color w:val="FF0000"/>
          <w:sz w:val="18"/>
          <w:szCs w:val="18"/>
          <w:lang w:val="uk-UA"/>
        </w:rPr>
        <w:t xml:space="preserve">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AF4BA5" w:rsidRPr="00533CAA" w:rsidRDefault="00AF4BA5" w:rsidP="00AF4BA5">
      <w:pPr>
        <w:pStyle w:val="24"/>
        <w:tabs>
          <w:tab w:val="left" w:pos="540"/>
        </w:tabs>
        <w:spacing w:after="0" w:line="240" w:lineRule="auto"/>
        <w:ind w:left="0" w:firstLine="567"/>
        <w:jc w:val="both"/>
        <w:rPr>
          <w:lang w:val="uk-UA"/>
        </w:rPr>
      </w:pPr>
      <w:r w:rsidRPr="00533CAA">
        <w:rPr>
          <w:rFonts w:ascii="Times New Roman" w:hAnsi="Times New Roman" w:cs="Times New Roman"/>
          <w:lang w:val="uk-UA"/>
        </w:rPr>
        <w:t>2</w:t>
      </w:r>
      <w:bookmarkStart w:id="0" w:name="_GoBack"/>
      <w:bookmarkEnd w:id="0"/>
      <w:r w:rsidRPr="00533CAA">
        <w:rPr>
          <w:rFonts w:ascii="Times New Roman" w:hAnsi="Times New Roman" w:cs="Times New Roman"/>
          <w:lang w:val="uk-UA"/>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6B2062">
        <w:rPr>
          <w:rFonts w:ascii="Times New Roman" w:hAnsi="Times New Roman" w:cs="Times New Roman"/>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2769F9">
        <w:rPr>
          <w:rFonts w:ascii="Times New Roman" w:hAnsi="Times New Roman" w:cs="Times New Roman"/>
          <w:b/>
          <w:sz w:val="22"/>
          <w:szCs w:val="22"/>
          <w:lang w:val="uk-UA"/>
        </w:rPr>
        <w:t>15 днів з дня прийняття рішення про намір укласти договір</w:t>
      </w:r>
      <w:r w:rsidRPr="006B2062">
        <w:rPr>
          <w:rFonts w:ascii="Times New Roman" w:hAnsi="Times New Roman" w:cs="Times New Roman"/>
          <w:sz w:val="22"/>
          <w:szCs w:val="22"/>
          <w:lang w:val="uk-UA"/>
        </w:rPr>
        <w:t xml:space="preserve"> про закупівлю</w:t>
      </w:r>
      <w:r w:rsidRPr="00533CAA">
        <w:rPr>
          <w:rFonts w:ascii="Times New Roman" w:hAnsi="Times New Roman" w:cs="Times New Roman"/>
          <w:sz w:val="22"/>
          <w:szCs w:val="22"/>
          <w:lang w:val="uk-UA"/>
        </w:rPr>
        <w:t xml:space="preserve">.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AF4BA5" w:rsidRDefault="00AF4BA5" w:rsidP="00380C45">
      <w:pPr>
        <w:ind w:firstLine="567"/>
        <w:jc w:val="both"/>
        <w:rPr>
          <w:sz w:val="22"/>
          <w:szCs w:val="22"/>
          <w:lang w:val="uk-UA"/>
        </w:rPr>
      </w:pPr>
    </w:p>
    <w:p w:rsidR="00F712E3" w:rsidRPr="00380C45" w:rsidRDefault="00F712E3" w:rsidP="00380C45">
      <w:pPr>
        <w:ind w:firstLine="567"/>
        <w:jc w:val="both"/>
        <w:rPr>
          <w:sz w:val="22"/>
          <w:szCs w:val="22"/>
          <w:lang w:val="uk-UA"/>
        </w:rPr>
      </w:pPr>
    </w:p>
    <w:p w:rsidR="00AF4BA5" w:rsidRDefault="00AF4BA5" w:rsidP="0033157E">
      <w:pPr>
        <w:tabs>
          <w:tab w:val="left" w:pos="540"/>
        </w:tabs>
        <w:ind w:left="567" w:hanging="567"/>
        <w:jc w:val="both"/>
        <w:rPr>
          <w:rFonts w:ascii="Times New Roman" w:hAnsi="Times New Roman" w:cs="Times New Roman"/>
          <w:sz w:val="22"/>
          <w:szCs w:val="22"/>
          <w:lang w:val="uk-UA"/>
        </w:rPr>
      </w:pPr>
      <w:r w:rsidRPr="00533CAA">
        <w:rPr>
          <w:sz w:val="22"/>
          <w:szCs w:val="22"/>
          <w:lang w:val="uk-UA"/>
        </w:rPr>
        <w:t xml:space="preserve">         </w:t>
      </w:r>
      <w:r w:rsidRPr="00533CAA">
        <w:rPr>
          <w:rFonts w:ascii="Times New Roman" w:hAnsi="Times New Roman" w:cs="Times New Roman"/>
          <w:sz w:val="22"/>
          <w:szCs w:val="22"/>
          <w:lang w:val="uk-UA"/>
        </w:rPr>
        <w:t>_______________</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_______________</w:t>
      </w:r>
      <w:r w:rsidR="00BA6FBF" w:rsidRPr="00533CAA">
        <w:rPr>
          <w:rFonts w:ascii="Times New Roman" w:hAnsi="Times New Roman" w:cs="Times New Roman"/>
          <w:sz w:val="22"/>
          <w:szCs w:val="22"/>
          <w:lang w:val="uk-UA"/>
        </w:rPr>
        <w:tab/>
      </w:r>
      <w:r w:rsidR="00BA6FBF" w:rsidRPr="00533CAA">
        <w:rPr>
          <w:rFonts w:ascii="Times New Roman" w:hAnsi="Times New Roman" w:cs="Times New Roman"/>
          <w:sz w:val="22"/>
          <w:szCs w:val="22"/>
          <w:lang w:val="uk-UA"/>
        </w:rPr>
        <w:tab/>
        <w:t xml:space="preserve">       _____________</w:t>
      </w:r>
      <w:r w:rsidRPr="00533CAA">
        <w:rPr>
          <w:rFonts w:ascii="Times New Roman" w:hAnsi="Times New Roman" w:cs="Times New Roman"/>
          <w:sz w:val="22"/>
          <w:szCs w:val="22"/>
          <w:lang w:val="uk-UA"/>
        </w:rPr>
        <w:t xml:space="preserve">   </w:t>
      </w:r>
      <w:r w:rsidR="00BA6FBF" w:rsidRPr="00533CAA">
        <w:rPr>
          <w:rFonts w:ascii="Times New Roman" w:hAnsi="Times New Roman" w:cs="Times New Roman"/>
          <w:sz w:val="22"/>
          <w:szCs w:val="22"/>
          <w:lang w:val="uk-UA"/>
        </w:rPr>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(посада)</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(підпис)</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(П.І.Б</w:t>
      </w:r>
      <w:r w:rsidR="00533CAA">
        <w:rPr>
          <w:rFonts w:ascii="Times New Roman" w:hAnsi="Times New Roman" w:cs="Times New Roman"/>
          <w:sz w:val="22"/>
          <w:szCs w:val="22"/>
          <w:lang w:val="uk-UA"/>
        </w:rPr>
        <w:t>)</w:t>
      </w:r>
    </w:p>
    <w:p w:rsidR="00505265" w:rsidRDefault="00505265" w:rsidP="0033157E">
      <w:pPr>
        <w:tabs>
          <w:tab w:val="left" w:pos="540"/>
        </w:tabs>
        <w:ind w:left="567" w:hanging="567"/>
        <w:jc w:val="both"/>
        <w:rPr>
          <w:rFonts w:ascii="Times New Roman" w:hAnsi="Times New Roman" w:cs="Times New Roman"/>
          <w:sz w:val="22"/>
          <w:szCs w:val="22"/>
          <w:lang w:val="uk-UA"/>
        </w:rPr>
      </w:pPr>
    </w:p>
    <w:p w:rsidR="00505265" w:rsidRPr="00505265" w:rsidRDefault="00505265" w:rsidP="00505265">
      <w:pPr>
        <w:widowControl/>
        <w:tabs>
          <w:tab w:val="left" w:pos="0"/>
          <w:tab w:val="center" w:pos="4153"/>
          <w:tab w:val="right" w:pos="8306"/>
        </w:tabs>
        <w:suppressAutoHyphens w:val="0"/>
        <w:autoSpaceDE/>
        <w:spacing w:line="240" w:lineRule="exact"/>
        <w:ind w:firstLine="540"/>
        <w:jc w:val="both"/>
        <w:rPr>
          <w:rFonts w:ascii="Times New Roman" w:hAnsi="Times New Roman" w:cs="Times New Roman"/>
          <w:b/>
          <w:i/>
          <w:color w:val="FF0000"/>
          <w:sz w:val="22"/>
          <w:szCs w:val="22"/>
          <w:lang w:val="uk-UA" w:eastAsia="ru-RU"/>
        </w:rPr>
      </w:pPr>
      <w:r w:rsidRPr="00505265">
        <w:rPr>
          <w:rFonts w:ascii="Times New Roman" w:hAnsi="Times New Roman" w:cs="Times New Roman"/>
          <w:bCs/>
          <w:i/>
          <w:color w:val="FF0000"/>
          <w:sz w:val="22"/>
          <w:szCs w:val="22"/>
          <w:highlight w:val="yellow"/>
          <w:lang w:val="uk-UA" w:eastAsia="ru-RU"/>
        </w:rPr>
        <w:t xml:space="preserve">*Увага!!! Учасник, за результатами розгляду та оцінки тендерної пропозиції, який визначений </w:t>
      </w:r>
      <w:r w:rsidRPr="00505265">
        <w:rPr>
          <w:rFonts w:ascii="Times New Roman" w:hAnsi="Times New Roman" w:cs="Times New Roman"/>
          <w:b/>
          <w:bCs/>
          <w:i/>
          <w:sz w:val="22"/>
          <w:szCs w:val="22"/>
          <w:highlight w:val="yellow"/>
          <w:u w:val="single"/>
          <w:lang w:val="uk-UA" w:eastAsia="ru-RU"/>
        </w:rPr>
        <w:t>переможцем</w:t>
      </w:r>
      <w:r w:rsidRPr="00505265">
        <w:rPr>
          <w:rFonts w:ascii="Times New Roman" w:hAnsi="Times New Roman" w:cs="Times New Roman"/>
          <w:bCs/>
          <w:i/>
          <w:color w:val="FF0000"/>
          <w:sz w:val="22"/>
          <w:szCs w:val="22"/>
          <w:highlight w:val="yellow"/>
          <w:lang w:val="uk-UA" w:eastAsia="ru-RU"/>
        </w:rPr>
        <w:t xml:space="preserve">, повинен протягом п’яти днів з дати оприлюднення в ЕСЗ повідомлення про намір укласти договір, оприлюднити в системі форму «ТЕНДЕРНА (ЦІНОВА) ПРОПОЗИЦІЯ», приведену у відповідність до показників </w:t>
      </w:r>
      <w:r w:rsidRPr="00505265">
        <w:rPr>
          <w:rFonts w:ascii="Times New Roman" w:hAnsi="Times New Roman" w:cs="Times New Roman"/>
          <w:b/>
          <w:bCs/>
          <w:i/>
          <w:sz w:val="22"/>
          <w:szCs w:val="22"/>
          <w:highlight w:val="yellow"/>
          <w:lang w:val="uk-UA" w:eastAsia="ru-RU"/>
        </w:rPr>
        <w:t>за результатами проведеного аукціону (</w:t>
      </w:r>
      <w:r w:rsidRPr="000D7810">
        <w:rPr>
          <w:rFonts w:ascii="Times New Roman" w:hAnsi="Times New Roman" w:cs="Times New Roman"/>
          <w:bCs/>
          <w:i/>
          <w:sz w:val="22"/>
          <w:szCs w:val="22"/>
          <w:highlight w:val="yellow"/>
          <w:lang w:val="uk-UA" w:eastAsia="ru-RU"/>
        </w:rPr>
        <w:t>оновлену</w:t>
      </w:r>
      <w:r w:rsidRPr="00505265">
        <w:rPr>
          <w:rFonts w:ascii="Times New Roman" w:hAnsi="Times New Roman" w:cs="Times New Roman"/>
          <w:b/>
          <w:bCs/>
          <w:i/>
          <w:sz w:val="22"/>
          <w:szCs w:val="22"/>
          <w:highlight w:val="yellow"/>
          <w:lang w:val="uk-UA" w:eastAsia="ru-RU"/>
        </w:rPr>
        <w:t>).</w:t>
      </w:r>
    </w:p>
    <w:p w:rsidR="00505265" w:rsidRPr="00505265" w:rsidRDefault="00505265" w:rsidP="0033157E">
      <w:pPr>
        <w:tabs>
          <w:tab w:val="left" w:pos="540"/>
        </w:tabs>
        <w:ind w:left="567" w:hanging="567"/>
        <w:jc w:val="both"/>
        <w:rPr>
          <w:rFonts w:ascii="Times New Roman" w:hAnsi="Times New Roman" w:cs="Times New Roman"/>
          <w:b/>
          <w:i/>
          <w:sz w:val="22"/>
          <w:szCs w:val="22"/>
          <w:lang w:val="uk-UA"/>
        </w:rPr>
      </w:pPr>
    </w:p>
    <w:sectPr w:rsidR="00505265" w:rsidRPr="00505265" w:rsidSect="00505265">
      <w:pgSz w:w="11906" w:h="16838"/>
      <w:pgMar w:top="737" w:right="425"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000000F"/>
    <w:lvl w:ilvl="0">
      <w:start w:val="1"/>
      <w:numFmt w:val="decimal"/>
      <w:lvlText w:val="%1."/>
      <w:lvlJc w:val="left"/>
      <w:pPr>
        <w:ind w:left="644" w:hanging="360"/>
      </w:pPr>
      <w:rPr>
        <w:rFonts w:hint="default"/>
        <w:color w:val="000000"/>
        <w:lang w:val="uk-UA"/>
      </w:rPr>
    </w:lvl>
  </w:abstractNum>
  <w:abstractNum w:abstractNumId="1">
    <w:nsid w:val="6D814C62"/>
    <w:multiLevelType w:val="hybridMultilevel"/>
    <w:tmpl w:val="A1D86A46"/>
    <w:lvl w:ilvl="0" w:tplc="5DC01BB6">
      <w:start w:val="1"/>
      <w:numFmt w:val="decimal"/>
      <w:lvlText w:val="%1."/>
      <w:lvlJc w:val="left"/>
      <w:pPr>
        <w:ind w:left="960" w:hanging="360"/>
      </w:pPr>
      <w:rPr>
        <w:rFonts w:hint="default"/>
        <w:b/>
        <w:i w:val="0"/>
        <w:color w:val="auto"/>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8"/>
    <w:rsid w:val="000250A2"/>
    <w:rsid w:val="0004172F"/>
    <w:rsid w:val="00055061"/>
    <w:rsid w:val="000654DA"/>
    <w:rsid w:val="000B5F4F"/>
    <w:rsid w:val="000D7810"/>
    <w:rsid w:val="00122EC0"/>
    <w:rsid w:val="001474C7"/>
    <w:rsid w:val="00176682"/>
    <w:rsid w:val="001A5700"/>
    <w:rsid w:val="001D246B"/>
    <w:rsid w:val="001F06EA"/>
    <w:rsid w:val="001F1C8D"/>
    <w:rsid w:val="001F7269"/>
    <w:rsid w:val="00217AAC"/>
    <w:rsid w:val="00261575"/>
    <w:rsid w:val="002769F9"/>
    <w:rsid w:val="002B42CF"/>
    <w:rsid w:val="002B611B"/>
    <w:rsid w:val="002C7348"/>
    <w:rsid w:val="002D3482"/>
    <w:rsid w:val="002F5D55"/>
    <w:rsid w:val="0033157E"/>
    <w:rsid w:val="00336B27"/>
    <w:rsid w:val="003565FD"/>
    <w:rsid w:val="00357F8F"/>
    <w:rsid w:val="003671B1"/>
    <w:rsid w:val="00380C45"/>
    <w:rsid w:val="00391CF3"/>
    <w:rsid w:val="003B3600"/>
    <w:rsid w:val="003B4D48"/>
    <w:rsid w:val="003D72FD"/>
    <w:rsid w:val="004019F7"/>
    <w:rsid w:val="004473A5"/>
    <w:rsid w:val="004619DE"/>
    <w:rsid w:val="0047638E"/>
    <w:rsid w:val="00482251"/>
    <w:rsid w:val="00484CA5"/>
    <w:rsid w:val="004C2052"/>
    <w:rsid w:val="004D37E7"/>
    <w:rsid w:val="004E423B"/>
    <w:rsid w:val="00505265"/>
    <w:rsid w:val="00525AB9"/>
    <w:rsid w:val="00533CAA"/>
    <w:rsid w:val="00533D62"/>
    <w:rsid w:val="00537F57"/>
    <w:rsid w:val="0056706B"/>
    <w:rsid w:val="005851CA"/>
    <w:rsid w:val="005922FC"/>
    <w:rsid w:val="005C5A4D"/>
    <w:rsid w:val="00610067"/>
    <w:rsid w:val="0063516F"/>
    <w:rsid w:val="0064374E"/>
    <w:rsid w:val="00666B37"/>
    <w:rsid w:val="00684CA4"/>
    <w:rsid w:val="00693206"/>
    <w:rsid w:val="006A23C1"/>
    <w:rsid w:val="006A276B"/>
    <w:rsid w:val="006B2062"/>
    <w:rsid w:val="007546B8"/>
    <w:rsid w:val="00761676"/>
    <w:rsid w:val="00787653"/>
    <w:rsid w:val="007C2FCA"/>
    <w:rsid w:val="007C4B58"/>
    <w:rsid w:val="007D7E7B"/>
    <w:rsid w:val="00800162"/>
    <w:rsid w:val="00833F7C"/>
    <w:rsid w:val="00855B36"/>
    <w:rsid w:val="008E64F2"/>
    <w:rsid w:val="00906C17"/>
    <w:rsid w:val="0095743F"/>
    <w:rsid w:val="009A2576"/>
    <w:rsid w:val="009F15E8"/>
    <w:rsid w:val="00A063F1"/>
    <w:rsid w:val="00A25E5F"/>
    <w:rsid w:val="00A5374C"/>
    <w:rsid w:val="00AF4BA5"/>
    <w:rsid w:val="00B146DF"/>
    <w:rsid w:val="00B71C6F"/>
    <w:rsid w:val="00BA23B3"/>
    <w:rsid w:val="00BA6FBF"/>
    <w:rsid w:val="00BB6474"/>
    <w:rsid w:val="00BC24F5"/>
    <w:rsid w:val="00BD19CB"/>
    <w:rsid w:val="00BD1AF5"/>
    <w:rsid w:val="00BD7F88"/>
    <w:rsid w:val="00BF4FC1"/>
    <w:rsid w:val="00C1382E"/>
    <w:rsid w:val="00C1683F"/>
    <w:rsid w:val="00C243E5"/>
    <w:rsid w:val="00C24CE8"/>
    <w:rsid w:val="00C303D1"/>
    <w:rsid w:val="00C37AB3"/>
    <w:rsid w:val="00C4052F"/>
    <w:rsid w:val="00CA27CC"/>
    <w:rsid w:val="00CE04D6"/>
    <w:rsid w:val="00DA3C37"/>
    <w:rsid w:val="00DF0224"/>
    <w:rsid w:val="00E02E8E"/>
    <w:rsid w:val="00E418FF"/>
    <w:rsid w:val="00E41E13"/>
    <w:rsid w:val="00E51F0A"/>
    <w:rsid w:val="00E62D90"/>
    <w:rsid w:val="00EF5991"/>
    <w:rsid w:val="00EF7C9B"/>
    <w:rsid w:val="00F54704"/>
    <w:rsid w:val="00F6063E"/>
    <w:rsid w:val="00F712E3"/>
    <w:rsid w:val="00F97A7A"/>
    <w:rsid w:val="00FD49F0"/>
    <w:rsid w:val="00F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 w:type="paragraph" w:styleId="a5">
    <w:name w:val="List Paragraph"/>
    <w:basedOn w:val="a"/>
    <w:uiPriority w:val="34"/>
    <w:qFormat/>
    <w:rsid w:val="00357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 w:type="paragraph" w:styleId="a5">
    <w:name w:val="List Paragraph"/>
    <w:basedOn w:val="a"/>
    <w:uiPriority w:val="34"/>
    <w:qFormat/>
    <w:rsid w:val="0035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2234</Words>
  <Characters>1274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134</cp:revision>
  <dcterms:created xsi:type="dcterms:W3CDTF">2022-11-22T15:21:00Z</dcterms:created>
  <dcterms:modified xsi:type="dcterms:W3CDTF">2023-07-20T12:13:00Z</dcterms:modified>
</cp:coreProperties>
</file>