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C20DD2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F86E86" w:rsidRDefault="00011A91" w:rsidP="00011A91">
      <w:pPr>
        <w:tabs>
          <w:tab w:val="left" w:pos="8931"/>
        </w:tabs>
        <w:jc w:val="both"/>
        <w:rPr>
          <w:b/>
          <w:bCs/>
        </w:rPr>
      </w:pPr>
      <w:r w:rsidRPr="00F86E86">
        <w:rPr>
          <w:b/>
          <w:bCs/>
        </w:rPr>
        <w:t xml:space="preserve">від </w:t>
      </w:r>
      <w:r w:rsidR="006F060D">
        <w:rPr>
          <w:b/>
          <w:bCs/>
          <w:color w:val="000000" w:themeColor="text1"/>
        </w:rPr>
        <w:t>19</w:t>
      </w:r>
      <w:r w:rsidR="005158DC">
        <w:rPr>
          <w:b/>
          <w:bCs/>
          <w:color w:val="000000" w:themeColor="text1"/>
        </w:rPr>
        <w:t>квітня</w:t>
      </w:r>
      <w:r w:rsidR="00806E90" w:rsidRPr="00EF21A6">
        <w:rPr>
          <w:b/>
          <w:bCs/>
          <w:color w:val="000000" w:themeColor="text1"/>
        </w:rPr>
        <w:t xml:space="preserve"> 2024</w:t>
      </w:r>
      <w:r w:rsidRPr="00EF21A6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6F060D">
        <w:rPr>
          <w:b/>
          <w:bCs/>
        </w:rPr>
        <w:t>335</w:t>
      </w:r>
      <w:r w:rsidR="005158DC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6F060D" w:rsidRPr="006F060D" w:rsidRDefault="00011A91" w:rsidP="006F060D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 xml:space="preserve">Унікальний номер оголошення про проведення відкритих торгів, присвоєний </w:t>
      </w:r>
      <w:r w:rsidR="00806E90">
        <w:rPr>
          <w:b/>
        </w:rPr>
        <w:t>е</w:t>
      </w:r>
      <w:r w:rsidR="006F060D">
        <w:rPr>
          <w:b/>
        </w:rPr>
        <w:t>лектронною системою закупівель:</w:t>
      </w:r>
      <w:r w:rsidR="006F060D" w:rsidRPr="006F060D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8" w:tgtFrame="_blank" w:tooltip="Оголошення на порталі Уповноваженого органу" w:history="1">
        <w:r w:rsidR="006F060D" w:rsidRPr="006F060D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UA-2024-04-18-012642-a</w:t>
        </w:r>
      </w:hyperlink>
    </w:p>
    <w:p w:rsidR="005158DC" w:rsidRPr="005158DC" w:rsidRDefault="005158DC" w:rsidP="005158DC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</w:p>
    <w:p w:rsidR="00C20DD2" w:rsidRPr="00C20DD2" w:rsidRDefault="005158DC" w:rsidP="00C20DD2">
      <w:pPr>
        <w:pStyle w:val="a9"/>
        <w:rPr>
          <w:b/>
          <w:shd w:val="clear" w:color="auto" w:fill="FFFFFF"/>
        </w:rPr>
      </w:pPr>
      <w:r w:rsidRPr="00C20DD2">
        <w:rPr>
          <w:b/>
          <w:shd w:val="clear" w:color="auto" w:fill="FFFFFF"/>
        </w:rPr>
        <w:t>7</w:t>
      </w:r>
      <w:r w:rsidR="00011A91" w:rsidRPr="00C20DD2">
        <w:rPr>
          <w:b/>
          <w:shd w:val="clear" w:color="auto" w:fill="FFFFFF"/>
        </w:rPr>
        <w:t>.</w:t>
      </w:r>
      <w:r w:rsidR="00011A91" w:rsidRPr="00C20DD2">
        <w:rPr>
          <w:b/>
          <w:shd w:val="clear" w:color="auto" w:fill="FFFFFF"/>
        </w:rPr>
        <w:tab/>
        <w:t xml:space="preserve">Назва предмета закупівлі та частин предмета закупівлі (лотів) (за наявності): </w:t>
      </w:r>
      <w:r w:rsidR="00806E90" w:rsidRPr="00C20DD2">
        <w:rPr>
          <w:b/>
          <w:shd w:val="clear" w:color="auto" w:fill="FFFFFF"/>
        </w:rPr>
        <w:t xml:space="preserve"> </w:t>
      </w:r>
    </w:p>
    <w:p w:rsidR="006F060D" w:rsidRPr="00273A13" w:rsidRDefault="006F060D" w:rsidP="006F060D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</w:t>
      </w:r>
      <w:r w:rsidRPr="00273A13">
        <w:rPr>
          <w:b/>
          <w:i/>
          <w:iCs/>
          <w:sz w:val="28"/>
          <w:szCs w:val="28"/>
        </w:rPr>
        <w:t>уртк</w:t>
      </w:r>
      <w:r>
        <w:rPr>
          <w:b/>
          <w:i/>
          <w:iCs/>
          <w:sz w:val="28"/>
          <w:szCs w:val="28"/>
        </w:rPr>
        <w:t>а</w:t>
      </w:r>
      <w:r w:rsidRPr="00273A13">
        <w:rPr>
          <w:b/>
          <w:i/>
          <w:iCs/>
          <w:sz w:val="28"/>
          <w:szCs w:val="28"/>
        </w:rPr>
        <w:t xml:space="preserve"> утеплен</w:t>
      </w:r>
      <w:r>
        <w:rPr>
          <w:b/>
          <w:i/>
          <w:iCs/>
          <w:sz w:val="28"/>
          <w:szCs w:val="28"/>
        </w:rPr>
        <w:t>а</w:t>
      </w:r>
      <w:r w:rsidRPr="00273A13">
        <w:rPr>
          <w:b/>
          <w:i/>
          <w:iCs/>
          <w:sz w:val="28"/>
          <w:szCs w:val="28"/>
        </w:rPr>
        <w:t xml:space="preserve"> робоч</w:t>
      </w:r>
      <w:r>
        <w:rPr>
          <w:b/>
          <w:i/>
          <w:iCs/>
          <w:sz w:val="28"/>
          <w:szCs w:val="28"/>
        </w:rPr>
        <w:t>а</w:t>
      </w:r>
      <w:r w:rsidRPr="00273A13">
        <w:rPr>
          <w:b/>
          <w:i/>
          <w:iCs/>
          <w:sz w:val="28"/>
          <w:szCs w:val="28"/>
        </w:rPr>
        <w:t>, штан</w:t>
      </w:r>
      <w:r>
        <w:rPr>
          <w:b/>
          <w:i/>
          <w:iCs/>
          <w:sz w:val="28"/>
          <w:szCs w:val="28"/>
        </w:rPr>
        <w:t>и</w:t>
      </w:r>
      <w:r w:rsidRPr="00273A13">
        <w:rPr>
          <w:b/>
          <w:i/>
          <w:iCs/>
          <w:sz w:val="28"/>
          <w:szCs w:val="28"/>
        </w:rPr>
        <w:t xml:space="preserve"> від костюму робочого,  костюм</w:t>
      </w:r>
      <w:r>
        <w:rPr>
          <w:b/>
          <w:i/>
          <w:iCs/>
          <w:sz w:val="28"/>
          <w:szCs w:val="28"/>
        </w:rPr>
        <w:t>и</w:t>
      </w:r>
      <w:r w:rsidRPr="00273A13">
        <w:rPr>
          <w:b/>
          <w:i/>
          <w:iCs/>
          <w:sz w:val="28"/>
          <w:szCs w:val="28"/>
        </w:rPr>
        <w:t xml:space="preserve"> робоч</w:t>
      </w:r>
      <w:r>
        <w:rPr>
          <w:b/>
          <w:i/>
          <w:iCs/>
          <w:sz w:val="28"/>
          <w:szCs w:val="28"/>
        </w:rPr>
        <w:t>і</w:t>
      </w:r>
      <w:r w:rsidRPr="00273A13">
        <w:rPr>
          <w:b/>
          <w:i/>
          <w:iCs/>
          <w:sz w:val="28"/>
          <w:szCs w:val="28"/>
        </w:rPr>
        <w:t xml:space="preserve"> та охоронника</w:t>
      </w:r>
    </w:p>
    <w:p w:rsidR="00011A91" w:rsidRPr="00C20DD2" w:rsidRDefault="00011A91" w:rsidP="00C20DD2">
      <w:pPr>
        <w:pStyle w:val="a9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  <w:t>Внесення змін до тендерної документації.</w:t>
      </w:r>
    </w:p>
    <w:p w:rsidR="00011A91" w:rsidRPr="00F86E86" w:rsidRDefault="005158DC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</w:t>
      </w:r>
      <w:r w:rsidR="008B1559">
        <w:t>4</w:t>
      </w:r>
      <w:r w:rsidR="00011A91" w:rsidRPr="00F86E86">
        <w:t>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B1559">
      <w:pPr>
        <w:jc w:val="both"/>
        <w:rPr>
          <w:shd w:val="clear" w:color="auto" w:fill="FFFFFF"/>
        </w:rPr>
      </w:pPr>
      <w:r w:rsidRPr="00F86E86">
        <w:tab/>
      </w:r>
      <w:r w:rsidR="008B1559" w:rsidRPr="008B1559">
        <w:rPr>
          <w:shd w:val="clear" w:color="auto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 </w:t>
      </w:r>
      <w:r w:rsidR="008B1559" w:rsidRPr="008B1559">
        <w:rPr>
          <w:b/>
          <w:bCs/>
          <w:shd w:val="clear" w:color="auto" w:fill="FFFFFF"/>
        </w:rPr>
        <w:t>та/або оголошення про проведення відкритих торгів.</w:t>
      </w:r>
      <w:r w:rsidR="008B1559" w:rsidRPr="008B1559">
        <w:rPr>
          <w:shd w:val="clear" w:color="auto" w:fill="FFFFFF"/>
        </w:rPr>
        <w:t> У разі внесення змін до тендерної документації </w:t>
      </w:r>
      <w:r w:rsidR="008B1559" w:rsidRPr="008B1559">
        <w:rPr>
          <w:b/>
          <w:bCs/>
          <w:shd w:val="clear" w:color="auto" w:fill="FFFFFF"/>
        </w:rPr>
        <w:t>та/або оголошення про проведення відкритих торгів</w:t>
      </w:r>
      <w:r w:rsidR="008B1559" w:rsidRPr="008B1559">
        <w:rPr>
          <w:shd w:val="clear" w:color="auto" w:fill="FFFFFF"/>
        </w:rPr>
        <w:t> строк для подання тендерних пропозицій продовжується замовником в електронній системі закупівель, а саме ― в оголошенні про проведення відкритих торгів таким чином, щоб з моменту внесення змін до тендерної документації </w:t>
      </w:r>
      <w:r w:rsidR="008B1559" w:rsidRPr="008B1559">
        <w:rPr>
          <w:b/>
          <w:bCs/>
          <w:shd w:val="clear" w:color="auto" w:fill="FFFFFF"/>
        </w:rPr>
        <w:t>та/або оголошення про проведення відкритих торгів</w:t>
      </w:r>
      <w:r w:rsidR="008B1559" w:rsidRPr="008B1559">
        <w:rPr>
          <w:shd w:val="clear" w:color="auto" w:fill="FFFFFF"/>
        </w:rPr>
        <w:t> до закінчення кінцевого строку подання тендерних пропозицій залишалося не менше чотирьох днів.</w:t>
      </w:r>
    </w:p>
    <w:p w:rsidR="008B1559" w:rsidRDefault="008B1559" w:rsidP="008B1559">
      <w:pPr>
        <w:tabs>
          <w:tab w:val="left" w:pos="567"/>
        </w:tabs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Зміна № </w:t>
      </w:r>
      <w:r w:rsidR="006F060D">
        <w:rPr>
          <w:color w:val="000000" w:themeColor="text1"/>
          <w:lang w:eastAsia="uk-UA"/>
        </w:rPr>
        <w:t>1</w:t>
      </w:r>
      <w:r>
        <w:rPr>
          <w:color w:val="000000" w:themeColor="text1"/>
          <w:lang w:eastAsia="uk-UA"/>
        </w:rPr>
        <w:t>.</w:t>
      </w:r>
    </w:p>
    <w:p w:rsidR="00EA7ED5" w:rsidRDefault="006F060D" w:rsidP="00EA7ED5">
      <w:pPr>
        <w:tabs>
          <w:tab w:val="left" w:pos="1268"/>
        </w:tabs>
        <w:ind w:left="720"/>
        <w:jc w:val="both"/>
        <w:rPr>
          <w:b/>
        </w:rPr>
      </w:pPr>
      <w:r>
        <w:rPr>
          <w:b/>
        </w:rPr>
        <w:t>Внести зміни п10 тендерної документації та викласти його у наступній редакції:</w:t>
      </w:r>
    </w:p>
    <w:tbl>
      <w:tblPr>
        <w:tblpPr w:leftFromText="180" w:rightFromText="180" w:vertAnchor="text" w:tblpXSpec="right" w:tblpY="1"/>
        <w:tblOverlap w:val="never"/>
        <w:tblW w:w="105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08"/>
        <w:gridCol w:w="8406"/>
      </w:tblGrid>
      <w:tr w:rsidR="006F060D" w:rsidRPr="00EE65D9" w:rsidTr="00B325AF">
        <w:tc>
          <w:tcPr>
            <w:tcW w:w="2108" w:type="dxa"/>
            <w:vAlign w:val="center"/>
          </w:tcPr>
          <w:p w:rsidR="006F060D" w:rsidRPr="00376823" w:rsidRDefault="006F060D" w:rsidP="00B325AF">
            <w:pPr>
              <w:pStyle w:val="a4"/>
              <w:tabs>
                <w:tab w:val="clear" w:pos="4677"/>
                <w:tab w:val="clear" w:pos="9355"/>
                <w:tab w:val="left" w:pos="1260"/>
                <w:tab w:val="left" w:pos="1980"/>
              </w:tabs>
            </w:pPr>
            <w:r w:rsidRPr="00376823">
              <w:t>10. Інформація про протоколи випробувань або сертифікати, що підтверджують відповідність предмета закупівлі</w:t>
            </w:r>
          </w:p>
        </w:tc>
        <w:tc>
          <w:tcPr>
            <w:tcW w:w="8406" w:type="dxa"/>
            <w:vAlign w:val="center"/>
          </w:tcPr>
          <w:p w:rsidR="006F060D" w:rsidRPr="00021D8C" w:rsidRDefault="006F060D" w:rsidP="00B325AF">
            <w:pPr>
              <w:pStyle w:val="HTML"/>
              <w:tabs>
                <w:tab w:val="clear" w:pos="916"/>
                <w:tab w:val="clear" w:pos="1832"/>
                <w:tab w:val="num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lang w:eastAsia="uk-UA"/>
              </w:rPr>
              <w:t>--</w:t>
            </w:r>
            <w:r w:rsidRPr="00021D8C">
              <w:rPr>
                <w:sz w:val="24"/>
              </w:rPr>
              <w:t xml:space="preserve"> </w:t>
            </w:r>
            <w:r w:rsidRPr="00021D8C">
              <w:rPr>
                <w:rFonts w:ascii="Times New Roman" w:hAnsi="Times New Roman"/>
                <w:sz w:val="24"/>
              </w:rPr>
              <w:t xml:space="preserve">Учасник в складі тендерної пропозиції повинен завантажити документи, які підтверджують відповідність запропонованого предмету закупівлі іншим вимогам: </w:t>
            </w:r>
          </w:p>
          <w:p w:rsidR="006F060D" w:rsidRPr="00B9496A" w:rsidRDefault="006F060D" w:rsidP="006F060D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num" w:pos="252"/>
                <w:tab w:val="num" w:pos="299"/>
                <w:tab w:val="num" w:pos="1352"/>
                <w:tab w:val="num" w:pos="2911"/>
              </w:tabs>
              <w:ind w:left="16" w:hanging="16"/>
              <w:jc w:val="both"/>
              <w:rPr>
                <w:lang w:eastAsia="uk-UA"/>
              </w:rPr>
            </w:pPr>
            <w:r w:rsidRPr="00021D8C">
              <w:rPr>
                <w:rFonts w:ascii="Times New Roman" w:hAnsi="Times New Roman"/>
                <w:sz w:val="24"/>
              </w:rPr>
              <w:t>висновки державно</w:t>
            </w:r>
            <w:r>
              <w:rPr>
                <w:rFonts w:ascii="Times New Roman" w:hAnsi="Times New Roman"/>
                <w:sz w:val="24"/>
              </w:rPr>
              <w:t>ї</w:t>
            </w:r>
            <w:r w:rsidRPr="00021D8C">
              <w:rPr>
                <w:rFonts w:ascii="Times New Roman" w:hAnsi="Times New Roman"/>
                <w:sz w:val="24"/>
              </w:rPr>
              <w:t xml:space="preserve"> санітарно-епідеміологічної експертизи</w:t>
            </w:r>
            <w:r>
              <w:rPr>
                <w:rFonts w:ascii="Times New Roman" w:hAnsi="Times New Roman"/>
                <w:sz w:val="24"/>
              </w:rPr>
              <w:t xml:space="preserve"> або наукової </w:t>
            </w:r>
            <w:r w:rsidRPr="00021D8C">
              <w:rPr>
                <w:rFonts w:ascii="Times New Roman" w:hAnsi="Times New Roman"/>
                <w:sz w:val="24"/>
              </w:rPr>
              <w:t xml:space="preserve"> </w:t>
            </w:r>
            <w:r w:rsidRPr="00021D8C">
              <w:rPr>
                <w:rFonts w:ascii="Times New Roman" w:hAnsi="Times New Roman"/>
                <w:sz w:val="24"/>
              </w:rPr>
              <w:t xml:space="preserve">санітарно-епідеміологічної експертизи, протоколи випробувань, видані уповноваженими органами, стосовно відповідності </w:t>
            </w:r>
            <w:r w:rsidRPr="00021D8C">
              <w:rPr>
                <w:rFonts w:ascii="Times New Roman" w:hAnsi="Times New Roman"/>
                <w:color w:val="000000" w:themeColor="text1"/>
                <w:sz w:val="24"/>
              </w:rPr>
              <w:t xml:space="preserve">тканин,  з яких виготовляється предмет закупівлі, вимогам діючого санітарного законодавства України </w:t>
            </w:r>
            <w:r w:rsidRPr="00021D8C">
              <w:rPr>
                <w:rFonts w:ascii="Times New Roman" w:hAnsi="Times New Roman"/>
                <w:sz w:val="24"/>
              </w:rPr>
              <w:t>та Додатку №4</w:t>
            </w:r>
          </w:p>
          <w:p w:rsidR="006F060D" w:rsidRPr="00B9496A" w:rsidRDefault="006F060D" w:rsidP="006F060D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num" w:pos="252"/>
                <w:tab w:val="num" w:pos="299"/>
                <w:tab w:val="num" w:pos="1352"/>
                <w:tab w:val="num" w:pos="2911"/>
              </w:tabs>
              <w:ind w:left="16" w:hanging="16"/>
              <w:jc w:val="both"/>
              <w:rPr>
                <w:lang w:eastAsia="uk-UA"/>
              </w:rPr>
            </w:pPr>
            <w:r w:rsidRPr="00021D8C">
              <w:rPr>
                <w:rFonts w:ascii="Times New Roman" w:hAnsi="Times New Roman"/>
                <w:sz w:val="24"/>
              </w:rPr>
              <w:t>висновки  державної санітарно-епідеміологічної експертизи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або наукової </w:t>
            </w:r>
            <w:r w:rsidRPr="00021D8C">
              <w:rPr>
                <w:rFonts w:ascii="Times New Roman" w:hAnsi="Times New Roman"/>
                <w:sz w:val="24"/>
              </w:rPr>
              <w:t xml:space="preserve"> санітарно-епідеміологічної експертизи</w:t>
            </w:r>
            <w:bookmarkStart w:id="0" w:name="_GoBack"/>
            <w:bookmarkEnd w:id="0"/>
            <w:r w:rsidRPr="00021D8C">
              <w:rPr>
                <w:rFonts w:ascii="Times New Roman" w:hAnsi="Times New Roman"/>
                <w:sz w:val="24"/>
              </w:rPr>
              <w:t xml:space="preserve">, сертифікати відповідності,  видані </w:t>
            </w:r>
            <w:r w:rsidRPr="00021D8C">
              <w:rPr>
                <w:rFonts w:ascii="Times New Roman" w:hAnsi="Times New Roman"/>
                <w:sz w:val="24"/>
              </w:rPr>
              <w:lastRenderedPageBreak/>
              <w:t>уповноваженими органами, декларації про відповідність вимогам Технічного регламенту ЗІЗ та національних стандартів на костюми та штани робочі;</w:t>
            </w:r>
          </w:p>
          <w:p w:rsidR="006F060D" w:rsidRPr="00EE65D9" w:rsidRDefault="006F060D" w:rsidP="006F060D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num" w:pos="252"/>
                <w:tab w:val="num" w:pos="299"/>
                <w:tab w:val="num" w:pos="1352"/>
                <w:tab w:val="num" w:pos="2911"/>
              </w:tabs>
              <w:ind w:left="16" w:hanging="16"/>
              <w:jc w:val="both"/>
              <w:rPr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протоколи випробувань видані уповноваженим державним органом  на тканину, з якої виготовлені вироби, що пропонються учасником на торги. </w:t>
            </w:r>
          </w:p>
        </w:tc>
      </w:tr>
    </w:tbl>
    <w:p w:rsidR="006F060D" w:rsidRPr="00E34179" w:rsidRDefault="006F060D" w:rsidP="00EA7ED5">
      <w:pPr>
        <w:tabs>
          <w:tab w:val="left" w:pos="1268"/>
        </w:tabs>
        <w:ind w:left="720"/>
        <w:jc w:val="both"/>
        <w:rPr>
          <w:b/>
        </w:rPr>
      </w:pPr>
    </w:p>
    <w:p w:rsidR="00EA7ED5" w:rsidRPr="00D850CE" w:rsidRDefault="00EA7ED5" w:rsidP="00EA7ED5">
      <w:pPr>
        <w:tabs>
          <w:tab w:val="num" w:pos="0"/>
        </w:tabs>
        <w:ind w:right="-82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EA7ED5" w:rsidRPr="003F7DF0" w:rsidRDefault="00EA7ED5" w:rsidP="00EA7ED5">
      <w:pPr>
        <w:tabs>
          <w:tab w:val="left" w:pos="1268"/>
        </w:tabs>
        <w:rPr>
          <w:b/>
          <w:sz w:val="20"/>
          <w:szCs w:val="20"/>
        </w:rPr>
      </w:pPr>
    </w:p>
    <w:p w:rsidR="00011A91" w:rsidRPr="00AE0906" w:rsidRDefault="00011A91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011A91" w:rsidRPr="00F86E86" w:rsidRDefault="00011A91" w:rsidP="00011A91">
      <w:pPr>
        <w:rPr>
          <w:b/>
        </w:rPr>
      </w:pPr>
      <w:r w:rsidRPr="00F86E86">
        <w:rPr>
          <w:b/>
        </w:rPr>
        <w:t xml:space="preserve">Щодо </w:t>
      </w:r>
      <w:r w:rsidR="005158DC">
        <w:rPr>
          <w:b/>
        </w:rPr>
        <w:t>друго</w:t>
      </w:r>
      <w:r w:rsidRPr="00F86E86">
        <w:rPr>
          <w:b/>
        </w:rPr>
        <w:t>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</w:r>
      <w:r w:rsidRPr="00F86E86">
        <w:rPr>
          <w:lang w:eastAsia="uk-UA"/>
        </w:rPr>
        <w:t>Продовжити кінцевий строк подання тендерних пропозицій в електронній системі закупівель.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2.</w:t>
      </w:r>
      <w:r w:rsidRPr="00F86E86">
        <w:tab/>
        <w:t xml:space="preserve">Внести зміни до </w:t>
      </w:r>
      <w:r w:rsidRPr="00F86E86">
        <w:rPr>
          <w:lang w:eastAsia="uk-UA"/>
        </w:rPr>
        <w:t>тендерної документації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>3.</w:t>
      </w:r>
      <w:r w:rsidRPr="00F86E86">
        <w:tab/>
        <w:t xml:space="preserve">Оприлюднити нову редакцію </w:t>
      </w:r>
      <w:r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>
        <w:rPr>
          <w:lang w:eastAsia="uk-UA"/>
        </w:rPr>
        <w:t>ункту</w:t>
      </w:r>
      <w:r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</w:t>
      </w:r>
      <w:r w:rsidR="005158DC">
        <w:rPr>
          <w:b/>
          <w:bCs/>
        </w:rPr>
        <w:t>а</w:t>
      </w:r>
      <w:r w:rsidRPr="00F86E86">
        <w:rPr>
          <w:b/>
          <w:bCs/>
        </w:rPr>
        <w:t xml:space="preserve"> особ</w:t>
      </w:r>
      <w:r w:rsidR="005158DC">
        <w:rPr>
          <w:b/>
          <w:bCs/>
        </w:rPr>
        <w:t>а</w:t>
      </w:r>
      <w:r w:rsidRPr="00F86E86">
        <w:rPr>
          <w:b/>
          <w:bCs/>
        </w:rPr>
        <w:t xml:space="preserve">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EF21A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en-US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5158DC">
        <w:rPr>
          <w:b/>
          <w:bCs/>
        </w:rPr>
        <w:t>Василь КОСТЮК</w:t>
      </w:r>
    </w:p>
    <w:p w:rsidR="006221D0" w:rsidRDefault="006221D0"/>
    <w:sectPr w:rsidR="006221D0" w:rsidSect="00C401C2">
      <w:footerReference w:type="even" r:id="rId9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AC" w:rsidRDefault="00E125AC">
      <w:r>
        <w:separator/>
      </w:r>
    </w:p>
  </w:endnote>
  <w:endnote w:type="continuationSeparator" w:id="0">
    <w:p w:rsidR="00E125AC" w:rsidRDefault="00E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E125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AC" w:rsidRDefault="00E125AC">
      <w:r>
        <w:separator/>
      </w:r>
    </w:p>
  </w:footnote>
  <w:footnote w:type="continuationSeparator" w:id="0">
    <w:p w:rsidR="00E125AC" w:rsidRDefault="00E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58DA0C5A"/>
    <w:lvl w:ilvl="0" w:tplc="B0BE1B0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74F"/>
    <w:multiLevelType w:val="hybridMultilevel"/>
    <w:tmpl w:val="CDC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167875"/>
    <w:rsid w:val="00241DCF"/>
    <w:rsid w:val="00281C4A"/>
    <w:rsid w:val="005158DC"/>
    <w:rsid w:val="005451B4"/>
    <w:rsid w:val="005647D4"/>
    <w:rsid w:val="005E1F01"/>
    <w:rsid w:val="006221D0"/>
    <w:rsid w:val="006A55FB"/>
    <w:rsid w:val="006F060D"/>
    <w:rsid w:val="00802BDE"/>
    <w:rsid w:val="00806E90"/>
    <w:rsid w:val="008B1559"/>
    <w:rsid w:val="00922219"/>
    <w:rsid w:val="00A143BE"/>
    <w:rsid w:val="00A65B88"/>
    <w:rsid w:val="00AE0906"/>
    <w:rsid w:val="00B370F9"/>
    <w:rsid w:val="00C20DD2"/>
    <w:rsid w:val="00E125AC"/>
    <w:rsid w:val="00EA7ED5"/>
    <w:rsid w:val="00E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5F1C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js-apiid">
    <w:name w:val="js-apiid"/>
    <w:basedOn w:val="a0"/>
    <w:rsid w:val="00806E90"/>
  </w:style>
  <w:style w:type="paragraph" w:styleId="31">
    <w:name w:val="Body Text 3"/>
    <w:basedOn w:val="a"/>
    <w:link w:val="32"/>
    <w:rsid w:val="00806E90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806E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8"/>
    <w:uiPriority w:val="34"/>
    <w:qFormat/>
    <w:rsid w:val="0080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7"/>
    <w:uiPriority w:val="34"/>
    <w:qFormat/>
    <w:rsid w:val="00806E90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C2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B1559"/>
    <w:rPr>
      <w:b/>
      <w:bCs/>
    </w:rPr>
  </w:style>
  <w:style w:type="paragraph" w:styleId="HTML">
    <w:name w:val="HTML Preformatted"/>
    <w:basedOn w:val="a"/>
    <w:link w:val="HTML0"/>
    <w:uiPriority w:val="99"/>
    <w:qFormat/>
    <w:rsid w:val="006F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uiPriority w:val="99"/>
    <w:qFormat/>
    <w:rsid w:val="006F060D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4-18-012642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2024-04-19T10:00:00Z</dcterms:created>
  <dcterms:modified xsi:type="dcterms:W3CDTF">2024-04-19T10:00:00Z</dcterms:modified>
</cp:coreProperties>
</file>