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DA96" w14:textId="77777777" w:rsidR="003F5ADC" w:rsidRPr="00BA5063" w:rsidRDefault="003F5ADC" w:rsidP="003F5AD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BA5063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Додаток №2</w:t>
      </w:r>
    </w:p>
    <w:p w14:paraId="6E2489A0" w14:textId="77777777" w:rsidR="003F5ADC" w:rsidRPr="00BA5063" w:rsidRDefault="003F5ADC" w:rsidP="003F5AD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BA5063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до тендерної документації</w:t>
      </w:r>
    </w:p>
    <w:p w14:paraId="0AC0B6DD" w14:textId="77777777" w:rsidR="00112E24" w:rsidRPr="00BA5063" w:rsidRDefault="00112E24" w:rsidP="00112E24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lang w:eastAsia="ru-RU"/>
        </w:rPr>
      </w:pPr>
    </w:p>
    <w:p w14:paraId="4B08CBEC" w14:textId="77777777" w:rsidR="003F5ADC" w:rsidRPr="00BA5063" w:rsidRDefault="003F5ADC" w:rsidP="00CF61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66DCC" w14:textId="77777777" w:rsidR="001F1DE9" w:rsidRPr="00BA5063" w:rsidRDefault="001F1DE9" w:rsidP="001F1D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5063">
        <w:rPr>
          <w:rFonts w:ascii="Times New Roman" w:hAnsi="Times New Roman"/>
          <w:b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17054FF8" w14:textId="77777777" w:rsidR="00BA5063" w:rsidRDefault="001F1DE9" w:rsidP="00BA5063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A5063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       Предмет закупівлі:  </w:t>
      </w:r>
      <w:r w:rsidR="00BA5063" w:rsidRPr="00BA5063">
        <w:rPr>
          <w:rFonts w:ascii="Times New Roman" w:eastAsia="Calibri" w:hAnsi="Times New Roman"/>
          <w:sz w:val="24"/>
          <w:szCs w:val="24"/>
          <w:lang w:eastAsia="ru-RU"/>
        </w:rPr>
        <w:t xml:space="preserve">Послуги з постачання програмного забезпечення лабораторної інформаційної системи для </w:t>
      </w:r>
      <w:proofErr w:type="spellStart"/>
      <w:r w:rsidR="00BA5063" w:rsidRPr="00BA5063">
        <w:rPr>
          <w:rFonts w:ascii="Times New Roman" w:eastAsia="Calibri" w:hAnsi="Times New Roman"/>
          <w:sz w:val="24"/>
          <w:szCs w:val="24"/>
          <w:lang w:eastAsia="ru-RU"/>
        </w:rPr>
        <w:t>цифровізації</w:t>
      </w:r>
      <w:proofErr w:type="spellEnd"/>
      <w:r w:rsidR="00BA5063" w:rsidRPr="00BA5063">
        <w:rPr>
          <w:rFonts w:ascii="Times New Roman" w:eastAsia="Calibri" w:hAnsi="Times New Roman"/>
          <w:sz w:val="24"/>
          <w:szCs w:val="24"/>
          <w:lang w:eastAsia="ru-RU"/>
        </w:rPr>
        <w:t xml:space="preserve"> основних процесів лабораторних підрозділів за кодом ДК 021:2015 – 72260000-5 Послуги, пов’язані з програмним забезпеченням. </w:t>
      </w:r>
    </w:p>
    <w:p w14:paraId="0B9B2649" w14:textId="236FE733" w:rsidR="00BA5063" w:rsidRPr="00BA5063" w:rsidRDefault="00BA5063" w:rsidP="00BA5063">
      <w:pPr>
        <w:spacing w:line="240" w:lineRule="auto"/>
        <w:jc w:val="center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ЗАГАЛЬНІ ТЕХНІЧНІ ВИМОГИ ДО ПРЕДМЕТУ ЗАКУПІВЛІ</w:t>
      </w:r>
    </w:p>
    <w:p w14:paraId="5A187CC9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14:paraId="787802AF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Предметом закупівлі є послуги з програмного забезпечення - лабораторна інформаційна система LIMS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TerraLab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версії 3.0 (далі по тексту ПЗ ЛІС) для клініко-діагностичної лабораторії.</w:t>
      </w:r>
    </w:p>
    <w:p w14:paraId="2F0BE158" w14:textId="77777777" w:rsidR="00BA5063" w:rsidRPr="00BA5063" w:rsidRDefault="00BA5063" w:rsidP="00BA5063">
      <w:pPr>
        <w:spacing w:line="240" w:lineRule="auto"/>
        <w:jc w:val="center"/>
        <w:rPr>
          <w:rFonts w:ascii="Times New Roman" w:hAnsi="Times New Roman"/>
          <w:bCs/>
          <w:iCs/>
        </w:rPr>
      </w:pPr>
    </w:p>
    <w:p w14:paraId="75D0CADA" w14:textId="77777777" w:rsidR="00BA5063" w:rsidRPr="00BA5063" w:rsidRDefault="00BA5063" w:rsidP="00BA5063">
      <w:pPr>
        <w:spacing w:line="240" w:lineRule="auto"/>
        <w:jc w:val="center"/>
        <w:rPr>
          <w:rFonts w:ascii="Times New Roman" w:hAnsi="Times New Roman"/>
          <w:bCs/>
          <w:iCs/>
        </w:rPr>
      </w:pPr>
      <w:r w:rsidRPr="00BA5063">
        <w:rPr>
          <w:rFonts w:ascii="Times New Roman" w:hAnsi="Times New Roman"/>
          <w:bCs/>
          <w:iCs/>
        </w:rPr>
        <w:t>ОБГРУНТУВАННЯ ПОСИЛАННЯ НА ТОРГІВЕЛЬНУ МАРКУ</w:t>
      </w:r>
    </w:p>
    <w:p w14:paraId="6602FDE3" w14:textId="77777777" w:rsidR="00BA5063" w:rsidRPr="00BA5063" w:rsidRDefault="00BA5063" w:rsidP="00BA5063">
      <w:pPr>
        <w:spacing w:line="240" w:lineRule="auto"/>
        <w:ind w:firstLine="567"/>
        <w:jc w:val="both"/>
        <w:rPr>
          <w:rFonts w:ascii="Times New Roman" w:hAnsi="Times New Roman"/>
          <w:iCs/>
        </w:rPr>
      </w:pPr>
      <w:r w:rsidRPr="00BA5063">
        <w:rPr>
          <w:rFonts w:ascii="Times New Roman" w:hAnsi="Times New Roman"/>
          <w:iCs/>
        </w:rPr>
        <w:t>Замовник здійснює закупівлю послуг щодо</w:t>
      </w:r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програмного забезпечення</w:t>
      </w:r>
      <w:r w:rsidRPr="00BA5063">
        <w:rPr>
          <w:rFonts w:ascii="Times New Roman" w:hAnsi="Times New Roman"/>
          <w:iCs/>
        </w:rPr>
        <w:t xml:space="preserve"> річних ліцензій LIMS </w:t>
      </w:r>
      <w:proofErr w:type="spellStart"/>
      <w:r w:rsidRPr="00BA5063">
        <w:rPr>
          <w:rFonts w:ascii="Times New Roman" w:hAnsi="Times New Roman"/>
          <w:iCs/>
        </w:rPr>
        <w:t>TerraLab</w:t>
      </w:r>
      <w:proofErr w:type="spellEnd"/>
      <w:r w:rsidRPr="00BA5063">
        <w:rPr>
          <w:rFonts w:ascii="Times New Roman" w:hAnsi="Times New Roman"/>
          <w:iCs/>
        </w:rPr>
        <w:t xml:space="preserve">, як продовження до вже існуючої, раніше придбаної комп'ютерної програми LIMS </w:t>
      </w:r>
      <w:proofErr w:type="spellStart"/>
      <w:r w:rsidRPr="00BA5063">
        <w:rPr>
          <w:rFonts w:ascii="Times New Roman" w:hAnsi="Times New Roman"/>
          <w:iCs/>
        </w:rPr>
        <w:t>TerraLab</w:t>
      </w:r>
      <w:proofErr w:type="spellEnd"/>
      <w:r w:rsidRPr="00BA5063">
        <w:rPr>
          <w:rFonts w:ascii="Times New Roman" w:hAnsi="Times New Roman"/>
          <w:iCs/>
        </w:rPr>
        <w:t xml:space="preserve"> версія 3.0. та налаштованої бази даних на сервері Замовника.</w:t>
      </w:r>
    </w:p>
    <w:p w14:paraId="1BD2CE80" w14:textId="77777777" w:rsidR="00BA5063" w:rsidRPr="00BA5063" w:rsidRDefault="00BA5063" w:rsidP="00BA5063">
      <w:pPr>
        <w:spacing w:line="240" w:lineRule="auto"/>
        <w:ind w:firstLine="567"/>
        <w:jc w:val="both"/>
        <w:rPr>
          <w:rFonts w:ascii="Times New Roman" w:hAnsi="Times New Roman"/>
          <w:iCs/>
        </w:rPr>
      </w:pPr>
      <w:r w:rsidRPr="00BA5063">
        <w:rPr>
          <w:rFonts w:ascii="Times New Roman" w:hAnsi="Times New Roman"/>
          <w:iCs/>
        </w:rPr>
        <w:t>Закупівля інших послуг щодо</w:t>
      </w:r>
      <w:r w:rsidRPr="00BA5063">
        <w:rPr>
          <w:rFonts w:ascii="Times New Roman" w:hAnsi="Times New Roman"/>
          <w:bCs/>
          <w:iCs/>
          <w:shd w:val="clear" w:color="auto" w:fill="FFFFFF"/>
        </w:rPr>
        <w:t xml:space="preserve"> </w:t>
      </w:r>
      <w:r w:rsidRPr="00BA5063">
        <w:rPr>
          <w:rFonts w:ascii="Times New Roman" w:hAnsi="Times New Roman"/>
          <w:iCs/>
        </w:rPr>
        <w:t xml:space="preserve">програмного забезпечення, комп'ютерної програми  ЛІС окрім наявної у замовника ЛІС «LIMS </w:t>
      </w:r>
      <w:proofErr w:type="spellStart"/>
      <w:r w:rsidRPr="00BA5063">
        <w:rPr>
          <w:rFonts w:ascii="Times New Roman" w:hAnsi="Times New Roman"/>
          <w:iCs/>
        </w:rPr>
        <w:t>TerraLab</w:t>
      </w:r>
      <w:proofErr w:type="spellEnd"/>
      <w:r w:rsidRPr="00BA5063">
        <w:rPr>
          <w:rFonts w:ascii="Times New Roman" w:hAnsi="Times New Roman"/>
          <w:iCs/>
        </w:rPr>
        <w:t>» налаштування заново бази даних, не є можливою, оскільки в разі зміни ЛІС замовник буде вимушений придбати комп'ютерну програму та налаштовувати базу даних з іншими технічними характеристиками, що призведе до виникнення несумісності, пов’язаної з експлуатацією і технічним обслуговуванням, та не зможе забезпечити уніфікацію та стандартизацію або забезпечення сумісності з вже наявними послугами.”</w:t>
      </w:r>
    </w:p>
    <w:p w14:paraId="0148C099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Учасник закупівлі повинен надати в складі своєї пропозиції інформацію та документи, які підтверджують відповідність пропозиції Учасника технічним, якісним, кількісним та іншим вимогам до предмета закупівлі, наведеним у цьому Додатку (Технічні вимоги).</w:t>
      </w:r>
    </w:p>
    <w:p w14:paraId="5F11549E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bookmarkStart w:id="0" w:name="_Hlk57498829"/>
      <w:r w:rsidRPr="00BA5063">
        <w:rPr>
          <w:rFonts w:ascii="Times New Roman" w:hAnsi="Times New Roman"/>
          <w:bCs/>
          <w:iCs/>
          <w:shd w:val="clear" w:color="auto" w:fill="FFFFFF"/>
        </w:rPr>
        <w:t>Інформація про відповідність пропозиції Учасника Технічним вимогам</w:t>
      </w:r>
      <w:bookmarkEnd w:id="0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, надається у вигляді таблиці відповідності з постатейними коментарями або у вигляді опису технічних, якісних і кількісних характеристик запропонованого Учасником предмету закупівлі, де Учасник підтверджує відповідність своєї пропозиції по кожній позиції (пункту, підпункту, абзацу) Технічних вимог та надає по кожній позиції стислий опис реалізації вимог Замовника. </w:t>
      </w:r>
    </w:p>
    <w:p w14:paraId="36E82397" w14:textId="77777777" w:rsidR="00BA5063" w:rsidRPr="00BA5063" w:rsidRDefault="00BA5063" w:rsidP="00BA5063">
      <w:pPr>
        <w:shd w:val="clear" w:color="auto" w:fill="FFFFFF"/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Учасник повинен продемонструвати функціональність запропонованого програмного забезпечення за запитом Замовника.</w:t>
      </w:r>
    </w:p>
    <w:p w14:paraId="02AA3645" w14:textId="77777777" w:rsidR="00BA5063" w:rsidRPr="00BA5063" w:rsidRDefault="00BA5063" w:rsidP="00BA5063">
      <w:pPr>
        <w:shd w:val="clear" w:color="auto" w:fill="FFFFFF"/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 xml:space="preserve">Надавати послуги ЛІС можуть тільки виробники цього програмного забезпечення, власники авторських прав, або уповноважені партнери. Учасник у складі пропозиції повинен надати Замовнику підтвердження патентної чистоти ЛІС, що є предметом закупівлі, у вигляді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скан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 xml:space="preserve">-копії(й) оригіналу свідоцтва(в) про реєстрацію авторських прав;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скан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-копію(ї) оригіналу документу(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ів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), підтверджуючого(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их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  <w:lang w:eastAsia="ru-RU"/>
        </w:rPr>
        <w:t>) право здійснювати діяльність з постачання та впровадження програмного забезпечення.</w:t>
      </w:r>
    </w:p>
    <w:p w14:paraId="56F0A37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</w:p>
    <w:p w14:paraId="68BB36F6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Предмет закупівлі включає:</w:t>
      </w:r>
    </w:p>
    <w:p w14:paraId="7138777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iCs/>
          <w:lang w:eastAsia="x-none"/>
        </w:rPr>
      </w:pPr>
      <w:r w:rsidRPr="00BA5063">
        <w:rPr>
          <w:rFonts w:ascii="Times New Roman" w:hAnsi="Times New Roman"/>
          <w:iCs/>
          <w:lang w:eastAsia="x-none"/>
        </w:rPr>
        <w:t xml:space="preserve">- надання права на використання програмного забезпечення КП </w:t>
      </w:r>
      <w:proofErr w:type="spellStart"/>
      <w:r w:rsidRPr="00BA5063">
        <w:rPr>
          <w:rFonts w:ascii="Times New Roman" w:hAnsi="Times New Roman"/>
          <w:iCs/>
          <w:lang w:eastAsia="x-none"/>
        </w:rPr>
        <w:t>TerraLab</w:t>
      </w:r>
      <w:proofErr w:type="spellEnd"/>
      <w:r w:rsidRPr="00BA5063">
        <w:rPr>
          <w:rFonts w:ascii="Times New Roman" w:hAnsi="Times New Roman"/>
          <w:iCs/>
          <w:lang w:eastAsia="x-none"/>
        </w:rPr>
        <w:t xml:space="preserve"> (Ліцензія) на 7 одночасних підключень до бази даних на період до 15.03.2025 року.</w:t>
      </w:r>
    </w:p>
    <w:p w14:paraId="1E4B48D4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</w:p>
    <w:p w14:paraId="49359C98" w14:textId="77777777" w:rsidR="00BA5063" w:rsidRPr="00BA5063" w:rsidRDefault="00BA5063" w:rsidP="00BA5063">
      <w:pPr>
        <w:spacing w:line="240" w:lineRule="auto"/>
        <w:ind w:right="20"/>
        <w:jc w:val="center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ТЕХНІЧНІ ВИМОГИ ДО ПРОГРАМНОГО ЗАБЕЗПЕЧЕННЯ</w:t>
      </w:r>
    </w:p>
    <w:p w14:paraId="28C55A2C" w14:textId="77777777" w:rsidR="00BA5063" w:rsidRPr="00BA5063" w:rsidRDefault="00BA5063" w:rsidP="00BA5063">
      <w:pPr>
        <w:spacing w:line="240" w:lineRule="auto"/>
        <w:ind w:right="20"/>
        <w:jc w:val="center"/>
        <w:rPr>
          <w:rFonts w:ascii="Times New Roman" w:hAnsi="Times New Roman"/>
          <w:bCs/>
          <w:iCs/>
          <w:shd w:val="clear" w:color="auto" w:fill="FFFFFF"/>
        </w:rPr>
      </w:pPr>
    </w:p>
    <w:p w14:paraId="3621137D" w14:textId="77777777" w:rsidR="00BA5063" w:rsidRPr="00BA5063" w:rsidRDefault="00BA5063" w:rsidP="00BA5063">
      <w:pPr>
        <w:tabs>
          <w:tab w:val="left" w:pos="426"/>
          <w:tab w:val="left" w:pos="993"/>
        </w:tabs>
        <w:spacing w:line="240" w:lineRule="auto"/>
        <w:ind w:right="20"/>
        <w:jc w:val="both"/>
        <w:rPr>
          <w:rFonts w:ascii="Times New Roman" w:hAnsi="Times New Roman"/>
          <w:b/>
          <w:iCs/>
          <w:shd w:val="clear" w:color="auto" w:fill="FFFFFF"/>
        </w:rPr>
      </w:pPr>
      <w:bookmarkStart w:id="1" w:name="_Hlk57504116"/>
      <w:r w:rsidRPr="00BA5063">
        <w:rPr>
          <w:rFonts w:ascii="Times New Roman" w:hAnsi="Times New Roman"/>
          <w:b/>
          <w:iCs/>
          <w:shd w:val="clear" w:color="auto" w:fill="FFFFFF"/>
        </w:rPr>
        <w:t>2.1.</w:t>
      </w:r>
      <w:r w:rsidRPr="00BA5063">
        <w:rPr>
          <w:rFonts w:ascii="Times New Roman" w:hAnsi="Times New Roman"/>
          <w:b/>
          <w:iCs/>
          <w:shd w:val="clear" w:color="auto" w:fill="FFFFFF"/>
        </w:rPr>
        <w:tab/>
        <w:t>Мета, призначення та задачі впровадження Лабораторної інформаційної системи.</w:t>
      </w:r>
    </w:p>
    <w:p w14:paraId="2DF58385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Призначення програмного забезпечення ЛІС – оптимізація усіх основних внутрішньо-лабораторних процесів, автоматизація процесів пов’язаних з організацією функціонування клініко-діагностичної лабораторії, а також процеси менеджменту якості. Підвищення якості, доступності та своєчасності лабораторної діагностики, автоматизація формування лабораторної документації та оптимізація використання ресурсів закладу Замовника.</w:t>
      </w:r>
    </w:p>
    <w:p w14:paraId="3EC34861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</w:p>
    <w:p w14:paraId="64BC7A84" w14:textId="77777777" w:rsidR="00BA5063" w:rsidRPr="00BA5063" w:rsidRDefault="00BA5063" w:rsidP="00BA5063">
      <w:pPr>
        <w:spacing w:line="240" w:lineRule="auto"/>
        <w:ind w:right="20" w:firstLine="567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Основні задачі ЛІС:</w:t>
      </w:r>
    </w:p>
    <w:p w14:paraId="2DB50C8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створення автоматизованих робочих місць працівників центральної та ургентної клініко-діагностичної  лабораторії  Замовника;</w:t>
      </w:r>
    </w:p>
    <w:p w14:paraId="15AE19BE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оптимізація процесів обслуговування замовників;</w:t>
      </w:r>
    </w:p>
    <w:p w14:paraId="531E562E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створення єдиної бази даних лабораторної документації в електронному форматі;</w:t>
      </w:r>
    </w:p>
    <w:p w14:paraId="4DDCF97A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отримання в зручному вигляді результатів лабораторних досліджень;</w:t>
      </w:r>
    </w:p>
    <w:p w14:paraId="315BA43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електронні направлення;</w:t>
      </w:r>
    </w:p>
    <w:p w14:paraId="23B6FB1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-допомога у прийнятті рішення під час забору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біометеріалу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(тип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, тип пробірки, обсяг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);</w:t>
      </w:r>
    </w:p>
    <w:p w14:paraId="3DCA7A0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маркування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у відповідності до стандарту ДСТУ ISO 15189;</w:t>
      </w:r>
    </w:p>
    <w:p w14:paraId="1BB8BAA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отримання та сортування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лабораторією;</w:t>
      </w:r>
    </w:p>
    <w:p w14:paraId="18DE986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виконання внутрішніх процесів в розрізі аналітичних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методик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;</w:t>
      </w:r>
    </w:p>
    <w:p w14:paraId="2E887BA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групування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біоматеріалів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по постановкам;</w:t>
      </w:r>
    </w:p>
    <w:p w14:paraId="44FDB62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ведення внутрішніх електронних журналів;</w:t>
      </w:r>
    </w:p>
    <w:p w14:paraId="5440C36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багаторівнева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валідація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та верифікація;</w:t>
      </w:r>
    </w:p>
    <w:p w14:paraId="53949E08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 формування електронних бланків результатів;</w:t>
      </w:r>
    </w:p>
    <w:p w14:paraId="077F766C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можливість повторних постановок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біоматеріалів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з сумнівними результатами;     </w:t>
      </w:r>
    </w:p>
    <w:p w14:paraId="3FEEB4B9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- автоматичне архівування даних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продукованих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лабораторним аналітичним обладнанням.</w:t>
      </w:r>
    </w:p>
    <w:p w14:paraId="4397EC7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</w:p>
    <w:p w14:paraId="36580B44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/>
          <w:iCs/>
          <w:shd w:val="clear" w:color="auto" w:fill="FFFFFF"/>
        </w:rPr>
      </w:pPr>
      <w:r w:rsidRPr="00BA5063">
        <w:rPr>
          <w:rFonts w:ascii="Times New Roman" w:hAnsi="Times New Roman"/>
          <w:b/>
          <w:iCs/>
          <w:shd w:val="clear" w:color="auto" w:fill="FFFFFF"/>
        </w:rPr>
        <w:t>2.2. Принцип побудови та ефективності роботи ЛІС.</w:t>
      </w:r>
    </w:p>
    <w:p w14:paraId="6AB50EB6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2.2.1. Вимоги до архітектури</w:t>
      </w:r>
    </w:p>
    <w:p w14:paraId="3F02423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В основу ЛІС повинен бути покладений принцип однократного введення і єдиного місця збереження інформації та багаторазового її використання.</w:t>
      </w:r>
    </w:p>
    <w:p w14:paraId="54B43477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ЛІС має бути  централізованою системою з єдиною базою даних, що міститься на локальному сервері ЛІС. </w:t>
      </w:r>
    </w:p>
    <w:p w14:paraId="204DA14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lastRenderedPageBreak/>
        <w:t>ЛІС повинна забезпечувати одночасну багатокористувацьку роботу з робочих станцій, об'єднаних у локальну обчислювальну мережу (інформаційно-телекомунікаційну мережу) або підключених до мережі Інтернет.</w:t>
      </w:r>
    </w:p>
    <w:p w14:paraId="5D3212A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Система повинна мати можливість апаратного та програмного масштабування в міру збільшення на-вантаження та кількості користувачів, додавання додаткових серверних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потужностей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без зміни ЛІС.</w:t>
      </w:r>
    </w:p>
    <w:p w14:paraId="6501E73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Система повинна мати гнучку та ефективну систему налаштування, що дозволяє без коригування вихідних кодів програмного забезпечення здійснювати налаштування параметрів функціональних модулів при зміні лабораторних та управлінських  процесів, організаційної або організаційно-штатної структури.</w:t>
      </w:r>
    </w:p>
    <w:p w14:paraId="1510B17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2.2.2. Вимоги до інтерфейсу користувача</w:t>
      </w:r>
    </w:p>
    <w:p w14:paraId="3C75768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Взаємодія користувача з компонентами ЛІС має бути побудована на основі прозорого та інтуїтивно зрозумілого інтерфейсу з використанням піктограм функцій, режимів та операцій.</w:t>
      </w:r>
    </w:p>
    <w:p w14:paraId="014FFCE6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Інтерфейс системи повинен бути зрозумілим та зручним, не повинен бути перевантажений графічними елементами та повинен забезпечити швидке відображення екранних форм. </w:t>
      </w:r>
    </w:p>
    <w:p w14:paraId="74A5A259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Інтерфейс повинен відповідати сучасним вимогам та забезпечувати зручний доступ до основних функцій та операцій ЛІС.</w:t>
      </w:r>
    </w:p>
    <w:p w14:paraId="11522347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Інтерфейс користувача повинен враховувати вимоги та рекомендації, щодо розміщення вікон, підказок, призначення керівних та функціональних клавіш та інше.</w:t>
      </w:r>
    </w:p>
    <w:p w14:paraId="17200BE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Інтерфейс користувача повинен дозволяти оперувати професійними поняттями предметної області лабораторної  діагностики українською мовою.</w:t>
      </w:r>
    </w:p>
    <w:p w14:paraId="437442E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Інтерфейс користувача повинен підтримувати можливість зворотності дій користувача та необхідність підтвердження потенційно руйнівних дій користувача з модифікації та відновлення даних.</w:t>
      </w:r>
    </w:p>
    <w:p w14:paraId="5E36758C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2.2.3. Вимоги до надійності</w:t>
      </w:r>
    </w:p>
    <w:p w14:paraId="6A48647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забезпечувати безперебійну роботу, із запланованими технічними перервами у межах регламентованих процедур, визначених Замовником. Робота системи має бути організована у цілодобовому режимі.</w:t>
      </w:r>
    </w:p>
    <w:p w14:paraId="7642CC38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Швидкість роботи ЛІС повинна бути задовільною  при пікових навантаженнях і при зростанні об’єму баз даних.</w:t>
      </w:r>
    </w:p>
    <w:p w14:paraId="7BA179E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ЛІС повинна відповідати вимогам ДСТУ ISO 25051 та відповідно сертифікована. Учасник у складі тендерної пропозиції повинен надати Замовнику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скан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-копію сертифікату на відповідність стандартам ISO 25051, який є дійсним на дату подання тендерної пропозиції.</w:t>
      </w:r>
    </w:p>
    <w:p w14:paraId="7CCD783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Система має бути захищена від втрати інформації засобами резервного копіювання інформації. ЛІС повинна мати можливість резервування критично важливих компонентів і даних, які дозволяють провести відновлення системи при аварійних ситуаціях без порушення цілісності інформації.</w:t>
      </w:r>
    </w:p>
    <w:p w14:paraId="7188C657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Критичні дії в ЛІС мають бути зворотними, із запитом підтвердження перед виконанням відповідної команди (наприклад, перед видаленням інформації або під час переривання режиму обробки тощо).</w:t>
      </w:r>
    </w:p>
    <w:p w14:paraId="272DF004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Вихід з ладу будь-якого робочого місця користувача не має впливати на працездатність ЛІС в цілому.</w:t>
      </w:r>
    </w:p>
    <w:p w14:paraId="285D9F66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2.2.4. Вимоги до захисту інформації</w:t>
      </w:r>
    </w:p>
    <w:p w14:paraId="2AB8CCA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Система має забезпечувати авторизацію користувачів. </w:t>
      </w:r>
    </w:p>
    <w:p w14:paraId="0E8F9F7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Система повинна мати можливість протоколювання усіх дій, що здійснюється в системі (проведення тестів, проведення технічної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валідації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проведення підготовки проб та ін.) та ідентифікацію їх виконавців.</w:t>
      </w:r>
    </w:p>
    <w:p w14:paraId="36E4B986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lastRenderedPageBreak/>
        <w:t>Система повинна забезпечувати різні рівні доступу для користувачів, відповідно до їх ролей та функціональних обов’язків. Можливість налаштування прав доступу до окремих функцій.</w:t>
      </w:r>
    </w:p>
    <w:p w14:paraId="7FAE0CBD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 xml:space="preserve">ЛІС повинна мати діючий сертифікат відповідності або експертного висновку у сфері технічного за-хисту інформації. Учасник у складі пропозиції повинен надати Замовнику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скан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- копію(ї), яка(і) є дійсною(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ими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) на дату подання пропозиції.</w:t>
      </w:r>
    </w:p>
    <w:p w14:paraId="532B9E4D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2.2.5. Вимоги щодо застосування систем керування базами даних</w:t>
      </w:r>
    </w:p>
    <w:p w14:paraId="4B64E2B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Рівень зберігання даних в ЛІС повинен бути побудовано на базі сучасних реляційних або не реляційних систем керування базами даних (СКБД). Структура бази даних відкрита для модифікації.</w:t>
      </w:r>
    </w:p>
    <w:p w14:paraId="7859574C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Багатоплатформна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архітектура СКБД.</w:t>
      </w:r>
    </w:p>
    <w:p w14:paraId="1676E4E4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Можливість працювати на комп’ютерах з різною архітектурою і під різними операційними система-ми.</w:t>
      </w:r>
    </w:p>
    <w:p w14:paraId="6A37B00E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Автоматичний бекап (резервна копія) бази даних.</w:t>
      </w:r>
    </w:p>
    <w:p w14:paraId="7569EFE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Можливість будь-якого роду експорту даних із бази.</w:t>
      </w:r>
    </w:p>
    <w:p w14:paraId="7C24B96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Можливість будь-якого роду імпорту даних в базу.</w:t>
      </w:r>
    </w:p>
    <w:p w14:paraId="27E9411E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Експорт таблиць системи в EXCEL.</w:t>
      </w:r>
    </w:p>
    <w:p w14:paraId="3A73E54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Вигрузка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звітів в форматі Word, EXCEL,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Open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Office, CSV, PDF, HTML, JPEG, DBF</w:t>
      </w:r>
    </w:p>
    <w:p w14:paraId="0B2EC1CA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мати вбудований редактор друкованих/звітних форм, який вбудований і повинен бути сумісний з форматами *.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doc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*.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docx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*.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rtf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*.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xls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*.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xlsx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 xml:space="preserve"> (тобто надавати можливість зберігати файли у наведеному форматі та відкривати раніше створені документи і таблиці у цих форматах, у тому числі для редагування). Редактор повинен зберігати в файловому сховищі ЛІС та відкривати вже збережені документи автоматично, та не потребувати виходу в мережу Інтернет для своєї роботи. Функціонування вбудованого редактору текстів не повинно потребувати встановлення або використання на клієнтському місці або на серверах будь-якого додаткового програмного забезпечення окрім браузера. Використання вбудованого редактору текстів не повинно вимагати придбання додаткових ліцензій або оплати хмарних сервісів.</w:t>
      </w:r>
    </w:p>
    <w:p w14:paraId="1BCD075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2.2.6. Вимоги до лінгвістичного забезпечення</w:t>
      </w:r>
    </w:p>
    <w:p w14:paraId="239EC3A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Усі повідомлення користувачам повинні видаватися українською мовою. Усі поля і відображувані дані в екранних формах повинні бути відображені українською мовою.</w:t>
      </w:r>
    </w:p>
    <w:p w14:paraId="1CC5E3D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2.2.7. Вимоги до формування звітності в ЛІС</w:t>
      </w:r>
    </w:p>
    <w:p w14:paraId="6EC1C18F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мати у своєму складі вбудований конструктор (генератор) звітів, який не вимагає додаткового ліцензування щодо прав його застосування.</w:t>
      </w:r>
    </w:p>
    <w:p w14:paraId="1A2B75BA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забезпечувати:</w:t>
      </w:r>
    </w:p>
    <w:p w14:paraId="10500DE8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доступ до функцій звітності тим користувачам ЛІС, у яких є відповідні права перегляду звітів і роботи з ними;</w:t>
      </w:r>
    </w:p>
    <w:p w14:paraId="6A322CA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можливість використання типових шаблонів звітів, їх автоматичне формування;</w:t>
      </w:r>
    </w:p>
    <w:p w14:paraId="21E73B4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можливість налаштування і параметричного формування звітів;</w:t>
      </w:r>
    </w:p>
    <w:p w14:paraId="3ED94F3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можливість побудови нових необхідних звітів адміністратором ЛІС;</w:t>
      </w:r>
    </w:p>
    <w:p w14:paraId="31C0843D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формування статистичних та аналітичних форм звітності, а також окремих довідок на підставі попередньо заданих користувачем параметрів.</w:t>
      </w:r>
    </w:p>
    <w:p w14:paraId="419DE5C9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надавати можливість формування аналітичної звітності, за введений користувачем період, в різних розрізах:</w:t>
      </w:r>
    </w:p>
    <w:p w14:paraId="618530C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lastRenderedPageBreak/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стан виконання дослідження по клієнту, організації, направляючого лікаря в цілому і по його підрозділах;</w:t>
      </w:r>
    </w:p>
    <w:p w14:paraId="4DAC22B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-</w:t>
      </w:r>
      <w:r w:rsidRPr="00BA5063">
        <w:rPr>
          <w:rFonts w:ascii="Times New Roman" w:hAnsi="Times New Roman"/>
          <w:bCs/>
          <w:iCs/>
          <w:shd w:val="clear" w:color="auto" w:fill="FFFFFF"/>
        </w:rPr>
        <w:tab/>
        <w:t>рівень навантаження на співробітників підрозділу;</w:t>
      </w:r>
    </w:p>
    <w:p w14:paraId="5FBBE48C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ЛІС повинна забезпечувати формування звітів в зручному структурованому вигляді та забезпечувати повний обсяг статистичної інформації необхідний для ефективного аналізу діяльності підрозділів Замовника.</w:t>
      </w:r>
    </w:p>
    <w:p w14:paraId="463BBF8D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Звіти ЛІС повинні бути доступними для користувача в таких форматах файлів: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pdf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doc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docx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rtf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xls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, .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xlsx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.</w:t>
      </w:r>
    </w:p>
    <w:p w14:paraId="7D306540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</w:p>
    <w:p w14:paraId="44A95112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/>
          <w:iCs/>
          <w:shd w:val="clear" w:color="auto" w:fill="FFFFFF"/>
        </w:rPr>
      </w:pPr>
      <w:r w:rsidRPr="00BA5063">
        <w:rPr>
          <w:rFonts w:ascii="Times New Roman" w:hAnsi="Times New Roman"/>
          <w:b/>
          <w:iCs/>
          <w:shd w:val="clear" w:color="auto" w:fill="FFFFFF"/>
        </w:rPr>
        <w:t>2.3.</w:t>
      </w:r>
      <w:r w:rsidRPr="00BA5063">
        <w:rPr>
          <w:rFonts w:ascii="Times New Roman" w:hAnsi="Times New Roman"/>
          <w:b/>
          <w:iCs/>
          <w:shd w:val="clear" w:color="auto" w:fill="FFFFFF"/>
        </w:rPr>
        <w:tab/>
        <w:t>Вимоги до функціоналу системи для автоматизації процесів лабораторії.</w:t>
      </w:r>
    </w:p>
    <w:p w14:paraId="2E97ED17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2.3.1. Вимоги до лабораторного функціоналу</w:t>
      </w:r>
    </w:p>
    <w:p w14:paraId="156F651F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Можливість реєстрації направлень на лабораторні дослідження з фіксацією дати і часу;</w:t>
      </w:r>
    </w:p>
    <w:p w14:paraId="6D8720F6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 Відповідність реєстраційної форми додатку №4 Стандартів медичної допомоги «</w:t>
      </w:r>
      <w:proofErr w:type="spellStart"/>
      <w:r w:rsidRPr="00BA5063">
        <w:rPr>
          <w:rFonts w:ascii="Times New Roman" w:eastAsia="Calibri" w:hAnsi="Times New Roman"/>
          <w:iCs/>
        </w:rPr>
        <w:t>Коронавірусна</w:t>
      </w:r>
      <w:proofErr w:type="spellEnd"/>
      <w:r w:rsidRPr="00BA5063">
        <w:rPr>
          <w:rFonts w:ascii="Times New Roman" w:eastAsia="Calibri" w:hAnsi="Times New Roman"/>
          <w:iCs/>
        </w:rPr>
        <w:t xml:space="preserve"> хвороба (COVID-19)»;</w:t>
      </w:r>
    </w:p>
    <w:p w14:paraId="7408813D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Формування етикеток зі штрих-кодом для маркування </w:t>
      </w:r>
      <w:proofErr w:type="spellStart"/>
      <w:r w:rsidRPr="00BA5063">
        <w:rPr>
          <w:rFonts w:ascii="Times New Roman" w:eastAsia="Calibri" w:hAnsi="Times New Roman"/>
          <w:iCs/>
        </w:rPr>
        <w:t>біоматеріалу</w:t>
      </w:r>
      <w:proofErr w:type="spellEnd"/>
      <w:r w:rsidRPr="00BA5063">
        <w:rPr>
          <w:rFonts w:ascii="Times New Roman" w:eastAsia="Calibri" w:hAnsi="Times New Roman"/>
          <w:iCs/>
        </w:rPr>
        <w:t>;</w:t>
      </w:r>
    </w:p>
    <w:p w14:paraId="0552F561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Обов'язкова фіксація дати і часу надходження </w:t>
      </w:r>
      <w:proofErr w:type="spellStart"/>
      <w:r w:rsidRPr="00BA5063">
        <w:rPr>
          <w:rFonts w:ascii="Times New Roman" w:eastAsia="Calibri" w:hAnsi="Times New Roman"/>
          <w:iCs/>
        </w:rPr>
        <w:t>біоматеріалу</w:t>
      </w:r>
      <w:proofErr w:type="spellEnd"/>
      <w:r w:rsidRPr="00BA5063">
        <w:rPr>
          <w:rFonts w:ascii="Times New Roman" w:eastAsia="Calibri" w:hAnsi="Times New Roman"/>
          <w:iCs/>
        </w:rPr>
        <w:t xml:space="preserve"> в лабораторію;</w:t>
      </w:r>
    </w:p>
    <w:p w14:paraId="5A9C3339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Наявність спеціалізованого робочого місця для сортування </w:t>
      </w:r>
      <w:proofErr w:type="spellStart"/>
      <w:r w:rsidRPr="00BA5063">
        <w:rPr>
          <w:rFonts w:ascii="Times New Roman" w:eastAsia="Calibri" w:hAnsi="Times New Roman"/>
          <w:iCs/>
        </w:rPr>
        <w:t>біоматеріалу</w:t>
      </w:r>
      <w:proofErr w:type="spellEnd"/>
      <w:r w:rsidRPr="00BA5063">
        <w:rPr>
          <w:rFonts w:ascii="Times New Roman" w:eastAsia="Calibri" w:hAnsi="Times New Roman"/>
          <w:iCs/>
        </w:rPr>
        <w:t xml:space="preserve"> з можливістю </w:t>
      </w:r>
      <w:proofErr w:type="spellStart"/>
      <w:r w:rsidRPr="00BA5063">
        <w:rPr>
          <w:rFonts w:ascii="Times New Roman" w:eastAsia="Calibri" w:hAnsi="Times New Roman"/>
          <w:iCs/>
        </w:rPr>
        <w:t>автовизначення</w:t>
      </w:r>
      <w:proofErr w:type="spellEnd"/>
      <w:r w:rsidRPr="00BA5063">
        <w:rPr>
          <w:rFonts w:ascii="Times New Roman" w:eastAsia="Calibri" w:hAnsi="Times New Roman"/>
          <w:iCs/>
        </w:rPr>
        <w:t xml:space="preserve"> кількості вторинних пробірок при </w:t>
      </w:r>
      <w:proofErr w:type="spellStart"/>
      <w:r w:rsidRPr="00BA5063">
        <w:rPr>
          <w:rFonts w:ascii="Times New Roman" w:eastAsia="Calibri" w:hAnsi="Times New Roman"/>
          <w:iCs/>
        </w:rPr>
        <w:t>аліквотіровані</w:t>
      </w:r>
      <w:proofErr w:type="spellEnd"/>
      <w:r w:rsidRPr="00BA5063">
        <w:rPr>
          <w:rFonts w:ascii="Times New Roman" w:eastAsia="Calibri" w:hAnsi="Times New Roman"/>
          <w:iCs/>
        </w:rPr>
        <w:t xml:space="preserve"> і формування вторинних етикеток зі штрих-кодом для їх </w:t>
      </w:r>
      <w:proofErr w:type="spellStart"/>
      <w:r w:rsidRPr="00BA5063">
        <w:rPr>
          <w:rFonts w:ascii="Times New Roman" w:eastAsia="Calibri" w:hAnsi="Times New Roman"/>
          <w:iCs/>
        </w:rPr>
        <w:t>перемаркировки</w:t>
      </w:r>
      <w:proofErr w:type="spellEnd"/>
      <w:r w:rsidRPr="00BA5063">
        <w:rPr>
          <w:rFonts w:ascii="Times New Roman" w:eastAsia="Calibri" w:hAnsi="Times New Roman"/>
          <w:iCs/>
        </w:rPr>
        <w:t>;</w:t>
      </w:r>
    </w:p>
    <w:p w14:paraId="3565F942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Можливість фіксації факторів неможливості виконання досліджень по </w:t>
      </w:r>
      <w:proofErr w:type="spellStart"/>
      <w:r w:rsidRPr="00BA5063">
        <w:rPr>
          <w:rFonts w:ascii="Times New Roman" w:eastAsia="Calibri" w:hAnsi="Times New Roman"/>
          <w:iCs/>
        </w:rPr>
        <w:t>біоматеріалів</w:t>
      </w:r>
      <w:proofErr w:type="spellEnd"/>
      <w:r w:rsidRPr="00BA5063">
        <w:rPr>
          <w:rFonts w:ascii="Times New Roman" w:eastAsia="Calibri" w:hAnsi="Times New Roman"/>
          <w:iCs/>
        </w:rPr>
        <w:t>;</w:t>
      </w:r>
    </w:p>
    <w:p w14:paraId="241833DE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Наявність в системі можливості </w:t>
      </w:r>
      <w:proofErr w:type="spellStart"/>
      <w:r w:rsidRPr="00BA5063">
        <w:rPr>
          <w:rFonts w:ascii="Times New Roman" w:eastAsia="Calibri" w:hAnsi="Times New Roman"/>
          <w:iCs/>
        </w:rPr>
        <w:t>автовизначення</w:t>
      </w:r>
      <w:proofErr w:type="spellEnd"/>
      <w:r w:rsidRPr="00BA5063">
        <w:rPr>
          <w:rFonts w:ascii="Times New Roman" w:eastAsia="Calibri" w:hAnsi="Times New Roman"/>
          <w:iCs/>
        </w:rPr>
        <w:t xml:space="preserve"> індивідуальних норм по кожному досліджуваному параметру;</w:t>
      </w:r>
    </w:p>
    <w:p w14:paraId="4F8A8BC9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 Можливість зміни методики виконання дослідження;</w:t>
      </w:r>
    </w:p>
    <w:p w14:paraId="11218A72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Наявність інтерфейсу для ручних </w:t>
      </w:r>
      <w:proofErr w:type="spellStart"/>
      <w:r w:rsidRPr="00BA5063">
        <w:rPr>
          <w:rFonts w:ascii="Times New Roman" w:eastAsia="Calibri" w:hAnsi="Times New Roman"/>
          <w:iCs/>
        </w:rPr>
        <w:t>методик</w:t>
      </w:r>
      <w:proofErr w:type="spellEnd"/>
      <w:r w:rsidRPr="00BA5063">
        <w:rPr>
          <w:rFonts w:ascii="Times New Roman" w:eastAsia="Calibri" w:hAnsi="Times New Roman"/>
          <w:iCs/>
        </w:rPr>
        <w:t xml:space="preserve"> з можливістю заповнення описових результатів по шаблонах;</w:t>
      </w:r>
    </w:p>
    <w:p w14:paraId="4EC8E485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-Автоматичне програмування завдання аналізатору по постановці і автоматичним вивантаженням результату кожного параметра в момент його готовності;</w:t>
      </w:r>
    </w:p>
    <w:p w14:paraId="0BF3A97F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 Можливість отримання додаткової інформації до результату з аналізатора, в тому числі результатів контролю якості та повідомлень про технічний стан;</w:t>
      </w:r>
    </w:p>
    <w:p w14:paraId="1DBA252F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 Можливість повторного проведення аналітичного етапу, з збереженням всіх попередніх результатів;</w:t>
      </w:r>
    </w:p>
    <w:p w14:paraId="093150D2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Наявність багаторівневої </w:t>
      </w:r>
      <w:proofErr w:type="spellStart"/>
      <w:r w:rsidRPr="00BA5063">
        <w:rPr>
          <w:rFonts w:ascii="Times New Roman" w:eastAsia="Calibri" w:hAnsi="Times New Roman"/>
          <w:iCs/>
        </w:rPr>
        <w:t>валідації</w:t>
      </w:r>
      <w:proofErr w:type="spellEnd"/>
      <w:r w:rsidRPr="00BA5063">
        <w:rPr>
          <w:rFonts w:ascii="Times New Roman" w:eastAsia="Calibri" w:hAnsi="Times New Roman"/>
          <w:iCs/>
        </w:rPr>
        <w:t xml:space="preserve"> результату;</w:t>
      </w:r>
    </w:p>
    <w:p w14:paraId="43F64C79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 xml:space="preserve">- Система повинна фіксувати співробітника виконавця, </w:t>
      </w:r>
      <w:proofErr w:type="spellStart"/>
      <w:r w:rsidRPr="00BA5063">
        <w:rPr>
          <w:rFonts w:ascii="Times New Roman" w:eastAsia="Calibri" w:hAnsi="Times New Roman"/>
          <w:iCs/>
        </w:rPr>
        <w:t>валідатора</w:t>
      </w:r>
      <w:proofErr w:type="spellEnd"/>
      <w:r w:rsidRPr="00BA5063">
        <w:rPr>
          <w:rFonts w:ascii="Times New Roman" w:eastAsia="Calibri" w:hAnsi="Times New Roman"/>
          <w:iCs/>
        </w:rPr>
        <w:t xml:space="preserve">, а також дату і час виконання дослідження, його </w:t>
      </w:r>
      <w:proofErr w:type="spellStart"/>
      <w:r w:rsidRPr="00BA5063">
        <w:rPr>
          <w:rFonts w:ascii="Times New Roman" w:eastAsia="Calibri" w:hAnsi="Times New Roman"/>
          <w:iCs/>
        </w:rPr>
        <w:t>валідації</w:t>
      </w:r>
      <w:proofErr w:type="spellEnd"/>
      <w:r w:rsidRPr="00BA5063">
        <w:rPr>
          <w:rFonts w:ascii="Times New Roman" w:eastAsia="Calibri" w:hAnsi="Times New Roman"/>
          <w:iCs/>
        </w:rPr>
        <w:t xml:space="preserve"> та друку.</w:t>
      </w:r>
    </w:p>
    <w:p w14:paraId="5AE0A309" w14:textId="77777777" w:rsidR="00BA5063" w:rsidRPr="00BA5063" w:rsidRDefault="00BA5063" w:rsidP="00BA5063">
      <w:pPr>
        <w:spacing w:line="240" w:lineRule="auto"/>
        <w:jc w:val="both"/>
        <w:rPr>
          <w:rFonts w:ascii="Times New Roman" w:eastAsia="Calibri" w:hAnsi="Times New Roman"/>
          <w:iCs/>
        </w:rPr>
      </w:pPr>
      <w:r w:rsidRPr="00BA5063">
        <w:rPr>
          <w:rFonts w:ascii="Times New Roman" w:eastAsia="Calibri" w:hAnsi="Times New Roman"/>
          <w:iCs/>
        </w:rPr>
        <w:t>- Можливість формування бланку результату дослідження згідно вимог форми Додатку 4 до Стандартів медичної допомоги «</w:t>
      </w:r>
      <w:proofErr w:type="spellStart"/>
      <w:r w:rsidRPr="00BA5063">
        <w:rPr>
          <w:rFonts w:ascii="Times New Roman" w:eastAsia="Calibri" w:hAnsi="Times New Roman"/>
          <w:iCs/>
        </w:rPr>
        <w:t>Коронавірусна</w:t>
      </w:r>
      <w:proofErr w:type="spellEnd"/>
      <w:r w:rsidRPr="00BA5063">
        <w:rPr>
          <w:rFonts w:ascii="Times New Roman" w:eastAsia="Calibri" w:hAnsi="Times New Roman"/>
          <w:iCs/>
        </w:rPr>
        <w:t xml:space="preserve"> хвороба (COVID-19)». Надати підтвердження.</w:t>
      </w:r>
    </w:p>
    <w:p w14:paraId="76DB6B6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2.3.2. Лабораторна статистика ЛІС</w:t>
      </w:r>
    </w:p>
    <w:p w14:paraId="5AB363A5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Статистика по кількості виконаних досліджень.</w:t>
      </w:r>
    </w:p>
    <w:p w14:paraId="2F029113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Статистика по роботі підрозділів.</w:t>
      </w:r>
    </w:p>
    <w:p w14:paraId="10846178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Статистика по співробітникам.</w:t>
      </w:r>
    </w:p>
    <w:p w14:paraId="419BEAB9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lastRenderedPageBreak/>
        <w:t xml:space="preserve">Статистика по часовим рамкам логістики </w:t>
      </w:r>
      <w:proofErr w:type="spellStart"/>
      <w:r w:rsidRPr="00BA5063">
        <w:rPr>
          <w:rFonts w:ascii="Times New Roman" w:hAnsi="Times New Roman"/>
          <w:bCs/>
          <w:iCs/>
          <w:shd w:val="clear" w:color="auto" w:fill="FFFFFF"/>
        </w:rPr>
        <w:t>біоматеріалу</w:t>
      </w:r>
      <w:proofErr w:type="spellEnd"/>
      <w:r w:rsidRPr="00BA5063">
        <w:rPr>
          <w:rFonts w:ascii="Times New Roman" w:hAnsi="Times New Roman"/>
          <w:bCs/>
          <w:iCs/>
          <w:shd w:val="clear" w:color="auto" w:fill="FFFFFF"/>
        </w:rPr>
        <w:t>.</w:t>
      </w:r>
    </w:p>
    <w:p w14:paraId="1588828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Контроль за своєчасністю виконання обстежень.</w:t>
      </w:r>
    </w:p>
    <w:p w14:paraId="3104BEFA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Статистика по патологічним результатам.</w:t>
      </w:r>
    </w:p>
    <w:p w14:paraId="1E1F444E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Статистика по методикам.</w:t>
      </w:r>
    </w:p>
    <w:p w14:paraId="308C22C1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Аналіз контролю якості.</w:t>
      </w:r>
    </w:p>
    <w:p w14:paraId="0B1E055B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Оперативна статистика.</w:t>
      </w:r>
    </w:p>
    <w:p w14:paraId="19C0333A" w14:textId="77777777" w:rsidR="00BA5063" w:rsidRPr="00BA5063" w:rsidRDefault="00BA5063" w:rsidP="00BA5063">
      <w:pPr>
        <w:spacing w:line="240" w:lineRule="auto"/>
        <w:ind w:right="20"/>
        <w:jc w:val="both"/>
        <w:rPr>
          <w:rFonts w:ascii="Times New Roman" w:hAnsi="Times New Roman"/>
          <w:bCs/>
          <w:iCs/>
          <w:shd w:val="clear" w:color="auto" w:fill="FFFFFF"/>
        </w:rPr>
      </w:pPr>
      <w:r w:rsidRPr="00BA5063">
        <w:rPr>
          <w:rFonts w:ascii="Times New Roman" w:hAnsi="Times New Roman"/>
          <w:bCs/>
          <w:iCs/>
          <w:shd w:val="clear" w:color="auto" w:fill="FFFFFF"/>
        </w:rPr>
        <w:t>Форми зовнішньої подачі звітності.</w:t>
      </w:r>
      <w:bookmarkEnd w:id="1"/>
    </w:p>
    <w:p w14:paraId="7FC6E063" w14:textId="77777777" w:rsidR="00BA5063" w:rsidRPr="00BA5063" w:rsidRDefault="00BA5063" w:rsidP="00BA5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063" w:rsidRPr="00BA5063" w:rsidSect="004C43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595"/>
    <w:multiLevelType w:val="multilevel"/>
    <w:tmpl w:val="AB462A2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08E56FC5"/>
    <w:multiLevelType w:val="hybridMultilevel"/>
    <w:tmpl w:val="93605808"/>
    <w:lvl w:ilvl="0" w:tplc="02ACB8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9E3"/>
    <w:multiLevelType w:val="multilevel"/>
    <w:tmpl w:val="C270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E0B14"/>
    <w:multiLevelType w:val="hybridMultilevel"/>
    <w:tmpl w:val="62B075EA"/>
    <w:lvl w:ilvl="0" w:tplc="E368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045A"/>
    <w:multiLevelType w:val="multilevel"/>
    <w:tmpl w:val="611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97"/>
    <w:rsid w:val="00004991"/>
    <w:rsid w:val="00092C59"/>
    <w:rsid w:val="00094E07"/>
    <w:rsid w:val="000F1470"/>
    <w:rsid w:val="00101D7A"/>
    <w:rsid w:val="00112E24"/>
    <w:rsid w:val="001249F6"/>
    <w:rsid w:val="001700E1"/>
    <w:rsid w:val="001D3524"/>
    <w:rsid w:val="001F1DE9"/>
    <w:rsid w:val="002513E3"/>
    <w:rsid w:val="00256805"/>
    <w:rsid w:val="002727BD"/>
    <w:rsid w:val="00282BEA"/>
    <w:rsid w:val="002B78AC"/>
    <w:rsid w:val="00306111"/>
    <w:rsid w:val="00317944"/>
    <w:rsid w:val="00394ED1"/>
    <w:rsid w:val="00397CA6"/>
    <w:rsid w:val="003F5ADC"/>
    <w:rsid w:val="00427102"/>
    <w:rsid w:val="00440E06"/>
    <w:rsid w:val="00451DA8"/>
    <w:rsid w:val="00461557"/>
    <w:rsid w:val="004A00B4"/>
    <w:rsid w:val="004C43E5"/>
    <w:rsid w:val="00506DBE"/>
    <w:rsid w:val="0053081B"/>
    <w:rsid w:val="005436AF"/>
    <w:rsid w:val="00550359"/>
    <w:rsid w:val="00580090"/>
    <w:rsid w:val="0059228E"/>
    <w:rsid w:val="005C27B4"/>
    <w:rsid w:val="0060403B"/>
    <w:rsid w:val="00614AFC"/>
    <w:rsid w:val="00626101"/>
    <w:rsid w:val="0065702B"/>
    <w:rsid w:val="006F52B4"/>
    <w:rsid w:val="007179DC"/>
    <w:rsid w:val="00722E65"/>
    <w:rsid w:val="0079498F"/>
    <w:rsid w:val="0085378E"/>
    <w:rsid w:val="008D351D"/>
    <w:rsid w:val="008D7C5E"/>
    <w:rsid w:val="009032E8"/>
    <w:rsid w:val="00911D68"/>
    <w:rsid w:val="00935E9B"/>
    <w:rsid w:val="009365C4"/>
    <w:rsid w:val="00996990"/>
    <w:rsid w:val="009B24E3"/>
    <w:rsid w:val="00A96397"/>
    <w:rsid w:val="00AF07B9"/>
    <w:rsid w:val="00B2002D"/>
    <w:rsid w:val="00B61739"/>
    <w:rsid w:val="00B63602"/>
    <w:rsid w:val="00B80B96"/>
    <w:rsid w:val="00B95B51"/>
    <w:rsid w:val="00BA5063"/>
    <w:rsid w:val="00BB0778"/>
    <w:rsid w:val="00C123AD"/>
    <w:rsid w:val="00C70D49"/>
    <w:rsid w:val="00CE3652"/>
    <w:rsid w:val="00CF6008"/>
    <w:rsid w:val="00CF6180"/>
    <w:rsid w:val="00D061E6"/>
    <w:rsid w:val="00D14B57"/>
    <w:rsid w:val="00D215EB"/>
    <w:rsid w:val="00D360AC"/>
    <w:rsid w:val="00D372D0"/>
    <w:rsid w:val="00D92A6A"/>
    <w:rsid w:val="00DB16F4"/>
    <w:rsid w:val="00DF577B"/>
    <w:rsid w:val="00EC43A4"/>
    <w:rsid w:val="00EF4EA9"/>
    <w:rsid w:val="00F07DEC"/>
    <w:rsid w:val="00F86D86"/>
    <w:rsid w:val="00FC437B"/>
    <w:rsid w:val="00FE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5A4"/>
  <w15:chartTrackingRefBased/>
  <w15:docId w15:val="{E490A3A4-D5EF-4962-9276-12997C3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E24"/>
    <w:rPr>
      <w:color w:val="0000FF"/>
      <w:u w:val="single"/>
    </w:rPr>
  </w:style>
  <w:style w:type="table" w:styleId="a4">
    <w:name w:val="Table Grid"/>
    <w:basedOn w:val="a1"/>
    <w:uiPriority w:val="59"/>
    <w:rsid w:val="0011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B16F4"/>
    <w:rPr>
      <w:i/>
      <w:iCs/>
    </w:rPr>
  </w:style>
  <w:style w:type="paragraph" w:styleId="a6">
    <w:name w:val="No Spacing"/>
    <w:uiPriority w:val="1"/>
    <w:qFormat/>
    <w:rsid w:val="00FE402F"/>
    <w:rPr>
      <w:sz w:val="22"/>
      <w:szCs w:val="22"/>
    </w:rPr>
  </w:style>
  <w:style w:type="paragraph" w:styleId="a7">
    <w:name w:val="Body Text"/>
    <w:basedOn w:val="a"/>
    <w:link w:val="a8"/>
    <w:rsid w:val="00580090"/>
    <w:pPr>
      <w:spacing w:after="0" w:line="240" w:lineRule="auto"/>
      <w:jc w:val="center"/>
    </w:pPr>
    <w:rPr>
      <w:rFonts w:ascii="Arial" w:hAnsi="Arial"/>
      <w:sz w:val="24"/>
      <w:szCs w:val="20"/>
      <w:lang w:val="ru-RU" w:eastAsia="ru-RU"/>
    </w:rPr>
  </w:style>
  <w:style w:type="character" w:customStyle="1" w:styleId="a8">
    <w:name w:val="Основний текст Знак"/>
    <w:basedOn w:val="a0"/>
    <w:link w:val="a7"/>
    <w:rsid w:val="00580090"/>
    <w:rPr>
      <w:rFonts w:ascii="Arial" w:hAnsi="Arial"/>
      <w:sz w:val="24"/>
      <w:lang w:val="ru-RU" w:eastAsia="ru-RU"/>
    </w:rPr>
  </w:style>
  <w:style w:type="paragraph" w:styleId="a9">
    <w:name w:val="List Paragraph"/>
    <w:basedOn w:val="a"/>
    <w:link w:val="aa"/>
    <w:qFormat/>
    <w:rsid w:val="00BA5063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a">
    <w:name w:val="Абзац списку Знак"/>
    <w:link w:val="a9"/>
    <w:locked/>
    <w:rsid w:val="00BA5063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BF01-00C1-44AF-950F-35C128A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8594</Words>
  <Characters>4900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Геннадий GGA</cp:lastModifiedBy>
  <cp:revision>14</cp:revision>
  <cp:lastPrinted>2021-07-08T14:03:00Z</cp:lastPrinted>
  <dcterms:created xsi:type="dcterms:W3CDTF">2023-12-01T12:20:00Z</dcterms:created>
  <dcterms:modified xsi:type="dcterms:W3CDTF">2024-03-22T08:20:00Z</dcterms:modified>
</cp:coreProperties>
</file>