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4E" w:rsidRPr="00786E4E" w:rsidRDefault="00786E4E" w:rsidP="00786E4E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Pr="00786E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86E4E" w:rsidRPr="00786E4E" w:rsidRDefault="00786E4E" w:rsidP="00786E4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4E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786E4E" w:rsidRPr="00786E4E" w:rsidRDefault="00786E4E" w:rsidP="00786E4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proofErr w:type="gram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кваліфікаційним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критеріям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16 Закону «Про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публічні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786E4E" w:rsidRPr="00786E4E" w:rsidRDefault="00786E4E" w:rsidP="00786E4E">
      <w:pPr>
        <w:tabs>
          <w:tab w:val="left" w:pos="4774"/>
          <w:tab w:val="left" w:pos="5054"/>
          <w:tab w:val="left" w:pos="53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6E4E" w:rsidRPr="00786E4E" w:rsidRDefault="00786E4E" w:rsidP="00786E4E">
      <w:pPr>
        <w:tabs>
          <w:tab w:val="left" w:pos="4774"/>
          <w:tab w:val="left" w:pos="5054"/>
          <w:tab w:val="left" w:pos="5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Наявність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документально </w:t>
      </w:r>
      <w:proofErr w:type="spellStart"/>
      <w:proofErr w:type="gram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>ідтвердженого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досвіду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виконання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аналогічного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аналогічних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 xml:space="preserve">) за предметом </w:t>
      </w: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закупівлі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договору (</w:t>
      </w: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договорів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86E4E" w:rsidRPr="00786E4E" w:rsidRDefault="00786E4E" w:rsidP="00786E4E">
      <w:pPr>
        <w:tabs>
          <w:tab w:val="left" w:pos="4774"/>
          <w:tab w:val="left" w:pos="5054"/>
          <w:tab w:val="left" w:pos="532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6E4E" w:rsidRPr="00786E4E" w:rsidRDefault="00786E4E" w:rsidP="00786E4E">
      <w:pPr>
        <w:tabs>
          <w:tab w:val="left" w:pos="4774"/>
          <w:tab w:val="left" w:pos="5054"/>
          <w:tab w:val="left" w:pos="5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Надається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довідка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складена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учасником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торгів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містить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аналогічног</w:t>
      </w:r>
      <w:proofErr w:type="gramStart"/>
      <w:r w:rsidRPr="00786E4E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их)*,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раніше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укладеного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>(их), договору (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крім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відомостей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становлять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комерційну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таємницю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Зразок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№1) </w:t>
      </w: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із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sz w:val="24"/>
          <w:szCs w:val="24"/>
        </w:rPr>
        <w:t>зазначенням</w:t>
      </w:r>
      <w:proofErr w:type="spellEnd"/>
      <w:r w:rsidRPr="00786E4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86E4E" w:rsidRPr="00786E4E" w:rsidRDefault="00786E4E" w:rsidP="00786E4E">
      <w:pPr>
        <w:tabs>
          <w:tab w:val="left" w:pos="284"/>
          <w:tab w:val="left" w:pos="4774"/>
          <w:tab w:val="left" w:pos="5054"/>
          <w:tab w:val="lef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*</w:t>
      </w:r>
      <w:proofErr w:type="spellStart"/>
      <w:proofErr w:type="gram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П</w:t>
      </w:r>
      <w:proofErr w:type="gram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ід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аналогічним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(и) за предметом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закупівлі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договором(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ами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)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слід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розуміти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виконаний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/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частково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виконаний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договір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(и) на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Послуги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з ремонту і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технічного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обслуговування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медичного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обладнанн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Послуги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з поточного ремонту та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технічного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обслуговування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комп’ютерного</w:t>
      </w:r>
      <w:proofErr w:type="spellEnd"/>
      <w:r w:rsidRPr="00786E4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томографу)</w:t>
      </w:r>
    </w:p>
    <w:p w:rsidR="00786E4E" w:rsidRPr="00786E4E" w:rsidRDefault="00786E4E" w:rsidP="00786E4E">
      <w:pPr>
        <w:shd w:val="clear" w:color="auto" w:fill="FFFFFF"/>
        <w:tabs>
          <w:tab w:val="left" w:pos="4774"/>
          <w:tab w:val="left" w:pos="5054"/>
          <w:tab w:val="left" w:pos="5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86E4E" w:rsidRPr="00786E4E" w:rsidRDefault="00786E4E" w:rsidP="00786E4E">
      <w:pPr>
        <w:tabs>
          <w:tab w:val="left" w:pos="4774"/>
          <w:tab w:val="left" w:pos="5054"/>
          <w:tab w:val="left" w:pos="5320"/>
        </w:tabs>
        <w:spacing w:after="0" w:line="240" w:lineRule="auto"/>
        <w:ind w:firstLine="20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6E4E">
        <w:rPr>
          <w:rFonts w:ascii="Times New Roman" w:eastAsia="Calibri" w:hAnsi="Times New Roman" w:cs="Times New Roman"/>
          <w:sz w:val="24"/>
          <w:szCs w:val="24"/>
          <w:lang w:val="uk-UA"/>
        </w:rPr>
        <w:t>На підтвердження виконання аналогічного(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  <w:lang w:val="uk-UA"/>
        </w:rPr>
        <w:t>) договору(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  <w:lang w:val="uk-UA"/>
        </w:rPr>
        <w:t>), учасником надається позитивний лист-відгук або лист-рекомендація від контрагента, інформація про якого зазначена у довідці, у довільній формі, зміст якого підтверджує належне виконання договору, або видаткову(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  <w:lang w:val="uk-UA"/>
        </w:rPr>
        <w:t>ві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  <w:lang w:val="uk-UA"/>
        </w:rPr>
        <w:t>) накладну(і).</w:t>
      </w:r>
      <w:r w:rsidRPr="00786E4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786E4E" w:rsidRPr="00786E4E" w:rsidRDefault="00786E4E" w:rsidP="00786E4E">
      <w:pPr>
        <w:tabs>
          <w:tab w:val="left" w:pos="4774"/>
          <w:tab w:val="left" w:pos="5054"/>
          <w:tab w:val="left" w:pos="5320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86E4E" w:rsidRPr="00786E4E" w:rsidRDefault="00786E4E" w:rsidP="00786E4E">
      <w:pPr>
        <w:tabs>
          <w:tab w:val="left" w:pos="4774"/>
          <w:tab w:val="left" w:pos="5054"/>
          <w:tab w:val="left" w:pos="5320"/>
        </w:tabs>
        <w:spacing w:after="0" w:line="240" w:lineRule="auto"/>
        <w:ind w:firstLine="20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86E4E">
        <w:rPr>
          <w:rFonts w:ascii="Times New Roman" w:eastAsia="Calibri" w:hAnsi="Times New Roman" w:cs="Times New Roman"/>
          <w:sz w:val="24"/>
          <w:szCs w:val="24"/>
          <w:lang w:val="uk-UA"/>
        </w:rPr>
        <w:t>Зразок №1</w:t>
      </w:r>
    </w:p>
    <w:p w:rsidR="00786E4E" w:rsidRPr="00786E4E" w:rsidRDefault="00786E4E" w:rsidP="00786E4E">
      <w:pPr>
        <w:shd w:val="clear" w:color="auto" w:fill="FFFFFF"/>
        <w:tabs>
          <w:tab w:val="left" w:pos="4774"/>
          <w:tab w:val="left" w:pos="5054"/>
          <w:tab w:val="left" w:pos="53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86E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Приклад довідки, що містить інформацію про наявність досвіду виконання аналогічного</w:t>
      </w:r>
    </w:p>
    <w:p w:rsidR="00786E4E" w:rsidRPr="00786E4E" w:rsidRDefault="00786E4E" w:rsidP="00786E4E">
      <w:pPr>
        <w:shd w:val="clear" w:color="auto" w:fill="FFFFFF"/>
        <w:tabs>
          <w:tab w:val="left" w:pos="4774"/>
          <w:tab w:val="left" w:pos="5054"/>
          <w:tab w:val="left" w:pos="53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6E4E">
        <w:rPr>
          <w:rFonts w:ascii="Times New Roman" w:eastAsia="Calibri" w:hAnsi="Times New Roman" w:cs="Times New Roman"/>
          <w:i/>
          <w:sz w:val="24"/>
          <w:szCs w:val="24"/>
        </w:rPr>
        <w:t xml:space="preserve">за предметом </w:t>
      </w:r>
      <w:proofErr w:type="spellStart"/>
      <w:r w:rsidRPr="00786E4E">
        <w:rPr>
          <w:rFonts w:ascii="Times New Roman" w:eastAsia="Calibri" w:hAnsi="Times New Roman" w:cs="Times New Roman"/>
          <w:i/>
          <w:sz w:val="24"/>
          <w:szCs w:val="24"/>
        </w:rPr>
        <w:t>закупі</w:t>
      </w:r>
      <w:proofErr w:type="gramStart"/>
      <w:r w:rsidRPr="00786E4E">
        <w:rPr>
          <w:rFonts w:ascii="Times New Roman" w:eastAsia="Calibri" w:hAnsi="Times New Roman" w:cs="Times New Roman"/>
          <w:i/>
          <w:sz w:val="24"/>
          <w:szCs w:val="24"/>
        </w:rPr>
        <w:t>вл</w:t>
      </w:r>
      <w:proofErr w:type="gramEnd"/>
      <w:r w:rsidRPr="00786E4E">
        <w:rPr>
          <w:rFonts w:ascii="Times New Roman" w:eastAsia="Calibri" w:hAnsi="Times New Roman" w:cs="Times New Roman"/>
          <w:i/>
          <w:sz w:val="24"/>
          <w:szCs w:val="24"/>
        </w:rPr>
        <w:t>і</w:t>
      </w:r>
      <w:proofErr w:type="spellEnd"/>
      <w:r w:rsidRPr="00786E4E">
        <w:rPr>
          <w:rFonts w:ascii="Times New Roman" w:eastAsia="Calibri" w:hAnsi="Times New Roman" w:cs="Times New Roman"/>
          <w:i/>
          <w:sz w:val="24"/>
          <w:szCs w:val="24"/>
        </w:rPr>
        <w:t xml:space="preserve"> договору:</w:t>
      </w:r>
    </w:p>
    <w:p w:rsidR="00786E4E" w:rsidRPr="00786E4E" w:rsidRDefault="00786E4E" w:rsidP="00786E4E">
      <w:pPr>
        <w:shd w:val="clear" w:color="auto" w:fill="FFFFFF"/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E4E" w:rsidRPr="00786E4E" w:rsidRDefault="00786E4E" w:rsidP="00786E4E">
      <w:pPr>
        <w:shd w:val="clear" w:color="auto" w:fill="FFFFFF"/>
        <w:tabs>
          <w:tab w:val="left" w:pos="4774"/>
          <w:tab w:val="left" w:pos="5054"/>
          <w:tab w:val="left" w:pos="5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E4E">
        <w:rPr>
          <w:rFonts w:ascii="Times New Roman" w:eastAsia="Calibri" w:hAnsi="Times New Roman" w:cs="Times New Roman"/>
          <w:b/>
          <w:sz w:val="24"/>
          <w:szCs w:val="24"/>
        </w:rPr>
        <w:t>ДОВІДКА</w:t>
      </w:r>
    </w:p>
    <w:p w:rsidR="00786E4E" w:rsidRPr="00786E4E" w:rsidRDefault="00786E4E" w:rsidP="00786E4E">
      <w:pPr>
        <w:shd w:val="clear" w:color="auto" w:fill="FFFFFF"/>
        <w:tabs>
          <w:tab w:val="left" w:pos="4774"/>
          <w:tab w:val="left" w:pos="5054"/>
          <w:tab w:val="left" w:pos="53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E4E">
        <w:rPr>
          <w:rFonts w:ascii="Times New Roman" w:eastAsia="Calibri" w:hAnsi="Times New Roman" w:cs="Times New Roman"/>
          <w:sz w:val="24"/>
          <w:szCs w:val="24"/>
        </w:rPr>
        <w:t>____ (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Назва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786E4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86E4E">
        <w:rPr>
          <w:rFonts w:ascii="Times New Roman" w:eastAsia="Calibri" w:hAnsi="Times New Roman" w:cs="Times New Roman"/>
          <w:sz w:val="24"/>
          <w:szCs w:val="24"/>
        </w:rPr>
        <w:t>ідтверджуємо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відповідність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встановленому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кваліфікаційному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критерію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тобто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наявність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досвіду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аналогічного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за предметом </w:t>
      </w:r>
      <w:proofErr w:type="spellStart"/>
      <w:r w:rsidRPr="00786E4E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786E4E">
        <w:rPr>
          <w:rFonts w:ascii="Times New Roman" w:eastAsia="Calibri" w:hAnsi="Times New Roman" w:cs="Times New Roman"/>
          <w:sz w:val="24"/>
          <w:szCs w:val="24"/>
        </w:rPr>
        <w:t xml:space="preserve"> договору: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1189"/>
        <w:gridCol w:w="1444"/>
        <w:gridCol w:w="1237"/>
        <w:gridCol w:w="2390"/>
        <w:gridCol w:w="1574"/>
      </w:tblGrid>
      <w:tr w:rsidR="00786E4E" w:rsidRPr="00786E4E" w:rsidTr="00E160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4E" w:rsidRPr="00786E4E" w:rsidRDefault="00786E4E" w:rsidP="00786E4E">
            <w:pPr>
              <w:shd w:val="clear" w:color="auto" w:fill="FFFFFF"/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контрагента</w:t>
            </w:r>
          </w:p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та дата </w:t>
            </w:r>
            <w:proofErr w:type="spell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укладеного</w:t>
            </w:r>
            <w:proofErr w:type="spell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 </w:t>
            </w:r>
            <w:proofErr w:type="spell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  <w:proofErr w:type="spell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proofErr w:type="gram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контрагента</w:t>
            </w:r>
          </w:p>
        </w:tc>
      </w:tr>
      <w:tr w:rsidR="00786E4E" w:rsidRPr="00786E4E" w:rsidTr="00E16079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4E" w:rsidRPr="00786E4E" w:rsidRDefault="00786E4E" w:rsidP="00786E4E">
            <w:pPr>
              <w:shd w:val="clear" w:color="auto" w:fill="FFFFFF"/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4E" w:rsidRPr="00786E4E" w:rsidRDefault="00786E4E" w:rsidP="00786E4E">
            <w:pPr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E4E" w:rsidRPr="00786E4E" w:rsidRDefault="00786E4E" w:rsidP="00786E4E">
      <w:pPr>
        <w:shd w:val="clear" w:color="auto" w:fill="FFFFFF"/>
        <w:tabs>
          <w:tab w:val="left" w:pos="4774"/>
          <w:tab w:val="left" w:pos="5054"/>
          <w:tab w:val="left" w:pos="5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160" w:vertAnchor="text" w:horzAnchor="margin" w:tblpY="52"/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786E4E" w:rsidRPr="00786E4E" w:rsidTr="00E16079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4E" w:rsidRPr="00786E4E" w:rsidRDefault="00786E4E" w:rsidP="00786E4E">
            <w:pPr>
              <w:shd w:val="clear" w:color="auto" w:fill="FFFFFF"/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4E" w:rsidRPr="00786E4E" w:rsidRDefault="00786E4E" w:rsidP="00786E4E">
            <w:pPr>
              <w:shd w:val="clear" w:color="auto" w:fill="FFFFFF"/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4E" w:rsidRPr="00786E4E" w:rsidRDefault="00786E4E" w:rsidP="00786E4E">
            <w:pPr>
              <w:shd w:val="clear" w:color="auto" w:fill="FFFFFF"/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86E4E" w:rsidRPr="00786E4E" w:rsidTr="00E16079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4E" w:rsidRPr="00786E4E" w:rsidRDefault="00786E4E" w:rsidP="00786E4E">
            <w:pPr>
              <w:shd w:val="clear" w:color="auto" w:fill="FFFFFF"/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посада </w:t>
            </w:r>
            <w:proofErr w:type="spellStart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4E" w:rsidRPr="00786E4E" w:rsidRDefault="00786E4E" w:rsidP="00786E4E">
            <w:pPr>
              <w:shd w:val="clear" w:color="auto" w:fill="FFFFFF"/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ідпис</w:t>
            </w:r>
            <w:proofErr w:type="spellEnd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 печатка/КЕП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E4E" w:rsidRPr="00786E4E" w:rsidRDefault="00786E4E" w:rsidP="00786E4E">
            <w:pPr>
              <w:shd w:val="clear" w:color="auto" w:fill="FFFFFF"/>
              <w:tabs>
                <w:tab w:val="left" w:pos="4774"/>
                <w:tab w:val="left" w:pos="5054"/>
                <w:tab w:val="left" w:pos="5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ізвище</w:t>
            </w:r>
            <w:proofErr w:type="spellEnd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ініціали</w:t>
            </w:r>
            <w:proofErr w:type="spellEnd"/>
          </w:p>
        </w:tc>
      </w:tr>
    </w:tbl>
    <w:p w:rsidR="00786E4E" w:rsidRPr="00786E4E" w:rsidRDefault="00786E4E" w:rsidP="00786E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6E4E" w:rsidRPr="00786E4E" w:rsidRDefault="00786E4E" w:rsidP="00786E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 «Про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публічні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далі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Закон)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6E4E" w:rsidRPr="00786E4E" w:rsidRDefault="00786E4E" w:rsidP="00786E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E4E" w:rsidRPr="00786E4E" w:rsidRDefault="00786E4E" w:rsidP="00786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86E4E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6E4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E4E" w:rsidRPr="00786E4E" w:rsidRDefault="00786E4E" w:rsidP="00786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86E4E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6E4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lastRenderedPageBreak/>
        <w:t>відсутності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E4E" w:rsidRPr="00786E4E" w:rsidRDefault="00786E4E" w:rsidP="00786E4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proofErr w:type="gram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ідтвердження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ПЕРЕМОЖЦЯ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  «Про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публічні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86E4E" w:rsidRPr="00786E4E" w:rsidRDefault="00786E4E" w:rsidP="00786E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786E4E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786E4E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наявні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786E4E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786E4E" w:rsidRPr="00786E4E" w:rsidRDefault="00786E4E" w:rsidP="00786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закупі</w:t>
      </w:r>
      <w:proofErr w:type="gram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дати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намір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укласти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повинен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другою</w:t>
      </w:r>
      <w:proofErr w:type="gram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:rsidR="00786E4E" w:rsidRPr="00786E4E" w:rsidRDefault="00786E4E" w:rsidP="00786E4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E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особою</w:t>
      </w:r>
      <w:proofErr w:type="gram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786E4E" w:rsidRPr="00786E4E" w:rsidRDefault="00786E4E" w:rsidP="00786E4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786E4E" w:rsidRPr="00786E4E" w:rsidTr="00E16079">
        <w:trPr>
          <w:trHeight w:val="87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6E4E" w:rsidRPr="00786E4E" w:rsidTr="00E1607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E4E" w:rsidRPr="00786E4E" w:rsidTr="00E16079">
        <w:trPr>
          <w:trHeight w:val="200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</w:t>
            </w: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6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 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786E4E" w:rsidRPr="00786E4E" w:rsidTr="00E16079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(пункт 12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6E4E" w:rsidRPr="00786E4E" w:rsidRDefault="00786E4E" w:rsidP="00786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E4E" w:rsidRPr="00786E4E" w:rsidTr="00E1607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6E4E" w:rsidRPr="00786E4E" w:rsidRDefault="00786E4E" w:rsidP="00786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E4E" w:rsidRPr="00786E4E" w:rsidRDefault="00786E4E" w:rsidP="0078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proofErr w:type="gramStart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ідприємцем</w:t>
      </w:r>
      <w:proofErr w:type="spellEnd"/>
      <w:r w:rsidRPr="00786E4E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786E4E" w:rsidRPr="00786E4E" w:rsidTr="00E16079">
        <w:trPr>
          <w:trHeight w:val="7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</w:t>
            </w:r>
          </w:p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6E4E" w:rsidRPr="00786E4E" w:rsidTr="00E16079">
        <w:trPr>
          <w:trHeight w:val="1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3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пов’язан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E4E" w:rsidRPr="00786E4E" w:rsidTr="00E16079">
        <w:trPr>
          <w:trHeight w:val="174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  <w:p w:rsidR="00786E4E" w:rsidRPr="00786E4E" w:rsidRDefault="00786E4E" w:rsidP="00786E4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(пункт 5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 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786E4E" w:rsidRPr="00786E4E" w:rsidTr="00E16079">
        <w:trPr>
          <w:trHeight w:val="11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</w:p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(пункт 12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86E4E" w:rsidRPr="00786E4E" w:rsidRDefault="00786E4E" w:rsidP="00786E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E4E" w:rsidRPr="00786E4E" w:rsidTr="00E16079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/>
            <w:bookmarkEnd w:id="0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:rsidR="00786E4E" w:rsidRPr="00786E4E" w:rsidRDefault="00786E4E" w:rsidP="00786E4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частина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6E4E" w:rsidRPr="00786E4E" w:rsidRDefault="00786E4E" w:rsidP="00786E4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786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6E4E" w:rsidRPr="00786E4E" w:rsidRDefault="00786E4E" w:rsidP="0078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6E4E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r w:rsidRPr="0078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86E4E" w:rsidRPr="00786E4E" w:rsidRDefault="00786E4E" w:rsidP="00786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1B3D" w:rsidRPr="00786E4E" w:rsidRDefault="00E91B3D">
      <w:pPr>
        <w:rPr>
          <w:lang w:val="uk-UA"/>
        </w:rPr>
      </w:pPr>
      <w:bookmarkStart w:id="1" w:name="_GoBack"/>
      <w:bookmarkEnd w:id="1"/>
    </w:p>
    <w:sectPr w:rsidR="00E91B3D" w:rsidRPr="0078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4EFC"/>
    <w:multiLevelType w:val="multilevel"/>
    <w:tmpl w:val="B9B4B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99"/>
    <w:rsid w:val="00054399"/>
    <w:rsid w:val="00786E4E"/>
    <w:rsid w:val="00E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2023-02-07T11:37:00Z</dcterms:created>
  <dcterms:modified xsi:type="dcterms:W3CDTF">2023-02-07T11:37:00Z</dcterms:modified>
</cp:coreProperties>
</file>