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D9" w:rsidRPr="00B43CE0" w:rsidRDefault="001734D9" w:rsidP="001734D9">
      <w:pPr>
        <w:pageBreakBefore/>
        <w:pBdr>
          <w:top w:val="nil"/>
          <w:left w:val="nil"/>
          <w:bottom w:val="nil"/>
          <w:right w:val="nil"/>
          <w:between w:val="nil"/>
        </w:pBdr>
        <w:ind w:left="6804"/>
        <w:rPr>
          <w:color w:val="000000"/>
        </w:rPr>
      </w:pPr>
      <w:r w:rsidRPr="00B43CE0">
        <w:rPr>
          <w:b/>
          <w:color w:val="000000"/>
        </w:rPr>
        <w:t xml:space="preserve">Додаток 5 </w:t>
      </w:r>
      <w:r w:rsidRPr="00B43CE0">
        <w:rPr>
          <w:color w:val="000000"/>
        </w:rPr>
        <w:t>до тендерної документації</w:t>
      </w:r>
    </w:p>
    <w:p w:rsidR="001734D9" w:rsidRDefault="001734D9" w:rsidP="001734D9">
      <w:pPr>
        <w:pBdr>
          <w:top w:val="nil"/>
          <w:left w:val="nil"/>
          <w:bottom w:val="nil"/>
          <w:right w:val="nil"/>
          <w:between w:val="nil"/>
        </w:pBdr>
        <w:ind w:firstLine="357"/>
        <w:jc w:val="center"/>
        <w:rPr>
          <w:b/>
          <w:color w:val="000000"/>
        </w:rPr>
      </w:pPr>
    </w:p>
    <w:p w:rsidR="001734D9" w:rsidRDefault="001734D9" w:rsidP="001734D9">
      <w:pPr>
        <w:pBdr>
          <w:top w:val="nil"/>
          <w:left w:val="nil"/>
          <w:bottom w:val="nil"/>
          <w:right w:val="nil"/>
          <w:between w:val="nil"/>
        </w:pBdr>
        <w:ind w:firstLine="357"/>
        <w:jc w:val="center"/>
        <w:rPr>
          <w:b/>
          <w:color w:val="000000"/>
        </w:rPr>
      </w:pPr>
      <w:r>
        <w:rPr>
          <w:b/>
          <w:color w:val="000000"/>
        </w:rPr>
        <w:t>І</w:t>
      </w:r>
      <w:r w:rsidRPr="00F14AD7">
        <w:rPr>
          <w:b/>
          <w:color w:val="000000"/>
        </w:rPr>
        <w:t>нформаці</w:t>
      </w:r>
      <w:r>
        <w:rPr>
          <w:b/>
          <w:color w:val="000000"/>
        </w:rPr>
        <w:t>я</w:t>
      </w:r>
      <w:r w:rsidRPr="00F14AD7">
        <w:rPr>
          <w:b/>
          <w:color w:val="000000"/>
        </w:rPr>
        <w:t xml:space="preserve"> про необхідні технічні, якісні та кількісні характеристики предмета закупівлі</w:t>
      </w:r>
    </w:p>
    <w:p w:rsidR="001734D9" w:rsidRPr="00B64A51" w:rsidRDefault="001734D9" w:rsidP="001734D9">
      <w:pPr>
        <w:pBdr>
          <w:top w:val="nil"/>
          <w:left w:val="nil"/>
          <w:bottom w:val="nil"/>
          <w:right w:val="nil"/>
          <w:between w:val="nil"/>
        </w:pBdr>
        <w:ind w:firstLine="357"/>
        <w:jc w:val="center"/>
        <w:rPr>
          <w:b/>
          <w:color w:val="000000"/>
          <w:sz w:val="22"/>
        </w:rPr>
      </w:pPr>
    </w:p>
    <w:p w:rsidR="00B64A51" w:rsidRPr="00B64A51" w:rsidRDefault="00B64A51" w:rsidP="00B64A51">
      <w:pPr>
        <w:jc w:val="center"/>
        <w:rPr>
          <w:b/>
          <w:color w:val="000000"/>
          <w:szCs w:val="28"/>
        </w:rPr>
      </w:pPr>
      <w:r w:rsidRPr="00B64A51">
        <w:rPr>
          <w:b/>
          <w:color w:val="000000"/>
          <w:szCs w:val="28"/>
        </w:rPr>
        <w:t>«Ліцензії на продовження права користування програмним забезпеченням для обладнання захисту електронної пошти (Cisco Secure Email Essential Inbound Malware Defense andANYL), (ESA McAfee Anti-Malware License); адміністрування поштових карантинів (Сentralized Email Management Reporting License); технічну підтримку Системи управління, кешування та карантину (Security Management Appliance) та Шлюза обробки пошти (Email Security Appliance)»</w:t>
      </w:r>
    </w:p>
    <w:p w:rsidR="00B64A51" w:rsidRPr="00B64A51" w:rsidRDefault="00B64A51" w:rsidP="00B64A51">
      <w:pPr>
        <w:jc w:val="center"/>
        <w:rPr>
          <w:b/>
          <w:color w:val="000000"/>
          <w:szCs w:val="28"/>
        </w:rPr>
      </w:pPr>
    </w:p>
    <w:p w:rsidR="00B64A51" w:rsidRPr="00B64A51" w:rsidRDefault="00B64A51" w:rsidP="00B64A51">
      <w:pPr>
        <w:jc w:val="center"/>
        <w:rPr>
          <w:b/>
          <w:color w:val="000000"/>
          <w:szCs w:val="28"/>
        </w:rPr>
      </w:pPr>
    </w:p>
    <w:p w:rsidR="00B64A51" w:rsidRPr="00B64A51" w:rsidRDefault="00B64A51" w:rsidP="00B64A51">
      <w:pPr>
        <w:jc w:val="center"/>
        <w:rPr>
          <w:b/>
          <w:color w:val="000000"/>
          <w:szCs w:val="28"/>
        </w:rPr>
      </w:pPr>
      <w:r w:rsidRPr="00B64A51">
        <w:rPr>
          <w:b/>
          <w:color w:val="000000"/>
          <w:szCs w:val="28"/>
        </w:rPr>
        <w:t>за кодом ДК 021:2015  72260000-5 - Послуги, пов’язані з програмним забезпеченням</w:t>
      </w:r>
    </w:p>
    <w:p w:rsidR="00B64A51" w:rsidRPr="00B64A51" w:rsidRDefault="00B64A51" w:rsidP="00B64A51">
      <w:pPr>
        <w:jc w:val="center"/>
        <w:rPr>
          <w:color w:val="000000"/>
          <w:sz w:val="28"/>
          <w:szCs w:val="28"/>
        </w:rPr>
      </w:pPr>
    </w:p>
    <w:p w:rsidR="00B64A51" w:rsidRPr="00B64A51" w:rsidRDefault="00B64A51" w:rsidP="00B64A51">
      <w:pPr>
        <w:jc w:val="center"/>
        <w:rPr>
          <w:color w:val="000000"/>
          <w:szCs w:val="28"/>
        </w:rPr>
      </w:pPr>
      <w:r w:rsidRPr="00B64A51">
        <w:rPr>
          <w:color w:val="000000"/>
          <w:szCs w:val="28"/>
        </w:rPr>
        <w:t>(Ліцензії на продовження права користування програмним забезпеченням для обладнання захисту електронної пошти (Cisco Secure Email Essential Inbound Malware Defense andANYL), (ESA McAfee Anti-Malware License); адміністрування поштових карантинів (Сentralized Email Management Reporting License); технічну підтримку Системи управління, кешування та карантину (Security Management Appliance) та Шлюза обробки пошти (Email Security Appliance):</w:t>
      </w:r>
      <w:r w:rsidRPr="00B64A51">
        <w:t xml:space="preserve"> </w:t>
      </w:r>
      <w:r w:rsidRPr="00B64A51">
        <w:rPr>
          <w:color w:val="000000"/>
          <w:szCs w:val="28"/>
        </w:rPr>
        <w:t>ДК 021:2015  72260000-5 - Послуги, пов’язані з програмним забезпеченням).</w:t>
      </w:r>
    </w:p>
    <w:p w:rsidR="00B64A51" w:rsidRPr="00B64A51" w:rsidRDefault="00B64A51" w:rsidP="00B64A51">
      <w:pPr>
        <w:tabs>
          <w:tab w:val="left" w:pos="360"/>
          <w:tab w:val="left" w:pos="720"/>
        </w:tabs>
        <w:contextualSpacing/>
        <w:jc w:val="center"/>
        <w:rPr>
          <w:color w:val="000000"/>
          <w:szCs w:val="28"/>
        </w:rPr>
      </w:pPr>
    </w:p>
    <w:p w:rsidR="009F0036" w:rsidRDefault="009F0036" w:rsidP="009F0036">
      <w:pPr>
        <w:pBdr>
          <w:top w:val="nil"/>
          <w:left w:val="nil"/>
          <w:bottom w:val="nil"/>
          <w:right w:val="nil"/>
          <w:between w:val="nil"/>
        </w:pBdr>
        <w:ind w:firstLine="357"/>
        <w:jc w:val="center"/>
        <w:rPr>
          <w:color w:val="000000"/>
          <w:lang w:eastAsia="uk-UA"/>
        </w:rPr>
      </w:pPr>
    </w:p>
    <w:p w:rsidR="001734D9" w:rsidRDefault="001734D9" w:rsidP="001734D9">
      <w:pPr>
        <w:pBdr>
          <w:top w:val="nil"/>
          <w:left w:val="nil"/>
          <w:bottom w:val="nil"/>
          <w:right w:val="nil"/>
          <w:between w:val="nil"/>
        </w:pBdr>
        <w:ind w:firstLine="357"/>
        <w:jc w:val="center"/>
        <w:rPr>
          <w:b/>
          <w:color w:val="000000"/>
        </w:rPr>
      </w:pPr>
      <w:r w:rsidRPr="00B43CE0">
        <w:rPr>
          <w:b/>
          <w:color w:val="000000"/>
        </w:rPr>
        <w:t>ТЕХНІЧНІ ВИМОГИ</w:t>
      </w:r>
    </w:p>
    <w:p w:rsidR="00B64A51" w:rsidRDefault="00B64A51" w:rsidP="001734D9">
      <w:pPr>
        <w:pBdr>
          <w:top w:val="nil"/>
          <w:left w:val="nil"/>
          <w:bottom w:val="nil"/>
          <w:right w:val="nil"/>
          <w:between w:val="nil"/>
        </w:pBdr>
        <w:ind w:firstLine="357"/>
        <w:jc w:val="center"/>
        <w:rPr>
          <w:b/>
          <w:color w:val="000000"/>
        </w:rPr>
      </w:pPr>
    </w:p>
    <w:p w:rsidR="00B64A51" w:rsidRPr="00D611B7" w:rsidRDefault="00B64A51" w:rsidP="00B64A51">
      <w:pPr>
        <w:tabs>
          <w:tab w:val="left" w:pos="9639"/>
        </w:tabs>
        <w:jc w:val="center"/>
        <w:rPr>
          <w:b/>
          <w:color w:val="000000" w:themeColor="text1"/>
          <w:sz w:val="26"/>
          <w:szCs w:val="26"/>
        </w:rPr>
      </w:pPr>
      <w:r w:rsidRPr="00D611B7">
        <w:rPr>
          <w:b/>
          <w:color w:val="000000" w:themeColor="text1"/>
          <w:sz w:val="26"/>
          <w:szCs w:val="26"/>
        </w:rPr>
        <w:t>Загальні вимоги до післягарантійної технічної підтримки:</w:t>
      </w:r>
    </w:p>
    <w:p w:rsidR="00B64A51" w:rsidRPr="00D611B7" w:rsidRDefault="00B64A51" w:rsidP="00B64A51">
      <w:pPr>
        <w:tabs>
          <w:tab w:val="left" w:pos="9639"/>
        </w:tabs>
        <w:jc w:val="center"/>
        <w:rPr>
          <w:b/>
          <w:color w:val="000000" w:themeColor="text1"/>
          <w:sz w:val="26"/>
          <w:szCs w:val="26"/>
        </w:rPr>
      </w:pPr>
    </w:p>
    <w:p w:rsidR="00B64A51" w:rsidRPr="00D611B7" w:rsidRDefault="00B64A51" w:rsidP="00B64A51">
      <w:pPr>
        <w:pStyle w:val="a6"/>
        <w:numPr>
          <w:ilvl w:val="0"/>
          <w:numId w:val="35"/>
        </w:numPr>
        <w:tabs>
          <w:tab w:val="left" w:pos="993"/>
          <w:tab w:val="left" w:pos="9639"/>
        </w:tabs>
        <w:ind w:left="0" w:firstLine="567"/>
        <w:jc w:val="both"/>
        <w:rPr>
          <w:color w:val="000000" w:themeColor="text1"/>
          <w:sz w:val="26"/>
          <w:szCs w:val="26"/>
        </w:rPr>
      </w:pPr>
      <w:r w:rsidRPr="00D611B7">
        <w:rPr>
          <w:color w:val="000000" w:themeColor="text1"/>
          <w:sz w:val="26"/>
          <w:szCs w:val="26"/>
        </w:rPr>
        <w:t xml:space="preserve">Термін технічної підтримки згідно Ліцензій, що поставляються за Договором складає не менше </w:t>
      </w:r>
      <w:r w:rsidRPr="00965457">
        <w:rPr>
          <w:sz w:val="26"/>
          <w:szCs w:val="26"/>
        </w:rPr>
        <w:t xml:space="preserve">ніж 12 місяців від дати, що буде вказана </w:t>
      </w:r>
      <w:r w:rsidRPr="00D611B7">
        <w:rPr>
          <w:color w:val="000000" w:themeColor="text1"/>
          <w:sz w:val="26"/>
          <w:szCs w:val="26"/>
        </w:rPr>
        <w:t>в Заявці, яка буде надана Замовником після підписання договору.</w:t>
      </w:r>
    </w:p>
    <w:p w:rsidR="00B64A51" w:rsidRPr="00D611B7" w:rsidRDefault="00B64A51" w:rsidP="00B64A51">
      <w:pPr>
        <w:pStyle w:val="a6"/>
        <w:numPr>
          <w:ilvl w:val="0"/>
          <w:numId w:val="35"/>
        </w:numPr>
        <w:tabs>
          <w:tab w:val="left" w:pos="993"/>
          <w:tab w:val="left" w:pos="9639"/>
        </w:tabs>
        <w:ind w:left="0" w:firstLine="567"/>
        <w:jc w:val="both"/>
        <w:rPr>
          <w:color w:val="000000" w:themeColor="text1"/>
          <w:sz w:val="26"/>
          <w:szCs w:val="26"/>
        </w:rPr>
      </w:pPr>
      <w:r w:rsidRPr="00D611B7">
        <w:rPr>
          <w:color w:val="000000" w:themeColor="text1"/>
          <w:sz w:val="26"/>
          <w:szCs w:val="26"/>
        </w:rPr>
        <w:t>Надання консультацій телефоном та електронною поштою з питань налаштування і експлуатації обладнання в робочі дні з 9.00 до 18.00 години. Послуги даного типу (консультації) являють собою рекомендації та/або відповіді на запитання Замовника стосовно особливостей налагодження, адміністрування, функціонування Обладнання.</w:t>
      </w:r>
    </w:p>
    <w:p w:rsidR="00B64A51" w:rsidRPr="00D611B7" w:rsidRDefault="00B64A51" w:rsidP="00B64A51">
      <w:pPr>
        <w:pStyle w:val="a6"/>
        <w:numPr>
          <w:ilvl w:val="0"/>
          <w:numId w:val="35"/>
        </w:numPr>
        <w:tabs>
          <w:tab w:val="left" w:pos="993"/>
          <w:tab w:val="left" w:pos="9639"/>
        </w:tabs>
        <w:ind w:left="0" w:firstLine="567"/>
        <w:jc w:val="both"/>
        <w:rPr>
          <w:color w:val="000000" w:themeColor="text1"/>
          <w:sz w:val="26"/>
          <w:szCs w:val="26"/>
        </w:rPr>
      </w:pPr>
      <w:r w:rsidRPr="00D611B7">
        <w:rPr>
          <w:color w:val="000000" w:themeColor="text1"/>
          <w:sz w:val="26"/>
          <w:szCs w:val="26"/>
        </w:rPr>
        <w:t>Реагування на запити на обслуговування протягом 1-єї години з моменту отримання запиту на обслуговування.</w:t>
      </w:r>
    </w:p>
    <w:p w:rsidR="00B64A51" w:rsidRPr="00D611B7" w:rsidRDefault="00B64A51" w:rsidP="00B64A51">
      <w:pPr>
        <w:pStyle w:val="a6"/>
        <w:numPr>
          <w:ilvl w:val="0"/>
          <w:numId w:val="35"/>
        </w:numPr>
        <w:tabs>
          <w:tab w:val="left" w:pos="993"/>
          <w:tab w:val="left" w:pos="9639"/>
        </w:tabs>
        <w:ind w:left="0" w:firstLine="567"/>
        <w:jc w:val="both"/>
        <w:rPr>
          <w:color w:val="000000" w:themeColor="text1"/>
          <w:sz w:val="26"/>
          <w:szCs w:val="26"/>
        </w:rPr>
      </w:pPr>
      <w:r w:rsidRPr="00D611B7">
        <w:rPr>
          <w:color w:val="000000" w:themeColor="text1"/>
          <w:sz w:val="26"/>
          <w:szCs w:val="26"/>
        </w:rPr>
        <w:t>Постійний доступ до Центру технічної підтримки виробника Обладнання, що працює в режимі: 24х7х365 (цілодобово (00:00-24:00) з понеділка по неділю включно, 365 днів на рік з можливістю звернення по телефону, через веб-сайт або електронну пошту (e-mail).</w:t>
      </w:r>
    </w:p>
    <w:p w:rsidR="00B64A51" w:rsidRPr="00D611B7" w:rsidRDefault="00B64A51" w:rsidP="00B64A51">
      <w:pPr>
        <w:pStyle w:val="a6"/>
        <w:numPr>
          <w:ilvl w:val="0"/>
          <w:numId w:val="35"/>
        </w:numPr>
        <w:tabs>
          <w:tab w:val="left" w:pos="993"/>
          <w:tab w:val="left" w:pos="9639"/>
        </w:tabs>
        <w:ind w:left="0" w:firstLine="567"/>
        <w:jc w:val="both"/>
        <w:rPr>
          <w:color w:val="000000" w:themeColor="text1"/>
          <w:sz w:val="26"/>
          <w:szCs w:val="26"/>
        </w:rPr>
      </w:pPr>
      <w:r w:rsidRPr="00D611B7">
        <w:rPr>
          <w:color w:val="000000" w:themeColor="text1"/>
          <w:sz w:val="26"/>
          <w:szCs w:val="26"/>
        </w:rPr>
        <w:t>Учасник повинен надати Замовнику перелік телефонів, веб-сайт або електронну пошту (e-mail) Центру технічної підтримки виробника Обладнання протягом 2-х календарних днів з моменту підписання Договору.</w:t>
      </w:r>
    </w:p>
    <w:p w:rsidR="00B64A51" w:rsidRPr="00D611B7" w:rsidRDefault="00B64A51" w:rsidP="00B64A51">
      <w:pPr>
        <w:pStyle w:val="a6"/>
        <w:numPr>
          <w:ilvl w:val="0"/>
          <w:numId w:val="35"/>
        </w:numPr>
        <w:tabs>
          <w:tab w:val="left" w:pos="993"/>
          <w:tab w:val="left" w:pos="9639"/>
        </w:tabs>
        <w:ind w:left="0" w:firstLine="567"/>
        <w:jc w:val="both"/>
        <w:rPr>
          <w:color w:val="000000" w:themeColor="text1"/>
          <w:sz w:val="26"/>
          <w:szCs w:val="26"/>
        </w:rPr>
      </w:pPr>
      <w:r w:rsidRPr="00D611B7">
        <w:rPr>
          <w:color w:val="000000" w:themeColor="text1"/>
          <w:sz w:val="26"/>
          <w:szCs w:val="26"/>
        </w:rPr>
        <w:t>Діагностика несправності апаратної частини обладнання дистанційно (по телефону, електронною поштою, WebEx чи інший вид конференції, або віддалене підключення, надане Замовником).</w:t>
      </w:r>
    </w:p>
    <w:p w:rsidR="00B64A51" w:rsidRPr="00D611B7" w:rsidRDefault="00B64A51" w:rsidP="00B64A51">
      <w:pPr>
        <w:pStyle w:val="8"/>
        <w:numPr>
          <w:ilvl w:val="0"/>
          <w:numId w:val="35"/>
        </w:numPr>
        <w:shd w:val="clear" w:color="auto" w:fill="auto"/>
        <w:tabs>
          <w:tab w:val="left" w:pos="510"/>
          <w:tab w:val="left" w:pos="993"/>
          <w:tab w:val="left" w:pos="9639"/>
        </w:tabs>
        <w:spacing w:before="0" w:after="0" w:line="240" w:lineRule="auto"/>
        <w:ind w:left="0" w:firstLine="567"/>
        <w:rPr>
          <w:color w:val="000000" w:themeColor="text1"/>
          <w:sz w:val="26"/>
          <w:szCs w:val="26"/>
        </w:rPr>
      </w:pPr>
      <w:r w:rsidRPr="00D611B7">
        <w:rPr>
          <w:color w:val="000000" w:themeColor="text1"/>
          <w:sz w:val="26"/>
          <w:szCs w:val="26"/>
        </w:rPr>
        <w:t>Заміна несправного обладнання, або його складових частин протягом наступного робочого дня з моменту встановлення несправності та необхідності заміни обладнання.</w:t>
      </w:r>
    </w:p>
    <w:p w:rsidR="00B64A51" w:rsidRPr="00D611B7" w:rsidRDefault="00B64A51" w:rsidP="00B64A51">
      <w:pPr>
        <w:pStyle w:val="a6"/>
        <w:numPr>
          <w:ilvl w:val="0"/>
          <w:numId w:val="35"/>
        </w:numPr>
        <w:tabs>
          <w:tab w:val="left" w:pos="993"/>
          <w:tab w:val="left" w:pos="9639"/>
        </w:tabs>
        <w:ind w:left="0" w:firstLine="567"/>
        <w:jc w:val="both"/>
        <w:rPr>
          <w:color w:val="000000" w:themeColor="text1"/>
          <w:sz w:val="26"/>
          <w:szCs w:val="26"/>
        </w:rPr>
      </w:pPr>
      <w:r w:rsidRPr="00D611B7">
        <w:rPr>
          <w:color w:val="000000" w:themeColor="text1"/>
          <w:sz w:val="26"/>
          <w:szCs w:val="26"/>
        </w:rPr>
        <w:t>Доступ до закритої частини сайту виробника і онлайн бази знань виробника з технічною інформацією та корисними інструментами.</w:t>
      </w:r>
    </w:p>
    <w:p w:rsidR="00B64A51" w:rsidRPr="00D611B7" w:rsidRDefault="00B64A51" w:rsidP="00B64A51">
      <w:pPr>
        <w:pStyle w:val="a6"/>
        <w:numPr>
          <w:ilvl w:val="0"/>
          <w:numId w:val="35"/>
        </w:numPr>
        <w:tabs>
          <w:tab w:val="left" w:pos="993"/>
          <w:tab w:val="left" w:pos="9639"/>
        </w:tabs>
        <w:ind w:left="0" w:firstLine="567"/>
        <w:jc w:val="both"/>
        <w:rPr>
          <w:color w:val="000000" w:themeColor="text1"/>
          <w:sz w:val="26"/>
          <w:szCs w:val="26"/>
        </w:rPr>
      </w:pPr>
      <w:r w:rsidRPr="00D611B7">
        <w:rPr>
          <w:color w:val="000000" w:themeColor="text1"/>
          <w:sz w:val="26"/>
          <w:szCs w:val="26"/>
        </w:rPr>
        <w:t>Надання Замовнику основних та перехідних версій програмного забезпечення Виробника за допомогою веб-сайту виробника.</w:t>
      </w:r>
    </w:p>
    <w:p w:rsidR="00B64A51" w:rsidRPr="00D611B7" w:rsidRDefault="00B64A51" w:rsidP="00B64A51">
      <w:pPr>
        <w:pStyle w:val="8"/>
        <w:numPr>
          <w:ilvl w:val="0"/>
          <w:numId w:val="35"/>
        </w:numPr>
        <w:shd w:val="clear" w:color="auto" w:fill="auto"/>
        <w:tabs>
          <w:tab w:val="left" w:pos="-4111"/>
          <w:tab w:val="left" w:pos="993"/>
          <w:tab w:val="left" w:pos="9639"/>
        </w:tabs>
        <w:spacing w:before="0" w:after="0" w:line="240" w:lineRule="auto"/>
        <w:ind w:left="0" w:firstLine="567"/>
        <w:rPr>
          <w:color w:val="000000" w:themeColor="text1"/>
          <w:sz w:val="26"/>
          <w:szCs w:val="26"/>
        </w:rPr>
      </w:pPr>
      <w:r w:rsidRPr="00D611B7">
        <w:rPr>
          <w:color w:val="000000" w:themeColor="text1"/>
          <w:sz w:val="26"/>
          <w:szCs w:val="26"/>
        </w:rPr>
        <w:lastRenderedPageBreak/>
        <w:t>Надання рекомендацій по налаштуванню політик, що застосовуються в роботі Обладнання.</w:t>
      </w:r>
    </w:p>
    <w:p w:rsidR="00B64A51" w:rsidRPr="00D611B7" w:rsidRDefault="00B64A51" w:rsidP="00B64A51">
      <w:pPr>
        <w:pStyle w:val="8"/>
        <w:numPr>
          <w:ilvl w:val="0"/>
          <w:numId w:val="35"/>
        </w:numPr>
        <w:shd w:val="clear" w:color="auto" w:fill="auto"/>
        <w:tabs>
          <w:tab w:val="left" w:pos="-4111"/>
          <w:tab w:val="left" w:pos="993"/>
          <w:tab w:val="left" w:pos="9639"/>
        </w:tabs>
        <w:spacing w:before="0" w:after="0" w:line="240" w:lineRule="auto"/>
        <w:ind w:left="0" w:firstLine="567"/>
        <w:rPr>
          <w:color w:val="000000" w:themeColor="text1"/>
          <w:sz w:val="26"/>
          <w:szCs w:val="26"/>
        </w:rPr>
      </w:pPr>
      <w:r w:rsidRPr="00D611B7">
        <w:rPr>
          <w:color w:val="000000" w:themeColor="text1"/>
          <w:sz w:val="26"/>
          <w:szCs w:val="26"/>
        </w:rPr>
        <w:t>Надання допомоги у пошуку рішень відомих проблем в базі знань виробника Обладнання та в інших джерелах.</w:t>
      </w:r>
    </w:p>
    <w:p w:rsidR="00B64A51" w:rsidRPr="00D611B7" w:rsidRDefault="00B64A51" w:rsidP="00B64A51">
      <w:pPr>
        <w:pStyle w:val="8"/>
        <w:numPr>
          <w:ilvl w:val="0"/>
          <w:numId w:val="35"/>
        </w:numPr>
        <w:shd w:val="clear" w:color="auto" w:fill="auto"/>
        <w:tabs>
          <w:tab w:val="left" w:pos="-4111"/>
          <w:tab w:val="left" w:pos="993"/>
          <w:tab w:val="left" w:pos="9639"/>
        </w:tabs>
        <w:spacing w:before="0" w:after="0" w:line="240" w:lineRule="auto"/>
        <w:ind w:left="0" w:firstLine="567"/>
        <w:rPr>
          <w:color w:val="000000" w:themeColor="text1"/>
          <w:sz w:val="26"/>
          <w:szCs w:val="26"/>
        </w:rPr>
      </w:pPr>
      <w:r w:rsidRPr="00D611B7">
        <w:rPr>
          <w:color w:val="000000" w:themeColor="text1"/>
          <w:sz w:val="26"/>
          <w:szCs w:val="26"/>
        </w:rPr>
        <w:t>Визначення характеру проблем та їх джерела (конфігурація, програмне забезпечення, сумісність і т.і.) у роботі Обладнання на вимогу Замовника.</w:t>
      </w:r>
    </w:p>
    <w:p w:rsidR="00B64A51" w:rsidRPr="00D611B7" w:rsidRDefault="00B64A51" w:rsidP="00B64A51">
      <w:pPr>
        <w:pStyle w:val="8"/>
        <w:numPr>
          <w:ilvl w:val="0"/>
          <w:numId w:val="35"/>
        </w:numPr>
        <w:shd w:val="clear" w:color="auto" w:fill="auto"/>
        <w:tabs>
          <w:tab w:val="left" w:pos="-4111"/>
          <w:tab w:val="left" w:pos="993"/>
          <w:tab w:val="left" w:pos="9639"/>
        </w:tabs>
        <w:spacing w:before="0" w:after="0" w:line="240" w:lineRule="auto"/>
        <w:ind w:left="0" w:firstLine="567"/>
        <w:rPr>
          <w:color w:val="000000" w:themeColor="text1"/>
          <w:sz w:val="26"/>
          <w:szCs w:val="26"/>
        </w:rPr>
      </w:pPr>
      <w:r w:rsidRPr="00D611B7">
        <w:rPr>
          <w:color w:val="000000" w:themeColor="text1"/>
          <w:sz w:val="26"/>
          <w:szCs w:val="26"/>
        </w:rPr>
        <w:t>Вирішення проблем у роботі Обладнання, що не потребує його заміни.</w:t>
      </w:r>
    </w:p>
    <w:p w:rsidR="00B64A51" w:rsidRPr="00D611B7" w:rsidRDefault="00B64A51" w:rsidP="00B64A51">
      <w:pPr>
        <w:pStyle w:val="8"/>
        <w:numPr>
          <w:ilvl w:val="0"/>
          <w:numId w:val="35"/>
        </w:numPr>
        <w:shd w:val="clear" w:color="auto" w:fill="auto"/>
        <w:tabs>
          <w:tab w:val="left" w:pos="-4111"/>
          <w:tab w:val="left" w:pos="993"/>
          <w:tab w:val="left" w:pos="9639"/>
        </w:tabs>
        <w:spacing w:before="0" w:after="0" w:line="240" w:lineRule="auto"/>
        <w:ind w:left="0" w:firstLine="567"/>
        <w:rPr>
          <w:color w:val="000000" w:themeColor="text1"/>
          <w:sz w:val="26"/>
          <w:szCs w:val="26"/>
        </w:rPr>
      </w:pPr>
      <w:r w:rsidRPr="00D611B7">
        <w:rPr>
          <w:color w:val="000000" w:themeColor="text1"/>
          <w:sz w:val="26"/>
          <w:szCs w:val="26"/>
        </w:rPr>
        <w:t>Декодування помилок, якщо інформація надана виробником Обладнання.</w:t>
      </w:r>
    </w:p>
    <w:p w:rsidR="00B64A51" w:rsidRPr="00D611B7" w:rsidRDefault="00B64A51" w:rsidP="00B64A51">
      <w:pPr>
        <w:pStyle w:val="8"/>
        <w:numPr>
          <w:ilvl w:val="0"/>
          <w:numId w:val="35"/>
        </w:numPr>
        <w:shd w:val="clear" w:color="auto" w:fill="auto"/>
        <w:tabs>
          <w:tab w:val="left" w:pos="-4111"/>
          <w:tab w:val="left" w:pos="993"/>
          <w:tab w:val="left" w:pos="9639"/>
        </w:tabs>
        <w:spacing w:before="0" w:after="0" w:line="240" w:lineRule="auto"/>
        <w:ind w:left="0" w:firstLine="567"/>
        <w:rPr>
          <w:color w:val="000000" w:themeColor="text1"/>
          <w:sz w:val="26"/>
          <w:szCs w:val="26"/>
        </w:rPr>
      </w:pPr>
      <w:r w:rsidRPr="00D611B7">
        <w:rPr>
          <w:color w:val="000000" w:themeColor="text1"/>
          <w:sz w:val="26"/>
          <w:szCs w:val="26"/>
        </w:rPr>
        <w:t>Інформування за запитом Замовника про оновлення та/або виправлення програмного забезпечення.</w:t>
      </w:r>
    </w:p>
    <w:p w:rsidR="00B64A51" w:rsidRPr="00D611B7" w:rsidRDefault="00B64A51" w:rsidP="00B64A51">
      <w:pPr>
        <w:tabs>
          <w:tab w:val="left" w:pos="9639"/>
        </w:tabs>
        <w:suppressAutoHyphens/>
        <w:rPr>
          <w:rFonts w:eastAsia="Arial Unicode MS"/>
          <w:color w:val="000000" w:themeColor="text1"/>
          <w:lang w:eastAsia="ar-SA"/>
        </w:rPr>
      </w:pPr>
    </w:p>
    <w:p w:rsidR="00B64A51" w:rsidRPr="00D611B7" w:rsidRDefault="00B64A51" w:rsidP="00B64A51">
      <w:pPr>
        <w:keepNext/>
        <w:keepLines/>
        <w:tabs>
          <w:tab w:val="left" w:pos="9639"/>
        </w:tabs>
        <w:spacing w:before="120" w:after="120"/>
        <w:jc w:val="center"/>
        <w:rPr>
          <w:rFonts w:eastAsia="Arial Unicode MS"/>
          <w:b/>
          <w:color w:val="000000" w:themeColor="text1"/>
        </w:rPr>
      </w:pPr>
      <w:r w:rsidRPr="00D611B7">
        <w:rPr>
          <w:rFonts w:eastAsia="Arial Unicode MS"/>
          <w:b/>
          <w:color w:val="000000" w:themeColor="text1"/>
        </w:rPr>
        <w:t>ПЕРЕЛІК ОБЛАДНАННЯ ЗАМОВНИКА:</w:t>
      </w:r>
    </w:p>
    <w:tbl>
      <w:tblPr>
        <w:tblStyle w:val="af"/>
        <w:tblW w:w="0" w:type="auto"/>
        <w:tblLook w:val="04A0" w:firstRow="1" w:lastRow="0" w:firstColumn="1" w:lastColumn="0" w:noHBand="0" w:noVBand="1"/>
      </w:tblPr>
      <w:tblGrid>
        <w:gridCol w:w="529"/>
        <w:gridCol w:w="4842"/>
        <w:gridCol w:w="2383"/>
        <w:gridCol w:w="2383"/>
      </w:tblGrid>
      <w:tr w:rsidR="00B64A51" w:rsidRPr="00D611B7" w:rsidTr="00EE7D1F">
        <w:tc>
          <w:tcPr>
            <w:tcW w:w="529" w:type="dxa"/>
          </w:tcPr>
          <w:p w:rsidR="00B64A51" w:rsidRPr="00D611B7" w:rsidRDefault="00B64A51" w:rsidP="00EE7D1F">
            <w:pPr>
              <w:keepNext/>
              <w:keepLines/>
              <w:tabs>
                <w:tab w:val="left" w:pos="9639"/>
              </w:tabs>
              <w:spacing w:before="120" w:after="120"/>
              <w:jc w:val="both"/>
              <w:rPr>
                <w:rFonts w:eastAsia="Arial Unicode MS"/>
                <w:b/>
                <w:color w:val="000000" w:themeColor="text1"/>
              </w:rPr>
            </w:pPr>
            <w:r w:rsidRPr="00D611B7">
              <w:rPr>
                <w:rFonts w:eastAsia="Arial Unicode MS"/>
                <w:b/>
                <w:color w:val="000000" w:themeColor="text1"/>
              </w:rPr>
              <w:t>№ з/п</w:t>
            </w:r>
          </w:p>
        </w:tc>
        <w:tc>
          <w:tcPr>
            <w:tcW w:w="4842" w:type="dxa"/>
          </w:tcPr>
          <w:p w:rsidR="00B64A51" w:rsidRPr="00D611B7" w:rsidRDefault="00B64A51" w:rsidP="00EE7D1F">
            <w:pPr>
              <w:keepNext/>
              <w:keepLines/>
              <w:tabs>
                <w:tab w:val="left" w:pos="9639"/>
              </w:tabs>
              <w:spacing w:before="120" w:after="120"/>
              <w:jc w:val="center"/>
              <w:rPr>
                <w:rFonts w:eastAsia="Arial Unicode MS"/>
                <w:b/>
                <w:color w:val="000000" w:themeColor="text1"/>
              </w:rPr>
            </w:pPr>
            <w:r w:rsidRPr="00D611B7">
              <w:rPr>
                <w:rFonts w:eastAsia="Arial Unicode MS"/>
                <w:b/>
                <w:color w:val="000000" w:themeColor="text1"/>
              </w:rPr>
              <w:t>Найменування обладнання</w:t>
            </w:r>
          </w:p>
        </w:tc>
        <w:tc>
          <w:tcPr>
            <w:tcW w:w="2383" w:type="dxa"/>
          </w:tcPr>
          <w:p w:rsidR="00B64A51" w:rsidRPr="00D611B7" w:rsidRDefault="00B64A51" w:rsidP="00EE7D1F">
            <w:pPr>
              <w:keepNext/>
              <w:keepLines/>
              <w:tabs>
                <w:tab w:val="left" w:pos="9639"/>
              </w:tabs>
              <w:spacing w:before="120" w:after="120"/>
              <w:jc w:val="center"/>
              <w:rPr>
                <w:rFonts w:eastAsia="Arial Unicode MS"/>
                <w:b/>
                <w:color w:val="000000" w:themeColor="text1"/>
              </w:rPr>
            </w:pPr>
            <w:r w:rsidRPr="00D611B7">
              <w:rPr>
                <w:rFonts w:eastAsia="Arial Unicode MS"/>
                <w:b/>
                <w:color w:val="000000" w:themeColor="text1"/>
              </w:rPr>
              <w:t>Одиниця виміру</w:t>
            </w:r>
          </w:p>
        </w:tc>
        <w:tc>
          <w:tcPr>
            <w:tcW w:w="2383" w:type="dxa"/>
          </w:tcPr>
          <w:p w:rsidR="00B64A51" w:rsidRPr="00D611B7" w:rsidRDefault="00B64A51" w:rsidP="00EE7D1F">
            <w:pPr>
              <w:keepNext/>
              <w:keepLines/>
              <w:tabs>
                <w:tab w:val="left" w:pos="9639"/>
              </w:tabs>
              <w:spacing w:before="120" w:after="120"/>
              <w:jc w:val="center"/>
              <w:rPr>
                <w:rFonts w:eastAsia="Arial Unicode MS"/>
                <w:b/>
                <w:color w:val="000000" w:themeColor="text1"/>
              </w:rPr>
            </w:pPr>
            <w:r w:rsidRPr="00D611B7">
              <w:rPr>
                <w:rFonts w:eastAsia="Arial Unicode MS"/>
                <w:b/>
                <w:color w:val="000000" w:themeColor="text1"/>
              </w:rPr>
              <w:t>Кількість</w:t>
            </w:r>
          </w:p>
        </w:tc>
      </w:tr>
      <w:tr w:rsidR="00B64A51" w:rsidRPr="00D611B7" w:rsidTr="00EE7D1F">
        <w:trPr>
          <w:trHeight w:val="942"/>
        </w:trPr>
        <w:tc>
          <w:tcPr>
            <w:tcW w:w="529" w:type="dxa"/>
          </w:tcPr>
          <w:p w:rsidR="00B64A51" w:rsidRPr="00D611B7" w:rsidRDefault="00B64A51" w:rsidP="00EE7D1F">
            <w:pPr>
              <w:keepNext/>
              <w:keepLines/>
              <w:tabs>
                <w:tab w:val="left" w:pos="9639"/>
              </w:tabs>
              <w:spacing w:before="120" w:after="120"/>
              <w:jc w:val="both"/>
              <w:rPr>
                <w:rFonts w:eastAsia="Arial Unicode MS"/>
                <w:color w:val="000000" w:themeColor="text1"/>
              </w:rPr>
            </w:pPr>
            <w:r w:rsidRPr="00D611B7">
              <w:rPr>
                <w:rFonts w:eastAsia="Arial Unicode MS"/>
                <w:color w:val="000000" w:themeColor="text1"/>
              </w:rPr>
              <w:t>1.</w:t>
            </w:r>
          </w:p>
        </w:tc>
        <w:tc>
          <w:tcPr>
            <w:tcW w:w="4842" w:type="dxa"/>
          </w:tcPr>
          <w:p w:rsidR="00B64A51" w:rsidRPr="00D611B7" w:rsidRDefault="00B64A51" w:rsidP="00EE7D1F">
            <w:pPr>
              <w:keepNext/>
              <w:keepLines/>
              <w:tabs>
                <w:tab w:val="left" w:pos="9639"/>
              </w:tabs>
              <w:spacing w:before="120" w:after="120"/>
              <w:jc w:val="both"/>
              <w:rPr>
                <w:rFonts w:eastAsia="Arial Unicode MS"/>
                <w:b/>
                <w:color w:val="000000" w:themeColor="text1"/>
              </w:rPr>
            </w:pPr>
            <w:r w:rsidRPr="00D611B7">
              <w:rPr>
                <w:color w:val="000000" w:themeColor="text1"/>
              </w:rPr>
              <w:t>Система управління, кешування та карантину Cisco SMA M690 Security Management Appliance (виробник Cisco Systems, Inc.)</w:t>
            </w:r>
          </w:p>
        </w:tc>
        <w:tc>
          <w:tcPr>
            <w:tcW w:w="2383" w:type="dxa"/>
          </w:tcPr>
          <w:p w:rsidR="00B64A51" w:rsidRPr="00D611B7" w:rsidRDefault="00B64A51" w:rsidP="00EE7D1F">
            <w:pPr>
              <w:keepNext/>
              <w:keepLines/>
              <w:tabs>
                <w:tab w:val="left" w:pos="9639"/>
              </w:tabs>
              <w:spacing w:before="120" w:after="120"/>
              <w:jc w:val="center"/>
              <w:rPr>
                <w:rFonts w:eastAsia="Arial Unicode MS"/>
                <w:color w:val="000000" w:themeColor="text1"/>
              </w:rPr>
            </w:pPr>
            <w:r w:rsidRPr="00D611B7">
              <w:rPr>
                <w:rFonts w:eastAsia="Arial Unicode MS"/>
                <w:color w:val="000000" w:themeColor="text1"/>
              </w:rPr>
              <w:t>комплект</w:t>
            </w:r>
          </w:p>
        </w:tc>
        <w:tc>
          <w:tcPr>
            <w:tcW w:w="2383" w:type="dxa"/>
          </w:tcPr>
          <w:p w:rsidR="00B64A51" w:rsidRPr="00D611B7" w:rsidRDefault="00B64A51" w:rsidP="00EE7D1F">
            <w:pPr>
              <w:keepNext/>
              <w:keepLines/>
              <w:tabs>
                <w:tab w:val="left" w:pos="9639"/>
              </w:tabs>
              <w:spacing w:before="120" w:after="120"/>
              <w:jc w:val="center"/>
              <w:rPr>
                <w:rFonts w:eastAsia="Arial Unicode MS"/>
                <w:color w:val="000000" w:themeColor="text1"/>
              </w:rPr>
            </w:pPr>
            <w:r w:rsidRPr="00D611B7">
              <w:rPr>
                <w:rFonts w:eastAsia="Arial Unicode MS"/>
                <w:color w:val="000000" w:themeColor="text1"/>
              </w:rPr>
              <w:t>1</w:t>
            </w:r>
          </w:p>
        </w:tc>
      </w:tr>
      <w:tr w:rsidR="00B64A51" w:rsidRPr="00D611B7" w:rsidTr="00EE7D1F">
        <w:tc>
          <w:tcPr>
            <w:tcW w:w="529" w:type="dxa"/>
          </w:tcPr>
          <w:p w:rsidR="00B64A51" w:rsidRPr="00D611B7" w:rsidRDefault="00B64A51" w:rsidP="00EE7D1F">
            <w:pPr>
              <w:keepNext/>
              <w:keepLines/>
              <w:tabs>
                <w:tab w:val="left" w:pos="9639"/>
              </w:tabs>
              <w:spacing w:before="120" w:after="120"/>
              <w:jc w:val="both"/>
              <w:rPr>
                <w:rFonts w:eastAsia="Arial Unicode MS"/>
                <w:color w:val="000000" w:themeColor="text1"/>
              </w:rPr>
            </w:pPr>
            <w:r w:rsidRPr="00D611B7">
              <w:rPr>
                <w:rFonts w:eastAsia="Arial Unicode MS"/>
                <w:color w:val="000000" w:themeColor="text1"/>
              </w:rPr>
              <w:t>2.</w:t>
            </w:r>
          </w:p>
        </w:tc>
        <w:tc>
          <w:tcPr>
            <w:tcW w:w="4842" w:type="dxa"/>
          </w:tcPr>
          <w:p w:rsidR="00B64A51" w:rsidRPr="00D611B7" w:rsidRDefault="00B64A51" w:rsidP="00EE7D1F">
            <w:pPr>
              <w:keepNext/>
              <w:keepLines/>
              <w:tabs>
                <w:tab w:val="left" w:pos="9639"/>
              </w:tabs>
              <w:spacing w:before="120" w:after="120"/>
              <w:jc w:val="both"/>
              <w:rPr>
                <w:color w:val="000000" w:themeColor="text1"/>
              </w:rPr>
            </w:pPr>
            <w:r w:rsidRPr="00D611B7">
              <w:rPr>
                <w:color w:val="000000" w:themeColor="text1"/>
              </w:rPr>
              <w:t>Шлюз обробки пошти Cisco ESA C690 Email Security Appliance (виробник Cisco Systems, Inc.)</w:t>
            </w:r>
          </w:p>
        </w:tc>
        <w:tc>
          <w:tcPr>
            <w:tcW w:w="2383" w:type="dxa"/>
          </w:tcPr>
          <w:p w:rsidR="00B64A51" w:rsidRPr="00D611B7" w:rsidRDefault="00B64A51" w:rsidP="00EE7D1F">
            <w:pPr>
              <w:keepNext/>
              <w:keepLines/>
              <w:tabs>
                <w:tab w:val="left" w:pos="9639"/>
              </w:tabs>
              <w:spacing w:before="120" w:after="120"/>
              <w:jc w:val="center"/>
              <w:rPr>
                <w:rFonts w:eastAsia="Arial Unicode MS"/>
                <w:color w:val="000000" w:themeColor="text1"/>
              </w:rPr>
            </w:pPr>
            <w:r w:rsidRPr="00D611B7">
              <w:rPr>
                <w:rFonts w:eastAsia="Arial Unicode MS"/>
                <w:color w:val="000000" w:themeColor="text1"/>
              </w:rPr>
              <w:t>комплект</w:t>
            </w:r>
          </w:p>
        </w:tc>
        <w:tc>
          <w:tcPr>
            <w:tcW w:w="2383" w:type="dxa"/>
          </w:tcPr>
          <w:p w:rsidR="00B64A51" w:rsidRPr="00D611B7" w:rsidRDefault="00B64A51" w:rsidP="00EE7D1F">
            <w:pPr>
              <w:keepNext/>
              <w:keepLines/>
              <w:tabs>
                <w:tab w:val="left" w:pos="9639"/>
              </w:tabs>
              <w:spacing w:before="120" w:after="120"/>
              <w:jc w:val="center"/>
              <w:rPr>
                <w:rFonts w:eastAsia="Arial Unicode MS"/>
                <w:color w:val="000000" w:themeColor="text1"/>
              </w:rPr>
            </w:pPr>
            <w:r w:rsidRPr="00D611B7">
              <w:rPr>
                <w:rFonts w:eastAsia="Arial Unicode MS"/>
                <w:color w:val="000000" w:themeColor="text1"/>
              </w:rPr>
              <w:t>2</w:t>
            </w:r>
          </w:p>
        </w:tc>
      </w:tr>
    </w:tbl>
    <w:p w:rsidR="00B64A51" w:rsidRPr="00D611B7" w:rsidRDefault="00B64A51" w:rsidP="00B64A51">
      <w:pPr>
        <w:tabs>
          <w:tab w:val="left" w:pos="9639"/>
        </w:tabs>
        <w:suppressAutoHyphens/>
        <w:rPr>
          <w:rFonts w:eastAsia="Arial Unicode MS"/>
          <w:color w:val="000000" w:themeColor="text1"/>
          <w:lang w:eastAsia="ar-SA"/>
        </w:rPr>
      </w:pPr>
    </w:p>
    <w:p w:rsidR="00B64A51" w:rsidRPr="00D611B7" w:rsidRDefault="00B64A51" w:rsidP="00B64A51">
      <w:pPr>
        <w:tabs>
          <w:tab w:val="left" w:pos="9639"/>
        </w:tabs>
        <w:spacing w:before="120" w:after="120"/>
        <w:jc w:val="center"/>
        <w:rPr>
          <w:b/>
          <w:noProof/>
          <w:color w:val="000000" w:themeColor="text1"/>
        </w:rPr>
      </w:pPr>
      <w:r w:rsidRPr="00D611B7">
        <w:rPr>
          <w:b/>
          <w:noProof/>
          <w:color w:val="000000" w:themeColor="text1"/>
        </w:rPr>
        <w:t xml:space="preserve">СПЕЦИФІКАЦІЯ </w:t>
      </w:r>
      <w:r w:rsidRPr="00D611B7">
        <w:rPr>
          <w:b/>
          <w:caps/>
          <w:color w:val="000000" w:themeColor="text1"/>
        </w:rPr>
        <w:t>поСЛУГ</w:t>
      </w:r>
    </w:p>
    <w:tbl>
      <w:tblPr>
        <w:tblStyle w:val="af"/>
        <w:tblW w:w="9851" w:type="dxa"/>
        <w:tblLook w:val="04A0" w:firstRow="1" w:lastRow="0" w:firstColumn="1" w:lastColumn="0" w:noHBand="0" w:noVBand="1"/>
      </w:tblPr>
      <w:tblGrid>
        <w:gridCol w:w="560"/>
        <w:gridCol w:w="3184"/>
        <w:gridCol w:w="3310"/>
        <w:gridCol w:w="1275"/>
        <w:gridCol w:w="1522"/>
      </w:tblGrid>
      <w:tr w:rsidR="00B64A51" w:rsidRPr="00D611B7" w:rsidTr="00EE7D1F">
        <w:tc>
          <w:tcPr>
            <w:tcW w:w="560"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rPr>
                <w:b/>
                <w:color w:val="000000" w:themeColor="text1"/>
                <w:sz w:val="24"/>
                <w:szCs w:val="24"/>
              </w:rPr>
            </w:pPr>
            <w:r w:rsidRPr="00D611B7">
              <w:rPr>
                <w:b/>
                <w:color w:val="000000" w:themeColor="text1"/>
                <w:sz w:val="24"/>
                <w:szCs w:val="24"/>
              </w:rPr>
              <w:t>№ п/п</w:t>
            </w:r>
          </w:p>
        </w:tc>
        <w:tc>
          <w:tcPr>
            <w:tcW w:w="3184"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jc w:val="center"/>
              <w:rPr>
                <w:b/>
                <w:color w:val="000000" w:themeColor="text1"/>
                <w:sz w:val="24"/>
                <w:szCs w:val="24"/>
              </w:rPr>
            </w:pPr>
            <w:r w:rsidRPr="00D611B7">
              <w:rPr>
                <w:b/>
                <w:color w:val="000000" w:themeColor="text1"/>
                <w:sz w:val="24"/>
                <w:szCs w:val="24"/>
              </w:rPr>
              <w:t>Найменування</w:t>
            </w:r>
          </w:p>
        </w:tc>
        <w:tc>
          <w:tcPr>
            <w:tcW w:w="3310"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jc w:val="center"/>
              <w:rPr>
                <w:b/>
                <w:color w:val="000000" w:themeColor="text1"/>
                <w:sz w:val="24"/>
                <w:szCs w:val="24"/>
              </w:rPr>
            </w:pPr>
            <w:r w:rsidRPr="00D611B7">
              <w:rPr>
                <w:b/>
                <w:color w:val="000000" w:themeColor="text1"/>
                <w:sz w:val="24"/>
                <w:szCs w:val="24"/>
              </w:rPr>
              <w:t>Короткий опис</w:t>
            </w:r>
          </w:p>
        </w:tc>
        <w:tc>
          <w:tcPr>
            <w:tcW w:w="1275"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rPr>
                <w:b/>
                <w:color w:val="000000" w:themeColor="text1"/>
                <w:sz w:val="24"/>
                <w:szCs w:val="24"/>
              </w:rPr>
            </w:pPr>
            <w:r w:rsidRPr="00D611B7">
              <w:rPr>
                <w:b/>
                <w:color w:val="000000" w:themeColor="text1"/>
                <w:sz w:val="24"/>
                <w:szCs w:val="24"/>
              </w:rPr>
              <w:t>Кількість</w:t>
            </w:r>
          </w:p>
        </w:tc>
        <w:tc>
          <w:tcPr>
            <w:tcW w:w="1522"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rPr>
                <w:b/>
                <w:color w:val="000000" w:themeColor="text1"/>
                <w:sz w:val="24"/>
                <w:szCs w:val="24"/>
              </w:rPr>
            </w:pPr>
            <w:r w:rsidRPr="00D611B7">
              <w:rPr>
                <w:b/>
                <w:color w:val="000000" w:themeColor="text1"/>
                <w:sz w:val="24"/>
                <w:szCs w:val="24"/>
              </w:rPr>
              <w:t>Примітки</w:t>
            </w:r>
          </w:p>
        </w:tc>
      </w:tr>
      <w:tr w:rsidR="00B64A51" w:rsidRPr="00D611B7" w:rsidTr="00EE7D1F">
        <w:tc>
          <w:tcPr>
            <w:tcW w:w="560"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rPr>
                <w:color w:val="000000" w:themeColor="text1"/>
                <w:sz w:val="24"/>
                <w:szCs w:val="24"/>
              </w:rPr>
            </w:pPr>
            <w:r w:rsidRPr="00D611B7">
              <w:rPr>
                <w:color w:val="000000" w:themeColor="text1"/>
                <w:sz w:val="24"/>
                <w:szCs w:val="24"/>
              </w:rPr>
              <w:t>1</w:t>
            </w:r>
          </w:p>
        </w:tc>
        <w:tc>
          <w:tcPr>
            <w:tcW w:w="3184" w:type="dxa"/>
          </w:tcPr>
          <w:p w:rsidR="00B64A51" w:rsidRPr="00C07B01" w:rsidRDefault="00B64A51" w:rsidP="00EE7D1F">
            <w:pPr>
              <w:pStyle w:val="8"/>
              <w:shd w:val="clear" w:color="auto" w:fill="auto"/>
              <w:tabs>
                <w:tab w:val="left" w:pos="-4111"/>
                <w:tab w:val="left" w:pos="993"/>
                <w:tab w:val="left" w:pos="9639"/>
              </w:tabs>
              <w:spacing w:before="0" w:after="0" w:line="240" w:lineRule="auto"/>
              <w:ind w:firstLine="0"/>
              <w:rPr>
                <w:sz w:val="24"/>
                <w:szCs w:val="24"/>
              </w:rPr>
            </w:pPr>
            <w:r w:rsidRPr="00C07B01">
              <w:rPr>
                <w:sz w:val="24"/>
                <w:szCs w:val="24"/>
              </w:rPr>
              <w:t xml:space="preserve">Ліцензії на продовження права користування програмним забезпеченням для обладнання захисту електронної пошти </w:t>
            </w:r>
            <w:r w:rsidRPr="00C07B01">
              <w:t>(Cisco Secure Email Essential Inbound Malware Defense andANYL), (ESA McAfee Anti-Malware License)),</w:t>
            </w:r>
            <w:r w:rsidRPr="00C07B01">
              <w:rPr>
                <w:sz w:val="24"/>
                <w:szCs w:val="24"/>
              </w:rPr>
              <w:t xml:space="preserve"> або еквівалент</w:t>
            </w:r>
          </w:p>
        </w:tc>
        <w:tc>
          <w:tcPr>
            <w:tcW w:w="3310" w:type="dxa"/>
          </w:tcPr>
          <w:p w:rsidR="00B64A51" w:rsidRPr="00C07B01" w:rsidRDefault="00B64A51" w:rsidP="00EE7D1F">
            <w:pPr>
              <w:pStyle w:val="8"/>
              <w:shd w:val="clear" w:color="auto" w:fill="auto"/>
              <w:tabs>
                <w:tab w:val="left" w:pos="-4111"/>
                <w:tab w:val="left" w:pos="993"/>
                <w:tab w:val="left" w:pos="9639"/>
              </w:tabs>
              <w:spacing w:before="0" w:after="0" w:line="240" w:lineRule="auto"/>
              <w:ind w:firstLine="0"/>
              <w:rPr>
                <w:sz w:val="24"/>
                <w:szCs w:val="24"/>
              </w:rPr>
            </w:pPr>
            <w:r w:rsidRPr="00C07B01">
              <w:rPr>
                <w:sz w:val="24"/>
                <w:szCs w:val="24"/>
              </w:rPr>
              <w:t>Примірник програмного забезпечення</w:t>
            </w:r>
            <w:r w:rsidRPr="00C07B01">
              <w:t xml:space="preserve"> Cisco Secure Email Essential Inbound Malware Defense andANYL</w:t>
            </w:r>
            <w:r w:rsidRPr="00C07B01">
              <w:rPr>
                <w:sz w:val="24"/>
                <w:szCs w:val="24"/>
              </w:rPr>
              <w:t xml:space="preserve"> 1YR Lic 5K-9999 Users або еквівалент* для 2000 поштових скриньок;</w:t>
            </w:r>
          </w:p>
          <w:p w:rsidR="00B64A51" w:rsidRPr="00C07B01" w:rsidRDefault="00B64A51" w:rsidP="00EE7D1F">
            <w:pPr>
              <w:pStyle w:val="8"/>
              <w:shd w:val="clear" w:color="auto" w:fill="auto"/>
              <w:tabs>
                <w:tab w:val="left" w:pos="-4111"/>
                <w:tab w:val="left" w:pos="993"/>
                <w:tab w:val="left" w:pos="9639"/>
              </w:tabs>
              <w:spacing w:before="0" w:after="0" w:line="240" w:lineRule="auto"/>
              <w:ind w:firstLine="0"/>
              <w:rPr>
                <w:sz w:val="24"/>
                <w:szCs w:val="24"/>
              </w:rPr>
            </w:pPr>
            <w:r w:rsidRPr="00C07B01">
              <w:rPr>
                <w:sz w:val="24"/>
                <w:szCs w:val="24"/>
              </w:rPr>
              <w:t>Примірник програ</w:t>
            </w:r>
            <w:bookmarkStart w:id="0" w:name="_GoBack"/>
            <w:bookmarkEnd w:id="0"/>
            <w:r w:rsidRPr="00C07B01">
              <w:rPr>
                <w:sz w:val="24"/>
                <w:szCs w:val="24"/>
              </w:rPr>
              <w:t xml:space="preserve">много забезпечення </w:t>
            </w:r>
            <w:r w:rsidRPr="00C07B01">
              <w:t>ESA McAfee Anti-Malware License</w:t>
            </w:r>
            <w:r w:rsidRPr="00C07B01">
              <w:rPr>
                <w:sz w:val="24"/>
                <w:szCs w:val="24"/>
              </w:rPr>
              <w:t xml:space="preserve"> 1YR Lic Key, 5K-9999 Users або еквівалент* для 2000 поштових скриньок</w:t>
            </w:r>
          </w:p>
        </w:tc>
        <w:tc>
          <w:tcPr>
            <w:tcW w:w="1275"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jc w:val="center"/>
              <w:rPr>
                <w:color w:val="000000" w:themeColor="text1"/>
                <w:sz w:val="24"/>
                <w:szCs w:val="24"/>
              </w:rPr>
            </w:pPr>
            <w:r w:rsidRPr="00D611B7">
              <w:rPr>
                <w:color w:val="000000" w:themeColor="text1"/>
                <w:sz w:val="24"/>
                <w:szCs w:val="24"/>
              </w:rPr>
              <w:t>2</w:t>
            </w:r>
          </w:p>
        </w:tc>
        <w:tc>
          <w:tcPr>
            <w:tcW w:w="1522"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jc w:val="center"/>
              <w:rPr>
                <w:color w:val="000000" w:themeColor="text1"/>
                <w:sz w:val="24"/>
                <w:szCs w:val="24"/>
              </w:rPr>
            </w:pPr>
            <w:r w:rsidRPr="00D611B7">
              <w:rPr>
                <w:color w:val="000000" w:themeColor="text1"/>
                <w:sz w:val="24"/>
                <w:szCs w:val="24"/>
              </w:rPr>
              <w:t>Детальний опис наведено у таблиці 1</w:t>
            </w:r>
          </w:p>
        </w:tc>
      </w:tr>
      <w:tr w:rsidR="00B64A51" w:rsidRPr="00D611B7" w:rsidTr="00EE7D1F">
        <w:tc>
          <w:tcPr>
            <w:tcW w:w="560"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rPr>
                <w:color w:val="000000" w:themeColor="text1"/>
                <w:sz w:val="24"/>
                <w:szCs w:val="24"/>
              </w:rPr>
            </w:pPr>
            <w:r w:rsidRPr="00D611B7">
              <w:rPr>
                <w:color w:val="000000" w:themeColor="text1"/>
                <w:sz w:val="24"/>
                <w:szCs w:val="24"/>
              </w:rPr>
              <w:t>2</w:t>
            </w:r>
          </w:p>
        </w:tc>
        <w:tc>
          <w:tcPr>
            <w:tcW w:w="3184" w:type="dxa"/>
          </w:tcPr>
          <w:p w:rsidR="00B64A51" w:rsidRPr="00C07B01" w:rsidRDefault="00B64A51" w:rsidP="00EE7D1F">
            <w:pPr>
              <w:pStyle w:val="8"/>
              <w:shd w:val="clear" w:color="auto" w:fill="auto"/>
              <w:tabs>
                <w:tab w:val="left" w:pos="-4111"/>
                <w:tab w:val="left" w:pos="993"/>
                <w:tab w:val="left" w:pos="9639"/>
              </w:tabs>
              <w:spacing w:before="0" w:after="0" w:line="240" w:lineRule="auto"/>
              <w:ind w:firstLine="0"/>
              <w:rPr>
                <w:sz w:val="24"/>
                <w:szCs w:val="24"/>
              </w:rPr>
            </w:pPr>
            <w:r w:rsidRPr="00C07B01">
              <w:rPr>
                <w:sz w:val="24"/>
                <w:szCs w:val="24"/>
              </w:rPr>
              <w:t>Ліцензія на продовження права користування програмним забезпеченням для адміністрування поштових карантинів (Centralized Email Management Reporting License) або еквівалент</w:t>
            </w:r>
          </w:p>
        </w:tc>
        <w:tc>
          <w:tcPr>
            <w:tcW w:w="3310" w:type="dxa"/>
          </w:tcPr>
          <w:p w:rsidR="00B64A51" w:rsidRPr="00C07B01" w:rsidRDefault="00B64A51" w:rsidP="00EE7D1F">
            <w:pPr>
              <w:pStyle w:val="8"/>
              <w:shd w:val="clear" w:color="auto" w:fill="auto"/>
              <w:tabs>
                <w:tab w:val="left" w:pos="-4111"/>
                <w:tab w:val="left" w:pos="993"/>
                <w:tab w:val="left" w:pos="9639"/>
              </w:tabs>
              <w:spacing w:before="0" w:after="0" w:line="240" w:lineRule="auto"/>
              <w:ind w:firstLine="0"/>
              <w:rPr>
                <w:sz w:val="24"/>
                <w:szCs w:val="24"/>
              </w:rPr>
            </w:pPr>
            <w:r w:rsidRPr="00C07B01">
              <w:rPr>
                <w:sz w:val="24"/>
                <w:szCs w:val="24"/>
              </w:rPr>
              <w:t xml:space="preserve">Примірник програмного забезпечення </w:t>
            </w:r>
            <w:r w:rsidRPr="00C07B01">
              <w:rPr>
                <w:sz w:val="24"/>
                <w:szCs w:val="24"/>
                <w:lang w:val="en-US"/>
              </w:rPr>
              <w:t>SMA</w:t>
            </w:r>
            <w:r w:rsidRPr="00C07B01">
              <w:rPr>
                <w:sz w:val="24"/>
                <w:szCs w:val="24"/>
              </w:rPr>
              <w:t xml:space="preserve"> </w:t>
            </w:r>
            <w:r w:rsidR="00442A7E" w:rsidRPr="00806ABC">
              <w:t>Centralized Email Management Reporting License</w:t>
            </w:r>
            <w:r w:rsidRPr="00C07B01">
              <w:rPr>
                <w:sz w:val="24"/>
                <w:szCs w:val="24"/>
              </w:rPr>
              <w:t>, 1YR License Key, 5K-9999 Users або еквівалент* для 2000 поштових скриньок</w:t>
            </w:r>
          </w:p>
        </w:tc>
        <w:tc>
          <w:tcPr>
            <w:tcW w:w="1275"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jc w:val="center"/>
              <w:rPr>
                <w:color w:val="000000" w:themeColor="text1"/>
                <w:sz w:val="24"/>
                <w:szCs w:val="24"/>
              </w:rPr>
            </w:pPr>
            <w:r w:rsidRPr="00D611B7">
              <w:rPr>
                <w:color w:val="000000" w:themeColor="text1"/>
                <w:sz w:val="24"/>
                <w:szCs w:val="24"/>
              </w:rPr>
              <w:t>1</w:t>
            </w:r>
          </w:p>
        </w:tc>
        <w:tc>
          <w:tcPr>
            <w:tcW w:w="1522"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jc w:val="center"/>
              <w:rPr>
                <w:color w:val="000000" w:themeColor="text1"/>
                <w:sz w:val="24"/>
                <w:szCs w:val="24"/>
              </w:rPr>
            </w:pPr>
            <w:r w:rsidRPr="00D611B7">
              <w:rPr>
                <w:color w:val="000000" w:themeColor="text1"/>
                <w:sz w:val="24"/>
                <w:szCs w:val="24"/>
              </w:rPr>
              <w:t>Детальний опис наведено у таблиці 2</w:t>
            </w:r>
          </w:p>
        </w:tc>
      </w:tr>
      <w:tr w:rsidR="00B64A51" w:rsidRPr="00D611B7" w:rsidTr="00EE7D1F">
        <w:tc>
          <w:tcPr>
            <w:tcW w:w="560" w:type="dxa"/>
          </w:tcPr>
          <w:p w:rsidR="00B64A51" w:rsidRPr="00056527" w:rsidRDefault="00B64A51" w:rsidP="00EE7D1F">
            <w:pPr>
              <w:pStyle w:val="8"/>
              <w:shd w:val="clear" w:color="auto" w:fill="auto"/>
              <w:tabs>
                <w:tab w:val="left" w:pos="-4111"/>
                <w:tab w:val="left" w:pos="993"/>
                <w:tab w:val="left" w:pos="9639"/>
              </w:tabs>
              <w:spacing w:before="0" w:after="0" w:line="240" w:lineRule="auto"/>
              <w:ind w:firstLine="0"/>
              <w:rPr>
                <w:color w:val="000000" w:themeColor="text1"/>
                <w:sz w:val="24"/>
                <w:szCs w:val="24"/>
                <w:lang w:val="en-US"/>
              </w:rPr>
            </w:pPr>
            <w:r>
              <w:rPr>
                <w:color w:val="000000" w:themeColor="text1"/>
                <w:sz w:val="24"/>
                <w:szCs w:val="24"/>
                <w:lang w:val="en-US"/>
              </w:rPr>
              <w:t>3</w:t>
            </w:r>
          </w:p>
        </w:tc>
        <w:tc>
          <w:tcPr>
            <w:tcW w:w="3184"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rPr>
                <w:color w:val="000000" w:themeColor="text1"/>
                <w:sz w:val="24"/>
                <w:szCs w:val="24"/>
              </w:rPr>
            </w:pPr>
            <w:r w:rsidRPr="00D611B7">
              <w:rPr>
                <w:color w:val="000000" w:themeColor="text1"/>
                <w:sz w:val="24"/>
                <w:szCs w:val="24"/>
              </w:rPr>
              <w:t>Ліцензія на технічну підтримку Шлюза обробки пошти (</w:t>
            </w:r>
            <w:r w:rsidRPr="00D611B7">
              <w:rPr>
                <w:color w:val="000000" w:themeColor="text1"/>
                <w:sz w:val="26"/>
                <w:szCs w:val="26"/>
              </w:rPr>
              <w:t xml:space="preserve">Email Security Appliance) </w:t>
            </w:r>
            <w:r w:rsidRPr="00D611B7">
              <w:rPr>
                <w:color w:val="000000" w:themeColor="text1"/>
                <w:sz w:val="24"/>
                <w:szCs w:val="24"/>
              </w:rPr>
              <w:t>або еквівалент</w:t>
            </w:r>
          </w:p>
        </w:tc>
        <w:tc>
          <w:tcPr>
            <w:tcW w:w="3310"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rPr>
                <w:color w:val="000000" w:themeColor="text1"/>
                <w:sz w:val="24"/>
                <w:szCs w:val="24"/>
              </w:rPr>
            </w:pPr>
            <w:r w:rsidRPr="00D611B7">
              <w:rPr>
                <w:color w:val="000000" w:themeColor="text1"/>
                <w:sz w:val="24"/>
                <w:szCs w:val="24"/>
              </w:rPr>
              <w:t xml:space="preserve">Опція післягарантійної технічної підтримки SMARTNET 8X5XNBD ESA C690 Email Security Appliance </w:t>
            </w:r>
            <w:r w:rsidRPr="00D611B7">
              <w:rPr>
                <w:color w:val="000000" w:themeColor="text1"/>
                <w:sz w:val="24"/>
                <w:szCs w:val="24"/>
              </w:rPr>
              <w:lastRenderedPageBreak/>
              <w:t>або еквівалент*</w:t>
            </w:r>
          </w:p>
        </w:tc>
        <w:tc>
          <w:tcPr>
            <w:tcW w:w="1275"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jc w:val="center"/>
              <w:rPr>
                <w:color w:val="000000" w:themeColor="text1"/>
                <w:sz w:val="24"/>
                <w:szCs w:val="24"/>
              </w:rPr>
            </w:pPr>
            <w:r w:rsidRPr="00D611B7">
              <w:rPr>
                <w:color w:val="000000" w:themeColor="text1"/>
                <w:sz w:val="24"/>
                <w:szCs w:val="24"/>
              </w:rPr>
              <w:lastRenderedPageBreak/>
              <w:t>2</w:t>
            </w:r>
          </w:p>
        </w:tc>
        <w:tc>
          <w:tcPr>
            <w:tcW w:w="1522" w:type="dxa"/>
          </w:tcPr>
          <w:p w:rsidR="00B64A51" w:rsidRPr="00056527" w:rsidRDefault="00B64A51" w:rsidP="00EE7D1F">
            <w:pPr>
              <w:pStyle w:val="8"/>
              <w:shd w:val="clear" w:color="auto" w:fill="auto"/>
              <w:tabs>
                <w:tab w:val="left" w:pos="-4111"/>
                <w:tab w:val="left" w:pos="993"/>
                <w:tab w:val="left" w:pos="9639"/>
              </w:tabs>
              <w:spacing w:before="0" w:after="0" w:line="240" w:lineRule="auto"/>
              <w:ind w:firstLine="0"/>
              <w:jc w:val="center"/>
              <w:rPr>
                <w:color w:val="000000" w:themeColor="text1"/>
                <w:sz w:val="24"/>
                <w:szCs w:val="24"/>
                <w:lang w:val="ru-RU"/>
              </w:rPr>
            </w:pPr>
            <w:r w:rsidRPr="00D611B7">
              <w:rPr>
                <w:color w:val="000000" w:themeColor="text1"/>
                <w:sz w:val="24"/>
                <w:szCs w:val="24"/>
              </w:rPr>
              <w:t xml:space="preserve">Детальний опис наведено у таблиці </w:t>
            </w:r>
            <w:r w:rsidRPr="00056527">
              <w:rPr>
                <w:color w:val="000000" w:themeColor="text1"/>
                <w:sz w:val="24"/>
                <w:szCs w:val="24"/>
                <w:lang w:val="ru-RU"/>
              </w:rPr>
              <w:t>3</w:t>
            </w:r>
          </w:p>
        </w:tc>
      </w:tr>
      <w:tr w:rsidR="00B64A51" w:rsidRPr="00D611B7" w:rsidTr="00EE7D1F">
        <w:tc>
          <w:tcPr>
            <w:tcW w:w="560" w:type="dxa"/>
          </w:tcPr>
          <w:p w:rsidR="00B64A51" w:rsidRPr="00056527" w:rsidRDefault="00B64A51" w:rsidP="00EE7D1F">
            <w:pPr>
              <w:pStyle w:val="8"/>
              <w:shd w:val="clear" w:color="auto" w:fill="auto"/>
              <w:tabs>
                <w:tab w:val="left" w:pos="-4111"/>
                <w:tab w:val="left" w:pos="993"/>
                <w:tab w:val="left" w:pos="9639"/>
              </w:tabs>
              <w:spacing w:before="0" w:after="0" w:line="240" w:lineRule="auto"/>
              <w:ind w:firstLine="0"/>
              <w:rPr>
                <w:color w:val="000000" w:themeColor="text1"/>
                <w:sz w:val="24"/>
                <w:szCs w:val="24"/>
                <w:lang w:val="en-US"/>
              </w:rPr>
            </w:pPr>
            <w:r>
              <w:rPr>
                <w:color w:val="000000" w:themeColor="text1"/>
                <w:sz w:val="24"/>
                <w:szCs w:val="24"/>
                <w:lang w:val="en-US"/>
              </w:rPr>
              <w:lastRenderedPageBreak/>
              <w:t>4</w:t>
            </w:r>
          </w:p>
        </w:tc>
        <w:tc>
          <w:tcPr>
            <w:tcW w:w="3184"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rPr>
                <w:color w:val="000000" w:themeColor="text1"/>
                <w:sz w:val="24"/>
                <w:szCs w:val="24"/>
              </w:rPr>
            </w:pPr>
            <w:r w:rsidRPr="00D611B7">
              <w:rPr>
                <w:color w:val="000000" w:themeColor="text1"/>
                <w:sz w:val="24"/>
                <w:szCs w:val="24"/>
              </w:rPr>
              <w:t>Ліцензія на технічну підтримку Системи управління, кешування та карантину (Security Management Appliance) або еквівалент</w:t>
            </w:r>
          </w:p>
        </w:tc>
        <w:tc>
          <w:tcPr>
            <w:tcW w:w="3310"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rPr>
                <w:color w:val="000000" w:themeColor="text1"/>
                <w:sz w:val="24"/>
                <w:szCs w:val="24"/>
              </w:rPr>
            </w:pPr>
            <w:r w:rsidRPr="00D611B7">
              <w:rPr>
                <w:color w:val="000000" w:themeColor="text1"/>
                <w:sz w:val="24"/>
                <w:szCs w:val="24"/>
              </w:rPr>
              <w:t xml:space="preserve">Опція післягарантійної технічної підтримки </w:t>
            </w:r>
            <w:r w:rsidRPr="00C07B01">
              <w:rPr>
                <w:sz w:val="24"/>
                <w:szCs w:val="24"/>
              </w:rPr>
              <w:t xml:space="preserve">SMARTNET 8X5XNBD SMA M690 </w:t>
            </w:r>
            <w:r w:rsidRPr="00C07B01">
              <w:rPr>
                <w:bCs/>
              </w:rPr>
              <w:t xml:space="preserve">Security </w:t>
            </w:r>
            <w:r w:rsidRPr="00D611B7">
              <w:rPr>
                <w:bCs/>
              </w:rPr>
              <w:t>Management Appliance</w:t>
            </w:r>
            <w:r w:rsidRPr="00D611B7">
              <w:rPr>
                <w:color w:val="000000" w:themeColor="text1"/>
                <w:sz w:val="24"/>
                <w:szCs w:val="24"/>
              </w:rPr>
              <w:t xml:space="preserve"> або еквівалент*</w:t>
            </w:r>
          </w:p>
        </w:tc>
        <w:tc>
          <w:tcPr>
            <w:tcW w:w="1275" w:type="dxa"/>
          </w:tcPr>
          <w:p w:rsidR="00B64A51" w:rsidRPr="00D611B7" w:rsidRDefault="00B64A51" w:rsidP="00EE7D1F">
            <w:pPr>
              <w:pStyle w:val="8"/>
              <w:shd w:val="clear" w:color="auto" w:fill="auto"/>
              <w:tabs>
                <w:tab w:val="left" w:pos="-4111"/>
                <w:tab w:val="left" w:pos="993"/>
                <w:tab w:val="left" w:pos="9639"/>
              </w:tabs>
              <w:spacing w:before="0" w:after="0" w:line="240" w:lineRule="auto"/>
              <w:ind w:firstLine="0"/>
              <w:jc w:val="center"/>
              <w:rPr>
                <w:color w:val="000000" w:themeColor="text1"/>
                <w:sz w:val="24"/>
                <w:szCs w:val="24"/>
              </w:rPr>
            </w:pPr>
            <w:r w:rsidRPr="00D611B7">
              <w:rPr>
                <w:color w:val="000000" w:themeColor="text1"/>
                <w:sz w:val="24"/>
                <w:szCs w:val="24"/>
              </w:rPr>
              <w:t>1</w:t>
            </w:r>
          </w:p>
        </w:tc>
        <w:tc>
          <w:tcPr>
            <w:tcW w:w="1522" w:type="dxa"/>
          </w:tcPr>
          <w:p w:rsidR="00B64A51" w:rsidRPr="00056527" w:rsidRDefault="00B64A51" w:rsidP="00EE7D1F">
            <w:pPr>
              <w:pStyle w:val="8"/>
              <w:shd w:val="clear" w:color="auto" w:fill="auto"/>
              <w:tabs>
                <w:tab w:val="left" w:pos="-4111"/>
                <w:tab w:val="left" w:pos="993"/>
                <w:tab w:val="left" w:pos="9639"/>
              </w:tabs>
              <w:spacing w:before="0" w:after="0" w:line="240" w:lineRule="auto"/>
              <w:ind w:firstLine="0"/>
              <w:jc w:val="center"/>
              <w:rPr>
                <w:color w:val="000000" w:themeColor="text1"/>
                <w:sz w:val="24"/>
                <w:szCs w:val="24"/>
                <w:lang w:val="ru-RU"/>
              </w:rPr>
            </w:pPr>
            <w:r w:rsidRPr="00D611B7">
              <w:rPr>
                <w:color w:val="000000" w:themeColor="text1"/>
                <w:sz w:val="24"/>
                <w:szCs w:val="24"/>
              </w:rPr>
              <w:t xml:space="preserve">Детальний опис наведено у таблиці </w:t>
            </w:r>
            <w:r w:rsidRPr="00056527">
              <w:rPr>
                <w:color w:val="000000" w:themeColor="text1"/>
                <w:sz w:val="24"/>
                <w:szCs w:val="24"/>
                <w:lang w:val="ru-RU"/>
              </w:rPr>
              <w:t>4</w:t>
            </w:r>
          </w:p>
        </w:tc>
      </w:tr>
    </w:tbl>
    <w:p w:rsidR="00B64A51" w:rsidRPr="00D611B7" w:rsidRDefault="00B64A51" w:rsidP="00B64A51">
      <w:pPr>
        <w:widowControl w:val="0"/>
        <w:tabs>
          <w:tab w:val="left" w:pos="9639"/>
        </w:tabs>
        <w:jc w:val="both"/>
        <w:outlineLvl w:val="1"/>
        <w:rPr>
          <w:bCs/>
          <w:i/>
          <w:color w:val="000000" w:themeColor="text1"/>
          <w:lang w:eastAsia="uk-UA"/>
        </w:rPr>
      </w:pPr>
      <w:r w:rsidRPr="00D611B7">
        <w:rPr>
          <w:bCs/>
          <w:i/>
          <w:color w:val="000000" w:themeColor="text1"/>
          <w:lang w:eastAsia="uk-UA"/>
        </w:rPr>
        <w:t xml:space="preserve">* - Еквівалентом вважається ліцензія на програмне забезпечення/технічну підтримку , яка за функціоналом  та характеристиками відповідає загальним вимогам до післягарантійної технічної підтримки, технічним вимогам та повністю сумісне з обладнанням, яке встановлено у Замовника. </w:t>
      </w:r>
    </w:p>
    <w:p w:rsidR="00B64A51" w:rsidRPr="00D611B7" w:rsidRDefault="00B64A51" w:rsidP="00B64A51">
      <w:pPr>
        <w:tabs>
          <w:tab w:val="left" w:pos="9639"/>
        </w:tabs>
        <w:suppressAutoHyphens/>
        <w:rPr>
          <w:rFonts w:eastAsia="Arial Unicode MS"/>
          <w:color w:val="000000" w:themeColor="text1"/>
          <w:lang w:eastAsia="ar-SA"/>
        </w:rPr>
      </w:pPr>
    </w:p>
    <w:p w:rsidR="00B64A51" w:rsidRPr="00BD437F" w:rsidRDefault="00B64A51" w:rsidP="00B64A51">
      <w:pPr>
        <w:pStyle w:val="8"/>
        <w:shd w:val="clear" w:color="auto" w:fill="auto"/>
        <w:tabs>
          <w:tab w:val="left" w:pos="-4111"/>
          <w:tab w:val="left" w:pos="993"/>
          <w:tab w:val="left" w:pos="9639"/>
        </w:tabs>
        <w:spacing w:before="0" w:after="0" w:line="240" w:lineRule="auto"/>
        <w:ind w:firstLine="0"/>
        <w:jc w:val="right"/>
        <w:rPr>
          <w:color w:val="000000" w:themeColor="text1"/>
          <w:sz w:val="24"/>
          <w:szCs w:val="24"/>
        </w:rPr>
      </w:pPr>
      <w:r w:rsidRPr="00BD437F">
        <w:rPr>
          <w:color w:val="000000" w:themeColor="text1"/>
          <w:sz w:val="24"/>
          <w:szCs w:val="24"/>
        </w:rPr>
        <w:t>Таблиця 1</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8"/>
        <w:gridCol w:w="6469"/>
        <w:gridCol w:w="1667"/>
        <w:gridCol w:w="1597"/>
        <w:gridCol w:w="35"/>
      </w:tblGrid>
      <w:tr w:rsidR="00B64A51" w:rsidRPr="00D611B7" w:rsidTr="00EE7D1F">
        <w:tc>
          <w:tcPr>
            <w:tcW w:w="9800" w:type="dxa"/>
            <w:gridSpan w:val="5"/>
            <w:tcMar>
              <w:top w:w="0" w:type="dxa"/>
              <w:left w:w="108" w:type="dxa"/>
              <w:bottom w:w="0" w:type="dxa"/>
              <w:right w:w="108" w:type="dxa"/>
            </w:tcMar>
            <w:vAlign w:val="center"/>
          </w:tcPr>
          <w:p w:rsidR="00B64A51" w:rsidRPr="00D611B7" w:rsidRDefault="00B64A51" w:rsidP="00EE7D1F">
            <w:pPr>
              <w:keepNext/>
              <w:keepLines/>
              <w:tabs>
                <w:tab w:val="left" w:pos="0"/>
                <w:tab w:val="left" w:pos="12980"/>
              </w:tabs>
              <w:jc w:val="both"/>
              <w:outlineLvl w:val="1"/>
              <w:rPr>
                <w:b/>
                <w:color w:val="000000" w:themeColor="text1"/>
                <w:sz w:val="26"/>
                <w:szCs w:val="26"/>
              </w:rPr>
            </w:pPr>
            <w:r w:rsidRPr="00D611B7">
              <w:rPr>
                <w:b/>
                <w:color w:val="000000" w:themeColor="text1"/>
                <w:sz w:val="26"/>
                <w:szCs w:val="26"/>
              </w:rPr>
              <w:t xml:space="preserve">Ліцензії на продовження права користування програмним забезпечення для обладнання захисту електронної </w:t>
            </w:r>
            <w:r w:rsidRPr="00C07B01">
              <w:rPr>
                <w:b/>
                <w:sz w:val="26"/>
                <w:szCs w:val="26"/>
              </w:rPr>
              <w:t xml:space="preserve">пошти </w:t>
            </w:r>
            <w:r w:rsidRPr="00C07B01">
              <w:rPr>
                <w:b/>
                <w:color w:val="000000" w:themeColor="text1"/>
                <w:sz w:val="26"/>
                <w:szCs w:val="26"/>
              </w:rPr>
              <w:t xml:space="preserve">(Cisco Secure Email Essential Inbound Malware Defense andANYL), (ESA McAfee Anti-Malware License) – </w:t>
            </w:r>
            <w:r w:rsidRPr="00C07B01">
              <w:rPr>
                <w:sz w:val="26"/>
                <w:szCs w:val="26"/>
              </w:rPr>
              <w:t>2 ліцензії</w:t>
            </w:r>
          </w:p>
        </w:tc>
      </w:tr>
      <w:tr w:rsidR="00B64A51" w:rsidRPr="00D611B7" w:rsidTr="00EE7D1F">
        <w:tc>
          <w:tcPr>
            <w:tcW w:w="980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4A51" w:rsidRPr="00D611B7" w:rsidRDefault="00B64A51" w:rsidP="00B64A51">
            <w:pPr>
              <w:pStyle w:val="8"/>
              <w:shd w:val="clear" w:color="auto" w:fill="auto"/>
              <w:tabs>
                <w:tab w:val="left" w:pos="-4111"/>
                <w:tab w:val="left" w:pos="993"/>
                <w:tab w:val="left" w:pos="9639"/>
              </w:tabs>
              <w:spacing w:before="0" w:after="0" w:line="240" w:lineRule="auto"/>
              <w:ind w:firstLine="0"/>
              <w:jc w:val="left"/>
              <w:rPr>
                <w:color w:val="000000" w:themeColor="text1"/>
              </w:rPr>
            </w:pPr>
            <w:r w:rsidRPr="00D611B7">
              <w:rPr>
                <w:color w:val="000000" w:themeColor="text1"/>
              </w:rPr>
              <w:t xml:space="preserve">Повна назва </w:t>
            </w:r>
            <w:r w:rsidRPr="00284FB2">
              <w:rPr>
                <w:b/>
                <w:color w:val="000000" w:themeColor="text1"/>
                <w:sz w:val="24"/>
                <w:szCs w:val="24"/>
              </w:rPr>
              <w:t>запропонованих</w:t>
            </w:r>
            <w:r w:rsidRPr="00D611B7">
              <w:rPr>
                <w:color w:val="000000" w:themeColor="text1"/>
              </w:rPr>
              <w:t xml:space="preserve"> учасником послуг* _______________________________________________________________</w:t>
            </w:r>
          </w:p>
          <w:p w:rsidR="00B64A51" w:rsidRPr="00D611B7" w:rsidRDefault="00B64A51" w:rsidP="00EE7D1F">
            <w:pPr>
              <w:pStyle w:val="a6"/>
              <w:tabs>
                <w:tab w:val="left" w:pos="9639"/>
              </w:tabs>
              <w:ind w:left="720" w:hanging="360"/>
              <w:rPr>
                <w:color w:val="000000" w:themeColor="text1"/>
              </w:rPr>
            </w:pPr>
            <w:r w:rsidRPr="00D611B7">
              <w:rPr>
                <w:color w:val="000000" w:themeColor="text1"/>
              </w:rPr>
              <w:t>Код ліцензії *___________________________________________________________</w:t>
            </w:r>
          </w:p>
          <w:p w:rsidR="00B64A51" w:rsidRPr="00D611B7" w:rsidRDefault="00B64A51" w:rsidP="00EE7D1F">
            <w:pPr>
              <w:pStyle w:val="a6"/>
              <w:tabs>
                <w:tab w:val="left" w:pos="9639"/>
              </w:tabs>
              <w:ind w:left="720" w:hanging="360"/>
              <w:jc w:val="both"/>
              <w:rPr>
                <w:b/>
                <w:color w:val="000000" w:themeColor="text1"/>
              </w:rPr>
            </w:pPr>
          </w:p>
        </w:tc>
      </w:tr>
      <w:tr w:rsidR="00B64A51" w:rsidRPr="00D611B7" w:rsidTr="00EE7D1F">
        <w:trPr>
          <w:gridAfter w:val="1"/>
          <w:wAfter w:w="34" w:type="dxa"/>
        </w:trPr>
        <w:tc>
          <w:tcPr>
            <w:tcW w:w="4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b/>
                <w:color w:val="000000" w:themeColor="text1"/>
              </w:rPr>
            </w:pPr>
            <w:r w:rsidRPr="00D611B7">
              <w:rPr>
                <w:b/>
                <w:bCs/>
                <w:color w:val="000000" w:themeColor="text1"/>
              </w:rPr>
              <w:t>№ з/п</w:t>
            </w:r>
          </w:p>
        </w:tc>
        <w:tc>
          <w:tcPr>
            <w:tcW w:w="6218" w:type="dxa"/>
            <w:tcMar>
              <w:top w:w="0" w:type="dxa"/>
              <w:left w:w="108" w:type="dxa"/>
              <w:bottom w:w="0" w:type="dxa"/>
              <w:right w:w="108" w:type="dxa"/>
            </w:tcMar>
            <w:vAlign w:val="center"/>
          </w:tcPr>
          <w:p w:rsidR="00B64A51" w:rsidRPr="00D611B7" w:rsidRDefault="00B64A51" w:rsidP="00EE7D1F">
            <w:pPr>
              <w:shd w:val="clear" w:color="auto" w:fill="FFFFFF"/>
              <w:tabs>
                <w:tab w:val="left" w:pos="0"/>
              </w:tabs>
              <w:jc w:val="center"/>
              <w:rPr>
                <w:b/>
                <w:color w:val="000000" w:themeColor="text1"/>
              </w:rPr>
            </w:pPr>
            <w:r w:rsidRPr="00D611B7">
              <w:rPr>
                <w:b/>
                <w:color w:val="000000" w:themeColor="text1"/>
              </w:rPr>
              <w:t>Найменування та опис технічних вимог до послуг, що вимагаються замовником</w:t>
            </w:r>
          </w:p>
          <w:p w:rsidR="00B64A51" w:rsidRPr="00D611B7" w:rsidRDefault="00B64A51" w:rsidP="00EE7D1F">
            <w:pPr>
              <w:shd w:val="clear" w:color="auto" w:fill="FFFFFF"/>
              <w:tabs>
                <w:tab w:val="left" w:pos="0"/>
              </w:tabs>
              <w:jc w:val="center"/>
              <w:rPr>
                <w:b/>
                <w:i/>
                <w:color w:val="000000" w:themeColor="text1"/>
                <w:sz w:val="20"/>
                <w:szCs w:val="20"/>
              </w:rPr>
            </w:pPr>
            <w:r w:rsidRPr="00D611B7">
              <w:rPr>
                <w:i/>
                <w:color w:val="000000" w:themeColor="text1"/>
                <w:sz w:val="20"/>
                <w:szCs w:val="20"/>
              </w:rPr>
              <w:t>(У цьому стовпчику зазначено найменування та технічні характеристики до послуг, що вимагаються замовником)</w:t>
            </w:r>
          </w:p>
        </w:tc>
        <w:tc>
          <w:tcPr>
            <w:tcW w:w="1602"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Найменування та опис технічних вимог до послуг, що пропонуються учасником</w:t>
            </w:r>
          </w:p>
          <w:p w:rsidR="00B64A51" w:rsidRPr="00D611B7" w:rsidRDefault="00B64A51" w:rsidP="00EE7D1F">
            <w:pPr>
              <w:shd w:val="clear" w:color="auto" w:fill="FFFFFF"/>
              <w:tabs>
                <w:tab w:val="left" w:pos="9639"/>
              </w:tabs>
              <w:jc w:val="center"/>
              <w:rPr>
                <w:b/>
                <w:i/>
                <w:color w:val="000000" w:themeColor="text1"/>
                <w:sz w:val="20"/>
                <w:szCs w:val="20"/>
              </w:rPr>
            </w:pPr>
            <w:r w:rsidRPr="00D611B7">
              <w:rPr>
                <w:i/>
                <w:color w:val="000000" w:themeColor="text1"/>
                <w:sz w:val="20"/>
                <w:szCs w:val="20"/>
              </w:rPr>
              <w:t>(У цьому стовпчику необхідно зазначити найменування та технічні характеристики послуг, що пропонуються учасником)</w:t>
            </w:r>
          </w:p>
        </w:tc>
        <w:tc>
          <w:tcPr>
            <w:tcW w:w="1535" w:type="dxa"/>
          </w:tcPr>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Відповідність,</w:t>
            </w:r>
          </w:p>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так/ні</w:t>
            </w:r>
          </w:p>
          <w:p w:rsidR="00B64A51" w:rsidRPr="00D611B7" w:rsidRDefault="00B64A51" w:rsidP="00EE7D1F">
            <w:pPr>
              <w:shd w:val="clear" w:color="auto" w:fill="FFFFFF"/>
              <w:tabs>
                <w:tab w:val="left" w:pos="9639"/>
              </w:tabs>
              <w:jc w:val="center"/>
              <w:rPr>
                <w:b/>
                <w:bCs/>
                <w:i/>
                <w:color w:val="000000" w:themeColor="text1"/>
                <w:sz w:val="20"/>
                <w:szCs w:val="20"/>
              </w:rPr>
            </w:pPr>
            <w:r w:rsidRPr="00D611B7">
              <w:rPr>
                <w:b/>
                <w:i/>
                <w:color w:val="000000" w:themeColor="text1"/>
                <w:sz w:val="20"/>
                <w:szCs w:val="20"/>
              </w:rPr>
              <w:t>(</w:t>
            </w:r>
            <w:r w:rsidRPr="00D611B7">
              <w:rPr>
                <w:i/>
                <w:color w:val="000000" w:themeColor="text1"/>
                <w:sz w:val="20"/>
                <w:szCs w:val="20"/>
              </w:rPr>
              <w:t>У разі, якщо технічні характеристики послуг, що пропонуються учасником відповідають або перевищують необхідні характеристики, пишеться -"так", якщо не відповідає – "ні")</w:t>
            </w:r>
          </w:p>
        </w:tc>
      </w:tr>
      <w:tr w:rsidR="00B64A51" w:rsidRPr="00D611B7" w:rsidTr="00EE7D1F">
        <w:trPr>
          <w:gridAfter w:val="1"/>
          <w:wAfter w:w="34" w:type="dxa"/>
        </w:trPr>
        <w:tc>
          <w:tcPr>
            <w:tcW w:w="411" w:type="dxa"/>
            <w:tcMar>
              <w:top w:w="0" w:type="dxa"/>
              <w:left w:w="108" w:type="dxa"/>
              <w:bottom w:w="0" w:type="dxa"/>
              <w:right w:w="108" w:type="dxa"/>
            </w:tcMar>
            <w:vAlign w:val="center"/>
          </w:tcPr>
          <w:p w:rsidR="00B64A51" w:rsidRPr="00D611B7" w:rsidRDefault="00B64A51" w:rsidP="00EE7D1F">
            <w:pPr>
              <w:shd w:val="clear" w:color="auto" w:fill="FFFFFF"/>
              <w:tabs>
                <w:tab w:val="left" w:pos="1237"/>
              </w:tabs>
              <w:jc w:val="center"/>
              <w:rPr>
                <w:color w:val="000000" w:themeColor="text1"/>
              </w:rPr>
            </w:pPr>
            <w:r w:rsidRPr="00D611B7">
              <w:rPr>
                <w:color w:val="000000" w:themeColor="text1"/>
              </w:rPr>
              <w:t>1.</w:t>
            </w:r>
          </w:p>
        </w:tc>
        <w:tc>
          <w:tcPr>
            <w:tcW w:w="6218" w:type="dxa"/>
            <w:tcMar>
              <w:top w:w="0" w:type="dxa"/>
              <w:left w:w="108" w:type="dxa"/>
              <w:bottom w:w="0" w:type="dxa"/>
              <w:right w:w="108" w:type="dxa"/>
            </w:tcMar>
            <w:vAlign w:val="center"/>
          </w:tcPr>
          <w:p w:rsidR="00B64A51" w:rsidRPr="00D611B7" w:rsidRDefault="00B64A51" w:rsidP="00EE7D1F">
            <w:pPr>
              <w:tabs>
                <w:tab w:val="left" w:pos="9639"/>
              </w:tabs>
              <w:jc w:val="both"/>
              <w:rPr>
                <w:color w:val="000000" w:themeColor="text1"/>
              </w:rPr>
            </w:pPr>
            <w:r w:rsidRPr="00D611B7">
              <w:rPr>
                <w:color w:val="000000" w:themeColor="text1"/>
              </w:rPr>
              <w:t xml:space="preserve">Ліцензія в електронному вигляді на примірник програмного </w:t>
            </w:r>
            <w:r w:rsidRPr="00C07B01">
              <w:t xml:space="preserve">забезпечення  Cisco Secure Email Essential Inbound Malware Defense andANYL </w:t>
            </w:r>
            <w:r w:rsidRPr="00D611B7">
              <w:rPr>
                <w:color w:val="000000" w:themeColor="text1"/>
                <w:lang w:eastAsia="uk-UA"/>
              </w:rPr>
              <w:t>1YR Lic 5K-9999 Users</w:t>
            </w:r>
            <w:r w:rsidRPr="00D611B7">
              <w:rPr>
                <w:color w:val="000000" w:themeColor="text1"/>
              </w:rPr>
              <w:t xml:space="preserve"> або еквівалент** (кількість поштових скриньок, що захищається – </w:t>
            </w:r>
            <w:r w:rsidRPr="00C07B01">
              <w:t xml:space="preserve">2000 шт.) </w:t>
            </w:r>
            <w:r w:rsidRPr="00D611B7">
              <w:rPr>
                <w:color w:val="000000" w:themeColor="text1"/>
              </w:rPr>
              <w:t xml:space="preserve">на 12 місяців, яка Активує наступний функціонал продукту: </w:t>
            </w:r>
          </w:p>
          <w:p w:rsidR="00B64A51" w:rsidRPr="002D453D" w:rsidRDefault="00B64A51" w:rsidP="00B64A51">
            <w:pPr>
              <w:pStyle w:val="a6"/>
              <w:numPr>
                <w:ilvl w:val="0"/>
                <w:numId w:val="36"/>
              </w:numPr>
              <w:tabs>
                <w:tab w:val="left" w:pos="9639"/>
              </w:tabs>
              <w:jc w:val="both"/>
            </w:pPr>
            <w:r w:rsidRPr="002D453D">
              <w:rPr>
                <w:lang w:val="en-US"/>
              </w:rPr>
              <w:t>S</w:t>
            </w:r>
            <w:r w:rsidRPr="002D453D">
              <w:t>ophos Anti-Virus (забезпечення інтегрованого захисту від зловмисного програмного забезпечення за допомогою сканування вхідної та вихідної пошти на наявність зловмисного кода);</w:t>
            </w:r>
          </w:p>
          <w:p w:rsidR="00B64A51" w:rsidRPr="002D453D" w:rsidRDefault="00B64A51" w:rsidP="00B64A51">
            <w:pPr>
              <w:pStyle w:val="a6"/>
              <w:numPr>
                <w:ilvl w:val="0"/>
                <w:numId w:val="36"/>
              </w:numPr>
              <w:tabs>
                <w:tab w:val="left" w:pos="9639"/>
              </w:tabs>
              <w:jc w:val="both"/>
            </w:pPr>
            <w:r w:rsidRPr="002D453D">
              <w:rPr>
                <w:lang w:val="en-US"/>
              </w:rPr>
              <w:t>I</w:t>
            </w:r>
            <w:r w:rsidRPr="002D453D">
              <w:t>ronPort Anti-Spam (надає можливість виявляти більшість небажаних листів, в тому числі графічний спам та зловмисні URL  посилання);</w:t>
            </w:r>
          </w:p>
          <w:p w:rsidR="00B64A51" w:rsidRPr="002D453D" w:rsidRDefault="00B64A51" w:rsidP="00B64A51">
            <w:pPr>
              <w:pStyle w:val="a6"/>
              <w:numPr>
                <w:ilvl w:val="0"/>
                <w:numId w:val="36"/>
              </w:numPr>
              <w:tabs>
                <w:tab w:val="left" w:pos="9639"/>
              </w:tabs>
              <w:jc w:val="both"/>
            </w:pPr>
            <w:r w:rsidRPr="002D453D">
              <w:rPr>
                <w:lang w:val="en-US"/>
              </w:rPr>
              <w:t>I</w:t>
            </w:r>
            <w:r w:rsidRPr="002D453D">
              <w:t xml:space="preserve">ncoming Mail Handling (забезпечує приймання вхідних електронних листів); </w:t>
            </w:r>
          </w:p>
          <w:p w:rsidR="00B64A51" w:rsidRPr="002D453D" w:rsidRDefault="00B64A51" w:rsidP="00B64A51">
            <w:pPr>
              <w:pStyle w:val="a6"/>
              <w:numPr>
                <w:ilvl w:val="0"/>
                <w:numId w:val="36"/>
              </w:numPr>
              <w:tabs>
                <w:tab w:val="left" w:pos="9639"/>
              </w:tabs>
              <w:jc w:val="both"/>
            </w:pPr>
            <w:r w:rsidRPr="002D453D">
              <w:rPr>
                <w:lang w:val="en-US"/>
              </w:rPr>
              <w:t>O</w:t>
            </w:r>
            <w:r w:rsidRPr="002D453D">
              <w:t>utbreak Filters (ідентифікує нові спалахи вірусної активності та р</w:t>
            </w:r>
            <w:r>
              <w:t>озміщує в карантині підозрілі</w:t>
            </w:r>
            <w:r w:rsidRPr="002D453D">
              <w:t xml:space="preserve"> повідомлення); </w:t>
            </w:r>
          </w:p>
          <w:p w:rsidR="00B64A51" w:rsidRPr="00965457" w:rsidRDefault="00B64A51" w:rsidP="00B64A51">
            <w:pPr>
              <w:pStyle w:val="a6"/>
              <w:numPr>
                <w:ilvl w:val="0"/>
                <w:numId w:val="36"/>
              </w:numPr>
              <w:tabs>
                <w:tab w:val="left" w:pos="9639"/>
              </w:tabs>
              <w:jc w:val="both"/>
            </w:pPr>
            <w:r w:rsidRPr="002D453D">
              <w:rPr>
                <w:lang w:val="en-US"/>
              </w:rPr>
              <w:t>B</w:t>
            </w:r>
            <w:r w:rsidRPr="002D453D">
              <w:t xml:space="preserve">ounce Verification (забезпечує захист від </w:t>
            </w:r>
            <w:r w:rsidRPr="00965457">
              <w:t>спеціальних bounce-орієнтованих атак за допомогою спеціальної сигнатури у вихідне повідомлення);</w:t>
            </w:r>
          </w:p>
          <w:p w:rsidR="00B64A51" w:rsidRPr="00965457" w:rsidRDefault="00B64A51" w:rsidP="00B64A51">
            <w:pPr>
              <w:pStyle w:val="a6"/>
              <w:numPr>
                <w:ilvl w:val="0"/>
                <w:numId w:val="36"/>
              </w:numPr>
              <w:tabs>
                <w:tab w:val="left" w:pos="586"/>
                <w:tab w:val="left" w:pos="9639"/>
              </w:tabs>
              <w:jc w:val="both"/>
            </w:pPr>
            <w:r w:rsidRPr="00965457">
              <w:lastRenderedPageBreak/>
              <w:t>сканування на віруси;</w:t>
            </w:r>
          </w:p>
          <w:p w:rsidR="00B64A51" w:rsidRPr="00965457" w:rsidRDefault="00B64A51" w:rsidP="00B64A51">
            <w:pPr>
              <w:pStyle w:val="a6"/>
              <w:numPr>
                <w:ilvl w:val="0"/>
                <w:numId w:val="36"/>
              </w:numPr>
              <w:tabs>
                <w:tab w:val="left" w:pos="586"/>
                <w:tab w:val="left" w:pos="9639"/>
              </w:tabs>
              <w:jc w:val="both"/>
            </w:pPr>
            <w:r w:rsidRPr="00965457">
              <w:t>забезпечення захисту від атак 0-day для того, щоб заблокувати цільові email атаки на додаток до 0-day вірусним атакам;</w:t>
            </w:r>
          </w:p>
          <w:p w:rsidR="00B64A51" w:rsidRPr="00965457" w:rsidRDefault="00B64A51" w:rsidP="00B64A51">
            <w:pPr>
              <w:pStyle w:val="a6"/>
              <w:numPr>
                <w:ilvl w:val="0"/>
                <w:numId w:val="36"/>
              </w:numPr>
              <w:tabs>
                <w:tab w:val="left" w:pos="586"/>
                <w:tab w:val="left" w:pos="9639"/>
              </w:tabs>
              <w:jc w:val="both"/>
            </w:pPr>
            <w:r w:rsidRPr="00965457">
              <w:t>забезпечення динамічного карантину, куди відправляються підозрілі на вірус повідомлення до тих пір, поки не з'явиться підтверджена сигнатура або поки не закінчиться максимальний час зберігання повідомлень;</w:t>
            </w:r>
          </w:p>
          <w:p w:rsidR="00B64A51" w:rsidRPr="00965457" w:rsidRDefault="00B64A51" w:rsidP="00B64A51">
            <w:pPr>
              <w:pStyle w:val="a6"/>
              <w:numPr>
                <w:ilvl w:val="0"/>
                <w:numId w:val="36"/>
              </w:numPr>
              <w:tabs>
                <w:tab w:val="left" w:pos="586"/>
                <w:tab w:val="left" w:pos="9639"/>
              </w:tabs>
              <w:jc w:val="both"/>
            </w:pPr>
            <w:r w:rsidRPr="00965457">
              <w:t>завантаження сигнатури автоматично за розкладом;</w:t>
            </w:r>
          </w:p>
          <w:p w:rsidR="00B64A51" w:rsidRPr="00965457" w:rsidRDefault="00B64A51" w:rsidP="00B64A51">
            <w:pPr>
              <w:pStyle w:val="a6"/>
              <w:numPr>
                <w:ilvl w:val="0"/>
                <w:numId w:val="36"/>
              </w:numPr>
              <w:tabs>
                <w:tab w:val="left" w:pos="586"/>
                <w:tab w:val="left" w:pos="9639"/>
              </w:tabs>
              <w:jc w:val="both"/>
            </w:pPr>
            <w:r w:rsidRPr="00965457">
              <w:t>сканування стислих і архівних файлів;</w:t>
            </w:r>
          </w:p>
          <w:p w:rsidR="00B64A51" w:rsidRPr="002D453D" w:rsidRDefault="00B64A51" w:rsidP="00B64A51">
            <w:pPr>
              <w:pStyle w:val="a6"/>
              <w:numPr>
                <w:ilvl w:val="0"/>
                <w:numId w:val="36"/>
              </w:numPr>
              <w:tabs>
                <w:tab w:val="left" w:pos="9639"/>
              </w:tabs>
              <w:jc w:val="both"/>
              <w:rPr>
                <w:color w:val="000000" w:themeColor="text1"/>
              </w:rPr>
            </w:pPr>
            <w:r w:rsidRPr="00965457">
              <w:softHyphen/>
              <w:t>виявлення офісних документів популярних форматів (ms office ole та xml) за макросами та визначення для них окремих правил обробки.</w:t>
            </w:r>
          </w:p>
        </w:tc>
        <w:tc>
          <w:tcPr>
            <w:tcW w:w="1602"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1535" w:type="dxa"/>
          </w:tcPr>
          <w:p w:rsidR="00B64A51" w:rsidRPr="00D611B7" w:rsidRDefault="00B64A51" w:rsidP="00EE7D1F">
            <w:pPr>
              <w:shd w:val="clear" w:color="auto" w:fill="FFFFFF"/>
              <w:tabs>
                <w:tab w:val="left" w:pos="9639"/>
              </w:tabs>
              <w:jc w:val="both"/>
              <w:rPr>
                <w:color w:val="000000" w:themeColor="text1"/>
              </w:rPr>
            </w:pPr>
          </w:p>
        </w:tc>
      </w:tr>
      <w:tr w:rsidR="00B64A51" w:rsidRPr="00D611B7" w:rsidTr="00EE7D1F">
        <w:trPr>
          <w:gridAfter w:val="1"/>
          <w:wAfter w:w="34" w:type="dxa"/>
        </w:trPr>
        <w:tc>
          <w:tcPr>
            <w:tcW w:w="4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color w:val="000000" w:themeColor="text1"/>
              </w:rPr>
            </w:pPr>
            <w:r w:rsidRPr="00D611B7">
              <w:rPr>
                <w:color w:val="000000" w:themeColor="text1"/>
              </w:rPr>
              <w:lastRenderedPageBreak/>
              <w:t>2.</w:t>
            </w:r>
          </w:p>
        </w:tc>
        <w:tc>
          <w:tcPr>
            <w:tcW w:w="6218"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both"/>
              <w:rPr>
                <w:b/>
                <w:bCs/>
                <w:color w:val="000000" w:themeColor="text1"/>
              </w:rPr>
            </w:pPr>
            <w:r w:rsidRPr="00D611B7">
              <w:rPr>
                <w:color w:val="000000" w:themeColor="text1"/>
              </w:rPr>
              <w:t xml:space="preserve">Ліцензія в електронному вигляді на примірник </w:t>
            </w:r>
            <w:r w:rsidRPr="00C07B01">
              <w:t xml:space="preserve">програмного забезпечення  ESA McAfee Anti-Malware License 1YR Lic Key, 5K-9999 Users або еквівалент** на забезпечення антивірусного захисту від зловмисного програмного забезпечення за допомогою сканування вхідної та вихідної пошти (кількість поштових скриньок, що захищається – 2000 шт.) на </w:t>
            </w:r>
            <w:r w:rsidRPr="00D611B7">
              <w:rPr>
                <w:color w:val="000000" w:themeColor="text1"/>
              </w:rPr>
              <w:t>наявність зловмисного кода на 12 місяців.</w:t>
            </w:r>
          </w:p>
        </w:tc>
        <w:tc>
          <w:tcPr>
            <w:tcW w:w="1602"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1535" w:type="dxa"/>
          </w:tcPr>
          <w:p w:rsidR="00B64A51" w:rsidRPr="00D611B7" w:rsidRDefault="00B64A51" w:rsidP="00EE7D1F">
            <w:pPr>
              <w:shd w:val="clear" w:color="auto" w:fill="FFFFFF"/>
              <w:tabs>
                <w:tab w:val="left" w:pos="9639"/>
              </w:tabs>
              <w:jc w:val="both"/>
              <w:rPr>
                <w:color w:val="000000" w:themeColor="text1"/>
              </w:rPr>
            </w:pPr>
          </w:p>
        </w:tc>
      </w:tr>
      <w:tr w:rsidR="00B64A51" w:rsidRPr="00D611B7" w:rsidTr="00EE7D1F">
        <w:trPr>
          <w:gridAfter w:val="1"/>
          <w:wAfter w:w="34" w:type="dxa"/>
        </w:trPr>
        <w:tc>
          <w:tcPr>
            <w:tcW w:w="4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color w:val="000000" w:themeColor="text1"/>
              </w:rPr>
            </w:pPr>
            <w:r w:rsidRPr="00D611B7">
              <w:rPr>
                <w:color w:val="000000" w:themeColor="text1"/>
              </w:rPr>
              <w:t>3.</w:t>
            </w:r>
          </w:p>
        </w:tc>
        <w:tc>
          <w:tcPr>
            <w:tcW w:w="6218"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both"/>
              <w:rPr>
                <w:b/>
                <w:bCs/>
                <w:color w:val="000000" w:themeColor="text1"/>
              </w:rPr>
            </w:pPr>
            <w:r w:rsidRPr="00D611B7">
              <w:rPr>
                <w:b/>
                <w:bCs/>
                <w:color w:val="000000" w:themeColor="text1"/>
              </w:rPr>
              <w:t>Сумісність</w:t>
            </w:r>
          </w:p>
          <w:p w:rsidR="00B64A51" w:rsidRPr="00D611B7" w:rsidRDefault="00B64A51" w:rsidP="00EE7D1F">
            <w:pPr>
              <w:shd w:val="clear" w:color="auto" w:fill="FFFFFF"/>
              <w:tabs>
                <w:tab w:val="left" w:pos="9639"/>
              </w:tabs>
              <w:jc w:val="both"/>
              <w:rPr>
                <w:color w:val="000000" w:themeColor="text1"/>
                <w:lang w:eastAsia="en-US"/>
              </w:rPr>
            </w:pPr>
            <w:r w:rsidRPr="00D611B7">
              <w:rPr>
                <w:color w:val="000000" w:themeColor="text1"/>
              </w:rPr>
              <w:t>Обов'язкова повна сумісність з Cisco ESA C690 Email Security Appliance та Cisco SMA M690 Security Management Appliance, яке встановлено у Замовника.</w:t>
            </w:r>
          </w:p>
        </w:tc>
        <w:tc>
          <w:tcPr>
            <w:tcW w:w="1602"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1535" w:type="dxa"/>
          </w:tcPr>
          <w:p w:rsidR="00B64A51" w:rsidRPr="00D611B7" w:rsidRDefault="00B64A51" w:rsidP="00EE7D1F">
            <w:pPr>
              <w:shd w:val="clear" w:color="auto" w:fill="FFFFFF"/>
              <w:tabs>
                <w:tab w:val="left" w:pos="9639"/>
              </w:tabs>
              <w:jc w:val="both"/>
              <w:rPr>
                <w:color w:val="000000" w:themeColor="text1"/>
              </w:rPr>
            </w:pPr>
          </w:p>
        </w:tc>
      </w:tr>
      <w:tr w:rsidR="00B64A51" w:rsidRPr="00D611B7" w:rsidTr="00EE7D1F">
        <w:trPr>
          <w:gridAfter w:val="1"/>
          <w:wAfter w:w="34" w:type="dxa"/>
        </w:trPr>
        <w:tc>
          <w:tcPr>
            <w:tcW w:w="4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color w:val="000000" w:themeColor="text1"/>
              </w:rPr>
            </w:pPr>
            <w:r w:rsidRPr="00D611B7">
              <w:rPr>
                <w:color w:val="000000" w:themeColor="text1"/>
              </w:rPr>
              <w:t>4.</w:t>
            </w:r>
          </w:p>
        </w:tc>
        <w:tc>
          <w:tcPr>
            <w:tcW w:w="6218"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rPr>
                <w:b/>
                <w:color w:val="000000" w:themeColor="text1"/>
              </w:rPr>
            </w:pPr>
            <w:r w:rsidRPr="00D611B7">
              <w:rPr>
                <w:b/>
                <w:color w:val="000000" w:themeColor="text1"/>
              </w:rPr>
              <w:t>Гарантійна та сервісна підтримка</w:t>
            </w:r>
          </w:p>
          <w:p w:rsidR="00B64A51" w:rsidRPr="00D611B7" w:rsidRDefault="00B64A51" w:rsidP="00EE7D1F">
            <w:pPr>
              <w:shd w:val="clear" w:color="auto" w:fill="FFFFFF"/>
              <w:tabs>
                <w:tab w:val="left" w:pos="9639"/>
              </w:tabs>
              <w:rPr>
                <w:color w:val="000000" w:themeColor="text1"/>
              </w:rPr>
            </w:pPr>
            <w:r w:rsidRPr="00D611B7">
              <w:rPr>
                <w:color w:val="000000" w:themeColor="text1"/>
              </w:rPr>
              <w:t>Термін гарантійної та сервісної підтримки повинен складати - не менше 12 (дванадцяти) місяців.</w:t>
            </w:r>
          </w:p>
        </w:tc>
        <w:tc>
          <w:tcPr>
            <w:tcW w:w="1602"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1535" w:type="dxa"/>
          </w:tcPr>
          <w:p w:rsidR="00B64A51" w:rsidRPr="00D611B7" w:rsidRDefault="00B64A51" w:rsidP="00EE7D1F">
            <w:pPr>
              <w:shd w:val="clear" w:color="auto" w:fill="FFFFFF"/>
              <w:tabs>
                <w:tab w:val="left" w:pos="9639"/>
              </w:tabs>
              <w:jc w:val="both"/>
              <w:rPr>
                <w:color w:val="000000" w:themeColor="text1"/>
              </w:rPr>
            </w:pPr>
          </w:p>
        </w:tc>
      </w:tr>
    </w:tbl>
    <w:p w:rsidR="00B64A51" w:rsidRPr="00D611B7" w:rsidRDefault="00B64A51" w:rsidP="00B64A51">
      <w:pPr>
        <w:tabs>
          <w:tab w:val="left" w:pos="9639"/>
        </w:tabs>
        <w:suppressAutoHyphens/>
        <w:rPr>
          <w:rFonts w:eastAsia="Arial Unicode MS"/>
          <w:color w:val="000000" w:themeColor="text1"/>
          <w:lang w:eastAsia="ar-SA"/>
        </w:rPr>
      </w:pPr>
    </w:p>
    <w:p w:rsidR="00B64A51" w:rsidRPr="00D611B7" w:rsidRDefault="00B64A51" w:rsidP="00B64A51">
      <w:pPr>
        <w:tabs>
          <w:tab w:val="left" w:pos="9639"/>
        </w:tabs>
        <w:suppressAutoHyphens/>
        <w:rPr>
          <w:rFonts w:eastAsia="Arial Unicode MS"/>
          <w:color w:val="000000" w:themeColor="text1"/>
          <w:lang w:eastAsia="ar-SA"/>
        </w:rPr>
      </w:pPr>
    </w:p>
    <w:p w:rsidR="00B64A51" w:rsidRPr="00D611B7" w:rsidRDefault="00B64A51" w:rsidP="00B64A51">
      <w:pPr>
        <w:widowControl w:val="0"/>
        <w:tabs>
          <w:tab w:val="left" w:pos="9639"/>
        </w:tabs>
        <w:spacing w:before="120"/>
        <w:jc w:val="both"/>
        <w:outlineLvl w:val="1"/>
        <w:rPr>
          <w:bCs/>
          <w:i/>
          <w:color w:val="000000" w:themeColor="text1"/>
          <w:lang w:eastAsia="uk-UA"/>
        </w:rPr>
      </w:pPr>
      <w:r w:rsidRPr="00D611B7">
        <w:rPr>
          <w:bCs/>
          <w:color w:val="000000" w:themeColor="text1"/>
          <w:lang w:eastAsia="uk-UA"/>
        </w:rPr>
        <w:t>* − З</w:t>
      </w:r>
      <w:r w:rsidRPr="00D611B7">
        <w:rPr>
          <w:bCs/>
          <w:i/>
          <w:color w:val="000000" w:themeColor="text1"/>
          <w:lang w:eastAsia="uk-UA"/>
        </w:rPr>
        <w:t>аповнюється учасником (необхідно чітко відобразити детальне найменування обладнання із обов'язковим зазначенням його парт-номерів).</w:t>
      </w:r>
    </w:p>
    <w:p w:rsidR="00B64A51" w:rsidRPr="00D611B7" w:rsidRDefault="00B64A51" w:rsidP="00B64A51">
      <w:pPr>
        <w:widowControl w:val="0"/>
        <w:tabs>
          <w:tab w:val="left" w:pos="9639"/>
        </w:tabs>
        <w:spacing w:before="120"/>
        <w:jc w:val="both"/>
        <w:outlineLvl w:val="1"/>
        <w:rPr>
          <w:bCs/>
          <w:i/>
          <w:color w:val="000000" w:themeColor="text1"/>
          <w:lang w:eastAsia="uk-UA"/>
        </w:rPr>
      </w:pPr>
      <w:r w:rsidRPr="00D611B7">
        <w:rPr>
          <w:bCs/>
          <w:i/>
          <w:color w:val="000000" w:themeColor="text1"/>
          <w:lang w:eastAsia="uk-UA"/>
        </w:rPr>
        <w:t xml:space="preserve">** − Еквівалентом вважається ліцензія на програмне забезпечення/технічну підтримку , яка за функціоналом  та характеристиками відповідає загальним вимогам до післягарантійної технічної підтримки, технічним вимогам та повністю сумісне з обладнанням, яке встановлено у Замовника. </w:t>
      </w: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Pr="00D611B7" w:rsidRDefault="00B64A51" w:rsidP="00B64A51">
      <w:pPr>
        <w:tabs>
          <w:tab w:val="left" w:pos="9639"/>
        </w:tabs>
        <w:suppressAutoHyphens/>
        <w:jc w:val="right"/>
        <w:rPr>
          <w:rFonts w:eastAsia="Arial Unicode MS"/>
          <w:bCs/>
          <w:color w:val="000000" w:themeColor="text1"/>
          <w:lang w:eastAsia="ar-SA"/>
        </w:rPr>
      </w:pPr>
      <w:r w:rsidRPr="00D611B7">
        <w:rPr>
          <w:rFonts w:eastAsia="Arial Unicode MS"/>
          <w:bCs/>
          <w:color w:val="000000" w:themeColor="text1"/>
          <w:lang w:eastAsia="ar-SA"/>
        </w:rPr>
        <w:lastRenderedPageBreak/>
        <w:t>Таблиця 2</w:t>
      </w:r>
    </w:p>
    <w:p w:rsidR="00B64A51" w:rsidRPr="00D611B7" w:rsidRDefault="00B64A51" w:rsidP="00B64A51">
      <w:pPr>
        <w:tabs>
          <w:tab w:val="left" w:pos="9639"/>
        </w:tabs>
        <w:suppressAutoHyphens/>
        <w:jc w:val="right"/>
        <w:rPr>
          <w:rFonts w:eastAsia="Arial Unicode MS"/>
          <w:bCs/>
          <w:color w:val="000000" w:themeColor="text1"/>
          <w:lang w:eastAsia="ar-SA"/>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5"/>
        <w:gridCol w:w="5027"/>
        <w:gridCol w:w="2382"/>
        <w:gridCol w:w="2388"/>
      </w:tblGrid>
      <w:tr w:rsidR="00B64A51" w:rsidRPr="00D611B7" w:rsidTr="00EE7D1F">
        <w:trPr>
          <w:jc w:val="center"/>
        </w:trPr>
        <w:tc>
          <w:tcPr>
            <w:tcW w:w="10187" w:type="dxa"/>
            <w:gridSpan w:val="4"/>
            <w:tcMar>
              <w:top w:w="0" w:type="dxa"/>
              <w:left w:w="108" w:type="dxa"/>
              <w:bottom w:w="0" w:type="dxa"/>
              <w:right w:w="108" w:type="dxa"/>
            </w:tcMar>
            <w:vAlign w:val="center"/>
          </w:tcPr>
          <w:p w:rsidR="00B64A51" w:rsidRPr="00D611B7" w:rsidRDefault="00B64A51" w:rsidP="00EE7D1F">
            <w:pPr>
              <w:keepNext/>
              <w:keepLines/>
              <w:tabs>
                <w:tab w:val="left" w:pos="9639"/>
              </w:tabs>
              <w:jc w:val="both"/>
              <w:outlineLvl w:val="1"/>
              <w:rPr>
                <w:color w:val="000000" w:themeColor="text1"/>
                <w:sz w:val="26"/>
                <w:szCs w:val="26"/>
              </w:rPr>
            </w:pPr>
            <w:r w:rsidRPr="00D611B7">
              <w:rPr>
                <w:b/>
                <w:color w:val="000000" w:themeColor="text1"/>
                <w:sz w:val="26"/>
                <w:szCs w:val="26"/>
              </w:rPr>
              <w:t>Ліцензія на продовження права користування програмним забезпеченням для адміністрування поштових карантинів (Centralized Email Management Reporting License)</w:t>
            </w:r>
            <w:r w:rsidRPr="00D611B7">
              <w:rPr>
                <w:color w:val="000000" w:themeColor="text1"/>
                <w:sz w:val="26"/>
                <w:szCs w:val="26"/>
              </w:rPr>
              <w:t xml:space="preserve"> – 1 ліцензія</w:t>
            </w:r>
          </w:p>
          <w:p w:rsidR="00B64A51" w:rsidRPr="00D611B7" w:rsidRDefault="00B64A51" w:rsidP="00EE7D1F">
            <w:pPr>
              <w:keepNext/>
              <w:keepLines/>
              <w:tabs>
                <w:tab w:val="left" w:pos="9639"/>
              </w:tabs>
              <w:outlineLvl w:val="1"/>
              <w:rPr>
                <w:color w:val="000000" w:themeColor="text1"/>
              </w:rPr>
            </w:pPr>
          </w:p>
        </w:tc>
      </w:tr>
      <w:tr w:rsidR="00B64A51" w:rsidRPr="00D611B7" w:rsidTr="00EE7D1F">
        <w:trPr>
          <w:jc w:val="center"/>
        </w:trPr>
        <w:tc>
          <w:tcPr>
            <w:tcW w:w="1018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4A51" w:rsidRPr="00D611B7" w:rsidRDefault="00B64A51" w:rsidP="00EE7D1F">
            <w:pPr>
              <w:pStyle w:val="a6"/>
              <w:tabs>
                <w:tab w:val="left" w:pos="9639"/>
              </w:tabs>
              <w:ind w:left="720" w:hanging="360"/>
              <w:rPr>
                <w:color w:val="000000" w:themeColor="text1"/>
              </w:rPr>
            </w:pPr>
            <w:r w:rsidRPr="00D611B7">
              <w:rPr>
                <w:color w:val="000000" w:themeColor="text1"/>
              </w:rPr>
              <w:t>Повна назва запропонованих учасником послуг* _______________________________________________________________</w:t>
            </w:r>
          </w:p>
          <w:p w:rsidR="00B64A51" w:rsidRPr="00D611B7" w:rsidRDefault="00B64A51" w:rsidP="00EE7D1F">
            <w:pPr>
              <w:pStyle w:val="a6"/>
              <w:tabs>
                <w:tab w:val="left" w:pos="9639"/>
              </w:tabs>
              <w:ind w:left="720" w:hanging="360"/>
              <w:rPr>
                <w:color w:val="000000" w:themeColor="text1"/>
              </w:rPr>
            </w:pPr>
            <w:r w:rsidRPr="00D611B7">
              <w:rPr>
                <w:color w:val="000000" w:themeColor="text1"/>
              </w:rPr>
              <w:t>Код ліцензії *___________________________________________________________</w:t>
            </w:r>
          </w:p>
          <w:p w:rsidR="00B64A51" w:rsidRPr="00D611B7" w:rsidRDefault="00B64A51" w:rsidP="00EE7D1F">
            <w:pPr>
              <w:pStyle w:val="a6"/>
              <w:tabs>
                <w:tab w:val="left" w:pos="9639"/>
              </w:tabs>
              <w:ind w:left="720" w:hanging="360"/>
              <w:jc w:val="both"/>
              <w:rPr>
                <w:b/>
                <w:color w:val="000000" w:themeColor="text1"/>
              </w:rPr>
            </w:pPr>
          </w:p>
        </w:tc>
      </w:tr>
      <w:tr w:rsidR="00B64A51" w:rsidRPr="00D611B7" w:rsidTr="00EE7D1F">
        <w:trPr>
          <w:jc w:val="center"/>
        </w:trPr>
        <w:tc>
          <w:tcPr>
            <w:tcW w:w="7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b/>
                <w:color w:val="000000" w:themeColor="text1"/>
              </w:rPr>
            </w:pPr>
            <w:r w:rsidRPr="00D611B7">
              <w:rPr>
                <w:b/>
                <w:bCs/>
                <w:color w:val="000000" w:themeColor="text1"/>
              </w:rPr>
              <w:t>№ з/п</w:t>
            </w:r>
          </w:p>
        </w:tc>
        <w:tc>
          <w:tcPr>
            <w:tcW w:w="4862"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Найменування та опис технічних вимог до послуг, що вимагаються замовником</w:t>
            </w:r>
          </w:p>
          <w:p w:rsidR="00B64A51" w:rsidRPr="00D611B7" w:rsidRDefault="00B64A51" w:rsidP="00EE7D1F">
            <w:pPr>
              <w:shd w:val="clear" w:color="auto" w:fill="FFFFFF"/>
              <w:tabs>
                <w:tab w:val="left" w:pos="9639"/>
              </w:tabs>
              <w:jc w:val="center"/>
              <w:rPr>
                <w:b/>
                <w:i/>
                <w:color w:val="000000" w:themeColor="text1"/>
                <w:sz w:val="20"/>
                <w:szCs w:val="20"/>
              </w:rPr>
            </w:pPr>
            <w:r w:rsidRPr="00D611B7">
              <w:rPr>
                <w:i/>
                <w:color w:val="000000" w:themeColor="text1"/>
                <w:sz w:val="20"/>
                <w:szCs w:val="20"/>
              </w:rPr>
              <w:t>(У цьому стовпчику зазначено найменування та технічні характеристики до послуг, що вимагаються замовником)</w:t>
            </w:r>
          </w:p>
        </w:tc>
        <w:tc>
          <w:tcPr>
            <w:tcW w:w="2304"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Найменування та опис технічних вимог до послуг, що пропонуються учасником</w:t>
            </w:r>
          </w:p>
          <w:p w:rsidR="00B64A51" w:rsidRPr="00D611B7" w:rsidRDefault="00B64A51" w:rsidP="00EE7D1F">
            <w:pPr>
              <w:shd w:val="clear" w:color="auto" w:fill="FFFFFF"/>
              <w:tabs>
                <w:tab w:val="left" w:pos="9639"/>
              </w:tabs>
              <w:jc w:val="center"/>
              <w:rPr>
                <w:b/>
                <w:i/>
                <w:color w:val="000000" w:themeColor="text1"/>
                <w:sz w:val="20"/>
                <w:szCs w:val="20"/>
              </w:rPr>
            </w:pPr>
            <w:r w:rsidRPr="00D611B7">
              <w:rPr>
                <w:i/>
                <w:color w:val="000000" w:themeColor="text1"/>
                <w:sz w:val="20"/>
                <w:szCs w:val="20"/>
              </w:rPr>
              <w:t>(У цьому стовпчику необхідно зазначити найменування та технічні характеристики послуг, що пропонуються учасником)</w:t>
            </w:r>
          </w:p>
        </w:tc>
        <w:tc>
          <w:tcPr>
            <w:tcW w:w="2310" w:type="dxa"/>
          </w:tcPr>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Відповідність,</w:t>
            </w:r>
          </w:p>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так/ні</w:t>
            </w:r>
          </w:p>
          <w:p w:rsidR="00B64A51" w:rsidRPr="00D611B7" w:rsidRDefault="00B64A51" w:rsidP="00EE7D1F">
            <w:pPr>
              <w:shd w:val="clear" w:color="auto" w:fill="FFFFFF"/>
              <w:tabs>
                <w:tab w:val="left" w:pos="9639"/>
              </w:tabs>
              <w:jc w:val="center"/>
              <w:rPr>
                <w:b/>
                <w:bCs/>
                <w:i/>
                <w:color w:val="000000" w:themeColor="text1"/>
                <w:sz w:val="20"/>
                <w:szCs w:val="20"/>
              </w:rPr>
            </w:pPr>
            <w:r w:rsidRPr="00D611B7">
              <w:rPr>
                <w:b/>
                <w:i/>
                <w:color w:val="000000" w:themeColor="text1"/>
                <w:sz w:val="20"/>
                <w:szCs w:val="20"/>
              </w:rPr>
              <w:t>(</w:t>
            </w:r>
            <w:r w:rsidRPr="00D611B7">
              <w:rPr>
                <w:i/>
                <w:color w:val="000000" w:themeColor="text1"/>
                <w:sz w:val="20"/>
                <w:szCs w:val="20"/>
              </w:rPr>
              <w:t>У разі, якщо технічні характеристики послуг, що пропонуються учасником відповідають або перевищують необхідні характеристики, пишеться -"так", якщо не відповідає – "ні")</w:t>
            </w:r>
          </w:p>
        </w:tc>
      </w:tr>
      <w:tr w:rsidR="00B64A51" w:rsidRPr="00D611B7" w:rsidTr="00EE7D1F">
        <w:trPr>
          <w:jc w:val="center"/>
        </w:trPr>
        <w:tc>
          <w:tcPr>
            <w:tcW w:w="7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color w:val="000000" w:themeColor="text1"/>
              </w:rPr>
            </w:pPr>
            <w:r w:rsidRPr="00D611B7">
              <w:rPr>
                <w:color w:val="000000" w:themeColor="text1"/>
              </w:rPr>
              <w:t>1.</w:t>
            </w:r>
          </w:p>
        </w:tc>
        <w:tc>
          <w:tcPr>
            <w:tcW w:w="4862" w:type="dxa"/>
            <w:tcMar>
              <w:top w:w="0" w:type="dxa"/>
              <w:left w:w="108" w:type="dxa"/>
              <w:bottom w:w="0" w:type="dxa"/>
              <w:right w:w="108" w:type="dxa"/>
            </w:tcMar>
            <w:vAlign w:val="center"/>
          </w:tcPr>
          <w:p w:rsidR="00B64A51" w:rsidRPr="00D611B7" w:rsidRDefault="00B64A51" w:rsidP="00EE7D1F">
            <w:pPr>
              <w:tabs>
                <w:tab w:val="left" w:pos="9639"/>
              </w:tabs>
              <w:jc w:val="both"/>
              <w:rPr>
                <w:color w:val="000000" w:themeColor="text1"/>
              </w:rPr>
            </w:pPr>
            <w:r w:rsidRPr="00D611B7">
              <w:rPr>
                <w:color w:val="000000" w:themeColor="text1"/>
              </w:rPr>
              <w:t>Ліцензія в електронному вигляді на продовження права користування програмним забезпеченням для адміністрування поштових карантинів</w:t>
            </w:r>
          </w:p>
          <w:p w:rsidR="00B64A51" w:rsidRPr="00D611B7" w:rsidRDefault="00B64A51" w:rsidP="00EE7D1F">
            <w:pPr>
              <w:tabs>
                <w:tab w:val="left" w:pos="9639"/>
              </w:tabs>
              <w:jc w:val="both"/>
              <w:rPr>
                <w:i/>
                <w:color w:val="000000" w:themeColor="text1"/>
              </w:rPr>
            </w:pPr>
            <w:r w:rsidRPr="00C07B01">
              <w:t>(</w:t>
            </w:r>
            <w:r w:rsidRPr="00C07B01">
              <w:rPr>
                <w:lang w:val="en-US"/>
              </w:rPr>
              <w:t>SMA</w:t>
            </w:r>
            <w:r w:rsidRPr="00C07B01">
              <w:t xml:space="preserve"> Centralized Email Management Reporting License), 1YR License Key, 5K-9999 Users або еквівалент** (кількість поштових скриньок, що захищається – 2000 шт.) </w:t>
            </w:r>
            <w:r w:rsidRPr="00D611B7">
              <w:rPr>
                <w:color w:val="000000" w:themeColor="text1"/>
              </w:rPr>
              <w:t>на 12 місяців, що активує наступний функціонал- забезпечення централізованого звітування, відстеження повідомлень та карантину для декількох пристроїв безпеки електронної пошти (повідомлення електронною поштою + відстеження + централізовані карантини).</w:t>
            </w:r>
          </w:p>
        </w:tc>
        <w:tc>
          <w:tcPr>
            <w:tcW w:w="2304"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2310" w:type="dxa"/>
          </w:tcPr>
          <w:p w:rsidR="00B64A51" w:rsidRPr="00D611B7" w:rsidRDefault="00B64A51" w:rsidP="00EE7D1F">
            <w:pPr>
              <w:shd w:val="clear" w:color="auto" w:fill="FFFFFF"/>
              <w:tabs>
                <w:tab w:val="left" w:pos="9639"/>
              </w:tabs>
              <w:jc w:val="both"/>
              <w:rPr>
                <w:color w:val="000000" w:themeColor="text1"/>
              </w:rPr>
            </w:pPr>
          </w:p>
        </w:tc>
      </w:tr>
      <w:tr w:rsidR="00B64A51" w:rsidRPr="00D611B7" w:rsidTr="00EE7D1F">
        <w:trPr>
          <w:jc w:val="center"/>
        </w:trPr>
        <w:tc>
          <w:tcPr>
            <w:tcW w:w="7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color w:val="000000" w:themeColor="text1"/>
              </w:rPr>
            </w:pPr>
            <w:r w:rsidRPr="00D611B7">
              <w:rPr>
                <w:color w:val="000000" w:themeColor="text1"/>
              </w:rPr>
              <w:t>2.</w:t>
            </w:r>
          </w:p>
        </w:tc>
        <w:tc>
          <w:tcPr>
            <w:tcW w:w="4862"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both"/>
              <w:rPr>
                <w:b/>
                <w:bCs/>
                <w:color w:val="000000" w:themeColor="text1"/>
              </w:rPr>
            </w:pPr>
            <w:r w:rsidRPr="00D611B7">
              <w:rPr>
                <w:b/>
                <w:bCs/>
                <w:color w:val="000000" w:themeColor="text1"/>
              </w:rPr>
              <w:t>Сумісність</w:t>
            </w:r>
          </w:p>
          <w:p w:rsidR="00B64A51" w:rsidRPr="00D611B7" w:rsidRDefault="00B64A51" w:rsidP="00EE7D1F">
            <w:pPr>
              <w:shd w:val="clear" w:color="auto" w:fill="FFFFFF"/>
              <w:tabs>
                <w:tab w:val="left" w:pos="9639"/>
              </w:tabs>
              <w:jc w:val="both"/>
              <w:rPr>
                <w:color w:val="000000" w:themeColor="text1"/>
                <w:lang w:eastAsia="en-US"/>
              </w:rPr>
            </w:pPr>
            <w:r w:rsidRPr="00D611B7">
              <w:rPr>
                <w:color w:val="000000" w:themeColor="text1"/>
              </w:rPr>
              <w:t>Обов'язкова повна сумісність з Cisco ESA C690 Email Security Appliance та Cisco SMA M690 Security Management Appliance, яке встановлено у Замовника.</w:t>
            </w:r>
          </w:p>
        </w:tc>
        <w:tc>
          <w:tcPr>
            <w:tcW w:w="2304"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2310" w:type="dxa"/>
          </w:tcPr>
          <w:p w:rsidR="00B64A51" w:rsidRPr="00D611B7" w:rsidRDefault="00B64A51" w:rsidP="00EE7D1F">
            <w:pPr>
              <w:shd w:val="clear" w:color="auto" w:fill="FFFFFF"/>
              <w:tabs>
                <w:tab w:val="left" w:pos="9639"/>
              </w:tabs>
              <w:jc w:val="both"/>
              <w:rPr>
                <w:color w:val="000000" w:themeColor="text1"/>
              </w:rPr>
            </w:pPr>
          </w:p>
        </w:tc>
      </w:tr>
      <w:tr w:rsidR="00B64A51" w:rsidRPr="00D611B7" w:rsidTr="00EE7D1F">
        <w:trPr>
          <w:jc w:val="center"/>
        </w:trPr>
        <w:tc>
          <w:tcPr>
            <w:tcW w:w="7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color w:val="000000" w:themeColor="text1"/>
              </w:rPr>
            </w:pPr>
            <w:r w:rsidRPr="00D611B7">
              <w:rPr>
                <w:color w:val="000000" w:themeColor="text1"/>
              </w:rPr>
              <w:t>3.</w:t>
            </w:r>
          </w:p>
        </w:tc>
        <w:tc>
          <w:tcPr>
            <w:tcW w:w="4862"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rPr>
                <w:b/>
                <w:color w:val="000000" w:themeColor="text1"/>
              </w:rPr>
            </w:pPr>
            <w:r w:rsidRPr="00D611B7">
              <w:rPr>
                <w:b/>
                <w:color w:val="000000" w:themeColor="text1"/>
              </w:rPr>
              <w:t>Гарантійна та сервісна підтримка</w:t>
            </w:r>
          </w:p>
          <w:p w:rsidR="00B64A51" w:rsidRPr="00D611B7" w:rsidRDefault="00B64A51" w:rsidP="00EE7D1F">
            <w:pPr>
              <w:shd w:val="clear" w:color="auto" w:fill="FFFFFF"/>
              <w:tabs>
                <w:tab w:val="left" w:pos="9639"/>
              </w:tabs>
              <w:rPr>
                <w:color w:val="000000" w:themeColor="text1"/>
              </w:rPr>
            </w:pPr>
            <w:r w:rsidRPr="00D611B7">
              <w:rPr>
                <w:color w:val="000000" w:themeColor="text1"/>
              </w:rPr>
              <w:t>Термін гарантійної та сервісної підтримки повинен складати - не менше 12 (дванадцяти) місяців.</w:t>
            </w:r>
          </w:p>
        </w:tc>
        <w:tc>
          <w:tcPr>
            <w:tcW w:w="2304"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2310" w:type="dxa"/>
          </w:tcPr>
          <w:p w:rsidR="00B64A51" w:rsidRPr="00D611B7" w:rsidRDefault="00B64A51" w:rsidP="00EE7D1F">
            <w:pPr>
              <w:shd w:val="clear" w:color="auto" w:fill="FFFFFF"/>
              <w:tabs>
                <w:tab w:val="left" w:pos="9639"/>
              </w:tabs>
              <w:jc w:val="both"/>
              <w:rPr>
                <w:color w:val="000000" w:themeColor="text1"/>
              </w:rPr>
            </w:pPr>
          </w:p>
        </w:tc>
      </w:tr>
    </w:tbl>
    <w:p w:rsidR="00B64A51" w:rsidRPr="00D611B7" w:rsidRDefault="00B64A51" w:rsidP="00B64A51">
      <w:pPr>
        <w:widowControl w:val="0"/>
        <w:tabs>
          <w:tab w:val="left" w:pos="9639"/>
        </w:tabs>
        <w:spacing w:before="120"/>
        <w:jc w:val="both"/>
        <w:outlineLvl w:val="1"/>
        <w:rPr>
          <w:bCs/>
          <w:i/>
          <w:color w:val="000000" w:themeColor="text1"/>
          <w:lang w:eastAsia="uk-UA"/>
        </w:rPr>
      </w:pPr>
      <w:r w:rsidRPr="00D611B7">
        <w:rPr>
          <w:bCs/>
          <w:color w:val="000000" w:themeColor="text1"/>
          <w:lang w:eastAsia="uk-UA"/>
        </w:rPr>
        <w:t>* − З</w:t>
      </w:r>
      <w:r w:rsidRPr="00D611B7">
        <w:rPr>
          <w:bCs/>
          <w:i/>
          <w:color w:val="000000" w:themeColor="text1"/>
          <w:lang w:eastAsia="uk-UA"/>
        </w:rPr>
        <w:t>аповнюється учасником (необхідно чітко відобразити детальне найменування обладнання із обов'язковим зазначенням його парт-номерів).</w:t>
      </w:r>
    </w:p>
    <w:p w:rsidR="00B64A51" w:rsidRPr="00D611B7" w:rsidRDefault="00B64A51" w:rsidP="00B64A51">
      <w:pPr>
        <w:widowControl w:val="0"/>
        <w:tabs>
          <w:tab w:val="left" w:pos="9639"/>
        </w:tabs>
        <w:spacing w:before="120"/>
        <w:jc w:val="both"/>
        <w:outlineLvl w:val="1"/>
        <w:rPr>
          <w:bCs/>
          <w:i/>
          <w:color w:val="000000" w:themeColor="text1"/>
          <w:lang w:eastAsia="uk-UA"/>
        </w:rPr>
      </w:pPr>
      <w:r w:rsidRPr="00D611B7">
        <w:rPr>
          <w:bCs/>
          <w:i/>
          <w:color w:val="000000" w:themeColor="text1"/>
          <w:lang w:eastAsia="uk-UA"/>
        </w:rPr>
        <w:t xml:space="preserve">** − Еквівалентом вважається ліцензія на програмне забезпечення/технічну підтримку , яка за функціоналом  та характеристиками відповідає загальним вимогам до післягарантійної технічної підтримки, технічним вимогам та повністю сумісне з обладнанням, яке встановлено у Замовника. </w:t>
      </w:r>
    </w:p>
    <w:p w:rsidR="00B64A51" w:rsidRPr="00D611B7"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rPr>
          <w:rFonts w:eastAsia="Arial Unicode MS"/>
          <w:color w:val="000000" w:themeColor="text1"/>
          <w:lang w:eastAsia="ar-SA"/>
        </w:rPr>
      </w:pPr>
    </w:p>
    <w:p w:rsidR="00B64A51" w:rsidRPr="00D611B7" w:rsidRDefault="00B64A51" w:rsidP="00B64A51">
      <w:pPr>
        <w:tabs>
          <w:tab w:val="left" w:pos="9639"/>
        </w:tabs>
        <w:suppressAutoHyphens/>
        <w:rPr>
          <w:rFonts w:eastAsia="Arial Unicode MS"/>
          <w:color w:val="000000" w:themeColor="text1"/>
          <w:lang w:eastAsia="ar-SA"/>
        </w:rPr>
      </w:pPr>
    </w:p>
    <w:p w:rsidR="00B64A51" w:rsidRPr="00D611B7" w:rsidRDefault="00B64A51" w:rsidP="00B64A51">
      <w:pPr>
        <w:tabs>
          <w:tab w:val="left" w:pos="9639"/>
        </w:tabs>
        <w:suppressAutoHyphens/>
        <w:jc w:val="right"/>
        <w:rPr>
          <w:rFonts w:eastAsia="Arial Unicode MS"/>
          <w:bCs/>
          <w:color w:val="000000" w:themeColor="text1"/>
          <w:lang w:eastAsia="ar-SA"/>
        </w:rPr>
      </w:pPr>
      <w:r>
        <w:rPr>
          <w:rFonts w:eastAsia="Arial Unicode MS"/>
          <w:bCs/>
          <w:color w:val="000000" w:themeColor="text1"/>
          <w:lang w:eastAsia="ar-SA"/>
        </w:rPr>
        <w:lastRenderedPageBreak/>
        <w:t>Таблиця 3</w:t>
      </w:r>
    </w:p>
    <w:p w:rsidR="00B64A51" w:rsidRPr="00D611B7" w:rsidRDefault="00B64A51" w:rsidP="00B64A51">
      <w:pPr>
        <w:tabs>
          <w:tab w:val="left" w:pos="9639"/>
        </w:tabs>
        <w:suppressAutoHyphens/>
        <w:rPr>
          <w:rFonts w:eastAsia="Arial Unicode MS"/>
          <w:color w:val="000000" w:themeColor="text1"/>
          <w:lang w:eastAsia="ar-SA"/>
        </w:rPr>
      </w:pPr>
    </w:p>
    <w:p w:rsidR="00B64A51" w:rsidRPr="00D611B7" w:rsidRDefault="00B64A51" w:rsidP="00B64A51">
      <w:pPr>
        <w:tabs>
          <w:tab w:val="left" w:pos="9639"/>
        </w:tabs>
        <w:suppressAutoHyphens/>
        <w:rPr>
          <w:rFonts w:eastAsia="Arial Unicode MS"/>
          <w:color w:val="000000" w:themeColor="text1"/>
          <w:lang w:eastAsia="ar-SA"/>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5045"/>
        <w:gridCol w:w="2371"/>
        <w:gridCol w:w="2208"/>
      </w:tblGrid>
      <w:tr w:rsidR="00B64A51" w:rsidRPr="00D611B7" w:rsidTr="00EE7D1F">
        <w:trPr>
          <w:jc w:val="center"/>
        </w:trPr>
        <w:tc>
          <w:tcPr>
            <w:tcW w:w="10066" w:type="dxa"/>
            <w:gridSpan w:val="4"/>
            <w:tcMar>
              <w:top w:w="0" w:type="dxa"/>
              <w:left w:w="108" w:type="dxa"/>
              <w:bottom w:w="0" w:type="dxa"/>
              <w:right w:w="108" w:type="dxa"/>
            </w:tcMar>
            <w:vAlign w:val="center"/>
          </w:tcPr>
          <w:p w:rsidR="00B64A51" w:rsidRPr="00D611B7" w:rsidRDefault="00B64A51" w:rsidP="00EE7D1F">
            <w:pPr>
              <w:keepNext/>
              <w:keepLines/>
              <w:tabs>
                <w:tab w:val="left" w:pos="9639"/>
              </w:tabs>
              <w:outlineLvl w:val="1"/>
              <w:rPr>
                <w:color w:val="000000" w:themeColor="text1"/>
                <w:sz w:val="26"/>
                <w:szCs w:val="26"/>
              </w:rPr>
            </w:pPr>
            <w:r w:rsidRPr="00D611B7">
              <w:rPr>
                <w:b/>
                <w:color w:val="000000" w:themeColor="text1"/>
                <w:sz w:val="26"/>
                <w:szCs w:val="26"/>
              </w:rPr>
              <w:t xml:space="preserve">Ліцензія на технічну підтримку Шлюза обробки пошти (Email Security Appliance) – </w:t>
            </w:r>
            <w:r w:rsidRPr="00D611B7">
              <w:rPr>
                <w:color w:val="000000" w:themeColor="text1"/>
                <w:sz w:val="26"/>
                <w:szCs w:val="26"/>
              </w:rPr>
              <w:t>2 ліцензії</w:t>
            </w:r>
          </w:p>
        </w:tc>
      </w:tr>
      <w:tr w:rsidR="00B64A51" w:rsidRPr="00D611B7" w:rsidTr="00EE7D1F">
        <w:trPr>
          <w:jc w:val="center"/>
        </w:trPr>
        <w:tc>
          <w:tcPr>
            <w:tcW w:w="100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4A51" w:rsidRPr="00D611B7" w:rsidRDefault="00B64A51" w:rsidP="00EE7D1F">
            <w:pPr>
              <w:pStyle w:val="a6"/>
              <w:tabs>
                <w:tab w:val="left" w:pos="9639"/>
              </w:tabs>
              <w:ind w:left="720" w:hanging="360"/>
              <w:rPr>
                <w:color w:val="000000" w:themeColor="text1"/>
              </w:rPr>
            </w:pPr>
            <w:r w:rsidRPr="00D611B7">
              <w:rPr>
                <w:color w:val="000000" w:themeColor="text1"/>
              </w:rPr>
              <w:t>Повна назва запропонованих учасником послуг* _______________________________________________________________</w:t>
            </w:r>
          </w:p>
          <w:p w:rsidR="00B64A51" w:rsidRPr="00D611B7" w:rsidRDefault="00B64A51" w:rsidP="00EE7D1F">
            <w:pPr>
              <w:pStyle w:val="a6"/>
              <w:tabs>
                <w:tab w:val="left" w:pos="9639"/>
              </w:tabs>
              <w:ind w:left="720" w:hanging="360"/>
              <w:rPr>
                <w:color w:val="000000" w:themeColor="text1"/>
              </w:rPr>
            </w:pPr>
            <w:r w:rsidRPr="00D611B7">
              <w:rPr>
                <w:color w:val="000000" w:themeColor="text1"/>
              </w:rPr>
              <w:t>Код ліцензії *___________________________________________________________</w:t>
            </w:r>
          </w:p>
          <w:p w:rsidR="00B64A51" w:rsidRPr="00D611B7" w:rsidRDefault="00B64A51" w:rsidP="00EE7D1F">
            <w:pPr>
              <w:pStyle w:val="a6"/>
              <w:tabs>
                <w:tab w:val="left" w:pos="9639"/>
              </w:tabs>
              <w:ind w:left="720" w:hanging="360"/>
              <w:jc w:val="both"/>
              <w:rPr>
                <w:b/>
                <w:color w:val="000000" w:themeColor="text1"/>
              </w:rPr>
            </w:pPr>
          </w:p>
        </w:tc>
      </w:tr>
      <w:tr w:rsidR="00B64A51" w:rsidRPr="00D611B7" w:rsidTr="00EE7D1F">
        <w:trPr>
          <w:jc w:val="center"/>
        </w:trPr>
        <w:tc>
          <w:tcPr>
            <w:tcW w:w="7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b/>
                <w:color w:val="000000" w:themeColor="text1"/>
              </w:rPr>
            </w:pPr>
            <w:r w:rsidRPr="00D611B7">
              <w:rPr>
                <w:b/>
                <w:bCs/>
                <w:color w:val="000000" w:themeColor="text1"/>
              </w:rPr>
              <w:t>№ з/п</w:t>
            </w:r>
          </w:p>
        </w:tc>
        <w:tc>
          <w:tcPr>
            <w:tcW w:w="4904"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Найменування та опис технічних вимог до послуг, що вимагаються замовником</w:t>
            </w:r>
          </w:p>
          <w:p w:rsidR="00B64A51" w:rsidRPr="00D611B7" w:rsidRDefault="00B64A51" w:rsidP="00EE7D1F">
            <w:pPr>
              <w:shd w:val="clear" w:color="auto" w:fill="FFFFFF"/>
              <w:tabs>
                <w:tab w:val="left" w:pos="9639"/>
              </w:tabs>
              <w:jc w:val="center"/>
              <w:rPr>
                <w:b/>
                <w:i/>
                <w:color w:val="000000" w:themeColor="text1"/>
                <w:sz w:val="20"/>
                <w:szCs w:val="20"/>
              </w:rPr>
            </w:pPr>
            <w:r w:rsidRPr="00D611B7">
              <w:rPr>
                <w:i/>
                <w:color w:val="000000" w:themeColor="text1"/>
                <w:sz w:val="20"/>
                <w:szCs w:val="20"/>
              </w:rPr>
              <w:t>(У цьому стовпчику зазначено найменування та технічні характеристики послуг, що вимагаються замовником)</w:t>
            </w:r>
          </w:p>
        </w:tc>
        <w:tc>
          <w:tcPr>
            <w:tcW w:w="2305"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Найменування та опис технічних вимог до послуг, що пропонуються учасником</w:t>
            </w:r>
          </w:p>
          <w:p w:rsidR="00B64A51" w:rsidRPr="00D611B7" w:rsidRDefault="00B64A51" w:rsidP="00EE7D1F">
            <w:pPr>
              <w:shd w:val="clear" w:color="auto" w:fill="FFFFFF"/>
              <w:tabs>
                <w:tab w:val="left" w:pos="9639"/>
              </w:tabs>
              <w:jc w:val="center"/>
              <w:rPr>
                <w:b/>
                <w:i/>
                <w:color w:val="000000" w:themeColor="text1"/>
                <w:sz w:val="20"/>
                <w:szCs w:val="20"/>
              </w:rPr>
            </w:pPr>
            <w:r w:rsidRPr="00D611B7">
              <w:rPr>
                <w:i/>
                <w:color w:val="000000" w:themeColor="text1"/>
                <w:sz w:val="20"/>
                <w:szCs w:val="20"/>
              </w:rPr>
              <w:t>(У цьому стовпчику необхідно зазначити найменування та технічні характеристики послуг, що пропонуються учасником)</w:t>
            </w:r>
          </w:p>
        </w:tc>
        <w:tc>
          <w:tcPr>
            <w:tcW w:w="2146" w:type="dxa"/>
          </w:tcPr>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Відповідність,</w:t>
            </w:r>
          </w:p>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так/ні</w:t>
            </w:r>
          </w:p>
          <w:p w:rsidR="00B64A51" w:rsidRPr="00D611B7" w:rsidRDefault="00B64A51" w:rsidP="00EE7D1F">
            <w:pPr>
              <w:shd w:val="clear" w:color="auto" w:fill="FFFFFF"/>
              <w:tabs>
                <w:tab w:val="left" w:pos="9639"/>
              </w:tabs>
              <w:jc w:val="center"/>
              <w:rPr>
                <w:b/>
                <w:bCs/>
                <w:i/>
                <w:color w:val="000000" w:themeColor="text1"/>
              </w:rPr>
            </w:pPr>
            <w:r w:rsidRPr="00D611B7">
              <w:rPr>
                <w:b/>
                <w:i/>
                <w:color w:val="000000" w:themeColor="text1"/>
              </w:rPr>
              <w:t>(</w:t>
            </w:r>
            <w:r w:rsidRPr="00D611B7">
              <w:rPr>
                <w:i/>
                <w:color w:val="000000" w:themeColor="text1"/>
                <w:sz w:val="20"/>
                <w:szCs w:val="20"/>
              </w:rPr>
              <w:t>У разі, якщо технічні характеристики послуг, що пропонуються учасником відповідають або перевищують необхідні характеристики, пишеться -"так", якщо не відповідає – "ні")</w:t>
            </w:r>
          </w:p>
        </w:tc>
      </w:tr>
      <w:tr w:rsidR="00B64A51" w:rsidRPr="00D611B7" w:rsidTr="00EE7D1F">
        <w:trPr>
          <w:jc w:val="center"/>
        </w:trPr>
        <w:tc>
          <w:tcPr>
            <w:tcW w:w="7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color w:val="000000" w:themeColor="text1"/>
              </w:rPr>
            </w:pPr>
            <w:r w:rsidRPr="00D611B7">
              <w:rPr>
                <w:color w:val="000000" w:themeColor="text1"/>
              </w:rPr>
              <w:t>1.</w:t>
            </w:r>
          </w:p>
        </w:tc>
        <w:tc>
          <w:tcPr>
            <w:tcW w:w="4904"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both"/>
              <w:rPr>
                <w:b/>
                <w:color w:val="000000" w:themeColor="text1"/>
              </w:rPr>
            </w:pPr>
            <w:r w:rsidRPr="00D611B7">
              <w:rPr>
                <w:b/>
                <w:color w:val="000000" w:themeColor="text1"/>
              </w:rPr>
              <w:t>Ліцензія</w:t>
            </w:r>
          </w:p>
          <w:p w:rsidR="00B64A51" w:rsidRPr="00D611B7" w:rsidRDefault="00B64A51" w:rsidP="00EE7D1F">
            <w:pPr>
              <w:tabs>
                <w:tab w:val="left" w:pos="9639"/>
              </w:tabs>
              <w:spacing w:after="120"/>
              <w:jc w:val="both"/>
              <w:rPr>
                <w:bCs/>
                <w:color w:val="000000" w:themeColor="text1"/>
              </w:rPr>
            </w:pPr>
            <w:r w:rsidRPr="00D611B7">
              <w:rPr>
                <w:color w:val="000000" w:themeColor="text1"/>
              </w:rPr>
              <w:t>Ліцензія в електронному вигляді на активацію опції післягарантійної технічної підтримки SMARTNET 8X5XNBD ES</w:t>
            </w:r>
            <w:r>
              <w:rPr>
                <w:color w:val="000000" w:themeColor="text1"/>
              </w:rPr>
              <w:t>A C690 Email Security Appliance</w:t>
            </w:r>
            <w:r w:rsidRPr="00FF68BA">
              <w:rPr>
                <w:color w:val="FF0000"/>
              </w:rPr>
              <w:t xml:space="preserve"> </w:t>
            </w:r>
            <w:r w:rsidRPr="00D611B7">
              <w:rPr>
                <w:color w:val="000000" w:themeColor="text1"/>
              </w:rPr>
              <w:t>або еквівалент.**</w:t>
            </w:r>
          </w:p>
        </w:tc>
        <w:tc>
          <w:tcPr>
            <w:tcW w:w="2305"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2146" w:type="dxa"/>
          </w:tcPr>
          <w:p w:rsidR="00B64A51" w:rsidRPr="00D611B7" w:rsidRDefault="00B64A51" w:rsidP="00EE7D1F">
            <w:pPr>
              <w:shd w:val="clear" w:color="auto" w:fill="FFFFFF"/>
              <w:tabs>
                <w:tab w:val="left" w:pos="9639"/>
              </w:tabs>
              <w:jc w:val="both"/>
              <w:rPr>
                <w:color w:val="000000" w:themeColor="text1"/>
              </w:rPr>
            </w:pPr>
          </w:p>
        </w:tc>
      </w:tr>
      <w:tr w:rsidR="00B64A51" w:rsidRPr="00D611B7" w:rsidTr="00EE7D1F">
        <w:trPr>
          <w:jc w:val="center"/>
        </w:trPr>
        <w:tc>
          <w:tcPr>
            <w:tcW w:w="7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color w:val="000000" w:themeColor="text1"/>
              </w:rPr>
            </w:pPr>
            <w:r w:rsidRPr="00D611B7">
              <w:rPr>
                <w:color w:val="000000" w:themeColor="text1"/>
              </w:rPr>
              <w:t>2.</w:t>
            </w:r>
          </w:p>
        </w:tc>
        <w:tc>
          <w:tcPr>
            <w:tcW w:w="4904"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both"/>
              <w:rPr>
                <w:b/>
                <w:bCs/>
                <w:color w:val="000000" w:themeColor="text1"/>
              </w:rPr>
            </w:pPr>
            <w:r w:rsidRPr="00D611B7">
              <w:rPr>
                <w:b/>
                <w:bCs/>
                <w:color w:val="000000" w:themeColor="text1"/>
              </w:rPr>
              <w:t>Сумісність</w:t>
            </w:r>
          </w:p>
          <w:p w:rsidR="00B64A51" w:rsidRPr="00D611B7" w:rsidRDefault="00B64A51" w:rsidP="00EE7D1F">
            <w:pPr>
              <w:shd w:val="clear" w:color="auto" w:fill="FFFFFF"/>
              <w:tabs>
                <w:tab w:val="left" w:pos="9639"/>
              </w:tabs>
              <w:spacing w:after="120"/>
              <w:jc w:val="both"/>
              <w:rPr>
                <w:color w:val="000000" w:themeColor="text1"/>
                <w:lang w:eastAsia="en-US"/>
              </w:rPr>
            </w:pPr>
            <w:r w:rsidRPr="00D611B7">
              <w:rPr>
                <w:color w:val="000000" w:themeColor="text1"/>
              </w:rPr>
              <w:t>Обов'язкова повна сумісність з Cisco ESA C690 Email Security Appliance, яке встановлено у Замовника.</w:t>
            </w:r>
          </w:p>
        </w:tc>
        <w:tc>
          <w:tcPr>
            <w:tcW w:w="2305"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2146" w:type="dxa"/>
          </w:tcPr>
          <w:p w:rsidR="00B64A51" w:rsidRPr="00D611B7" w:rsidRDefault="00B64A51" w:rsidP="00EE7D1F">
            <w:pPr>
              <w:shd w:val="clear" w:color="auto" w:fill="FFFFFF"/>
              <w:tabs>
                <w:tab w:val="left" w:pos="9639"/>
              </w:tabs>
              <w:jc w:val="both"/>
              <w:rPr>
                <w:color w:val="000000" w:themeColor="text1"/>
              </w:rPr>
            </w:pPr>
          </w:p>
        </w:tc>
      </w:tr>
      <w:tr w:rsidR="00B64A51" w:rsidRPr="00D611B7" w:rsidTr="00EE7D1F">
        <w:trPr>
          <w:jc w:val="center"/>
        </w:trPr>
        <w:tc>
          <w:tcPr>
            <w:tcW w:w="7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color w:val="000000" w:themeColor="text1"/>
              </w:rPr>
            </w:pPr>
            <w:r w:rsidRPr="00D611B7">
              <w:rPr>
                <w:color w:val="000000" w:themeColor="text1"/>
              </w:rPr>
              <w:t>3.</w:t>
            </w:r>
          </w:p>
        </w:tc>
        <w:tc>
          <w:tcPr>
            <w:tcW w:w="4904"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rPr>
                <w:b/>
                <w:color w:val="000000" w:themeColor="text1"/>
              </w:rPr>
            </w:pPr>
            <w:r w:rsidRPr="00D611B7">
              <w:rPr>
                <w:b/>
                <w:color w:val="000000" w:themeColor="text1"/>
              </w:rPr>
              <w:t>Гарантійна та сервісна підтримка</w:t>
            </w:r>
          </w:p>
          <w:p w:rsidR="00B64A51" w:rsidRPr="00D611B7" w:rsidRDefault="00B64A51" w:rsidP="00EE7D1F">
            <w:pPr>
              <w:shd w:val="clear" w:color="auto" w:fill="FFFFFF"/>
              <w:tabs>
                <w:tab w:val="left" w:pos="9639"/>
              </w:tabs>
              <w:spacing w:after="120"/>
              <w:rPr>
                <w:color w:val="000000" w:themeColor="text1"/>
              </w:rPr>
            </w:pPr>
            <w:r w:rsidRPr="00D611B7">
              <w:rPr>
                <w:color w:val="000000" w:themeColor="text1"/>
              </w:rPr>
              <w:t>Термін гарантійної та сервісної підтримки повинен</w:t>
            </w:r>
            <w:r w:rsidRPr="00C07B01">
              <w:t xml:space="preserve"> складати </w:t>
            </w:r>
            <w:r>
              <w:t>–</w:t>
            </w:r>
            <w:r w:rsidRPr="00C07B01">
              <w:t xml:space="preserve"> </w:t>
            </w:r>
            <w:r>
              <w:t>не менше ніж</w:t>
            </w:r>
            <w:r w:rsidRPr="00C07B01">
              <w:t xml:space="preserve"> 6 (ш</w:t>
            </w:r>
            <w:r>
              <w:t>і</w:t>
            </w:r>
            <w:r w:rsidRPr="00C07B01">
              <w:t>ст</w:t>
            </w:r>
            <w:r>
              <w:t>ь</w:t>
            </w:r>
            <w:r w:rsidRPr="00C07B01">
              <w:t>) місяців.</w:t>
            </w:r>
          </w:p>
        </w:tc>
        <w:tc>
          <w:tcPr>
            <w:tcW w:w="2305"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2146" w:type="dxa"/>
          </w:tcPr>
          <w:p w:rsidR="00B64A51" w:rsidRPr="00D611B7" w:rsidRDefault="00B64A51" w:rsidP="00EE7D1F">
            <w:pPr>
              <w:shd w:val="clear" w:color="auto" w:fill="FFFFFF"/>
              <w:tabs>
                <w:tab w:val="left" w:pos="9639"/>
              </w:tabs>
              <w:jc w:val="both"/>
              <w:rPr>
                <w:color w:val="000000" w:themeColor="text1"/>
              </w:rPr>
            </w:pPr>
          </w:p>
        </w:tc>
      </w:tr>
    </w:tbl>
    <w:p w:rsidR="00B64A51" w:rsidRPr="00D611B7" w:rsidRDefault="00B64A51" w:rsidP="00B64A51">
      <w:pPr>
        <w:widowControl w:val="0"/>
        <w:tabs>
          <w:tab w:val="left" w:pos="9639"/>
        </w:tabs>
        <w:spacing w:before="120"/>
        <w:jc w:val="both"/>
        <w:outlineLvl w:val="1"/>
        <w:rPr>
          <w:bCs/>
          <w:i/>
          <w:color w:val="000000" w:themeColor="text1"/>
          <w:lang w:eastAsia="uk-UA"/>
        </w:rPr>
      </w:pPr>
      <w:r w:rsidRPr="00D611B7">
        <w:rPr>
          <w:bCs/>
          <w:color w:val="000000" w:themeColor="text1"/>
          <w:lang w:eastAsia="uk-UA"/>
        </w:rPr>
        <w:t>* − З</w:t>
      </w:r>
      <w:r w:rsidRPr="00D611B7">
        <w:rPr>
          <w:bCs/>
          <w:i/>
          <w:color w:val="000000" w:themeColor="text1"/>
          <w:lang w:eastAsia="uk-UA"/>
        </w:rPr>
        <w:t>аповнюється учасником (необхідно чітко відобразити детальне найменування обладнання із обов'язковим зазначенням його парт-номерів).</w:t>
      </w:r>
    </w:p>
    <w:p w:rsidR="00B64A51" w:rsidRPr="00D611B7" w:rsidRDefault="00B64A51" w:rsidP="00B64A51">
      <w:pPr>
        <w:widowControl w:val="0"/>
        <w:tabs>
          <w:tab w:val="left" w:pos="9639"/>
        </w:tabs>
        <w:spacing w:before="120"/>
        <w:jc w:val="both"/>
        <w:outlineLvl w:val="1"/>
        <w:rPr>
          <w:bCs/>
          <w:i/>
          <w:color w:val="000000" w:themeColor="text1"/>
          <w:lang w:eastAsia="uk-UA"/>
        </w:rPr>
      </w:pPr>
      <w:r w:rsidRPr="00D611B7">
        <w:rPr>
          <w:bCs/>
          <w:i/>
          <w:color w:val="000000" w:themeColor="text1"/>
          <w:lang w:eastAsia="uk-UA"/>
        </w:rPr>
        <w:t xml:space="preserve">** − Еквівалентом вважається ліцензія на програмне забезпечення/технічну підтримку , яка за функціоналом  та характеристиками відповідає загальним вимогам до післягарантійної технічної підтримки, технічним вимогам та повністю сумісне з обладнанням, яке встановлено у Замовника. </w:t>
      </w:r>
    </w:p>
    <w:p w:rsidR="00B64A51" w:rsidRPr="00D611B7" w:rsidRDefault="00B64A51" w:rsidP="00B64A51">
      <w:pPr>
        <w:tabs>
          <w:tab w:val="left" w:pos="9639"/>
        </w:tabs>
        <w:suppressAutoHyphens/>
        <w:rPr>
          <w:rFonts w:eastAsia="Arial Unicode MS"/>
          <w:color w:val="000000" w:themeColor="text1"/>
          <w:lang w:eastAsia="ar-SA"/>
        </w:rPr>
      </w:pPr>
    </w:p>
    <w:p w:rsidR="00B64A51" w:rsidRDefault="00B64A51" w:rsidP="00B64A51">
      <w:pPr>
        <w:tabs>
          <w:tab w:val="left" w:pos="9639"/>
        </w:tabs>
        <w:suppressAutoHyphens/>
        <w:jc w:val="right"/>
        <w:rPr>
          <w:rFonts w:eastAsia="Arial Unicode MS"/>
          <w:bCs/>
          <w:color w:val="000000" w:themeColor="text1"/>
          <w:lang w:eastAsia="ar-SA"/>
        </w:rPr>
      </w:pPr>
    </w:p>
    <w:p w:rsidR="00B64A51" w:rsidRPr="00D611B7" w:rsidRDefault="00B64A51" w:rsidP="00B64A51">
      <w:pPr>
        <w:tabs>
          <w:tab w:val="left" w:pos="9639"/>
        </w:tabs>
        <w:suppressAutoHyphens/>
        <w:jc w:val="right"/>
        <w:rPr>
          <w:rFonts w:eastAsia="Arial Unicode MS"/>
          <w:bCs/>
          <w:color w:val="000000" w:themeColor="text1"/>
          <w:lang w:eastAsia="ar-SA"/>
        </w:rPr>
      </w:pPr>
    </w:p>
    <w:p w:rsidR="00B64A51" w:rsidRPr="00D611B7" w:rsidRDefault="00B64A51" w:rsidP="00B64A51">
      <w:pPr>
        <w:tabs>
          <w:tab w:val="left" w:pos="9639"/>
        </w:tabs>
        <w:suppressAutoHyphens/>
        <w:jc w:val="right"/>
        <w:rPr>
          <w:rFonts w:eastAsia="Arial Unicode MS"/>
          <w:bCs/>
          <w:color w:val="000000" w:themeColor="text1"/>
          <w:lang w:eastAsia="ar-SA"/>
        </w:rPr>
      </w:pPr>
    </w:p>
    <w:p w:rsidR="00B64A51" w:rsidRPr="00D611B7" w:rsidRDefault="00B64A51" w:rsidP="00B64A51">
      <w:pPr>
        <w:tabs>
          <w:tab w:val="left" w:pos="9639"/>
        </w:tabs>
        <w:suppressAutoHyphens/>
        <w:jc w:val="right"/>
        <w:rPr>
          <w:rFonts w:eastAsia="Arial Unicode MS"/>
          <w:bCs/>
          <w:color w:val="000000" w:themeColor="text1"/>
          <w:lang w:eastAsia="ar-SA"/>
        </w:rPr>
      </w:pPr>
    </w:p>
    <w:p w:rsidR="00B64A51" w:rsidRDefault="00B64A51" w:rsidP="00B64A51">
      <w:pPr>
        <w:tabs>
          <w:tab w:val="left" w:pos="9639"/>
        </w:tabs>
        <w:suppressAutoHyphens/>
        <w:jc w:val="right"/>
        <w:rPr>
          <w:rFonts w:eastAsia="Arial Unicode MS"/>
          <w:bCs/>
          <w:color w:val="000000" w:themeColor="text1"/>
          <w:lang w:eastAsia="ar-SA"/>
        </w:rPr>
      </w:pPr>
    </w:p>
    <w:p w:rsidR="00B64A51" w:rsidRPr="00D611B7" w:rsidRDefault="00B64A51" w:rsidP="00B64A51">
      <w:pPr>
        <w:tabs>
          <w:tab w:val="left" w:pos="9639"/>
        </w:tabs>
        <w:suppressAutoHyphens/>
        <w:jc w:val="right"/>
        <w:rPr>
          <w:rFonts w:eastAsia="Arial Unicode MS"/>
          <w:bCs/>
          <w:color w:val="000000" w:themeColor="text1"/>
          <w:lang w:eastAsia="ar-SA"/>
        </w:rPr>
      </w:pPr>
    </w:p>
    <w:p w:rsidR="00B64A51" w:rsidRPr="00D611B7" w:rsidRDefault="00B64A51" w:rsidP="00B64A51">
      <w:pPr>
        <w:tabs>
          <w:tab w:val="left" w:pos="9639"/>
        </w:tabs>
        <w:suppressAutoHyphens/>
        <w:jc w:val="right"/>
        <w:rPr>
          <w:rFonts w:eastAsia="Arial Unicode MS"/>
          <w:bCs/>
          <w:color w:val="000000" w:themeColor="text1"/>
          <w:lang w:eastAsia="ar-SA"/>
        </w:rPr>
      </w:pPr>
    </w:p>
    <w:p w:rsidR="00B64A51" w:rsidRPr="00D611B7" w:rsidRDefault="00B64A51" w:rsidP="00B64A51">
      <w:pPr>
        <w:tabs>
          <w:tab w:val="left" w:pos="9639"/>
        </w:tabs>
        <w:suppressAutoHyphens/>
        <w:jc w:val="right"/>
        <w:rPr>
          <w:rFonts w:eastAsia="Arial Unicode MS"/>
          <w:bCs/>
          <w:color w:val="000000" w:themeColor="text1"/>
          <w:lang w:eastAsia="ar-SA"/>
        </w:rPr>
      </w:pPr>
    </w:p>
    <w:p w:rsidR="00B64A51" w:rsidRDefault="00B64A51" w:rsidP="00B64A51">
      <w:pPr>
        <w:tabs>
          <w:tab w:val="left" w:pos="9639"/>
        </w:tabs>
        <w:suppressAutoHyphens/>
        <w:jc w:val="right"/>
        <w:rPr>
          <w:rFonts w:eastAsia="Arial Unicode MS"/>
          <w:bCs/>
          <w:color w:val="000000" w:themeColor="text1"/>
          <w:lang w:eastAsia="ar-SA"/>
        </w:rPr>
      </w:pPr>
    </w:p>
    <w:p w:rsidR="00B64A51" w:rsidRDefault="00B64A51" w:rsidP="00B64A51">
      <w:pPr>
        <w:tabs>
          <w:tab w:val="left" w:pos="9639"/>
        </w:tabs>
        <w:suppressAutoHyphens/>
        <w:jc w:val="right"/>
        <w:rPr>
          <w:rFonts w:eastAsia="Arial Unicode MS"/>
          <w:bCs/>
          <w:color w:val="000000" w:themeColor="text1"/>
          <w:lang w:eastAsia="ar-SA"/>
        </w:rPr>
      </w:pPr>
    </w:p>
    <w:p w:rsidR="00B64A51" w:rsidRDefault="00B64A51" w:rsidP="00B64A51">
      <w:pPr>
        <w:tabs>
          <w:tab w:val="left" w:pos="9639"/>
        </w:tabs>
        <w:suppressAutoHyphens/>
        <w:jc w:val="right"/>
        <w:rPr>
          <w:rFonts w:eastAsia="Arial Unicode MS"/>
          <w:bCs/>
          <w:color w:val="000000" w:themeColor="text1"/>
          <w:lang w:eastAsia="ar-SA"/>
        </w:rPr>
      </w:pPr>
    </w:p>
    <w:p w:rsidR="00B64A51" w:rsidRDefault="00B64A51" w:rsidP="00B64A51">
      <w:pPr>
        <w:tabs>
          <w:tab w:val="left" w:pos="9639"/>
        </w:tabs>
        <w:suppressAutoHyphens/>
        <w:jc w:val="right"/>
        <w:rPr>
          <w:rFonts w:eastAsia="Arial Unicode MS"/>
          <w:bCs/>
          <w:color w:val="000000" w:themeColor="text1"/>
          <w:lang w:eastAsia="ar-SA"/>
        </w:rPr>
      </w:pPr>
    </w:p>
    <w:p w:rsidR="00B64A51" w:rsidRPr="00D611B7" w:rsidRDefault="00B64A51" w:rsidP="00B64A51">
      <w:pPr>
        <w:tabs>
          <w:tab w:val="left" w:pos="9639"/>
        </w:tabs>
        <w:suppressAutoHyphens/>
        <w:jc w:val="right"/>
        <w:rPr>
          <w:rFonts w:eastAsia="Arial Unicode MS"/>
          <w:bCs/>
          <w:color w:val="000000" w:themeColor="text1"/>
          <w:lang w:eastAsia="ar-SA"/>
        </w:rPr>
      </w:pPr>
    </w:p>
    <w:p w:rsidR="00B64A51" w:rsidRPr="00056527" w:rsidRDefault="00B64A51" w:rsidP="00B64A51">
      <w:pPr>
        <w:tabs>
          <w:tab w:val="left" w:pos="9639"/>
        </w:tabs>
        <w:suppressAutoHyphens/>
        <w:jc w:val="right"/>
        <w:rPr>
          <w:rFonts w:eastAsia="Arial Unicode MS"/>
          <w:bCs/>
          <w:color w:val="000000" w:themeColor="text1"/>
          <w:lang w:val="en-US" w:eastAsia="ar-SA"/>
        </w:rPr>
      </w:pPr>
      <w:r w:rsidRPr="00D611B7">
        <w:rPr>
          <w:rFonts w:eastAsia="Arial Unicode MS"/>
          <w:bCs/>
          <w:color w:val="000000" w:themeColor="text1"/>
          <w:lang w:eastAsia="ar-SA"/>
        </w:rPr>
        <w:lastRenderedPageBreak/>
        <w:t xml:space="preserve">Таблиця </w:t>
      </w:r>
      <w:r>
        <w:rPr>
          <w:rFonts w:eastAsia="Arial Unicode MS"/>
          <w:bCs/>
          <w:color w:val="000000" w:themeColor="text1"/>
          <w:lang w:val="en-US" w:eastAsia="ar-SA"/>
        </w:rPr>
        <w:t>4</w:t>
      </w:r>
    </w:p>
    <w:p w:rsidR="00B64A51" w:rsidRPr="00D611B7" w:rsidRDefault="00B64A51" w:rsidP="00B64A51">
      <w:pPr>
        <w:tabs>
          <w:tab w:val="left" w:pos="9639"/>
        </w:tabs>
        <w:suppressAutoHyphens/>
        <w:jc w:val="right"/>
        <w:rPr>
          <w:rFonts w:eastAsia="Arial Unicode MS"/>
          <w:bCs/>
          <w:color w:val="000000" w:themeColor="text1"/>
          <w:lang w:eastAsia="ar-SA"/>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6"/>
        <w:gridCol w:w="5022"/>
        <w:gridCol w:w="2383"/>
        <w:gridCol w:w="2214"/>
      </w:tblGrid>
      <w:tr w:rsidR="00B64A51" w:rsidRPr="00D611B7" w:rsidTr="00EE7D1F">
        <w:trPr>
          <w:jc w:val="center"/>
        </w:trPr>
        <w:tc>
          <w:tcPr>
            <w:tcW w:w="10016" w:type="dxa"/>
            <w:gridSpan w:val="4"/>
            <w:tcMar>
              <w:top w:w="0" w:type="dxa"/>
              <w:left w:w="108" w:type="dxa"/>
              <w:bottom w:w="0" w:type="dxa"/>
              <w:right w:w="108" w:type="dxa"/>
            </w:tcMar>
            <w:vAlign w:val="center"/>
          </w:tcPr>
          <w:p w:rsidR="00B64A51" w:rsidRPr="00D611B7" w:rsidRDefault="00B64A51" w:rsidP="00EE7D1F">
            <w:pPr>
              <w:keepNext/>
              <w:keepLines/>
              <w:tabs>
                <w:tab w:val="left" w:pos="9639"/>
              </w:tabs>
              <w:outlineLvl w:val="1"/>
              <w:rPr>
                <w:color w:val="000000" w:themeColor="text1"/>
                <w:sz w:val="26"/>
                <w:szCs w:val="26"/>
              </w:rPr>
            </w:pPr>
            <w:r w:rsidRPr="00D611B7">
              <w:rPr>
                <w:b/>
                <w:color w:val="000000" w:themeColor="text1"/>
                <w:sz w:val="26"/>
                <w:szCs w:val="26"/>
              </w:rPr>
              <w:t xml:space="preserve">Ліцензія на технічну підтримку Системи управління, кешування та карантину (Security Management Appliance) – </w:t>
            </w:r>
            <w:r w:rsidRPr="00D611B7">
              <w:rPr>
                <w:color w:val="000000" w:themeColor="text1"/>
                <w:sz w:val="26"/>
                <w:szCs w:val="26"/>
              </w:rPr>
              <w:t>1 ліцензія</w:t>
            </w:r>
          </w:p>
        </w:tc>
      </w:tr>
      <w:tr w:rsidR="00B64A51" w:rsidRPr="00D611B7" w:rsidTr="00EE7D1F">
        <w:trPr>
          <w:jc w:val="center"/>
        </w:trPr>
        <w:tc>
          <w:tcPr>
            <w:tcW w:w="1001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4A51" w:rsidRPr="00D611B7" w:rsidRDefault="00B64A51" w:rsidP="00EE7D1F">
            <w:pPr>
              <w:pStyle w:val="a6"/>
              <w:tabs>
                <w:tab w:val="left" w:pos="9639"/>
              </w:tabs>
              <w:ind w:left="720" w:hanging="360"/>
              <w:rPr>
                <w:color w:val="000000" w:themeColor="text1"/>
              </w:rPr>
            </w:pPr>
            <w:r w:rsidRPr="00D611B7">
              <w:rPr>
                <w:color w:val="000000" w:themeColor="text1"/>
              </w:rPr>
              <w:t>Повна назва запропонованих учасником послуг* _______________________________________________________________</w:t>
            </w:r>
          </w:p>
          <w:p w:rsidR="00B64A51" w:rsidRPr="00D611B7" w:rsidRDefault="00B64A51" w:rsidP="00EE7D1F">
            <w:pPr>
              <w:pStyle w:val="a6"/>
              <w:tabs>
                <w:tab w:val="left" w:pos="9639"/>
              </w:tabs>
              <w:ind w:left="720" w:hanging="360"/>
              <w:jc w:val="both"/>
              <w:rPr>
                <w:color w:val="000000" w:themeColor="text1"/>
              </w:rPr>
            </w:pPr>
          </w:p>
          <w:p w:rsidR="00B64A51" w:rsidRPr="00D611B7" w:rsidRDefault="00B64A51" w:rsidP="00EE7D1F">
            <w:pPr>
              <w:pStyle w:val="a6"/>
              <w:tabs>
                <w:tab w:val="left" w:pos="9639"/>
              </w:tabs>
              <w:ind w:left="720" w:hanging="360"/>
              <w:rPr>
                <w:color w:val="000000" w:themeColor="text1"/>
              </w:rPr>
            </w:pPr>
            <w:r w:rsidRPr="00D611B7">
              <w:rPr>
                <w:color w:val="000000" w:themeColor="text1"/>
              </w:rPr>
              <w:t>Код ліцензії *___________________________________________________________</w:t>
            </w:r>
          </w:p>
          <w:p w:rsidR="00B64A51" w:rsidRPr="00D611B7" w:rsidRDefault="00B64A51" w:rsidP="00EE7D1F">
            <w:pPr>
              <w:pStyle w:val="a6"/>
              <w:tabs>
                <w:tab w:val="left" w:pos="9639"/>
              </w:tabs>
              <w:ind w:left="720" w:hanging="360"/>
              <w:jc w:val="both"/>
              <w:rPr>
                <w:b/>
                <w:color w:val="000000" w:themeColor="text1"/>
              </w:rPr>
            </w:pPr>
          </w:p>
        </w:tc>
      </w:tr>
      <w:tr w:rsidR="00B64A51" w:rsidRPr="00D611B7" w:rsidTr="00EE7D1F">
        <w:trPr>
          <w:jc w:val="center"/>
        </w:trPr>
        <w:tc>
          <w:tcPr>
            <w:tcW w:w="7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b/>
                <w:color w:val="000000" w:themeColor="text1"/>
              </w:rPr>
            </w:pPr>
            <w:r w:rsidRPr="00D611B7">
              <w:rPr>
                <w:b/>
                <w:bCs/>
                <w:color w:val="000000" w:themeColor="text1"/>
              </w:rPr>
              <w:t>№ з/п</w:t>
            </w:r>
          </w:p>
        </w:tc>
        <w:tc>
          <w:tcPr>
            <w:tcW w:w="4858"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Найменування та опис технічних вимог до послуг, що вимагаються замовником</w:t>
            </w:r>
          </w:p>
          <w:p w:rsidR="00B64A51" w:rsidRPr="00D611B7" w:rsidRDefault="00B64A51" w:rsidP="00EE7D1F">
            <w:pPr>
              <w:shd w:val="clear" w:color="auto" w:fill="FFFFFF"/>
              <w:tabs>
                <w:tab w:val="left" w:pos="9639"/>
              </w:tabs>
              <w:jc w:val="center"/>
              <w:rPr>
                <w:b/>
                <w:i/>
                <w:color w:val="000000" w:themeColor="text1"/>
                <w:sz w:val="20"/>
                <w:szCs w:val="20"/>
              </w:rPr>
            </w:pPr>
            <w:r w:rsidRPr="00D611B7">
              <w:rPr>
                <w:i/>
                <w:color w:val="000000" w:themeColor="text1"/>
                <w:sz w:val="20"/>
                <w:szCs w:val="20"/>
              </w:rPr>
              <w:t>(У цьому стовпчику зазначено найменування та технічні характеристики послуг, що вимагаються замовником)</w:t>
            </w:r>
          </w:p>
        </w:tc>
        <w:tc>
          <w:tcPr>
            <w:tcW w:w="2305"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Найменування та опис технічних вимог до послуг, що пропонуються учасником</w:t>
            </w:r>
          </w:p>
          <w:p w:rsidR="00B64A51" w:rsidRPr="00D611B7" w:rsidRDefault="00B64A51" w:rsidP="00EE7D1F">
            <w:pPr>
              <w:shd w:val="clear" w:color="auto" w:fill="FFFFFF"/>
              <w:tabs>
                <w:tab w:val="left" w:pos="9639"/>
              </w:tabs>
              <w:jc w:val="center"/>
              <w:rPr>
                <w:b/>
                <w:color w:val="000000" w:themeColor="text1"/>
              </w:rPr>
            </w:pPr>
            <w:r w:rsidRPr="00D611B7">
              <w:rPr>
                <w:color w:val="000000" w:themeColor="text1"/>
              </w:rPr>
              <w:t>(</w:t>
            </w:r>
            <w:r w:rsidRPr="00D611B7">
              <w:rPr>
                <w:i/>
                <w:color w:val="000000" w:themeColor="text1"/>
                <w:sz w:val="20"/>
                <w:szCs w:val="20"/>
              </w:rPr>
              <w:t>У цьому стовпчику необхідно зазначити найменування та технічні характеристики послуг, що пропонуються учасником)</w:t>
            </w:r>
          </w:p>
        </w:tc>
        <w:tc>
          <w:tcPr>
            <w:tcW w:w="2142" w:type="dxa"/>
          </w:tcPr>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Відповідність,</w:t>
            </w:r>
          </w:p>
          <w:p w:rsidR="00B64A51" w:rsidRPr="00D611B7" w:rsidRDefault="00B64A51" w:rsidP="00EE7D1F">
            <w:pPr>
              <w:shd w:val="clear" w:color="auto" w:fill="FFFFFF"/>
              <w:tabs>
                <w:tab w:val="left" w:pos="9639"/>
              </w:tabs>
              <w:jc w:val="center"/>
              <w:rPr>
                <w:b/>
                <w:color w:val="000000" w:themeColor="text1"/>
              </w:rPr>
            </w:pPr>
            <w:r w:rsidRPr="00D611B7">
              <w:rPr>
                <w:b/>
                <w:color w:val="000000" w:themeColor="text1"/>
              </w:rPr>
              <w:t>так/ні</w:t>
            </w:r>
          </w:p>
          <w:p w:rsidR="00B64A51" w:rsidRPr="00D611B7" w:rsidRDefault="00B64A51" w:rsidP="00EE7D1F">
            <w:pPr>
              <w:shd w:val="clear" w:color="auto" w:fill="FFFFFF"/>
              <w:tabs>
                <w:tab w:val="left" w:pos="9639"/>
              </w:tabs>
              <w:jc w:val="center"/>
              <w:rPr>
                <w:b/>
                <w:bCs/>
                <w:i/>
                <w:color w:val="000000" w:themeColor="text1"/>
                <w:sz w:val="20"/>
                <w:szCs w:val="20"/>
              </w:rPr>
            </w:pPr>
            <w:r w:rsidRPr="00D611B7">
              <w:rPr>
                <w:b/>
                <w:i/>
                <w:color w:val="000000" w:themeColor="text1"/>
                <w:sz w:val="20"/>
                <w:szCs w:val="20"/>
              </w:rPr>
              <w:t>(</w:t>
            </w:r>
            <w:r w:rsidRPr="00D611B7">
              <w:rPr>
                <w:i/>
                <w:color w:val="000000" w:themeColor="text1"/>
                <w:sz w:val="20"/>
                <w:szCs w:val="20"/>
              </w:rPr>
              <w:t>У разі, якщо технічні характеристики послуг, що пропонуються учасником відповідають або перевищують необхідні характеристики, пишеться -"так", якщо не відповідає – "ні")</w:t>
            </w:r>
          </w:p>
        </w:tc>
      </w:tr>
      <w:tr w:rsidR="00B64A51" w:rsidRPr="00D611B7" w:rsidTr="00EE7D1F">
        <w:trPr>
          <w:jc w:val="center"/>
        </w:trPr>
        <w:tc>
          <w:tcPr>
            <w:tcW w:w="7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color w:val="000000" w:themeColor="text1"/>
              </w:rPr>
            </w:pPr>
            <w:r w:rsidRPr="00D611B7">
              <w:rPr>
                <w:color w:val="000000" w:themeColor="text1"/>
              </w:rPr>
              <w:t>1.</w:t>
            </w:r>
          </w:p>
        </w:tc>
        <w:tc>
          <w:tcPr>
            <w:tcW w:w="4858"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both"/>
              <w:rPr>
                <w:b/>
                <w:color w:val="000000" w:themeColor="text1"/>
              </w:rPr>
            </w:pPr>
            <w:r w:rsidRPr="00D611B7">
              <w:rPr>
                <w:b/>
                <w:color w:val="000000" w:themeColor="text1"/>
              </w:rPr>
              <w:t>Ліцензія</w:t>
            </w:r>
          </w:p>
          <w:p w:rsidR="00B64A51" w:rsidRPr="00D611B7" w:rsidRDefault="00B64A51" w:rsidP="00EE7D1F">
            <w:pPr>
              <w:tabs>
                <w:tab w:val="left" w:pos="9639"/>
              </w:tabs>
              <w:jc w:val="both"/>
              <w:rPr>
                <w:color w:val="000000" w:themeColor="text1"/>
              </w:rPr>
            </w:pPr>
            <w:r w:rsidRPr="00D611B7">
              <w:rPr>
                <w:color w:val="000000" w:themeColor="text1"/>
              </w:rPr>
              <w:t>Ліцензія в електронному вигляді на активацію опції післягарантійної технічної підтримки SMARTNET 8X5XNBD SMA M690 Security Management Appliance або еквівалент.**</w:t>
            </w:r>
          </w:p>
        </w:tc>
        <w:tc>
          <w:tcPr>
            <w:tcW w:w="2305"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2142" w:type="dxa"/>
          </w:tcPr>
          <w:p w:rsidR="00B64A51" w:rsidRPr="00D611B7" w:rsidRDefault="00B64A51" w:rsidP="00EE7D1F">
            <w:pPr>
              <w:shd w:val="clear" w:color="auto" w:fill="FFFFFF"/>
              <w:tabs>
                <w:tab w:val="left" w:pos="9639"/>
              </w:tabs>
              <w:jc w:val="both"/>
              <w:rPr>
                <w:color w:val="000000" w:themeColor="text1"/>
              </w:rPr>
            </w:pPr>
          </w:p>
        </w:tc>
      </w:tr>
      <w:tr w:rsidR="00B64A51" w:rsidRPr="00D611B7" w:rsidTr="00EE7D1F">
        <w:trPr>
          <w:jc w:val="center"/>
        </w:trPr>
        <w:tc>
          <w:tcPr>
            <w:tcW w:w="7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color w:val="000000" w:themeColor="text1"/>
              </w:rPr>
            </w:pPr>
            <w:r w:rsidRPr="00D611B7">
              <w:rPr>
                <w:color w:val="000000" w:themeColor="text1"/>
              </w:rPr>
              <w:t>2.</w:t>
            </w:r>
          </w:p>
        </w:tc>
        <w:tc>
          <w:tcPr>
            <w:tcW w:w="4858"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both"/>
              <w:rPr>
                <w:b/>
                <w:bCs/>
                <w:color w:val="000000" w:themeColor="text1"/>
              </w:rPr>
            </w:pPr>
            <w:r w:rsidRPr="00D611B7">
              <w:rPr>
                <w:b/>
                <w:bCs/>
                <w:color w:val="000000" w:themeColor="text1"/>
              </w:rPr>
              <w:t>Сумісність</w:t>
            </w:r>
          </w:p>
          <w:p w:rsidR="00B64A51" w:rsidRPr="00D611B7" w:rsidRDefault="00B64A51" w:rsidP="00EE7D1F">
            <w:pPr>
              <w:shd w:val="clear" w:color="auto" w:fill="FFFFFF"/>
              <w:tabs>
                <w:tab w:val="left" w:pos="9639"/>
              </w:tabs>
              <w:jc w:val="both"/>
              <w:rPr>
                <w:color w:val="000000" w:themeColor="text1"/>
                <w:lang w:eastAsia="en-US"/>
              </w:rPr>
            </w:pPr>
            <w:r w:rsidRPr="00D611B7">
              <w:rPr>
                <w:color w:val="000000" w:themeColor="text1"/>
              </w:rPr>
              <w:t>Обов'язкова повна сумісність з Cisco SMA M690 Security Management Appliance, яке встановлено у Замовника.</w:t>
            </w:r>
          </w:p>
        </w:tc>
        <w:tc>
          <w:tcPr>
            <w:tcW w:w="2305"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2142" w:type="dxa"/>
          </w:tcPr>
          <w:p w:rsidR="00B64A51" w:rsidRPr="00D611B7" w:rsidRDefault="00B64A51" w:rsidP="00EE7D1F">
            <w:pPr>
              <w:shd w:val="clear" w:color="auto" w:fill="FFFFFF"/>
              <w:tabs>
                <w:tab w:val="left" w:pos="9639"/>
              </w:tabs>
              <w:jc w:val="both"/>
              <w:rPr>
                <w:color w:val="000000" w:themeColor="text1"/>
              </w:rPr>
            </w:pPr>
          </w:p>
        </w:tc>
      </w:tr>
      <w:tr w:rsidR="00B64A51" w:rsidRPr="00D611B7" w:rsidTr="00EE7D1F">
        <w:trPr>
          <w:jc w:val="center"/>
        </w:trPr>
        <w:tc>
          <w:tcPr>
            <w:tcW w:w="711"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jc w:val="center"/>
              <w:rPr>
                <w:color w:val="000000" w:themeColor="text1"/>
              </w:rPr>
            </w:pPr>
            <w:r w:rsidRPr="00D611B7">
              <w:rPr>
                <w:color w:val="000000" w:themeColor="text1"/>
              </w:rPr>
              <w:t>3.</w:t>
            </w:r>
          </w:p>
        </w:tc>
        <w:tc>
          <w:tcPr>
            <w:tcW w:w="4858" w:type="dxa"/>
            <w:tcMar>
              <w:top w:w="0" w:type="dxa"/>
              <w:left w:w="108" w:type="dxa"/>
              <w:bottom w:w="0" w:type="dxa"/>
              <w:right w:w="108" w:type="dxa"/>
            </w:tcMar>
            <w:vAlign w:val="center"/>
          </w:tcPr>
          <w:p w:rsidR="00B64A51" w:rsidRPr="00D611B7" w:rsidRDefault="00B64A51" w:rsidP="00EE7D1F">
            <w:pPr>
              <w:shd w:val="clear" w:color="auto" w:fill="FFFFFF"/>
              <w:tabs>
                <w:tab w:val="left" w:pos="9639"/>
              </w:tabs>
              <w:rPr>
                <w:b/>
                <w:color w:val="000000" w:themeColor="text1"/>
              </w:rPr>
            </w:pPr>
            <w:r w:rsidRPr="00D611B7">
              <w:rPr>
                <w:b/>
                <w:color w:val="000000" w:themeColor="text1"/>
              </w:rPr>
              <w:t>Гарантійна та сервісна підтримка</w:t>
            </w:r>
          </w:p>
          <w:p w:rsidR="00B64A51" w:rsidRPr="00D611B7" w:rsidRDefault="00B64A51" w:rsidP="00EE7D1F">
            <w:pPr>
              <w:shd w:val="clear" w:color="auto" w:fill="FFFFFF"/>
              <w:tabs>
                <w:tab w:val="left" w:pos="9639"/>
              </w:tabs>
              <w:rPr>
                <w:color w:val="000000" w:themeColor="text1"/>
              </w:rPr>
            </w:pPr>
            <w:r w:rsidRPr="00D611B7">
              <w:rPr>
                <w:color w:val="000000" w:themeColor="text1"/>
              </w:rPr>
              <w:t xml:space="preserve">Термін гарантійної та сервісної підтримки повинен складати - </w:t>
            </w:r>
            <w:r>
              <w:t>не менше ніж</w:t>
            </w:r>
            <w:r w:rsidRPr="00C07B01">
              <w:t xml:space="preserve"> 6 (ш</w:t>
            </w:r>
            <w:r>
              <w:t>і</w:t>
            </w:r>
            <w:r w:rsidRPr="00C07B01">
              <w:t>ст</w:t>
            </w:r>
            <w:r>
              <w:t>ь</w:t>
            </w:r>
            <w:r w:rsidRPr="00C07B01">
              <w:t>) місяців.</w:t>
            </w:r>
          </w:p>
        </w:tc>
        <w:tc>
          <w:tcPr>
            <w:tcW w:w="2305" w:type="dxa"/>
            <w:tcMar>
              <w:top w:w="0" w:type="dxa"/>
              <w:left w:w="108" w:type="dxa"/>
              <w:bottom w:w="0" w:type="dxa"/>
              <w:right w:w="108" w:type="dxa"/>
            </w:tcMar>
          </w:tcPr>
          <w:p w:rsidR="00B64A51" w:rsidRPr="00D611B7" w:rsidRDefault="00B64A51" w:rsidP="00EE7D1F">
            <w:pPr>
              <w:shd w:val="clear" w:color="auto" w:fill="FFFFFF"/>
              <w:tabs>
                <w:tab w:val="left" w:pos="9639"/>
              </w:tabs>
              <w:jc w:val="both"/>
              <w:rPr>
                <w:color w:val="000000" w:themeColor="text1"/>
              </w:rPr>
            </w:pPr>
          </w:p>
        </w:tc>
        <w:tc>
          <w:tcPr>
            <w:tcW w:w="2142" w:type="dxa"/>
          </w:tcPr>
          <w:p w:rsidR="00B64A51" w:rsidRPr="00D611B7" w:rsidRDefault="00B64A51" w:rsidP="00EE7D1F">
            <w:pPr>
              <w:shd w:val="clear" w:color="auto" w:fill="FFFFFF"/>
              <w:tabs>
                <w:tab w:val="left" w:pos="9639"/>
              </w:tabs>
              <w:jc w:val="both"/>
              <w:rPr>
                <w:color w:val="000000" w:themeColor="text1"/>
              </w:rPr>
            </w:pPr>
          </w:p>
        </w:tc>
      </w:tr>
    </w:tbl>
    <w:p w:rsidR="00B64A51" w:rsidRPr="00D611B7" w:rsidRDefault="00B64A51" w:rsidP="00B64A51">
      <w:pPr>
        <w:widowControl w:val="0"/>
        <w:tabs>
          <w:tab w:val="left" w:pos="9639"/>
        </w:tabs>
        <w:spacing w:before="120"/>
        <w:jc w:val="both"/>
        <w:outlineLvl w:val="1"/>
        <w:rPr>
          <w:bCs/>
          <w:i/>
          <w:color w:val="000000" w:themeColor="text1"/>
          <w:lang w:eastAsia="uk-UA"/>
        </w:rPr>
      </w:pPr>
      <w:r w:rsidRPr="00D611B7">
        <w:rPr>
          <w:bCs/>
          <w:color w:val="000000" w:themeColor="text1"/>
          <w:lang w:eastAsia="uk-UA"/>
        </w:rPr>
        <w:t>* − З</w:t>
      </w:r>
      <w:r w:rsidRPr="00D611B7">
        <w:rPr>
          <w:bCs/>
          <w:i/>
          <w:color w:val="000000" w:themeColor="text1"/>
          <w:lang w:eastAsia="uk-UA"/>
        </w:rPr>
        <w:t>аповнюється учасником (необхідно чітко відобразити детальне найменування обладнання із обов'язковим зазначенням його парт-номерів).</w:t>
      </w:r>
    </w:p>
    <w:p w:rsidR="00B64A51" w:rsidRPr="00D611B7" w:rsidRDefault="00B64A51" w:rsidP="00B64A51">
      <w:pPr>
        <w:widowControl w:val="0"/>
        <w:tabs>
          <w:tab w:val="left" w:pos="9639"/>
        </w:tabs>
        <w:spacing w:before="120"/>
        <w:jc w:val="both"/>
        <w:outlineLvl w:val="1"/>
        <w:rPr>
          <w:bCs/>
          <w:i/>
          <w:color w:val="000000" w:themeColor="text1"/>
          <w:lang w:eastAsia="uk-UA"/>
        </w:rPr>
      </w:pPr>
      <w:r w:rsidRPr="00D611B7">
        <w:rPr>
          <w:bCs/>
          <w:i/>
          <w:color w:val="000000" w:themeColor="text1"/>
          <w:lang w:eastAsia="uk-UA"/>
        </w:rPr>
        <w:t xml:space="preserve">** − Еквівалентом вважається ліцензія на програмне забезпечення/технічну підтримку , яка за функціоналом  та характеристиками відповідає загальним вимогам до післягарантійної технічної підтримки, технічним вимогам та повністю сумісне з обладнанням, яке встановлено у Замовника. </w:t>
      </w:r>
    </w:p>
    <w:p w:rsidR="00B64A51" w:rsidRPr="00FA72E7" w:rsidRDefault="00B64A51" w:rsidP="00B64A51">
      <w:pPr>
        <w:tabs>
          <w:tab w:val="left" w:pos="9639"/>
        </w:tabs>
        <w:suppressAutoHyphens/>
        <w:rPr>
          <w:rFonts w:eastAsia="Arial Unicode MS"/>
          <w:color w:val="000000" w:themeColor="text1"/>
          <w:sz w:val="22"/>
          <w:lang w:eastAsia="ar-SA"/>
        </w:rPr>
      </w:pPr>
    </w:p>
    <w:p w:rsidR="00B64A51" w:rsidRPr="00D611B7" w:rsidRDefault="00B64A51" w:rsidP="00B64A51">
      <w:pPr>
        <w:keepNext/>
        <w:keepLines/>
        <w:tabs>
          <w:tab w:val="left" w:pos="9639"/>
        </w:tabs>
        <w:spacing w:before="120" w:after="120"/>
        <w:jc w:val="both"/>
        <w:rPr>
          <w:rFonts w:eastAsia="Arial Unicode MS"/>
          <w:b/>
          <w:color w:val="000000" w:themeColor="text1"/>
        </w:rPr>
      </w:pPr>
      <w:r w:rsidRPr="00D611B7">
        <w:rPr>
          <w:rFonts w:eastAsia="Arial Unicode MS"/>
          <w:b/>
          <w:color w:val="000000" w:themeColor="text1"/>
        </w:rPr>
        <w:t xml:space="preserve">На підтвердження відповідності тендерної </w:t>
      </w:r>
      <w:r w:rsidRPr="00D611B7">
        <w:rPr>
          <w:b/>
          <w:color w:val="000000" w:themeColor="text1"/>
        </w:rPr>
        <w:t>пропозиції технічним, якісним, кількісним вимогам до предмета закупівлі, у</w:t>
      </w:r>
      <w:r w:rsidRPr="00D611B7">
        <w:rPr>
          <w:rFonts w:eastAsia="Arial Unicode MS"/>
          <w:b/>
          <w:color w:val="000000" w:themeColor="text1"/>
        </w:rPr>
        <w:t xml:space="preserve">часником у складі тендерної </w:t>
      </w:r>
      <w:r w:rsidRPr="00D611B7">
        <w:rPr>
          <w:b/>
          <w:color w:val="000000" w:themeColor="text1"/>
        </w:rPr>
        <w:t xml:space="preserve">пропозиції </w:t>
      </w:r>
      <w:r w:rsidRPr="00D611B7">
        <w:rPr>
          <w:rFonts w:eastAsia="Arial Unicode MS"/>
          <w:b/>
          <w:color w:val="000000" w:themeColor="text1"/>
        </w:rPr>
        <w:t>надається:</w:t>
      </w:r>
    </w:p>
    <w:p w:rsidR="00B64A51" w:rsidRPr="00D611B7" w:rsidRDefault="00B64A51" w:rsidP="00B64A51">
      <w:pPr>
        <w:tabs>
          <w:tab w:val="left" w:pos="9639"/>
        </w:tabs>
        <w:spacing w:before="60" w:after="60"/>
        <w:ind w:firstLine="709"/>
        <w:jc w:val="both"/>
        <w:rPr>
          <w:color w:val="000000" w:themeColor="text1"/>
        </w:rPr>
      </w:pPr>
      <w:r w:rsidRPr="00D611B7">
        <w:rPr>
          <w:color w:val="000000" w:themeColor="text1"/>
        </w:rPr>
        <w:t>1. Довідка (форма довільна) щодо можливості надання послуг відповідно до вимог.</w:t>
      </w:r>
    </w:p>
    <w:p w:rsidR="00B64A51" w:rsidRPr="00D611B7" w:rsidRDefault="00B64A51" w:rsidP="00B64A51">
      <w:pPr>
        <w:tabs>
          <w:tab w:val="left" w:pos="9639"/>
        </w:tabs>
        <w:spacing w:before="60" w:after="60"/>
        <w:ind w:firstLine="709"/>
        <w:jc w:val="both"/>
        <w:rPr>
          <w:bCs/>
          <w:color w:val="000000" w:themeColor="text1"/>
          <w:lang w:eastAsia="uk-UA"/>
        </w:rPr>
      </w:pPr>
      <w:r w:rsidRPr="00D611B7">
        <w:rPr>
          <w:color w:val="000000" w:themeColor="text1"/>
        </w:rPr>
        <w:t xml:space="preserve">2. Авторизаційний лист (електронна копія) від Cisco Systems про підтвердження можливість експлуатації функціоналу обладнання Cisco ESA C690 Email Security Appliance та SMA M690 Security Management Appliance (яке використовується у Замовника) в повному обсязі з ліцензіями, зазначеними в тендерній пропозиції. </w:t>
      </w:r>
      <w:r w:rsidRPr="00D611B7">
        <w:rPr>
          <w:bCs/>
          <w:color w:val="000000" w:themeColor="text1"/>
          <w:lang w:eastAsia="uk-UA"/>
        </w:rPr>
        <w:t xml:space="preserve"> </w:t>
      </w:r>
    </w:p>
    <w:p w:rsidR="00B64A51" w:rsidRPr="00D611B7" w:rsidRDefault="00B64A51" w:rsidP="00B64A51">
      <w:pPr>
        <w:tabs>
          <w:tab w:val="left" w:pos="9639"/>
        </w:tabs>
        <w:spacing w:before="60" w:after="60"/>
        <w:ind w:firstLine="709"/>
        <w:jc w:val="both"/>
        <w:rPr>
          <w:bCs/>
          <w:color w:val="000000" w:themeColor="text1"/>
          <w:lang w:eastAsia="uk-UA"/>
        </w:rPr>
      </w:pPr>
      <w:r w:rsidRPr="00D611B7">
        <w:rPr>
          <w:bCs/>
          <w:color w:val="000000" w:themeColor="text1"/>
          <w:lang w:eastAsia="uk-UA"/>
        </w:rPr>
        <w:t>3. У разі, як що Учасник пропонує еквівалент, то додається порівняльна таблиця у довільній формі на відповідність функціоналу та характеристикам предмету закупівлі.</w:t>
      </w:r>
    </w:p>
    <w:p w:rsidR="00B64A51" w:rsidRPr="00D611B7" w:rsidRDefault="00B64A51" w:rsidP="00B64A51">
      <w:pPr>
        <w:tabs>
          <w:tab w:val="left" w:pos="9639"/>
        </w:tabs>
        <w:suppressAutoHyphens/>
        <w:ind w:firstLine="709"/>
        <w:rPr>
          <w:rFonts w:eastAsia="Arial Unicode MS"/>
          <w:color w:val="000000" w:themeColor="text1"/>
          <w:lang w:eastAsia="ar-SA"/>
        </w:rPr>
      </w:pPr>
      <w:r w:rsidRPr="00D611B7">
        <w:rPr>
          <w:color w:val="000000" w:themeColor="text1"/>
        </w:rPr>
        <w:t>4. Довідка (форма довільна) щодо застосування заходів із захисту довкілля.</w:t>
      </w:r>
    </w:p>
    <w:p w:rsidR="00B64A51" w:rsidRDefault="00B64A51" w:rsidP="00B64A51"/>
    <w:p w:rsidR="009F0036" w:rsidRDefault="009F0036" w:rsidP="001734D9">
      <w:pPr>
        <w:pBdr>
          <w:top w:val="nil"/>
          <w:left w:val="nil"/>
          <w:bottom w:val="nil"/>
          <w:right w:val="nil"/>
          <w:between w:val="nil"/>
        </w:pBdr>
        <w:ind w:firstLine="357"/>
        <w:jc w:val="center"/>
        <w:rPr>
          <w:b/>
          <w:color w:val="000000"/>
        </w:rPr>
      </w:pPr>
    </w:p>
    <w:sectPr w:rsidR="009F0036" w:rsidSect="00DE6FB4">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B40" w:rsidRDefault="004F0835">
      <w:r>
        <w:separator/>
      </w:r>
    </w:p>
  </w:endnote>
  <w:endnote w:type="continuationSeparator" w:id="0">
    <w:p w:rsidR="006B1B40" w:rsidRDefault="004F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B40" w:rsidRDefault="004F0835">
      <w:r>
        <w:separator/>
      </w:r>
    </w:p>
  </w:footnote>
  <w:footnote w:type="continuationSeparator" w:id="0">
    <w:p w:rsidR="006B1B40" w:rsidRDefault="004F08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882BEFE"/>
    <w:lvl w:ilvl="0" w:tplc="0419000F">
      <w:start w:val="1"/>
      <w:numFmt w:val="decimal"/>
      <w:lvlText w:val="%1."/>
      <w:lvlJc w:val="left"/>
      <w:pPr>
        <w:tabs>
          <w:tab w:val="num" w:pos="540"/>
        </w:tabs>
        <w:ind w:left="54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5"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6"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5"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7"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8"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B2B7111"/>
    <w:multiLevelType w:val="multilevel"/>
    <w:tmpl w:val="B09CE976"/>
    <w:lvl w:ilvl="0">
      <w:start w:val="1"/>
      <w:numFmt w:val="bullet"/>
      <w:lvlText w:val="-"/>
      <w:lvlJc w:val="left"/>
      <w:pPr>
        <w:ind w:left="509" w:hanging="360"/>
      </w:pPr>
      <w:rPr>
        <w:rFonts w:ascii="Times New Roman" w:eastAsia="Times New Roman" w:hAnsi="Times New Roman" w:cs="Times New Roman"/>
      </w:rPr>
    </w:lvl>
    <w:lvl w:ilvl="1">
      <w:start w:val="1"/>
      <w:numFmt w:val="bullet"/>
      <w:lvlText w:val="o"/>
      <w:lvlJc w:val="left"/>
      <w:pPr>
        <w:ind w:left="1229" w:hanging="360"/>
      </w:pPr>
      <w:rPr>
        <w:rFonts w:ascii="Courier New" w:eastAsia="Courier New" w:hAnsi="Courier New" w:cs="Courier New"/>
      </w:rPr>
    </w:lvl>
    <w:lvl w:ilvl="2">
      <w:start w:val="1"/>
      <w:numFmt w:val="bullet"/>
      <w:lvlText w:val="▪"/>
      <w:lvlJc w:val="left"/>
      <w:pPr>
        <w:ind w:left="1949" w:hanging="360"/>
      </w:pPr>
      <w:rPr>
        <w:rFonts w:ascii="Noto Sans Symbols" w:eastAsia="Noto Sans Symbols" w:hAnsi="Noto Sans Symbols" w:cs="Noto Sans Symbols"/>
      </w:rPr>
    </w:lvl>
    <w:lvl w:ilvl="3">
      <w:start w:val="1"/>
      <w:numFmt w:val="bullet"/>
      <w:lvlText w:val="●"/>
      <w:lvlJc w:val="left"/>
      <w:pPr>
        <w:ind w:left="2669" w:hanging="360"/>
      </w:pPr>
      <w:rPr>
        <w:rFonts w:ascii="Noto Sans Symbols" w:eastAsia="Noto Sans Symbols" w:hAnsi="Noto Sans Symbols" w:cs="Noto Sans Symbols"/>
      </w:rPr>
    </w:lvl>
    <w:lvl w:ilvl="4">
      <w:start w:val="1"/>
      <w:numFmt w:val="bullet"/>
      <w:lvlText w:val="o"/>
      <w:lvlJc w:val="left"/>
      <w:pPr>
        <w:ind w:left="3389" w:hanging="360"/>
      </w:pPr>
      <w:rPr>
        <w:rFonts w:ascii="Courier New" w:eastAsia="Courier New" w:hAnsi="Courier New" w:cs="Courier New"/>
      </w:rPr>
    </w:lvl>
    <w:lvl w:ilvl="5">
      <w:start w:val="1"/>
      <w:numFmt w:val="bullet"/>
      <w:lvlText w:val="▪"/>
      <w:lvlJc w:val="left"/>
      <w:pPr>
        <w:ind w:left="4109" w:hanging="360"/>
      </w:pPr>
      <w:rPr>
        <w:rFonts w:ascii="Noto Sans Symbols" w:eastAsia="Noto Sans Symbols" w:hAnsi="Noto Sans Symbols" w:cs="Noto Sans Symbols"/>
      </w:rPr>
    </w:lvl>
    <w:lvl w:ilvl="6">
      <w:start w:val="1"/>
      <w:numFmt w:val="bullet"/>
      <w:lvlText w:val="●"/>
      <w:lvlJc w:val="left"/>
      <w:pPr>
        <w:ind w:left="4829" w:hanging="360"/>
      </w:pPr>
      <w:rPr>
        <w:rFonts w:ascii="Noto Sans Symbols" w:eastAsia="Noto Sans Symbols" w:hAnsi="Noto Sans Symbols" w:cs="Noto Sans Symbols"/>
      </w:rPr>
    </w:lvl>
    <w:lvl w:ilvl="7">
      <w:start w:val="1"/>
      <w:numFmt w:val="bullet"/>
      <w:lvlText w:val="o"/>
      <w:lvlJc w:val="left"/>
      <w:pPr>
        <w:ind w:left="5549" w:hanging="360"/>
      </w:pPr>
      <w:rPr>
        <w:rFonts w:ascii="Courier New" w:eastAsia="Courier New" w:hAnsi="Courier New" w:cs="Courier New"/>
      </w:rPr>
    </w:lvl>
    <w:lvl w:ilvl="8">
      <w:start w:val="1"/>
      <w:numFmt w:val="bullet"/>
      <w:lvlText w:val="▪"/>
      <w:lvlJc w:val="left"/>
      <w:pPr>
        <w:ind w:left="6269" w:hanging="360"/>
      </w:pPr>
      <w:rPr>
        <w:rFonts w:ascii="Noto Sans Symbols" w:eastAsia="Noto Sans Symbols" w:hAnsi="Noto Sans Symbols" w:cs="Noto Sans Symbols"/>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3"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5"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799521EB"/>
    <w:multiLevelType w:val="hybridMultilevel"/>
    <w:tmpl w:val="E74E44A6"/>
    <w:lvl w:ilvl="0" w:tplc="AEE04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1"/>
  </w:num>
  <w:num w:numId="9">
    <w:abstractNumId w:val="7"/>
  </w:num>
  <w:num w:numId="10">
    <w:abstractNumId w:val="30"/>
  </w:num>
  <w:num w:numId="11">
    <w:abstractNumId w:val="9"/>
  </w:num>
  <w:num w:numId="12">
    <w:abstractNumId w:val="10"/>
  </w:num>
  <w:num w:numId="13">
    <w:abstractNumId w:val="3"/>
  </w:num>
  <w:num w:numId="14">
    <w:abstractNumId w:val="35"/>
  </w:num>
  <w:num w:numId="15">
    <w:abstractNumId w:val="28"/>
  </w:num>
  <w:num w:numId="16">
    <w:abstractNumId w:val="11"/>
  </w:num>
  <w:num w:numId="17">
    <w:abstractNumId w:val="15"/>
  </w:num>
  <w:num w:numId="18">
    <w:abstractNumId w:val="13"/>
  </w:num>
  <w:num w:numId="19">
    <w:abstractNumId w:val="19"/>
  </w:num>
  <w:num w:numId="20">
    <w:abstractNumId w:val="26"/>
  </w:num>
  <w:num w:numId="21">
    <w:abstractNumId w:val="25"/>
  </w:num>
  <w:num w:numId="22">
    <w:abstractNumId w:val="27"/>
  </w:num>
  <w:num w:numId="23">
    <w:abstractNumId w:val="22"/>
  </w:num>
  <w:num w:numId="24">
    <w:abstractNumId w:val="16"/>
  </w:num>
  <w:num w:numId="25">
    <w:abstractNumId w:val="6"/>
  </w:num>
  <w:num w:numId="26">
    <w:abstractNumId w:val="17"/>
  </w:num>
  <w:num w:numId="27">
    <w:abstractNumId w:val="14"/>
  </w:num>
  <w:num w:numId="28">
    <w:abstractNumId w:val="4"/>
  </w:num>
  <w:num w:numId="29">
    <w:abstractNumId w:val="2"/>
  </w:num>
  <w:num w:numId="30">
    <w:abstractNumId w:val="18"/>
  </w:num>
  <w:num w:numId="31">
    <w:abstractNumId w:val="34"/>
  </w:num>
  <w:num w:numId="32">
    <w:abstractNumId w:val="23"/>
  </w:num>
  <w:num w:numId="33">
    <w:abstractNumId w:val="8"/>
  </w:num>
  <w:num w:numId="34">
    <w:abstractNumId w:val="0"/>
  </w:num>
  <w:num w:numId="35">
    <w:abstractNumId w:val="32"/>
  </w:num>
  <w:num w:numId="36">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A5F41"/>
    <w:rsid w:val="000B0667"/>
    <w:rsid w:val="000B4D5B"/>
    <w:rsid w:val="000D1CAD"/>
    <w:rsid w:val="000E4C6D"/>
    <w:rsid w:val="001304FE"/>
    <w:rsid w:val="00165AA3"/>
    <w:rsid w:val="001734D9"/>
    <w:rsid w:val="00186174"/>
    <w:rsid w:val="00187CF1"/>
    <w:rsid w:val="001B18FD"/>
    <w:rsid w:val="001B3CE1"/>
    <w:rsid w:val="001B6B65"/>
    <w:rsid w:val="002120C6"/>
    <w:rsid w:val="00214AF4"/>
    <w:rsid w:val="0021683C"/>
    <w:rsid w:val="00217B29"/>
    <w:rsid w:val="00222D23"/>
    <w:rsid w:val="00227B87"/>
    <w:rsid w:val="002508BD"/>
    <w:rsid w:val="002659E0"/>
    <w:rsid w:val="002B2615"/>
    <w:rsid w:val="002B4B95"/>
    <w:rsid w:val="002D3269"/>
    <w:rsid w:val="002D4ED7"/>
    <w:rsid w:val="0033036D"/>
    <w:rsid w:val="00347168"/>
    <w:rsid w:val="003570B9"/>
    <w:rsid w:val="00381862"/>
    <w:rsid w:val="00394086"/>
    <w:rsid w:val="003A12F6"/>
    <w:rsid w:val="003B1A1E"/>
    <w:rsid w:val="003B1AF9"/>
    <w:rsid w:val="003D1C23"/>
    <w:rsid w:val="004212C7"/>
    <w:rsid w:val="00427251"/>
    <w:rsid w:val="00435EB4"/>
    <w:rsid w:val="004367F2"/>
    <w:rsid w:val="00442A7E"/>
    <w:rsid w:val="00463FBF"/>
    <w:rsid w:val="004671CE"/>
    <w:rsid w:val="0047728B"/>
    <w:rsid w:val="00494E30"/>
    <w:rsid w:val="00496329"/>
    <w:rsid w:val="004A1D6F"/>
    <w:rsid w:val="004A5D58"/>
    <w:rsid w:val="004B6654"/>
    <w:rsid w:val="004D35F5"/>
    <w:rsid w:val="004E424B"/>
    <w:rsid w:val="004F0835"/>
    <w:rsid w:val="005049C2"/>
    <w:rsid w:val="00512225"/>
    <w:rsid w:val="0052448E"/>
    <w:rsid w:val="005253FC"/>
    <w:rsid w:val="00545799"/>
    <w:rsid w:val="0055343F"/>
    <w:rsid w:val="00556421"/>
    <w:rsid w:val="00561DF1"/>
    <w:rsid w:val="005729C8"/>
    <w:rsid w:val="005A7CC6"/>
    <w:rsid w:val="005E4CD1"/>
    <w:rsid w:val="0061352E"/>
    <w:rsid w:val="006169EB"/>
    <w:rsid w:val="00634EF3"/>
    <w:rsid w:val="00640010"/>
    <w:rsid w:val="00656A8D"/>
    <w:rsid w:val="00661352"/>
    <w:rsid w:val="0066341C"/>
    <w:rsid w:val="00671F9B"/>
    <w:rsid w:val="006826AA"/>
    <w:rsid w:val="006A6FBD"/>
    <w:rsid w:val="006B1B40"/>
    <w:rsid w:val="006C4B8A"/>
    <w:rsid w:val="006D6C4D"/>
    <w:rsid w:val="006E0591"/>
    <w:rsid w:val="006E2DAD"/>
    <w:rsid w:val="006F6F1E"/>
    <w:rsid w:val="006F7457"/>
    <w:rsid w:val="00716A52"/>
    <w:rsid w:val="00737CC3"/>
    <w:rsid w:val="00764C9E"/>
    <w:rsid w:val="00786102"/>
    <w:rsid w:val="007950DD"/>
    <w:rsid w:val="007B3E08"/>
    <w:rsid w:val="007C763B"/>
    <w:rsid w:val="007D0504"/>
    <w:rsid w:val="007E5E90"/>
    <w:rsid w:val="007F6728"/>
    <w:rsid w:val="008075BE"/>
    <w:rsid w:val="00812B90"/>
    <w:rsid w:val="008503C2"/>
    <w:rsid w:val="008664C2"/>
    <w:rsid w:val="00867578"/>
    <w:rsid w:val="0089524D"/>
    <w:rsid w:val="008C6298"/>
    <w:rsid w:val="008E6E21"/>
    <w:rsid w:val="008F1932"/>
    <w:rsid w:val="008F774A"/>
    <w:rsid w:val="00915ECF"/>
    <w:rsid w:val="0091601F"/>
    <w:rsid w:val="00924ABC"/>
    <w:rsid w:val="00925FC3"/>
    <w:rsid w:val="009313A9"/>
    <w:rsid w:val="00982BD6"/>
    <w:rsid w:val="009A0055"/>
    <w:rsid w:val="009A659D"/>
    <w:rsid w:val="009C2482"/>
    <w:rsid w:val="009C2638"/>
    <w:rsid w:val="009C76D0"/>
    <w:rsid w:val="009E19B5"/>
    <w:rsid w:val="009F0036"/>
    <w:rsid w:val="009F1E43"/>
    <w:rsid w:val="00A01E53"/>
    <w:rsid w:val="00A15AB4"/>
    <w:rsid w:val="00A341CB"/>
    <w:rsid w:val="00A35016"/>
    <w:rsid w:val="00A35338"/>
    <w:rsid w:val="00A47514"/>
    <w:rsid w:val="00A75166"/>
    <w:rsid w:val="00A873C8"/>
    <w:rsid w:val="00AB54F4"/>
    <w:rsid w:val="00AC47D4"/>
    <w:rsid w:val="00AE11B8"/>
    <w:rsid w:val="00AE4D91"/>
    <w:rsid w:val="00B30B60"/>
    <w:rsid w:val="00B33A35"/>
    <w:rsid w:val="00B33D8A"/>
    <w:rsid w:val="00B428C1"/>
    <w:rsid w:val="00B42CCA"/>
    <w:rsid w:val="00B46AFC"/>
    <w:rsid w:val="00B53529"/>
    <w:rsid w:val="00B64A51"/>
    <w:rsid w:val="00B71327"/>
    <w:rsid w:val="00BA3574"/>
    <w:rsid w:val="00BB0C5B"/>
    <w:rsid w:val="00BC27FD"/>
    <w:rsid w:val="00BC799A"/>
    <w:rsid w:val="00BC7C27"/>
    <w:rsid w:val="00C101BF"/>
    <w:rsid w:val="00C15624"/>
    <w:rsid w:val="00CA6926"/>
    <w:rsid w:val="00CB03E3"/>
    <w:rsid w:val="00D01062"/>
    <w:rsid w:val="00D11344"/>
    <w:rsid w:val="00D40CC1"/>
    <w:rsid w:val="00D6523A"/>
    <w:rsid w:val="00D90332"/>
    <w:rsid w:val="00DC1C3B"/>
    <w:rsid w:val="00DC2C24"/>
    <w:rsid w:val="00DE27B0"/>
    <w:rsid w:val="00DE3246"/>
    <w:rsid w:val="00DE6FB4"/>
    <w:rsid w:val="00E22AD3"/>
    <w:rsid w:val="00E57AC1"/>
    <w:rsid w:val="00E66A41"/>
    <w:rsid w:val="00E74B9C"/>
    <w:rsid w:val="00E75C03"/>
    <w:rsid w:val="00E83E8E"/>
    <w:rsid w:val="00E85C94"/>
    <w:rsid w:val="00EC0E37"/>
    <w:rsid w:val="00EC698B"/>
    <w:rsid w:val="00ED39C0"/>
    <w:rsid w:val="00ED5687"/>
    <w:rsid w:val="00EE40ED"/>
    <w:rsid w:val="00EF19C2"/>
    <w:rsid w:val="00F310C2"/>
    <w:rsid w:val="00F31D9D"/>
    <w:rsid w:val="00F36396"/>
    <w:rsid w:val="00F5340B"/>
    <w:rsid w:val="00F64161"/>
    <w:rsid w:val="00F64E56"/>
    <w:rsid w:val="00F755CB"/>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99"/>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99"/>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5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character" w:customStyle="1" w:styleId="af5">
    <w:name w:val="Основной текст_"/>
    <w:link w:val="8"/>
    <w:rsid w:val="00B64A51"/>
    <w:rPr>
      <w:rFonts w:ascii="Times New Roman" w:hAnsi="Times New Roman" w:cs="Times New Roman"/>
      <w:sz w:val="23"/>
      <w:szCs w:val="23"/>
      <w:shd w:val="clear" w:color="auto" w:fill="FFFFFF"/>
    </w:rPr>
  </w:style>
  <w:style w:type="paragraph" w:customStyle="1" w:styleId="8">
    <w:name w:val="Основной текст8"/>
    <w:basedOn w:val="a2"/>
    <w:link w:val="af5"/>
    <w:rsid w:val="00B64A51"/>
    <w:pPr>
      <w:widowControl w:val="0"/>
      <w:shd w:val="clear" w:color="auto" w:fill="FFFFFF"/>
      <w:spacing w:before="540" w:after="300" w:line="0" w:lineRule="atLeast"/>
      <w:ind w:hanging="360"/>
      <w:jc w:val="both"/>
    </w:pPr>
    <w:rPr>
      <w:rFonts w:eastAsiaTheme="minorHAns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9961</Words>
  <Characters>5679</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cp:lastPrinted>2023-11-16T12:39:00Z</cp:lastPrinted>
  <dcterms:created xsi:type="dcterms:W3CDTF">2023-11-16T09:41:00Z</dcterms:created>
  <dcterms:modified xsi:type="dcterms:W3CDTF">2023-11-16T12:40:00Z</dcterms:modified>
</cp:coreProperties>
</file>