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1705" w14:textId="77777777" w:rsidR="005E7CC4" w:rsidRDefault="00504E15">
      <w:pPr>
        <w:ind w:left="56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3</w:t>
      </w:r>
    </w:p>
    <w:p w14:paraId="5D4E1A1E" w14:textId="77777777" w:rsidR="005E7CC4" w:rsidRDefault="00504E15">
      <w:pPr>
        <w:ind w:left="567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 тендерної документації </w:t>
      </w:r>
    </w:p>
    <w:p w14:paraId="184CE21E" w14:textId="77777777" w:rsidR="005E7CC4" w:rsidRDefault="005E7CC4">
      <w:pPr>
        <w:jc w:val="right"/>
        <w:rPr>
          <w:rFonts w:ascii="Times New Roman" w:eastAsia="Times New Roman" w:hAnsi="Times New Roman" w:cs="Times New Roman"/>
          <w:b/>
        </w:rPr>
      </w:pPr>
    </w:p>
    <w:p w14:paraId="588B5DFB" w14:textId="77777777" w:rsidR="005E7CC4" w:rsidRDefault="005E7CC4">
      <w:pPr>
        <w:jc w:val="right"/>
        <w:rPr>
          <w:rFonts w:ascii="Times New Roman" w:eastAsia="Times New Roman" w:hAnsi="Times New Roman" w:cs="Times New Roman"/>
          <w:b/>
        </w:rPr>
      </w:pPr>
    </w:p>
    <w:p w14:paraId="75A15227" w14:textId="77777777" w:rsidR="005E7CC4" w:rsidRDefault="00504E15">
      <w:pPr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Договір про закупівлю укладається відповідно до умов тендерної пропозиції учасника – переможця.</w:t>
      </w:r>
    </w:p>
    <w:p w14:paraId="48D9988E" w14:textId="77777777" w:rsidR="005E7CC4" w:rsidRDefault="005E7CC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EBE5920" w14:textId="77777777" w:rsidR="005E7CC4" w:rsidRDefault="00504E1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ПРОЄКТ ДОГОВОРУ ПОСТАВКИ № ___________</w:t>
      </w:r>
    </w:p>
    <w:p w14:paraId="476DFCC9" w14:textId="77777777" w:rsidR="005E7CC4" w:rsidRDefault="005E7CC4">
      <w:pPr>
        <w:suppressAutoHyphens/>
        <w:rPr>
          <w:rFonts w:ascii="Times New Roman" w:eastAsia="Times New Roman" w:hAnsi="Times New Roman" w:cs="Times New Roman"/>
          <w:b/>
          <w:kern w:val="1"/>
        </w:rPr>
      </w:pPr>
    </w:p>
    <w:p w14:paraId="618794E4" w14:textId="77777777" w:rsidR="005E7CC4" w:rsidRDefault="00504E15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kern w:val="1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kern w:val="1"/>
        </w:rPr>
        <w:t>Подільськ</w:t>
      </w:r>
      <w:proofErr w:type="spellEnd"/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eastAsia="Times New Roman" w:hAnsi="Times New Roman" w:cs="Times New Roman"/>
          <w:b/>
          <w:kern w:val="1"/>
        </w:rPr>
        <w:tab/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>року</w:t>
      </w:r>
    </w:p>
    <w:p w14:paraId="2967E1EB" w14:textId="77777777" w:rsidR="005E7CC4" w:rsidRDefault="005E7CC4">
      <w:pPr>
        <w:suppressAutoHyphens/>
        <w:rPr>
          <w:rFonts w:ascii="Times New Roman" w:eastAsia="Times New Roman" w:hAnsi="Times New Roman" w:cs="Times New Roman"/>
          <w:kern w:val="1"/>
        </w:rPr>
      </w:pPr>
    </w:p>
    <w:p w14:paraId="1152CE37" w14:textId="77777777" w:rsidR="005E7CC4" w:rsidRDefault="00504E15">
      <w:pPr>
        <w:pStyle w:val="ab"/>
        <w:widowControl w:val="0"/>
        <w:spacing w:line="276" w:lineRule="auto"/>
        <w:jc w:val="both"/>
        <w:rPr>
          <w:kern w:val="1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kern w:val="24"/>
          <w:lang w:val="uk-UA"/>
        </w:rPr>
        <w:t xml:space="preserve">            </w:t>
      </w:r>
      <w:r>
        <w:rPr>
          <w:b/>
          <w:color w:val="000000"/>
          <w:spacing w:val="2"/>
          <w:lang w:val="uk-UA"/>
        </w:rPr>
        <w:t>Комунальне некомерційне підприємство центральна районна лікарня</w:t>
      </w:r>
      <w:r>
        <w:rPr>
          <w:b/>
          <w:kern w:val="24"/>
          <w:lang w:val="uk-UA"/>
        </w:rPr>
        <w:t xml:space="preserve">  Подільського району </w:t>
      </w:r>
      <w:proofErr w:type="spellStart"/>
      <w:r>
        <w:rPr>
          <w:b/>
          <w:kern w:val="24"/>
          <w:lang w:val="uk-UA"/>
        </w:rPr>
        <w:t>Куяльницької</w:t>
      </w:r>
      <w:proofErr w:type="spellEnd"/>
      <w:r>
        <w:rPr>
          <w:b/>
          <w:kern w:val="24"/>
          <w:lang w:val="uk-UA"/>
        </w:rPr>
        <w:t xml:space="preserve"> сільської ради» </w:t>
      </w:r>
      <w:r>
        <w:rPr>
          <w:lang w:val="uk-UA"/>
        </w:rPr>
        <w:t xml:space="preserve">в особі головного лікаря Вовк Сергія Ігнатовича, що діє на підставі Статуту, (далі – Покупець), з </w:t>
      </w:r>
      <w:r>
        <w:rPr>
          <w:kern w:val="1"/>
          <w:lang w:val="uk-UA"/>
        </w:rPr>
        <w:t xml:space="preserve"> однієї сторони, та ________________________</w:t>
      </w:r>
      <w:r>
        <w:rPr>
          <w:kern w:val="1"/>
          <w:lang w:val="uk-UA"/>
        </w:rPr>
        <w:t>___________________ (далі – «Постачальник») в особі ____________________________, який/яка діє на підставі ___________________, з другої сторони, які в подальшому спільно іменуються «Сторони», а окремо – «Сторона» уклали цей Договір поставки (далі – «Догов</w:t>
      </w:r>
      <w:r>
        <w:rPr>
          <w:kern w:val="1"/>
          <w:lang w:val="uk-UA"/>
        </w:rPr>
        <w:t xml:space="preserve">ір») про наступне: </w:t>
      </w:r>
    </w:p>
    <w:p w14:paraId="30BDBF4A" w14:textId="77777777" w:rsidR="005E7CC4" w:rsidRDefault="005E7CC4">
      <w:pPr>
        <w:suppressAutoHyphens/>
        <w:ind w:firstLine="175"/>
        <w:jc w:val="both"/>
        <w:rPr>
          <w:rFonts w:ascii="Times New Roman" w:eastAsia="Times New Roman" w:hAnsi="Times New Roman" w:cs="Times New Roman"/>
          <w:kern w:val="1"/>
        </w:rPr>
      </w:pPr>
    </w:p>
    <w:p w14:paraId="7A605345" w14:textId="77777777" w:rsidR="005E7CC4" w:rsidRDefault="00504E15">
      <w:pPr>
        <w:numPr>
          <w:ilvl w:val="0"/>
          <w:numId w:val="1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Предмет Договору</w:t>
      </w:r>
    </w:p>
    <w:p w14:paraId="5C6772A7" w14:textId="77777777" w:rsidR="005E7CC4" w:rsidRDefault="00504E15">
      <w:pPr>
        <w:widowControl/>
        <w:numPr>
          <w:ilvl w:val="1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В порядку, в строки та на умовах, визначених цим Договором, Постачальник зобов'язується поставити Покупцю товари за кодом 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>ДК 021:2015: 42510000-4 – «Теплообмінники, кондиціонери повітря, холодильне обладнання та фільтрувальні пристрої»</w:t>
      </w:r>
      <w:r>
        <w:rPr>
          <w:rFonts w:ascii="Times New Roman" w:eastAsia="Times New Roman" w:hAnsi="Times New Roman" w:cs="Times New Roman"/>
          <w:b/>
          <w:kern w:val="1"/>
        </w:rPr>
        <w:t xml:space="preserve">, </w:t>
      </w:r>
      <w:r>
        <w:rPr>
          <w:rFonts w:ascii="Times New Roman" w:eastAsia="Times New Roman" w:hAnsi="Times New Roman" w:cs="Times New Roman"/>
          <w:kern w:val="1"/>
        </w:rPr>
        <w:t xml:space="preserve">а саме: </w:t>
      </w:r>
      <w:r>
        <w:rPr>
          <w:rFonts w:ascii="Times New Roman" w:hAnsi="Times New Roman" w:cs="Times New Roman"/>
          <w:b/>
        </w:rPr>
        <w:t xml:space="preserve">Обладнання </w:t>
      </w:r>
      <w:r>
        <w:rPr>
          <w:rFonts w:ascii="Times New Roman" w:hAnsi="Times New Roman" w:cs="Times New Roman"/>
          <w:b/>
        </w:rPr>
        <w:t>кондиціювання повітря з послугою монтажу</w:t>
      </w:r>
      <w:r>
        <w:rPr>
          <w:rFonts w:ascii="Times New Roman" w:eastAsia="Times New Roman" w:hAnsi="Times New Roman" w:cs="Times New Roman"/>
          <w:kern w:val="1"/>
        </w:rPr>
        <w:t xml:space="preserve"> (далі – «Товар»), а Покупець зобов'язується прийняти й оплатити Товар відповідно до умов Договору. </w:t>
      </w:r>
    </w:p>
    <w:p w14:paraId="07A662CA" w14:textId="77777777" w:rsidR="005E7CC4" w:rsidRDefault="00504E15">
      <w:pPr>
        <w:widowControl/>
        <w:numPr>
          <w:ilvl w:val="1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Найменування, асортимент, вартість, кількісні, якісні та технічні характеристики Товару узгоджуються Сторонами у ві</w:t>
      </w:r>
      <w:r>
        <w:rPr>
          <w:rFonts w:ascii="Times New Roman" w:eastAsia="Times New Roman" w:hAnsi="Times New Roman" w:cs="Times New Roman"/>
          <w:kern w:val="1"/>
        </w:rPr>
        <w:t>дповідних додатках до цього Договору, а саме:</w:t>
      </w:r>
    </w:p>
    <w:p w14:paraId="15288500" w14:textId="77777777" w:rsidR="005E7CC4" w:rsidRDefault="00504E15">
      <w:pPr>
        <w:widowControl/>
        <w:numPr>
          <w:ilvl w:val="2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Додаток  № 1 – Специфікація;</w:t>
      </w:r>
    </w:p>
    <w:p w14:paraId="4E830B85" w14:textId="77777777" w:rsidR="005E7CC4" w:rsidRDefault="00504E15">
      <w:pPr>
        <w:widowControl/>
        <w:numPr>
          <w:ilvl w:val="2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Додаток  № 2 – Технічні характеристики. </w:t>
      </w:r>
    </w:p>
    <w:p w14:paraId="145DC1D7" w14:textId="77777777" w:rsidR="005E7CC4" w:rsidRDefault="00504E15">
      <w:pPr>
        <w:widowControl/>
        <w:numPr>
          <w:ilvl w:val="1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Послуги, пов’язані з постачанням Товару за цим Договором, є його складовою частиною, що відповідає поняттю «Товар», визначеному </w:t>
      </w:r>
      <w:r>
        <w:rPr>
          <w:rFonts w:ascii="Times New Roman" w:eastAsia="Times New Roman" w:hAnsi="Times New Roman" w:cs="Times New Roman"/>
          <w:kern w:val="1"/>
        </w:rPr>
        <w:t>пунктом 34 частини першої статті 1 Закону України «Про публічні закупівлі».</w:t>
      </w:r>
    </w:p>
    <w:p w14:paraId="6BE20462" w14:textId="77777777" w:rsidR="005E7CC4" w:rsidRDefault="00504E15">
      <w:pPr>
        <w:widowControl/>
        <w:numPr>
          <w:ilvl w:val="1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Право власності на поставлений Товар та ризик його випадкового знищення переходить від Постачальника до Покупця в момент отримання Товару Покупцем після підписання уповноваженими п</w:t>
      </w:r>
      <w:r>
        <w:rPr>
          <w:rFonts w:ascii="Times New Roman" w:eastAsia="Times New Roman" w:hAnsi="Times New Roman" w:cs="Times New Roman"/>
          <w:kern w:val="1"/>
        </w:rPr>
        <w:t xml:space="preserve">редставниками Сторін видаткової накладної та </w:t>
      </w:r>
      <w:proofErr w:type="spellStart"/>
      <w:r>
        <w:rPr>
          <w:rFonts w:ascii="Times New Roman" w:eastAsia="Times New Roman" w:hAnsi="Times New Roman" w:cs="Times New Roman"/>
          <w:kern w:val="1"/>
        </w:rPr>
        <w:t>Акта</w:t>
      </w:r>
      <w:proofErr w:type="spellEnd"/>
      <w:r>
        <w:rPr>
          <w:rFonts w:ascii="Times New Roman" w:eastAsia="Times New Roman" w:hAnsi="Times New Roman" w:cs="Times New Roman"/>
          <w:kern w:val="1"/>
        </w:rPr>
        <w:t xml:space="preserve"> приймання-передачі наданих послуг. Датою поставки вважається дата підписання Сторонами вищевказаних документів.</w:t>
      </w:r>
    </w:p>
    <w:p w14:paraId="58CF150B" w14:textId="77777777" w:rsidR="005E7CC4" w:rsidRDefault="005E7CC4">
      <w:pPr>
        <w:suppressAutoHyphens/>
        <w:ind w:firstLine="175"/>
        <w:jc w:val="both"/>
        <w:rPr>
          <w:rFonts w:ascii="Times New Roman" w:eastAsia="Times New Roman" w:hAnsi="Times New Roman" w:cs="Times New Roman"/>
          <w:kern w:val="1"/>
        </w:rPr>
      </w:pPr>
    </w:p>
    <w:p w14:paraId="1B672123" w14:textId="77777777" w:rsidR="005E7CC4" w:rsidRDefault="00504E15">
      <w:pPr>
        <w:numPr>
          <w:ilvl w:val="0"/>
          <w:numId w:val="2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Умови та порядок поставки Товару</w:t>
      </w:r>
    </w:p>
    <w:p w14:paraId="5E6F02E5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Постачальник зобов’язується власними силами та за власний ра</w:t>
      </w:r>
      <w:r>
        <w:rPr>
          <w:rFonts w:ascii="Times New Roman" w:eastAsia="Times New Roman" w:hAnsi="Times New Roman" w:cs="Times New Roman"/>
          <w:kern w:val="1"/>
        </w:rPr>
        <w:t xml:space="preserve">хунок поставити Покупцю Товар у строк, зазначений в п. 2.3. цього Договору, за </w:t>
      </w:r>
      <w:proofErr w:type="spellStart"/>
      <w:r>
        <w:rPr>
          <w:rFonts w:ascii="Times New Roman" w:eastAsia="Times New Roman" w:hAnsi="Times New Roman" w:cs="Times New Roman"/>
          <w:kern w:val="1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</w:rPr>
        <w:t>: Одеська</w:t>
      </w:r>
      <w:r>
        <w:rPr>
          <w:rFonts w:ascii="Times New Roman" w:eastAsia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обл., м.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Подільськ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 вул. Каштанова 76 </w:t>
      </w:r>
      <w:r>
        <w:rPr>
          <w:rFonts w:ascii="Times New Roman" w:eastAsia="Times New Roman" w:hAnsi="Times New Roman" w:cs="Times New Roman"/>
          <w:b/>
          <w:kern w:val="1"/>
        </w:rPr>
        <w:t xml:space="preserve"> </w:t>
      </w:r>
      <w:r>
        <w:rPr>
          <w:rFonts w:ascii="Times New Roman" w:eastAsia="Times New Roman" w:hAnsi="Times New Roman" w:cs="Times New Roman"/>
          <w:kern w:val="1"/>
        </w:rPr>
        <w:t>Занос в приміщення Покупця здійснюється силами та за рахунок Постачальника.</w:t>
      </w:r>
    </w:p>
    <w:p w14:paraId="63CEFA75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Разом з товаром Постачальник передає Покупцев</w:t>
      </w:r>
      <w:r>
        <w:rPr>
          <w:rFonts w:ascii="Times New Roman" w:eastAsia="Times New Roman" w:hAnsi="Times New Roman" w:cs="Times New Roman"/>
          <w:kern w:val="1"/>
        </w:rPr>
        <w:t>і документи, які повинні підтверджувати походження та гарантувати якість Товару.</w:t>
      </w:r>
    </w:p>
    <w:p w14:paraId="166B5098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Строк поставки Товару:  </w:t>
      </w:r>
      <w:r>
        <w:rPr>
          <w:rFonts w:ascii="Times New Roman" w:eastAsia="Times New Roman" w:hAnsi="Times New Roman" w:cs="Times New Roman"/>
          <w:b/>
          <w:bCs/>
          <w:kern w:val="1"/>
        </w:rPr>
        <w:t>31</w:t>
      </w:r>
      <w:r>
        <w:rPr>
          <w:rFonts w:ascii="Times New Roman" w:eastAsia="Times New Roman" w:hAnsi="Times New Roman" w:cs="Times New Roman"/>
          <w:b/>
          <w:kern w:val="1"/>
        </w:rPr>
        <w:t>.12.2023 року.</w:t>
      </w:r>
    </w:p>
    <w:p w14:paraId="2DFF94E3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</w:rPr>
        <w:t>Поставка товару може здійснюватися частинами. В будь-якому випадку весь обсяг Товару має бути поставлений у строк, що не перевищує стр</w:t>
      </w:r>
      <w:r>
        <w:rPr>
          <w:rFonts w:ascii="Times New Roman" w:eastAsia="Times New Roman" w:hAnsi="Times New Roman" w:cs="Times New Roman"/>
        </w:rPr>
        <w:t>ок вказаний в п. 2.3. цього Договору.</w:t>
      </w:r>
    </w:p>
    <w:p w14:paraId="40FF8EBF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</w:rPr>
        <w:t>Протягом 3 (трьох) днів після поставки Товару, але в будь-якому випадку в межах строку, визначеного п. 2.3 Договору, Постачальник власними силами і засобами надає послуги, пов’язані з постачанням Товару, а саме здійсню</w:t>
      </w:r>
      <w:r>
        <w:rPr>
          <w:rFonts w:ascii="Times New Roman" w:eastAsia="Times New Roman" w:hAnsi="Times New Roman" w:cs="Times New Roman"/>
        </w:rPr>
        <w:t xml:space="preserve">є монтаж (встановлення) Товару, що передбачає комплекс заходів по забезпеченню належного функціонування Товару відповідно до потреб та вказівок Покупця. </w:t>
      </w:r>
    </w:p>
    <w:p w14:paraId="27141DC4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</w:rPr>
        <w:lastRenderedPageBreak/>
        <w:t xml:space="preserve">Факт поставки Товару та його належне функціонування засвідчуються видатковими накладними та Актом </w:t>
      </w:r>
      <w:r>
        <w:rPr>
          <w:rFonts w:ascii="Times New Roman" w:eastAsia="Times New Roman" w:hAnsi="Times New Roman" w:cs="Times New Roman"/>
          <w:kern w:val="1"/>
        </w:rPr>
        <w:t>прий</w:t>
      </w:r>
      <w:r>
        <w:rPr>
          <w:rFonts w:ascii="Times New Roman" w:eastAsia="Times New Roman" w:hAnsi="Times New Roman" w:cs="Times New Roman"/>
          <w:kern w:val="1"/>
        </w:rPr>
        <w:t>мання-передачі наданих послуг</w:t>
      </w:r>
      <w:r>
        <w:rPr>
          <w:rFonts w:ascii="Times New Roman" w:eastAsia="Times New Roman" w:hAnsi="Times New Roman" w:cs="Times New Roman"/>
        </w:rPr>
        <w:t xml:space="preserve">, підписаними уповноваженими представниками обох Сторін. </w:t>
      </w:r>
    </w:p>
    <w:p w14:paraId="49C69CA7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</w:rPr>
        <w:t>Після завершення монтажу (встановлення) Товару, за відсутності зауважень з боку Покупця до якості Товару та/або його функціонування, Сторони (їх уповноважені представник</w:t>
      </w:r>
      <w:r>
        <w:rPr>
          <w:rFonts w:ascii="Times New Roman" w:eastAsia="Times New Roman" w:hAnsi="Times New Roman" w:cs="Times New Roman"/>
        </w:rPr>
        <w:t xml:space="preserve">и) підписують видаткові накладні та Акт </w:t>
      </w:r>
      <w:r>
        <w:rPr>
          <w:rFonts w:ascii="Times New Roman" w:eastAsia="Times New Roman" w:hAnsi="Times New Roman" w:cs="Times New Roman"/>
          <w:kern w:val="1"/>
        </w:rPr>
        <w:t>приймання-передачі наданих послуг</w:t>
      </w:r>
      <w:r>
        <w:rPr>
          <w:rFonts w:ascii="Times New Roman" w:eastAsia="Times New Roman" w:hAnsi="Times New Roman" w:cs="Times New Roman"/>
        </w:rPr>
        <w:t xml:space="preserve"> протягом 5 (п’яти) робочих днів з дати завершення монтажу Товару. </w:t>
      </w:r>
    </w:p>
    <w:p w14:paraId="63749233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За наявності недоліків у поставленому Товарі, Покупець не приймає такий Товар, не підписує зазначені в п. 2.7 Догов</w:t>
      </w:r>
      <w:r>
        <w:rPr>
          <w:rFonts w:ascii="Times New Roman" w:eastAsia="Times New Roman" w:hAnsi="Times New Roman" w:cs="Times New Roman"/>
          <w:kern w:val="1"/>
        </w:rPr>
        <w:t>ору документи та вказує Постачальнику на недоліки протягом 5 (п’яти) робочих днів з моменту їх виявлення.</w:t>
      </w:r>
    </w:p>
    <w:p w14:paraId="0A199F13" w14:textId="77777777" w:rsidR="005E7CC4" w:rsidRDefault="00504E15">
      <w:pPr>
        <w:widowControl/>
        <w:numPr>
          <w:ilvl w:val="1"/>
          <w:numId w:val="2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</w:rPr>
        <w:t>Постачальник зобов’язаний за власний рахунок виправити вказані недоліки або здійснити заміну Товару на Товар належної якості з повторним його монтажем</w:t>
      </w:r>
      <w:r>
        <w:rPr>
          <w:rFonts w:ascii="Times New Roman" w:eastAsia="Times New Roman" w:hAnsi="Times New Roman" w:cs="Times New Roman"/>
        </w:rPr>
        <w:t xml:space="preserve"> протягом 5 (п’яти) робочих днів з моменту отримання від Покупця відповідного повідомлення про виявлення недоліків. </w:t>
      </w:r>
    </w:p>
    <w:p w14:paraId="13F848A3" w14:textId="77777777" w:rsidR="005E7CC4" w:rsidRDefault="005E7CC4">
      <w:pPr>
        <w:suppressAutoHyphens/>
        <w:ind w:firstLine="175"/>
        <w:jc w:val="both"/>
        <w:rPr>
          <w:rFonts w:ascii="Times New Roman" w:eastAsia="Times New Roman" w:hAnsi="Times New Roman" w:cs="Times New Roman"/>
          <w:kern w:val="1"/>
        </w:rPr>
      </w:pPr>
    </w:p>
    <w:p w14:paraId="3707598D" w14:textId="77777777" w:rsidR="005E7CC4" w:rsidRDefault="00504E15">
      <w:pPr>
        <w:numPr>
          <w:ilvl w:val="0"/>
          <w:numId w:val="3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Якість, гарантія та упаковка Товару</w:t>
      </w:r>
    </w:p>
    <w:p w14:paraId="300342E0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Якість Товару, повинна відповідати державним стандартам, будівельним нормам, вимогам правил експлуатац</w:t>
      </w:r>
      <w:r>
        <w:rPr>
          <w:rFonts w:ascii="Times New Roman" w:eastAsia="Times New Roman" w:hAnsi="Times New Roman" w:cs="Times New Roman"/>
          <w:kern w:val="1"/>
        </w:rPr>
        <w:t>ії систем опалення та вентиляції, правил улаштування електроустаткування, правил технічної експлуатації електроустановок, правил безпечної експлуатації електроустаткування, інструкціям на окремі види робіт, інструкціям та технічним вимогам виробника обладн</w:t>
      </w:r>
      <w:r>
        <w:rPr>
          <w:rFonts w:ascii="Times New Roman" w:eastAsia="Times New Roman" w:hAnsi="Times New Roman" w:cs="Times New Roman"/>
          <w:kern w:val="1"/>
        </w:rPr>
        <w:t xml:space="preserve">ання, а також іншій діючій технологічній документації на послуги даного виду та умовам Додатку №2 до цього Договору. Всі матеріали, з яких виготовлений Товар, повинні бути якісними та дозволеними для використання в Україні. </w:t>
      </w:r>
    </w:p>
    <w:p w14:paraId="08295E40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Товар повинен бути </w:t>
      </w:r>
      <w:r>
        <w:rPr>
          <w:rFonts w:ascii="Times New Roman" w:eastAsia="Times New Roman" w:hAnsi="Times New Roman" w:cs="Times New Roman"/>
          <w:kern w:val="1"/>
        </w:rPr>
        <w:t>поставлений в тарі та/або упакований звичайним для нього способом, що забезпечує схоронність Товару під час звичайних умов зберігання та транспортування.</w:t>
      </w:r>
    </w:p>
    <w:p w14:paraId="36116CAE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Постачальник гарантує, що Товар є новим, не бувшим у використанні, належної якості та комплектації, ві</w:t>
      </w:r>
      <w:r>
        <w:rPr>
          <w:rFonts w:ascii="Times New Roman" w:eastAsia="Times New Roman" w:hAnsi="Times New Roman" w:cs="Times New Roman"/>
          <w:kern w:val="1"/>
        </w:rPr>
        <w:t>дповідно до вимог та стандартів Товару.</w:t>
      </w:r>
    </w:p>
    <w:p w14:paraId="5583283A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поставки Товару більш низької якості, ніж вимагається умовами цього Договору, Покупець має право відмовитися від прийняття і оплати такого Товару, а якщо Товар уже оплачений Покупцем, - вимагати повернення спл</w:t>
      </w:r>
      <w:r>
        <w:rPr>
          <w:rFonts w:ascii="Times New Roman" w:eastAsia="Times New Roman" w:hAnsi="Times New Roman" w:cs="Times New Roman"/>
          <w:kern w:val="1"/>
        </w:rPr>
        <w:t>аченої суми.</w:t>
      </w:r>
    </w:p>
    <w:p w14:paraId="23AB0AD2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Якість Товару може бути покращена Постачальником за умови, що таке покращення не призведе до збільшення суми, визначеної у Договорі.</w:t>
      </w:r>
    </w:p>
    <w:p w14:paraId="73CAD448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Постачальник гарантує якість Товару та результатів послуг, пов’язаних з його постачанням, протягом строку вказ</w:t>
      </w:r>
      <w:r>
        <w:rPr>
          <w:rFonts w:ascii="Times New Roman" w:eastAsia="Times New Roman" w:hAnsi="Times New Roman" w:cs="Times New Roman"/>
          <w:kern w:val="1"/>
        </w:rPr>
        <w:t xml:space="preserve">аного у відповідній документації виробником Товару, але </w:t>
      </w:r>
      <w:r>
        <w:rPr>
          <w:rFonts w:ascii="Times New Roman" w:eastAsia="Times New Roman" w:hAnsi="Times New Roman" w:cs="Times New Roman"/>
          <w:kern w:val="1"/>
          <w:lang w:eastAsia="ar-SA"/>
        </w:rPr>
        <w:t>в будь-якому випадку він повинен становити не менше 12 (дванадцяти) місяців з дати підписання</w:t>
      </w:r>
      <w:r>
        <w:rPr>
          <w:rFonts w:ascii="Times New Roman" w:eastAsia="Times New Roman" w:hAnsi="Times New Roman" w:cs="Times New Roman"/>
          <w:kern w:val="1"/>
        </w:rPr>
        <w:t xml:space="preserve"> Сторонами підписаної видаткової накладної та </w:t>
      </w:r>
      <w:proofErr w:type="spellStart"/>
      <w:r>
        <w:rPr>
          <w:rFonts w:ascii="Times New Roman" w:eastAsia="Times New Roman" w:hAnsi="Times New Roman" w:cs="Times New Roman"/>
          <w:kern w:val="1"/>
        </w:rPr>
        <w:t>Акта</w:t>
      </w:r>
      <w:proofErr w:type="spellEnd"/>
      <w:r>
        <w:rPr>
          <w:rFonts w:ascii="Times New Roman" w:eastAsia="Times New Roman" w:hAnsi="Times New Roman" w:cs="Times New Roman"/>
          <w:kern w:val="1"/>
        </w:rPr>
        <w:t xml:space="preserve"> приймання-передачі наданих послуг, якими засвідчується п</w:t>
      </w:r>
      <w:r>
        <w:rPr>
          <w:rFonts w:ascii="Times New Roman" w:eastAsia="Times New Roman" w:hAnsi="Times New Roman" w:cs="Times New Roman"/>
          <w:kern w:val="1"/>
        </w:rPr>
        <w:t>оставка Товару та його монтаж в повному обсязі. На підтвердження гарантії Постачальник при поставці Товару надає Покупцеві відповідні документи.</w:t>
      </w:r>
    </w:p>
    <w:p w14:paraId="473EBEA0" w14:textId="77777777" w:rsidR="005E7CC4" w:rsidRDefault="00504E15">
      <w:pPr>
        <w:widowControl/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виявлення недоліків в Товарі (його частині), впродовж гарантійного строку, встановленого п. 3.6 цього До</w:t>
      </w:r>
      <w:r>
        <w:rPr>
          <w:rFonts w:ascii="Times New Roman" w:eastAsia="Times New Roman" w:hAnsi="Times New Roman" w:cs="Times New Roman"/>
          <w:kern w:val="1"/>
        </w:rPr>
        <w:t xml:space="preserve">говору, Постачальник зобов’язується провести усі необхідні заходи з усунення </w:t>
      </w:r>
      <w:proofErr w:type="spellStart"/>
      <w:r>
        <w:rPr>
          <w:rFonts w:ascii="Times New Roman" w:eastAsia="Times New Roman" w:hAnsi="Times New Roman" w:cs="Times New Roman"/>
          <w:kern w:val="1"/>
        </w:rPr>
        <w:t>несправностей</w:t>
      </w:r>
      <w:proofErr w:type="spellEnd"/>
      <w:r>
        <w:rPr>
          <w:rFonts w:ascii="Times New Roman" w:eastAsia="Times New Roman" w:hAnsi="Times New Roman" w:cs="Times New Roman"/>
          <w:kern w:val="1"/>
        </w:rPr>
        <w:t xml:space="preserve"> і відновлення працездатності Товару. Постачальник забезпечує прибуття спеціалістів для діагностики і усунення недоліків Товару протягом 24 (двадцяти чотирьох) годин </w:t>
      </w:r>
      <w:r>
        <w:rPr>
          <w:rFonts w:ascii="Times New Roman" w:eastAsia="Times New Roman" w:hAnsi="Times New Roman" w:cs="Times New Roman"/>
          <w:kern w:val="1"/>
        </w:rPr>
        <w:t>з моменту отримання відповідної заявки від Покупця. Ремонт (усунення недоліків) в обладнанні (Товарі) з подальшим його монтажем здійснюється Постачальником за його рахунок протягом 30 (тридцяти) днів з дати отримання від Покупця відповідного повідомлення п</w:t>
      </w:r>
      <w:r>
        <w:rPr>
          <w:rFonts w:ascii="Times New Roman" w:eastAsia="Times New Roman" w:hAnsi="Times New Roman" w:cs="Times New Roman"/>
          <w:kern w:val="1"/>
        </w:rPr>
        <w:t xml:space="preserve">ро недоліки. </w:t>
      </w:r>
      <w:r>
        <w:rPr>
          <w:rFonts w:ascii="Times New Roman" w:eastAsia="Times New Roman" w:hAnsi="Times New Roman" w:cs="Times New Roman"/>
        </w:rPr>
        <w:t>При цьому, строк дії гарантії на Товар продовжується на час усунення недоліків в Товарі, що обчислюється з моменту отримання Постачальником повідомлення про недоліки до моменту повернення Товару до належного (без недоліків) стану, що підтвердж</w:t>
      </w:r>
      <w:r>
        <w:rPr>
          <w:rFonts w:ascii="Times New Roman" w:eastAsia="Times New Roman" w:hAnsi="Times New Roman" w:cs="Times New Roman"/>
        </w:rPr>
        <w:t>ується підписанням Сторонами відповідного документа.</w:t>
      </w:r>
    </w:p>
    <w:p w14:paraId="4D23CC54" w14:textId="77777777" w:rsidR="005E7CC4" w:rsidRDefault="005E7CC4">
      <w:pPr>
        <w:suppressAutoHyphens/>
        <w:ind w:left="567"/>
        <w:contextualSpacing/>
        <w:jc w:val="both"/>
        <w:rPr>
          <w:rFonts w:ascii="Times New Roman" w:eastAsia="Times New Roman" w:hAnsi="Times New Roman" w:cs="Times New Roman"/>
          <w:kern w:val="1"/>
        </w:rPr>
      </w:pPr>
    </w:p>
    <w:p w14:paraId="716281F0" w14:textId="77777777" w:rsidR="005E7CC4" w:rsidRDefault="00504E15">
      <w:pPr>
        <w:numPr>
          <w:ilvl w:val="0"/>
          <w:numId w:val="3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Права та обов’язки Сторін</w:t>
      </w:r>
    </w:p>
    <w:p w14:paraId="6B1FC2B4" w14:textId="77777777" w:rsidR="005E7CC4" w:rsidRDefault="00504E15">
      <w:pPr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Постачальник зобов’язується:</w:t>
      </w:r>
    </w:p>
    <w:p w14:paraId="3C7D7099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забезпечити своєчасну та в повному обсязі поставку Товару Покупцеві та надання послуг, пов’язаних з постачанням Товару;</w:t>
      </w:r>
    </w:p>
    <w:p w14:paraId="33556524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разом з Товаром передати По</w:t>
      </w:r>
      <w:r>
        <w:rPr>
          <w:rFonts w:ascii="Times New Roman" w:eastAsia="Times New Roman" w:hAnsi="Times New Roman" w:cs="Times New Roman"/>
          <w:kern w:val="1"/>
        </w:rPr>
        <w:t xml:space="preserve">купцеві на підпис видаткову накладну, підписану </w:t>
      </w:r>
      <w:r>
        <w:rPr>
          <w:rFonts w:ascii="Times New Roman" w:eastAsia="Times New Roman" w:hAnsi="Times New Roman" w:cs="Times New Roman"/>
          <w:kern w:val="1"/>
        </w:rPr>
        <w:lastRenderedPageBreak/>
        <w:t>уповноваженим представником Постачальника та всю необхідну документацію до Товару відповідно до умов цього Договору;</w:t>
      </w:r>
    </w:p>
    <w:p w14:paraId="6E15DB76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забезпечити якість Товару, визначену цим Договором та заводом-виробником Товару у технічній</w:t>
      </w:r>
      <w:r>
        <w:rPr>
          <w:rFonts w:ascii="Times New Roman" w:eastAsia="Times New Roman" w:hAnsi="Times New Roman" w:cs="Times New Roman"/>
          <w:kern w:val="1"/>
        </w:rPr>
        <w:t xml:space="preserve"> документації до Товару; </w:t>
      </w:r>
    </w:p>
    <w:p w14:paraId="57911F59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власними силами поставити Товар в приміщення Покупця;</w:t>
      </w:r>
    </w:p>
    <w:p w14:paraId="756C7F4E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поставити Товар, упакований таким чином, щоб виключити його псування або знищення при транспортуванні та зберіганні;</w:t>
      </w:r>
    </w:p>
    <w:p w14:paraId="5E5CDBB4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власними силами, матеріалами та технічними засобами надати </w:t>
      </w:r>
      <w:r>
        <w:rPr>
          <w:rFonts w:ascii="Times New Roman" w:eastAsia="Times New Roman" w:hAnsi="Times New Roman" w:cs="Times New Roman"/>
          <w:kern w:val="1"/>
        </w:rPr>
        <w:t>послуги, що пов’язані з постачанням Товару, відповідно до вимог Додатку № 2 до цього Договору;</w:t>
      </w:r>
    </w:p>
    <w:p w14:paraId="2B6578B6" w14:textId="77777777" w:rsidR="005E7CC4" w:rsidRDefault="00504E15">
      <w:pPr>
        <w:numPr>
          <w:ilvl w:val="2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на території Покупця дотримуватися правил внутрішнього розпорядку, вимог з охорони праці і пожежної безпеки;</w:t>
      </w:r>
    </w:p>
    <w:p w14:paraId="6ED49C4E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здійснювати всі необхідні заходи по ремонту або замі</w:t>
      </w:r>
      <w:r>
        <w:rPr>
          <w:rFonts w:ascii="Times New Roman" w:eastAsia="Times New Roman" w:hAnsi="Times New Roman" w:cs="Times New Roman"/>
          <w:kern w:val="1"/>
          <w:lang w:eastAsia="ar-SA"/>
        </w:rPr>
        <w:t>ні Товару, що є предметом даного Договору;</w:t>
      </w:r>
    </w:p>
    <w:p w14:paraId="6D7D5365" w14:textId="77777777" w:rsidR="005E7CC4" w:rsidRDefault="00504E15">
      <w:pPr>
        <w:widowControl/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не співпрацювати та не бути пов'язаним будь-яким іншим чином з особами (фізичними та/або юридичними), на яких поширюється дія відповідних Санкцій з боку України згідно Закону України «Про санкції» та інших </w:t>
      </w:r>
      <w:r>
        <w:rPr>
          <w:rFonts w:ascii="Times New Roman" w:eastAsia="Times New Roman" w:hAnsi="Times New Roman" w:cs="Times New Roman"/>
          <w:kern w:val="1"/>
          <w:lang w:eastAsia="ar-SA"/>
        </w:rPr>
        <w:t>нормативно-правових актів, прийнятих на виконання даного закону. В разі порушення цього обов’язку, Покупець має право розірвати Договір в односторонньому порядку, а Постачальник зобов’язаний виконати положення пункту 6.5 Договору.</w:t>
      </w:r>
    </w:p>
    <w:p w14:paraId="7BF53BA7" w14:textId="77777777" w:rsidR="005E7CC4" w:rsidRDefault="00504E15">
      <w:pPr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Постачальник має право:</w:t>
      </w:r>
    </w:p>
    <w:p w14:paraId="09FE8084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с</w:t>
      </w:r>
      <w:r>
        <w:rPr>
          <w:rFonts w:ascii="Times New Roman" w:eastAsia="Times New Roman" w:hAnsi="Times New Roman" w:cs="Times New Roman"/>
          <w:kern w:val="1"/>
        </w:rPr>
        <w:t>воєчасно отримати оплату за поставлений належним чином Товар згідно умов розділу 5 цього Договору.</w:t>
      </w:r>
    </w:p>
    <w:p w14:paraId="0394EB66" w14:textId="77777777" w:rsidR="005E7CC4" w:rsidRDefault="00504E15">
      <w:pPr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Покупець зобов’язується:</w:t>
      </w:r>
    </w:p>
    <w:p w14:paraId="03175850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прийняти Товар на умовах, визначених цим Договором, якщо він відповідає вимогам, визначеним у розділі 3 та в додатках до цього Догов</w:t>
      </w:r>
      <w:r>
        <w:rPr>
          <w:rFonts w:ascii="Times New Roman" w:eastAsia="Times New Roman" w:hAnsi="Times New Roman" w:cs="Times New Roman"/>
          <w:kern w:val="1"/>
        </w:rPr>
        <w:t>ору;</w:t>
      </w:r>
    </w:p>
    <w:p w14:paraId="31A3A7A4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здійснити оплату Товару згідно умов розділу 5 цього Договору.</w:t>
      </w:r>
    </w:p>
    <w:p w14:paraId="6E63095B" w14:textId="77777777" w:rsidR="005E7CC4" w:rsidRDefault="00504E15">
      <w:pPr>
        <w:numPr>
          <w:ilvl w:val="1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Покупець має право:</w:t>
      </w:r>
    </w:p>
    <w:p w14:paraId="686AE38A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контролювати поставку Товару у строки, що встановлені цим Договором;</w:t>
      </w:r>
    </w:p>
    <w:p w14:paraId="67A80C28" w14:textId="77777777" w:rsidR="005E7CC4" w:rsidRDefault="00504E15">
      <w:pPr>
        <w:widowControl/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у разі невиконання та/або неналежного виконання зобов’язань Постачальником, вимагати від нього відшк</w:t>
      </w:r>
      <w:r>
        <w:rPr>
          <w:rFonts w:ascii="Times New Roman" w:eastAsia="Times New Roman" w:hAnsi="Times New Roman" w:cs="Times New Roman"/>
          <w:kern w:val="1"/>
          <w:lang w:eastAsia="ar-SA"/>
        </w:rPr>
        <w:t>одування збитків та/або достроково розірвати цей Договір, повідомивши його про це в порядку, визначеному п. 11.3. Договору</w:t>
      </w:r>
      <w:r>
        <w:rPr>
          <w:rFonts w:ascii="Times New Roman" w:eastAsia="Times New Roman" w:hAnsi="Times New Roman" w:cs="Times New Roman"/>
          <w:kern w:val="1"/>
        </w:rPr>
        <w:t>;</w:t>
      </w:r>
    </w:p>
    <w:p w14:paraId="34E7515E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відмовитись від прийняття Товару у разі невідповідності поставленого Товару умовам цього Договору, вимогам щодо якості Товару та пов</w:t>
      </w:r>
      <w:r>
        <w:rPr>
          <w:rFonts w:ascii="Times New Roman" w:eastAsia="Times New Roman" w:hAnsi="Times New Roman" w:cs="Times New Roman"/>
          <w:kern w:val="1"/>
        </w:rPr>
        <w:t>’язаних з його постачанням послуг;</w:t>
      </w:r>
    </w:p>
    <w:p w14:paraId="29296023" w14:textId="77777777" w:rsidR="005E7CC4" w:rsidRDefault="00504E15">
      <w:pPr>
        <w:numPr>
          <w:ilvl w:val="2"/>
          <w:numId w:val="3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зменшувати обсяги закупівлі та, відповідно, суму Договору, у зв’язку з виникненням обставин, що не залежать від волі Покупця та спричиняють таке зменшення.</w:t>
      </w:r>
    </w:p>
    <w:p w14:paraId="3359E227" w14:textId="77777777" w:rsidR="005E7CC4" w:rsidRDefault="005E7CC4">
      <w:pPr>
        <w:suppressAutoHyphens/>
        <w:ind w:firstLine="175"/>
        <w:jc w:val="both"/>
        <w:rPr>
          <w:rFonts w:ascii="Times New Roman" w:eastAsia="Times New Roman" w:hAnsi="Times New Roman" w:cs="Times New Roman"/>
          <w:kern w:val="1"/>
        </w:rPr>
      </w:pPr>
    </w:p>
    <w:p w14:paraId="1A45B7EE" w14:textId="77777777" w:rsidR="005E7CC4" w:rsidRDefault="00504E15">
      <w:pPr>
        <w:numPr>
          <w:ilvl w:val="0"/>
          <w:numId w:val="4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Вартість Товару та порядок розрахунків</w:t>
      </w:r>
    </w:p>
    <w:p w14:paraId="7FADDD0E" w14:textId="77777777" w:rsidR="005E7CC4" w:rsidRDefault="00504E15">
      <w:pPr>
        <w:widowControl/>
        <w:numPr>
          <w:ilvl w:val="1"/>
          <w:numId w:val="4"/>
        </w:numPr>
        <w:tabs>
          <w:tab w:val="clear" w:pos="360"/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Загальна вартість Товару </w:t>
      </w:r>
      <w:r>
        <w:rPr>
          <w:rFonts w:ascii="Times New Roman" w:eastAsia="Times New Roman" w:hAnsi="Times New Roman" w:cs="Times New Roman"/>
          <w:kern w:val="1"/>
        </w:rPr>
        <w:t xml:space="preserve">за цим Договором становить – ______ </w:t>
      </w:r>
      <w:r>
        <w:rPr>
          <w:rFonts w:ascii="Times New Roman" w:eastAsia="Times New Roman" w:hAnsi="Times New Roman" w:cs="Times New Roman"/>
          <w:b/>
          <w:kern w:val="1"/>
        </w:rPr>
        <w:t>(_____________________ ____________) грн  ____ коп., (без ПДВ / з ПДВ)</w:t>
      </w:r>
      <w:r>
        <w:rPr>
          <w:rFonts w:ascii="Times New Roman" w:eastAsia="Times New Roman" w:hAnsi="Times New Roman" w:cs="Times New Roman"/>
          <w:kern w:val="1"/>
        </w:rPr>
        <w:t xml:space="preserve">, відповідно до  Специфікації </w:t>
      </w:r>
      <w:r>
        <w:rPr>
          <w:rFonts w:ascii="Times New Roman" w:eastAsia="Times New Roman" w:hAnsi="Times New Roman" w:cs="Times New Roman"/>
          <w:kern w:val="1"/>
        </w:rPr>
        <w:br/>
        <w:t>(Додатку № 1) до цього Договору.</w:t>
      </w:r>
      <w:r>
        <w:rPr>
          <w:rFonts w:ascii="Times New Roman" w:eastAsia="Times New Roman" w:hAnsi="Times New Roman" w:cs="Times New Roman"/>
          <w:snapToGrid w:val="0"/>
          <w:kern w:val="1"/>
        </w:rPr>
        <w:t xml:space="preserve"> </w:t>
      </w:r>
    </w:p>
    <w:p w14:paraId="4C0659BF" w14:textId="77777777" w:rsidR="005E7CC4" w:rsidRDefault="00504E15">
      <w:pPr>
        <w:widowControl/>
        <w:numPr>
          <w:ilvl w:val="1"/>
          <w:numId w:val="4"/>
        </w:numPr>
        <w:tabs>
          <w:tab w:val="clear" w:pos="360"/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Сторони погодили, що загальна вартість товару, визначена в п. 5.1. цього </w:t>
      </w:r>
      <w:r>
        <w:rPr>
          <w:rFonts w:ascii="Times New Roman" w:eastAsia="Times New Roman" w:hAnsi="Times New Roman" w:cs="Times New Roman"/>
          <w:kern w:val="1"/>
        </w:rPr>
        <w:t xml:space="preserve">Договору, включає вартість товару, наданих послуг, пов’язаних з його постачанням, а також витрати на доставку Товару за </w:t>
      </w:r>
      <w:proofErr w:type="spellStart"/>
      <w:r>
        <w:rPr>
          <w:rFonts w:ascii="Times New Roman" w:eastAsia="Times New Roman" w:hAnsi="Times New Roman" w:cs="Times New Roman"/>
          <w:kern w:val="1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1"/>
        </w:rPr>
        <w:t>, вказаною в п. 2.1 Договору.</w:t>
      </w:r>
    </w:p>
    <w:p w14:paraId="2AADD160" w14:textId="77777777" w:rsidR="005E7CC4" w:rsidRDefault="00504E15">
      <w:pPr>
        <w:widowControl/>
        <w:numPr>
          <w:ilvl w:val="1"/>
          <w:numId w:val="4"/>
        </w:numPr>
        <w:tabs>
          <w:tab w:val="clear" w:pos="360"/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Вартість Товару розраховується за фактичним обсягом поставленого Товару, згідно з видатковими накла</w:t>
      </w:r>
      <w:r>
        <w:rPr>
          <w:rFonts w:ascii="Times New Roman" w:eastAsia="Times New Roman" w:hAnsi="Times New Roman" w:cs="Times New Roman"/>
          <w:kern w:val="1"/>
        </w:rPr>
        <w:t>дними та Актами приймання-передачі наданих послуг, але в будь-якому випадку не повинна перевищувати суми, визначеної в п. 5.1. Договору.</w:t>
      </w:r>
    </w:p>
    <w:p w14:paraId="6946134F" w14:textId="77777777" w:rsidR="005E7CC4" w:rsidRDefault="00504E15">
      <w:pPr>
        <w:widowControl/>
        <w:numPr>
          <w:ilvl w:val="1"/>
          <w:numId w:val="4"/>
        </w:numPr>
        <w:tabs>
          <w:tab w:val="clear" w:pos="360"/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Покупець сплачує Постачальнику вартість Товару після його постачання та надання пов’язаних з таким постачанням послуг,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за рахунок власних коштів (кошти від господарської діяльності підприємства) та/або грантових коштів у безготівковій формі, шляхом перерахування суми коштів, що підлягає сплаті, а поточний рахунок Постачальника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протягом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(де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сять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) банківських днів з момент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у підписання уповноваженими представниками Сторін видаткових накладних та відповідних Актів </w:t>
      </w:r>
      <w:r>
        <w:rPr>
          <w:rFonts w:ascii="Times New Roman" w:eastAsia="Times New Roman" w:hAnsi="Times New Roman" w:cs="Times New Roman"/>
          <w:kern w:val="1"/>
        </w:rPr>
        <w:t>приймання-передачі наданих послуг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14:paraId="405FA9D2" w14:textId="77777777" w:rsidR="005E7CC4" w:rsidRDefault="00504E15">
      <w:pPr>
        <w:widowControl/>
        <w:numPr>
          <w:ilvl w:val="1"/>
          <w:numId w:val="4"/>
        </w:numPr>
        <w:tabs>
          <w:tab w:val="clear" w:pos="360"/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Зміна порядку оплати Товару, зокрема шляхом застосування передоплати, можлива виключно за рішенням Покупця, про що він </w:t>
      </w:r>
      <w:r>
        <w:rPr>
          <w:rFonts w:ascii="Times New Roman" w:eastAsia="Times New Roman" w:hAnsi="Times New Roman" w:cs="Times New Roman"/>
          <w:kern w:val="1"/>
        </w:rPr>
        <w:t>попередньо повідомляє Постачальника. В разі прийняття Покупцем такого рішення, оплата здійснюється в наступному порядку:</w:t>
      </w:r>
    </w:p>
    <w:p w14:paraId="3102BB40" w14:textId="77777777" w:rsidR="005E7CC4" w:rsidRDefault="00504E15">
      <w:pPr>
        <w:widowControl/>
        <w:numPr>
          <w:ilvl w:val="2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Протягом 7 (семи) банківських днів, після поставки Товару та надання пов'язаних з його постачанням Послуг в повному обсязі, що засвідчу</w:t>
      </w:r>
      <w:r>
        <w:rPr>
          <w:rFonts w:ascii="Times New Roman" w:eastAsia="Times New Roman" w:hAnsi="Times New Roman" w:cs="Times New Roman"/>
          <w:kern w:val="1"/>
        </w:rPr>
        <w:t xml:space="preserve">ється підписанням Сторонами </w:t>
      </w:r>
      <w:r>
        <w:rPr>
          <w:rFonts w:ascii="Times New Roman" w:eastAsia="Times New Roman" w:hAnsi="Times New Roman" w:cs="Times New Roman"/>
          <w:kern w:val="1"/>
        </w:rPr>
        <w:lastRenderedPageBreak/>
        <w:t>відповідних видаткових накладних та  актів приймання-передачі наданих послуг, Покупець сплачує Постачальнику суму коштів, що підлягає сплаті за Договором.</w:t>
      </w:r>
    </w:p>
    <w:p w14:paraId="50D6578C" w14:textId="77777777" w:rsidR="005E7CC4" w:rsidRDefault="00504E15">
      <w:pPr>
        <w:widowControl/>
        <w:numPr>
          <w:ilvl w:val="1"/>
          <w:numId w:val="4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</w:rPr>
        <w:t>У разі відсутності/затримки фінансування та/або неможливості здійснення п</w:t>
      </w:r>
      <w:r>
        <w:rPr>
          <w:rFonts w:ascii="Times New Roman" w:eastAsia="Times New Roman" w:hAnsi="Times New Roman" w:cs="Times New Roman"/>
        </w:rPr>
        <w:t>латежів (обмеження права розпоряджання коштами тощо) з підстав, передбачених чинним законодавством/рішеннями уповноважених суб’єктів (органів влади), Покупець сплачує вартість Товару протягом 10 (десяти) банківських днів з моменту отримання ним коштів на с</w:t>
      </w:r>
      <w:r>
        <w:rPr>
          <w:rFonts w:ascii="Times New Roman" w:eastAsia="Times New Roman" w:hAnsi="Times New Roman" w:cs="Times New Roman"/>
        </w:rPr>
        <w:t>вій рахунок та/або відновлення можливості розпоряджання коштами.</w:t>
      </w:r>
    </w:p>
    <w:p w14:paraId="49E972C5" w14:textId="77777777" w:rsidR="005E7CC4" w:rsidRDefault="005E7CC4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</w:p>
    <w:p w14:paraId="1BE4D266" w14:textId="77777777" w:rsidR="005E7CC4" w:rsidRDefault="00504E15">
      <w:pPr>
        <w:numPr>
          <w:ilvl w:val="0"/>
          <w:numId w:val="5"/>
        </w:num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>Відповідальність Сторін</w:t>
      </w:r>
    </w:p>
    <w:p w14:paraId="34685CEF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За невиконання або неналежне виконання зобов’язань за цим Договором Сторони несуть відповідальність передбачену чинним законодавством України та цим Договором.</w:t>
      </w:r>
    </w:p>
    <w:p w14:paraId="22C21A69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</w:t>
      </w:r>
      <w:r>
        <w:rPr>
          <w:rFonts w:ascii="Times New Roman" w:eastAsia="Times New Roman" w:hAnsi="Times New Roman" w:cs="Times New Roman"/>
          <w:kern w:val="1"/>
        </w:rPr>
        <w:t xml:space="preserve"> порушення строків поставки Товару та надання послуг, пов’язаних з постачанням Товару, що вказані в п. 2.3 цього Договору Постачальник сплачує Покупцеві </w:t>
      </w:r>
      <w:r>
        <w:rPr>
          <w:rFonts w:ascii="Times New Roman" w:eastAsia="Times New Roman" w:hAnsi="Times New Roman" w:cs="Times New Roman"/>
          <w:kern w:val="1"/>
          <w:lang w:eastAsia="ar-SA"/>
        </w:rPr>
        <w:t>пеню у розмірі 1 (одного) відсотка від вартості непоставленого Товару за кожен день такого прострочення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; а за прострочення понад 30 (тридцять) днів з Постачальника додатково стягується штраф у розмірі 7 (семи) відсотків вказаної вартості.  </w:t>
      </w:r>
    </w:p>
    <w:p w14:paraId="0B7C02F8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випадку невірного складання Постачальником податкових накладних, Постачальник компенсує суму податку на додану варті</w:t>
      </w:r>
      <w:r>
        <w:rPr>
          <w:rFonts w:ascii="Times New Roman" w:eastAsia="Times New Roman" w:hAnsi="Times New Roman" w:cs="Times New Roman"/>
          <w:kern w:val="1"/>
        </w:rPr>
        <w:t>сть невірно складеної податкової накладної.</w:t>
      </w:r>
    </w:p>
    <w:p w14:paraId="2F8A88E3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порушення Постачальником умов зобов’язання щодо якості та/або комплектності Товару, Покупець стягує з Постачальника штраф у розмірі 20 (двадцяти) відсотків вартості неякісного та/або некомплектного Товару,</w:t>
      </w:r>
      <w:r>
        <w:rPr>
          <w:rFonts w:ascii="Times New Roman" w:eastAsia="Times New Roman" w:hAnsi="Times New Roman" w:cs="Times New Roman"/>
          <w:kern w:val="1"/>
        </w:rPr>
        <w:t xml:space="preserve"> при цьому Постачальник зобов’язується замінити такий Товар на Товар належної якості протягом 5 (п’яти) робочих днів з дати отримання відповідної вимоги від Покупця.</w:t>
      </w:r>
    </w:p>
    <w:p w14:paraId="70B2270E" w14:textId="77777777" w:rsidR="005E7CC4" w:rsidRDefault="00504E15">
      <w:pPr>
        <w:widowControl/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У випадку співпраці Постачальника з особою (фізичною та/або юридичною), на яку накладено відповідні Санкції з боку України згідно Закону України «Про санкції» та інших нормативно-правових актів, прийнятих на виконання даного закону, Постачальник відшкодову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є Покупцеві завдані цим збитки та позбавляється права на оплату вартості Товару </w:t>
      </w:r>
      <w:r>
        <w:rPr>
          <w:rFonts w:ascii="Times New Roman" w:eastAsia="Times New Roman" w:hAnsi="Times New Roman" w:cs="Times New Roman"/>
          <w:kern w:val="1"/>
        </w:rPr>
        <w:t>та вартості наданих послуг, пов’язаних з постачанням Товару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за цим Договором; а в разі, якщо Товар, послуги, пов’язанні з постачанням Товару (їх частина) вже сплачені – поверта</w:t>
      </w:r>
      <w:r>
        <w:rPr>
          <w:rFonts w:ascii="Times New Roman" w:eastAsia="Times New Roman" w:hAnsi="Times New Roman" w:cs="Times New Roman"/>
          <w:kern w:val="1"/>
          <w:lang w:eastAsia="ar-SA"/>
        </w:rPr>
        <w:t>є Покупцеві отримані від нього кошти в повному обсязі.</w:t>
      </w:r>
    </w:p>
    <w:p w14:paraId="7D9145EF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Якщо Постачальник передав Покупцеві меншу кількість Товару, ніж це встановлено Додатком № 1 до цього Договору, Покупець має право вимагати передання кількості Товару, якої не вистачає, або відмовитись </w:t>
      </w:r>
      <w:r>
        <w:rPr>
          <w:rFonts w:ascii="Times New Roman" w:eastAsia="Times New Roman" w:hAnsi="Times New Roman" w:cs="Times New Roman"/>
          <w:kern w:val="1"/>
        </w:rPr>
        <w:t>від переданого Товару та його оплати, а якщо він оплачений, - вимагати повернення сплаченої за нього грошової суми.</w:t>
      </w:r>
    </w:p>
    <w:p w14:paraId="4934D9C9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У випадку порушення Постачальником (його представниками) на території Покупця техніки безпеки та вимог з охорони праці, що спричинило шкоду </w:t>
      </w:r>
      <w:r>
        <w:rPr>
          <w:rFonts w:ascii="Times New Roman" w:eastAsia="Times New Roman" w:hAnsi="Times New Roman" w:cs="Times New Roman"/>
          <w:kern w:val="1"/>
        </w:rPr>
        <w:t>життю, здоров'ю чи майну представників (працівників) Покупця та/або третіх осіб, Постачальник несе відповідальність згідно чинного законодавства та відшкодовує у повному обсязі завдані цим збитки.</w:t>
      </w:r>
    </w:p>
    <w:p w14:paraId="0B93C685" w14:textId="77777777" w:rsidR="005E7CC4" w:rsidRDefault="00504E15">
      <w:pPr>
        <w:numPr>
          <w:ilvl w:val="1"/>
          <w:numId w:val="5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Оплата неустойки (штрафу, пені) не звільняє Сторони від вик</w:t>
      </w:r>
      <w:r>
        <w:rPr>
          <w:rFonts w:ascii="Times New Roman" w:eastAsia="Times New Roman" w:hAnsi="Times New Roman" w:cs="Times New Roman"/>
          <w:kern w:val="1"/>
        </w:rPr>
        <w:t>онання зобов’язань за цим Договором.</w:t>
      </w:r>
    </w:p>
    <w:p w14:paraId="3F338F45" w14:textId="77777777" w:rsidR="005E7CC4" w:rsidRDefault="005E7CC4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</w:rPr>
      </w:pPr>
    </w:p>
    <w:p w14:paraId="380C1153" w14:textId="77777777" w:rsidR="005E7CC4" w:rsidRDefault="00504E15">
      <w:pPr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  <w:kern w:val="1"/>
          <w:lang w:eastAsia="ar-SA"/>
        </w:rPr>
        <w:t>Антикорупційне застереження</w:t>
      </w:r>
    </w:p>
    <w:p w14:paraId="42016D07" w14:textId="77777777" w:rsidR="005E7CC4" w:rsidRDefault="00504E15">
      <w:pPr>
        <w:widowControl/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Під час виконання своїх зобов'язань за цим Договором, Сторони зобов'язуються дотримуватись вимог чинного законодавства з протидії корупції та протидії легалізації (відмиванню) </w:t>
      </w:r>
      <w:r>
        <w:rPr>
          <w:rFonts w:ascii="Times New Roman" w:eastAsia="Times New Roman" w:hAnsi="Times New Roman" w:cs="Times New Roman"/>
          <w:kern w:val="1"/>
          <w:lang w:eastAsia="ar-SA"/>
        </w:rPr>
        <w:t>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доповнень).</w:t>
      </w:r>
    </w:p>
    <w:p w14:paraId="4BC07125" w14:textId="77777777" w:rsidR="005E7CC4" w:rsidRDefault="00504E15">
      <w:pPr>
        <w:widowControl/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Під час виконання своїх зобов'язань за цим Договором, Сторони, їх афілійовані осо</w:t>
      </w:r>
      <w:r>
        <w:rPr>
          <w:rFonts w:ascii="Times New Roman" w:eastAsia="Times New Roman" w:hAnsi="Times New Roman" w:cs="Times New Roman"/>
          <w:kern w:val="1"/>
          <w:lang w:eastAsia="ar-SA"/>
        </w:rPr>
        <w:t>би, працівники або посередники не здійснюють дії, які суперечать вимогам Закону України «Про запобігання корупції», в тому числі, утримуються від прямого чи непрямого, особисто або через третіх осіб пропозиції, обіцянки, одержання, вимагання, прохання, зго</w:t>
      </w:r>
      <w:r>
        <w:rPr>
          <w:rFonts w:ascii="Times New Roman" w:eastAsia="Times New Roman" w:hAnsi="Times New Roman" w:cs="Times New Roman"/>
          <w:kern w:val="1"/>
          <w:lang w:eastAsia="ar-SA"/>
        </w:rPr>
        <w:t>ди отримати та отримання хабарів в будь-якій формі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30C17CD9" w14:textId="77777777" w:rsidR="005E7CC4" w:rsidRDefault="00504E15">
      <w:pPr>
        <w:widowControl/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При виявленні однією із Сторін випадків порушення, з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азначених в пункті 7.2. положень цього Договору, її афілійованими особами або працівниками, вона зобов'язується в письмовій формі повідомити про ці порушення іншу Сторону. </w:t>
      </w:r>
    </w:p>
    <w:p w14:paraId="09DF5399" w14:textId="77777777" w:rsidR="005E7CC4" w:rsidRDefault="00504E15">
      <w:pPr>
        <w:widowControl/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lastRenderedPageBreak/>
        <w:t>Також у разі виникнення у однієї із Сторін розумно обґрунтованих підозр, що відбуло</w:t>
      </w:r>
      <w:r>
        <w:rPr>
          <w:rFonts w:ascii="Times New Roman" w:eastAsia="Times New Roman" w:hAnsi="Times New Roman" w:cs="Times New Roman"/>
          <w:kern w:val="1"/>
          <w:lang w:eastAsia="ar-SA"/>
        </w:rPr>
        <w:t>ся або може відбутися порушення будь-яких зазначених вище положень розділу 7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</w:t>
      </w:r>
      <w:r>
        <w:rPr>
          <w:rFonts w:ascii="Times New Roman" w:eastAsia="Times New Roman" w:hAnsi="Times New Roman" w:cs="Times New Roman"/>
          <w:kern w:val="1"/>
          <w:lang w:eastAsia="ar-SA"/>
        </w:rPr>
        <w:t>, які спростовують або підтверджують факт такого порушення.</w:t>
      </w:r>
    </w:p>
    <w:p w14:paraId="5796C1FD" w14:textId="77777777" w:rsidR="005E7CC4" w:rsidRDefault="005E7CC4">
      <w:pPr>
        <w:suppressAutoHyphens/>
        <w:rPr>
          <w:rFonts w:ascii="Times New Roman" w:hAnsi="Times New Roman" w:cs="Times New Roman"/>
          <w:b/>
          <w:kern w:val="1"/>
          <w:lang w:eastAsia="ar-SA"/>
        </w:rPr>
      </w:pPr>
    </w:p>
    <w:p w14:paraId="4D9CE399" w14:textId="77777777" w:rsidR="005E7CC4" w:rsidRDefault="00504E15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Порядок вирішення спорів</w:t>
      </w:r>
    </w:p>
    <w:p w14:paraId="16D43283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5A27B78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недосягнення Сторонами згоди, такі с</w:t>
      </w:r>
      <w:r>
        <w:rPr>
          <w:rFonts w:ascii="Times New Roman" w:eastAsia="Times New Roman" w:hAnsi="Times New Roman" w:cs="Times New Roman"/>
          <w:kern w:val="1"/>
        </w:rPr>
        <w:t>пори вирішуються у судовому порядку згідно з чинним законодавством України.</w:t>
      </w:r>
    </w:p>
    <w:p w14:paraId="2567870F" w14:textId="77777777" w:rsidR="005E7CC4" w:rsidRDefault="005E7CC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</w:p>
    <w:p w14:paraId="0FB50379" w14:textId="77777777" w:rsidR="005E7CC4" w:rsidRDefault="00504E15">
      <w:pPr>
        <w:numPr>
          <w:ilvl w:val="0"/>
          <w:numId w:val="6"/>
        </w:numPr>
        <w:suppressAutoHyphens/>
        <w:contextualSpacing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Обставини непереборної сили (форс-мажор)</w:t>
      </w:r>
    </w:p>
    <w:p w14:paraId="2E52F533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Жодна із Сторін Договору не нестиме відповідальності за Договором у разі невиконання або неналежного виконання своїх зобов’язань внаслідок</w:t>
      </w:r>
      <w:r>
        <w:rPr>
          <w:rFonts w:ascii="Times New Roman" w:eastAsia="Times New Roman" w:hAnsi="Times New Roman" w:cs="Times New Roman"/>
          <w:kern w:val="1"/>
        </w:rPr>
        <w:t xml:space="preserve"> настання обставин непереборної сили (форс-мажору), як-то: стихійні лиха, пожежі, збройні конфлікти, громадські заворушення, страйки, дії або законні вимоги органів державної влади, що стануться після підписання Договору та які зашкодять здатності Сторін в</w:t>
      </w:r>
      <w:r>
        <w:rPr>
          <w:rFonts w:ascii="Times New Roman" w:eastAsia="Times New Roman" w:hAnsi="Times New Roman" w:cs="Times New Roman"/>
          <w:kern w:val="1"/>
        </w:rPr>
        <w:t xml:space="preserve">иконувати зобов’язання за Договором, а також будь-які інші обставини, що знаходяться поза контролем Сторін, зокрема, прийняття закону або іншого нормативного акту, що забороняє будь-яку дію, передбачену Договором. </w:t>
      </w:r>
    </w:p>
    <w:p w14:paraId="3F9580DE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Сторона, що не може виконувати зобов'язан</w:t>
      </w:r>
      <w:r>
        <w:rPr>
          <w:rFonts w:ascii="Times New Roman" w:eastAsia="Times New Roman" w:hAnsi="Times New Roman" w:cs="Times New Roman"/>
          <w:kern w:val="1"/>
        </w:rPr>
        <w:t xml:space="preserve">ня за цим Договором унаслідок дії обставин непереборної сили (форс-мажору), повинна не пізніше  ніж  протягом 5 (п’яти) календарних днів з моменту їх виникнення повідомити про це іншу Сторону у письмовій формі. </w:t>
      </w:r>
    </w:p>
    <w:p w14:paraId="657D883B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Доказом виникнення обставин непереборної сил</w:t>
      </w:r>
      <w:r>
        <w:rPr>
          <w:rFonts w:ascii="Times New Roman" w:eastAsia="Times New Roman" w:hAnsi="Times New Roman" w:cs="Times New Roman"/>
          <w:kern w:val="1"/>
        </w:rPr>
        <w:t>и та строку їх дії є відповідні документи, які видаються уповноваженими органами України.</w:t>
      </w:r>
    </w:p>
    <w:p w14:paraId="1BE0397F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Після припинення дії обставин непереборної сили (форс-мажору), Сторони продовжують виконання своїх зобов’язань відповідно до умов цього Договору. </w:t>
      </w:r>
    </w:p>
    <w:p w14:paraId="040A6C7F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коли строк д</w:t>
      </w:r>
      <w:r>
        <w:rPr>
          <w:rFonts w:ascii="Times New Roman" w:eastAsia="Times New Roman" w:hAnsi="Times New Roman" w:cs="Times New Roman"/>
          <w:kern w:val="1"/>
        </w:rPr>
        <w:t xml:space="preserve">ії обставин непереборної сили (форс-мажору) продовжується більше </w:t>
      </w:r>
      <w:r>
        <w:rPr>
          <w:rFonts w:ascii="Times New Roman" w:eastAsia="Times New Roman" w:hAnsi="Times New Roman" w:cs="Times New Roman"/>
          <w:kern w:val="1"/>
        </w:rPr>
        <w:br/>
        <w:t xml:space="preserve">ніж 30 (тридцять) днів, кожна із Сторін в установленому порядку має право розірвати цей Договір. </w:t>
      </w:r>
    </w:p>
    <w:p w14:paraId="1EF0EFD2" w14:textId="77777777" w:rsidR="005E7CC4" w:rsidRDefault="005E7CC4">
      <w:pPr>
        <w:suppressAutoHyphens/>
        <w:rPr>
          <w:rFonts w:ascii="Times New Roman" w:eastAsia="Times New Roman" w:hAnsi="Times New Roman" w:cs="Times New Roman"/>
          <w:b/>
          <w:kern w:val="1"/>
        </w:rPr>
      </w:pPr>
    </w:p>
    <w:p w14:paraId="1C2D2129" w14:textId="77777777" w:rsidR="005E7CC4" w:rsidRDefault="00504E15">
      <w:pPr>
        <w:numPr>
          <w:ilvl w:val="0"/>
          <w:numId w:val="6"/>
        </w:numPr>
        <w:suppressAutoHyphens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Строк дії Договору</w:t>
      </w:r>
    </w:p>
    <w:p w14:paraId="0A5DDB85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Цей Договір набирає чинності з дня його підписання уповноваженими представниками Сторін і діє </w:t>
      </w:r>
      <w:r>
        <w:rPr>
          <w:rFonts w:ascii="Times New Roman" w:eastAsia="Times New Roman" w:hAnsi="Times New Roman" w:cs="Times New Roman"/>
          <w:b/>
          <w:kern w:val="1"/>
        </w:rPr>
        <w:t>по 31.12.2023 року</w:t>
      </w:r>
      <w:r>
        <w:rPr>
          <w:rFonts w:ascii="Times New Roman" w:eastAsia="Times New Roman" w:hAnsi="Times New Roman" w:cs="Times New Roman"/>
          <w:kern w:val="1"/>
        </w:rPr>
        <w:t>, але в будь-якому випадку до повного виконання Сторонами своїх зобов’язань.</w:t>
      </w:r>
    </w:p>
    <w:p w14:paraId="4DBB2494" w14:textId="77777777" w:rsidR="005E7CC4" w:rsidRDefault="005E7CC4">
      <w:pPr>
        <w:suppressAutoHyphens/>
        <w:rPr>
          <w:rFonts w:ascii="Times New Roman" w:eastAsia="Times New Roman" w:hAnsi="Times New Roman" w:cs="Times New Roman"/>
          <w:b/>
          <w:kern w:val="1"/>
        </w:rPr>
      </w:pPr>
    </w:p>
    <w:p w14:paraId="1F772280" w14:textId="77777777" w:rsidR="005E7CC4" w:rsidRDefault="00504E15">
      <w:pPr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Інші умови Договору</w:t>
      </w:r>
    </w:p>
    <w:p w14:paraId="38734F15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Всі зміни та доповнення до цього </w:t>
      </w:r>
      <w:r>
        <w:rPr>
          <w:rFonts w:ascii="Times New Roman" w:eastAsia="Times New Roman" w:hAnsi="Times New Roman" w:cs="Times New Roman"/>
          <w:kern w:val="1"/>
        </w:rPr>
        <w:t>Договору здійснюються у встановленому законом порядку і мають юридичну силу, якщо вони вчинені в письмовій формі та підписані уповноваженими представниками Сторін.</w:t>
      </w:r>
    </w:p>
    <w:p w14:paraId="3AADB684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</w:rPr>
        <w:t>Істотні умови договору про закупівлю не можуть змінюватися після його підписання до виконанн</w:t>
      </w:r>
      <w:r>
        <w:rPr>
          <w:rFonts w:ascii="Times New Roman" w:eastAsia="Times New Roman" w:hAnsi="Times New Roman" w:cs="Times New Roman"/>
        </w:rPr>
        <w:t>я зобов’язань сторонами в повному обсязі, крім випадків:</w:t>
      </w:r>
    </w:p>
    <w:p w14:paraId="353FB048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зменшення обсягів закупівлі, зокрема з урахуванням фактичного обсягу видатків замовника;</w:t>
      </w:r>
      <w:bookmarkStart w:id="0" w:name="n75"/>
      <w:bookmarkStart w:id="1" w:name="n76"/>
      <w:bookmarkEnd w:id="0"/>
      <w:bookmarkEnd w:id="1"/>
    </w:p>
    <w:p w14:paraId="675A9B30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покращення якості предмета закупівлі за умови, що таке покращення не призведе до збільшення суми, визначеної в</w:t>
      </w:r>
      <w:r>
        <w:rPr>
          <w:rFonts w:ascii="Times New Roman" w:hAnsi="Times New Roman" w:cs="Times New Roman"/>
        </w:rPr>
        <w:t xml:space="preserve"> договорі про закупівлю;</w:t>
      </w:r>
      <w:bookmarkStart w:id="2" w:name="n77"/>
      <w:bookmarkEnd w:id="2"/>
    </w:p>
    <w:p w14:paraId="1A0062E5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</w:t>
      </w:r>
      <w:r>
        <w:rPr>
          <w:rFonts w:ascii="Times New Roman" w:hAnsi="Times New Roman" w:cs="Times New Roman"/>
        </w:rPr>
        <w:t xml:space="preserve">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  <w:bookmarkStart w:id="3" w:name="n78"/>
      <w:bookmarkEnd w:id="3"/>
    </w:p>
    <w:p w14:paraId="1BDEB898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погодження зміни ціни в договорі про закупівлю в бік зменшення (без зміни кільк</w:t>
      </w:r>
      <w:r>
        <w:rPr>
          <w:rFonts w:ascii="Times New Roman" w:hAnsi="Times New Roman" w:cs="Times New Roman"/>
        </w:rPr>
        <w:t>ості (обсягу) та якості товарів, робіт і послуг);</w:t>
      </w:r>
      <w:bookmarkStart w:id="4" w:name="n79"/>
      <w:bookmarkEnd w:id="4"/>
    </w:p>
    <w:p w14:paraId="4A5C6B0C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>
        <w:rPr>
          <w:rFonts w:ascii="Times New Roman" w:hAnsi="Times New Roman" w:cs="Times New Roman"/>
        </w:rPr>
        <w:t>пропорційно</w:t>
      </w:r>
      <w:proofErr w:type="spellEnd"/>
      <w:r>
        <w:rPr>
          <w:rFonts w:ascii="Times New Roman" w:hAnsi="Times New Roman" w:cs="Times New Roman"/>
        </w:rPr>
        <w:t xml:space="preserve"> до зміни таких ставок </w:t>
      </w:r>
      <w:r>
        <w:rPr>
          <w:rFonts w:ascii="Times New Roman" w:hAnsi="Times New Roman" w:cs="Times New Roman"/>
        </w:rPr>
        <w:lastRenderedPageBreak/>
        <w:t>та/або пільг з оподаткування, а тако</w:t>
      </w:r>
      <w:r>
        <w:rPr>
          <w:rFonts w:ascii="Times New Roman" w:hAnsi="Times New Roman" w:cs="Times New Roman"/>
        </w:rPr>
        <w:t xml:space="preserve">ж у зв’язку з зміною системи оподаткування </w:t>
      </w:r>
      <w:proofErr w:type="spellStart"/>
      <w:r>
        <w:rPr>
          <w:rFonts w:ascii="Times New Roman" w:hAnsi="Times New Roman" w:cs="Times New Roman"/>
        </w:rPr>
        <w:t>пропорційно</w:t>
      </w:r>
      <w:proofErr w:type="spellEnd"/>
      <w:r>
        <w:rPr>
          <w:rFonts w:ascii="Times New Roman" w:hAnsi="Times New Roman" w:cs="Times New Roman"/>
        </w:rPr>
        <w:t xml:space="preserve"> до зміни податкового навантаження внаслідок зміни системи оподаткування;</w:t>
      </w:r>
      <w:bookmarkStart w:id="5" w:name="n80"/>
      <w:bookmarkEnd w:id="5"/>
    </w:p>
    <w:p w14:paraId="56837E4E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</w:t>
      </w:r>
      <w:r>
        <w:rPr>
          <w:rFonts w:ascii="Times New Roman" w:hAnsi="Times New Roman" w:cs="Times New Roman"/>
        </w:rPr>
        <w:t xml:space="preserve">зміни біржових котирувань або показників </w:t>
      </w:r>
      <w:proofErr w:type="spellStart"/>
      <w:r>
        <w:rPr>
          <w:rFonts w:ascii="Times New Roman" w:hAnsi="Times New Roman" w:cs="Times New Roman"/>
        </w:rPr>
        <w:t>Platts</w:t>
      </w:r>
      <w:proofErr w:type="spellEnd"/>
      <w:r>
        <w:rPr>
          <w:rFonts w:ascii="Times New Roman" w:hAnsi="Times New Roman" w:cs="Times New Roman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</w:t>
      </w:r>
      <w:r>
        <w:rPr>
          <w:rFonts w:ascii="Times New Roman" w:hAnsi="Times New Roman" w:cs="Times New Roman"/>
        </w:rPr>
        <w:t>дку зміни ціни;</w:t>
      </w:r>
      <w:bookmarkStart w:id="6" w:name="n81"/>
      <w:bookmarkEnd w:id="6"/>
    </w:p>
    <w:p w14:paraId="0D91531A" w14:textId="77777777" w:rsidR="005E7CC4" w:rsidRDefault="00504E15">
      <w:pPr>
        <w:widowControl/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зміни умов у зв’язку із застосуванням положень </w:t>
      </w:r>
      <w:hyperlink r:id="rId8" w:anchor="n1778" w:tgtFrame="_blank" w:history="1">
        <w:r>
          <w:rPr>
            <w:rFonts w:ascii="Times New Roman" w:hAnsi="Times New Roman" w:cs="Times New Roman"/>
            <w:u w:val="single"/>
          </w:rPr>
          <w:t>частини шостої</w:t>
        </w:r>
      </w:hyperlink>
      <w:r>
        <w:rPr>
          <w:rFonts w:ascii="Times New Roman" w:hAnsi="Times New Roman" w:cs="Times New Roman"/>
        </w:rPr>
        <w:t> статті 41 Закону України «Про публічні закупівлі».</w:t>
      </w:r>
    </w:p>
    <w:p w14:paraId="1B2DBAFA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Договір може бути розірваний в односторонньом</w:t>
      </w:r>
      <w:r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у порядку за ініціативою Покупця у випадку невиконання та/або неналежного виконання зобов’язань Постачальником. У такому випадку Покупець повідомляє Постачальника про намір розірвати Договір не пізніше ніж за 10 (десять) календарних днів до передбачуваної </w:t>
      </w:r>
      <w:r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дати його розірвання. Днем, коли Покупець повідомив Постачальника, вважається дата відправлення ним такого повідомлення Постачальнику засобами поштового чи іншого зв’язку або вручення його особисто.</w:t>
      </w:r>
    </w:p>
    <w:p w14:paraId="446ADAF1" w14:textId="77777777" w:rsidR="005E7CC4" w:rsidRDefault="00504E15">
      <w:pPr>
        <w:widowControl/>
        <w:numPr>
          <w:ilvl w:val="1"/>
          <w:numId w:val="6"/>
        </w:numPr>
        <w:shd w:val="clear" w:color="auto" w:fill="FFFFFF"/>
        <w:tabs>
          <w:tab w:val="left" w:pos="567"/>
          <w:tab w:val="left" w:pos="1446"/>
        </w:tabs>
        <w:suppressAutoHyphens/>
        <w:ind w:left="567" w:right="20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Сторони погодились, що при дотриманні порядку </w:t>
      </w:r>
      <w:r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визначеного пунктом 11.3, укладання додаткової угоди про розірвання Договору не потребується. Договір вважатиметься розірваним з дати, зазначеній у відповідному повідомленні Покупця.</w:t>
      </w:r>
    </w:p>
    <w:p w14:paraId="525E2C63" w14:textId="77777777" w:rsidR="005E7CC4" w:rsidRDefault="00504E15">
      <w:pPr>
        <w:widowControl/>
        <w:numPr>
          <w:ilvl w:val="1"/>
          <w:numId w:val="6"/>
        </w:numPr>
        <w:shd w:val="clear" w:color="auto" w:fill="FFFFFF"/>
        <w:tabs>
          <w:tab w:val="left" w:pos="567"/>
          <w:tab w:val="left" w:pos="1446"/>
        </w:tabs>
        <w:suppressAutoHyphens/>
        <w:ind w:left="567" w:right="20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Сторони погодили, що примірники електронних документів прирівнюються до о</w:t>
      </w:r>
      <w:r>
        <w:rPr>
          <w:rFonts w:ascii="Times New Roman" w:eastAsia="Times New Roman" w:hAnsi="Times New Roman" w:cs="Times New Roman"/>
          <w:kern w:val="1"/>
        </w:rPr>
        <w:t>ригіналів документів та не потребують затвердження на матеріальних носіях, папері. Належним оформленням договору та пов'язаних з ним документів (додатки, зміни, акти, видаткові накладні, первинна документація тощо) є їх підписання Сторонами, зокрема за доп</w:t>
      </w:r>
      <w:r>
        <w:rPr>
          <w:rFonts w:ascii="Times New Roman" w:eastAsia="Times New Roman" w:hAnsi="Times New Roman" w:cs="Times New Roman"/>
          <w:kern w:val="1"/>
        </w:rPr>
        <w:t xml:space="preserve">омогою електронного підпису, та надсилання іншій Стороні підписаного таким чином примірника документу. Електронний документ вважається укладеним з моменту його підписання всіма сторонами (з моменту накладення останнього підпису). Для обміну повідомленнями </w:t>
      </w:r>
      <w:r>
        <w:rPr>
          <w:rFonts w:ascii="Times New Roman" w:eastAsia="Times New Roman" w:hAnsi="Times New Roman" w:cs="Times New Roman"/>
          <w:kern w:val="1"/>
        </w:rPr>
        <w:t>та документами Сторони можуть використовувати електрону пошту, сервіси електронного документообігу.</w:t>
      </w:r>
    </w:p>
    <w:p w14:paraId="01D9ADD5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випадках, що не передбачені цим Договором, Сторони керуються чинним законодавством України.</w:t>
      </w:r>
    </w:p>
    <w:p w14:paraId="16EE6C05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У разі зміни юридичної адреси або банківських реквізитів кожна</w:t>
      </w:r>
      <w:r>
        <w:rPr>
          <w:rFonts w:ascii="Times New Roman" w:eastAsia="Times New Roman" w:hAnsi="Times New Roman" w:cs="Times New Roman"/>
          <w:kern w:val="1"/>
        </w:rPr>
        <w:t xml:space="preserve"> Сторона зобов’язана письмово в десятиденний строк повідомити про це іншу Сторону.</w:t>
      </w:r>
    </w:p>
    <w:p w14:paraId="53B2B2AA" w14:textId="77777777" w:rsidR="005E7CC4" w:rsidRDefault="00504E15">
      <w:pPr>
        <w:numPr>
          <w:ilvl w:val="1"/>
          <w:numId w:val="6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Цей Договір укладено у двох оригінальних примірниках, українською мовою, по одному для кожної із Сторін, які мають однакову юридичну силу.</w:t>
      </w:r>
    </w:p>
    <w:p w14:paraId="097D131B" w14:textId="77777777" w:rsidR="005E7CC4" w:rsidRDefault="005E7CC4">
      <w:pPr>
        <w:suppressAutoHyphens/>
        <w:rPr>
          <w:rFonts w:ascii="Times New Roman" w:eastAsia="Times New Roman" w:hAnsi="Times New Roman" w:cs="Times New Roman"/>
          <w:b/>
          <w:kern w:val="1"/>
        </w:rPr>
      </w:pPr>
    </w:p>
    <w:p w14:paraId="1E52A324" w14:textId="77777777" w:rsidR="005E7CC4" w:rsidRDefault="00504E15">
      <w:pPr>
        <w:numPr>
          <w:ilvl w:val="0"/>
          <w:numId w:val="6"/>
        </w:numPr>
        <w:suppressAutoHyphens/>
        <w:ind w:left="-284" w:firstLine="567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Реквізити та адреси Сторін</w:t>
      </w:r>
    </w:p>
    <w:tbl>
      <w:tblPr>
        <w:tblW w:w="9597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4962"/>
        <w:gridCol w:w="4635"/>
      </w:tblGrid>
      <w:tr w:rsidR="005E7CC4" w14:paraId="09FBEF91" w14:textId="77777777">
        <w:trPr>
          <w:trHeight w:val="4737"/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9559F" w14:textId="77777777" w:rsidR="005E7CC4" w:rsidRDefault="0050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ПОКУПЕЦЬ</w:t>
            </w:r>
          </w:p>
          <w:p w14:paraId="0F66A1C9" w14:textId="77777777" w:rsidR="005E7CC4" w:rsidRDefault="00504E15">
            <w:pPr>
              <w:pStyle w:val="ab"/>
              <w:widowControl w:val="0"/>
              <w:spacing w:line="276" w:lineRule="auto"/>
              <w:jc w:val="both"/>
              <w:rPr>
                <w:b/>
                <w:color w:val="000000"/>
                <w:spacing w:val="2"/>
                <w:sz w:val="22"/>
                <w:szCs w:val="22"/>
                <w:lang w:val="uk-UA" w:eastAsia="ar-SA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Комунальне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некомерційне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підприємство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6F595A82" w14:textId="77777777" w:rsidR="005E7CC4" w:rsidRDefault="00504E15">
            <w:pPr>
              <w:pStyle w:val="ab"/>
              <w:widowControl w:val="0"/>
              <w:spacing w:line="276" w:lineRule="auto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«Центральна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районна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лікарня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Подільського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51F219CC" w14:textId="77777777" w:rsidR="005E7CC4" w:rsidRDefault="00504E15">
            <w:pPr>
              <w:pStyle w:val="ab"/>
              <w:widowControl w:val="0"/>
              <w:spacing w:line="276" w:lineRule="auto"/>
              <w:jc w:val="both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району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Куяльницької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"/>
                <w:sz w:val="22"/>
                <w:szCs w:val="22"/>
              </w:rPr>
              <w:t>сільської</w:t>
            </w:r>
            <w:proofErr w:type="spellEnd"/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ради»</w:t>
            </w:r>
          </w:p>
          <w:p w14:paraId="4FD48897" w14:textId="77777777" w:rsidR="005E7CC4" w:rsidRDefault="00504E15">
            <w:pPr>
              <w:pStyle w:val="ab"/>
              <w:widowControl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Каштанова, 76, м. </w:t>
            </w:r>
            <w:proofErr w:type="spellStart"/>
            <w:r>
              <w:rPr>
                <w:sz w:val="22"/>
                <w:szCs w:val="22"/>
              </w:rPr>
              <w:t>Подільськ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обл.,</w:t>
            </w:r>
          </w:p>
          <w:p w14:paraId="2788EEC2" w14:textId="77777777" w:rsidR="005E7CC4" w:rsidRDefault="00504E15">
            <w:pPr>
              <w:pStyle w:val="ab"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01111121</w:t>
            </w:r>
          </w:p>
          <w:p w14:paraId="4B3C6384" w14:textId="77777777" w:rsidR="005E7CC4" w:rsidRDefault="00504E15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UA</w:t>
            </w:r>
            <w:r>
              <w:rPr>
                <w:sz w:val="22"/>
                <w:szCs w:val="22"/>
                <w:lang w:eastAsia="zh-CN"/>
              </w:rPr>
              <w:t xml:space="preserve"> 193052990000026002014908597 </w:t>
            </w:r>
          </w:p>
          <w:p w14:paraId="66C28D07" w14:textId="77777777" w:rsidR="005E7CC4" w:rsidRDefault="00504E15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UA</w:t>
            </w:r>
            <w:r>
              <w:rPr>
                <w:sz w:val="22"/>
                <w:szCs w:val="22"/>
                <w:lang w:eastAsia="zh-CN"/>
              </w:rPr>
              <w:t xml:space="preserve"> 183052990000026007004916475 </w:t>
            </w:r>
          </w:p>
          <w:p w14:paraId="50A929B9" w14:textId="77777777" w:rsidR="005E7CC4" w:rsidRDefault="00504E15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АТ КБ "Приватбанк",  МФО 305299</w:t>
            </w:r>
          </w:p>
          <w:p w14:paraId="04B2726E" w14:textId="77777777" w:rsidR="005E7CC4" w:rsidRDefault="00504E15">
            <w:pPr>
              <w:pStyle w:val="ab"/>
              <w:widowControl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тел/факс (04862) 7-22-28</w:t>
            </w:r>
          </w:p>
          <w:p w14:paraId="4CDC9FBB" w14:textId="77777777" w:rsidR="005E7CC4" w:rsidRDefault="005E7CC4">
            <w:pPr>
              <w:tabs>
                <w:tab w:val="left" w:pos="220"/>
              </w:tabs>
              <w:ind w:right="9"/>
              <w:jc w:val="both"/>
              <w:rPr>
                <w:bCs/>
              </w:rPr>
            </w:pPr>
          </w:p>
          <w:p w14:paraId="46E8A47F" w14:textId="77777777" w:rsidR="005E7CC4" w:rsidRDefault="00504E15">
            <w:pPr>
              <w:tabs>
                <w:tab w:val="left" w:pos="220"/>
              </w:tabs>
              <w:ind w:right="9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Головний лікар </w:t>
            </w:r>
            <w:r>
              <w:rPr>
                <w:bCs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Сергій ВОВК</w:t>
            </w:r>
          </w:p>
          <w:p w14:paraId="65FB74A0" w14:textId="77777777" w:rsidR="005E7CC4" w:rsidRDefault="005E7CC4">
            <w:pPr>
              <w:tabs>
                <w:tab w:val="left" w:pos="220"/>
              </w:tabs>
              <w:ind w:right="9"/>
              <w:rPr>
                <w:b/>
              </w:rPr>
            </w:pPr>
          </w:p>
          <w:p w14:paraId="7AB60BD1" w14:textId="77777777" w:rsidR="005E7CC4" w:rsidRDefault="005E7CC4">
            <w:pPr>
              <w:ind w:right="-1141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04E22" w14:textId="77777777" w:rsidR="005E7CC4" w:rsidRDefault="00504E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ПОСТАЧАЛЬНИК</w:t>
            </w:r>
          </w:p>
          <w:p w14:paraId="01F235EA" w14:textId="77777777" w:rsidR="005E7CC4" w:rsidRDefault="00504E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_________________________</w:t>
            </w:r>
          </w:p>
          <w:p w14:paraId="440AF107" w14:textId="77777777" w:rsidR="005E7CC4" w:rsidRDefault="00504E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______________________________________</w:t>
            </w:r>
          </w:p>
          <w:p w14:paraId="72CD7B06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Адреса: </w:t>
            </w:r>
            <w:r>
              <w:rPr>
                <w:rFonts w:ascii="Times New Roman" w:eastAsia="Times New Roman" w:hAnsi="Times New Roman" w:cs="Times New Roman"/>
                <w:bCs/>
                <w:kern w:val="1"/>
              </w:rPr>
              <w:t>_________________________</w:t>
            </w:r>
          </w:p>
          <w:p w14:paraId="4FF59216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IBAN: __________________________</w:t>
            </w:r>
          </w:p>
          <w:p w14:paraId="1AF2280B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в ______________________________</w:t>
            </w:r>
          </w:p>
          <w:p w14:paraId="56F6DD80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Код ЄДРПОУ ___________________ ________________________________</w:t>
            </w:r>
          </w:p>
          <w:p w14:paraId="579C577B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ІПН ___________________________</w:t>
            </w:r>
          </w:p>
          <w:p w14:paraId="23D4FDAD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</w:rPr>
              <w:t>./факс: ______________________</w:t>
            </w:r>
          </w:p>
          <w:p w14:paraId="3D149038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kern w:val="1"/>
              </w:rPr>
              <w:t>_________________________</w:t>
            </w:r>
          </w:p>
          <w:p w14:paraId="58ED7AED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</w:rPr>
              <w:t>Платник податку _________________</w:t>
            </w:r>
          </w:p>
          <w:p w14:paraId="2991B3FC" w14:textId="77777777" w:rsidR="005E7CC4" w:rsidRDefault="005E7CC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14:paraId="55B294E0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________________________________</w:t>
            </w:r>
          </w:p>
          <w:p w14:paraId="3F063668" w14:textId="77777777" w:rsidR="005E7CC4" w:rsidRDefault="00504E15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  <w:p w14:paraId="6C62163C" w14:textId="77777777" w:rsidR="005E7CC4" w:rsidRDefault="00504E1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__________________ / _______________</w:t>
            </w:r>
          </w:p>
        </w:tc>
      </w:tr>
    </w:tbl>
    <w:p w14:paraId="21223338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38139EE5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63C38FD4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6071B3A5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0505B5E9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47204D83" w14:textId="77777777" w:rsidR="005E7CC4" w:rsidRDefault="005E7CC4">
      <w:pPr>
        <w:suppressAutoHyphens/>
        <w:contextualSpacing/>
        <w:rPr>
          <w:rFonts w:ascii="Times New Roman" w:eastAsia="Times New Roman" w:hAnsi="Times New Roman" w:cs="Times New Roman"/>
          <w:b/>
          <w:kern w:val="1"/>
        </w:rPr>
      </w:pPr>
    </w:p>
    <w:p w14:paraId="3D4A7853" w14:textId="77777777" w:rsidR="005E7CC4" w:rsidRDefault="00504E15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                            Додаток № 1 </w:t>
      </w:r>
    </w:p>
    <w:p w14:paraId="6CF6EAE8" w14:textId="77777777" w:rsidR="005E7CC4" w:rsidRDefault="00504E15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                                  до Договору поставки № </w:t>
      </w:r>
      <w:r>
        <w:rPr>
          <w:rFonts w:ascii="Times New Roman" w:eastAsia="Times New Roman" w:hAnsi="Times New Roman" w:cs="Times New Roman"/>
          <w:b/>
          <w:kern w:val="1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1"/>
        </w:rPr>
        <w:t xml:space="preserve">                     </w:t>
      </w:r>
    </w:p>
    <w:p w14:paraId="579EAF8E" w14:textId="77777777" w:rsidR="005E7CC4" w:rsidRDefault="00504E15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                                  _______</w:t>
      </w:r>
      <w:r>
        <w:rPr>
          <w:rFonts w:ascii="Times New Roman" w:eastAsia="Times New Roman" w:hAnsi="Times New Roman" w:cs="Times New Roman"/>
          <w:b/>
          <w:kern w:val="1"/>
        </w:rPr>
        <w:t>___</w:t>
      </w:r>
      <w:r>
        <w:rPr>
          <w:rFonts w:ascii="Times New Roman" w:eastAsia="Times New Roman" w:hAnsi="Times New Roman" w:cs="Times New Roman"/>
          <w:kern w:val="1"/>
        </w:rPr>
        <w:t>_________________</w:t>
      </w:r>
      <w:r>
        <w:rPr>
          <w:rFonts w:ascii="Times New Roman" w:eastAsia="Times New Roman" w:hAnsi="Times New Roman" w:cs="Times New Roman"/>
          <w:b/>
          <w:kern w:val="1"/>
        </w:rPr>
        <w:t xml:space="preserve"> </w:t>
      </w:r>
    </w:p>
    <w:p w14:paraId="7DC1BC5D" w14:textId="77777777" w:rsidR="005E7CC4" w:rsidRDefault="00504E15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kern w:val="1"/>
        </w:rPr>
      </w:pPr>
      <w:r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                                 від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>року</w:t>
      </w:r>
    </w:p>
    <w:p w14:paraId="0C643D90" w14:textId="77777777" w:rsidR="005E7CC4" w:rsidRDefault="005E7CC4">
      <w:pPr>
        <w:suppressAutoHyphens/>
        <w:ind w:left="-284"/>
        <w:rPr>
          <w:rFonts w:ascii="Times New Roman" w:eastAsia="Times New Roman" w:hAnsi="Times New Roman" w:cs="Times New Roman"/>
          <w:b/>
          <w:kern w:val="1"/>
        </w:rPr>
      </w:pPr>
    </w:p>
    <w:p w14:paraId="7C9A87DD" w14:textId="77777777" w:rsidR="005E7CC4" w:rsidRDefault="00504E15">
      <w:pPr>
        <w:suppressAutoHyphens/>
        <w:ind w:left="-28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1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</w:rPr>
        <w:t>Подільськ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</w:r>
      <w:r>
        <w:rPr>
          <w:rFonts w:ascii="Times New Roman" w:eastAsia="Times New Roman" w:hAnsi="Times New Roman" w:cs="Times New Roman"/>
          <w:b/>
          <w:bCs/>
          <w:kern w:val="1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kern w:val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b/>
        </w:rPr>
        <w:t>року</w:t>
      </w:r>
    </w:p>
    <w:p w14:paraId="4F5B1F39" w14:textId="77777777" w:rsidR="005E7CC4" w:rsidRDefault="005E7CC4">
      <w:pPr>
        <w:suppressAutoHyphens/>
        <w:ind w:left="-284"/>
        <w:rPr>
          <w:rFonts w:ascii="Times New Roman" w:eastAsia="Times New Roman" w:hAnsi="Times New Roman" w:cs="Times New Roman"/>
          <w:b/>
          <w:bCs/>
          <w:kern w:val="1"/>
        </w:rPr>
      </w:pPr>
    </w:p>
    <w:p w14:paraId="75C9A3F2" w14:textId="77777777" w:rsidR="005E7CC4" w:rsidRDefault="00504E15">
      <w:pPr>
        <w:pStyle w:val="ab"/>
        <w:widowControl w:val="0"/>
        <w:spacing w:line="276" w:lineRule="auto"/>
        <w:ind w:left="-284"/>
        <w:jc w:val="both"/>
        <w:rPr>
          <w:kern w:val="1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kern w:val="24"/>
          <w:lang w:val="uk-UA"/>
        </w:rPr>
        <w:t xml:space="preserve">            </w:t>
      </w:r>
      <w:r>
        <w:rPr>
          <w:b/>
          <w:color w:val="000000"/>
          <w:spacing w:val="2"/>
          <w:lang w:val="uk-UA"/>
        </w:rPr>
        <w:t>Комунальне некомерційне підприємство центральна районна лікарня</w:t>
      </w:r>
      <w:r>
        <w:rPr>
          <w:b/>
          <w:kern w:val="24"/>
          <w:lang w:val="uk-UA"/>
        </w:rPr>
        <w:t xml:space="preserve">  Подільського району </w:t>
      </w:r>
      <w:proofErr w:type="spellStart"/>
      <w:r>
        <w:rPr>
          <w:b/>
          <w:kern w:val="24"/>
          <w:lang w:val="uk-UA"/>
        </w:rPr>
        <w:t>Куяльницької</w:t>
      </w:r>
      <w:proofErr w:type="spellEnd"/>
      <w:r>
        <w:rPr>
          <w:b/>
          <w:kern w:val="24"/>
          <w:lang w:val="uk-UA"/>
        </w:rPr>
        <w:t xml:space="preserve"> сільської ради» </w:t>
      </w:r>
      <w:r>
        <w:rPr>
          <w:lang w:val="uk-UA"/>
        </w:rPr>
        <w:t>в особі головного лікаря Вовк Сергія Ігнатовича, що діє на підставі Статуту, (далі – Покупець), з іншої сторони</w:t>
      </w:r>
      <w:r>
        <w:rPr>
          <w:kern w:val="1"/>
          <w:lang w:val="uk-UA"/>
        </w:rPr>
        <w:t>, та _________________________________________ (далі – «Постачальник») в особі _______________</w:t>
      </w:r>
      <w:r>
        <w:rPr>
          <w:kern w:val="1"/>
          <w:lang w:val="uk-UA"/>
        </w:rPr>
        <w:t>_________, який/яка діє на підставі _________________, з другої сторони, які в подальшому спільно іменуються «Сторони», уклали цей Додаток № 1 до Договору поставки № ____________ від «___» ________________ 2023 року (далі «Додаток») про наведене нижче:</w:t>
      </w:r>
    </w:p>
    <w:p w14:paraId="53A37DBD" w14:textId="77777777" w:rsidR="005E7CC4" w:rsidRDefault="005E7CC4">
      <w:pPr>
        <w:suppressAutoHyphens/>
        <w:ind w:left="-284" w:firstLine="709"/>
        <w:jc w:val="both"/>
        <w:rPr>
          <w:rFonts w:ascii="Times New Roman" w:eastAsia="Times New Roman" w:hAnsi="Times New Roman" w:cs="Times New Roman"/>
          <w:kern w:val="1"/>
        </w:rPr>
      </w:pPr>
    </w:p>
    <w:p w14:paraId="421B9B32" w14:textId="77777777" w:rsidR="005E7CC4" w:rsidRDefault="00504E15">
      <w:pPr>
        <w:widowControl/>
        <w:numPr>
          <w:ilvl w:val="1"/>
          <w:numId w:val="9"/>
        </w:numPr>
        <w:suppressAutoHyphens/>
        <w:ind w:left="-284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Сторони домовились, що вартість Товару буде розраховуватись відповідно до наведеної нижче специфікації:</w:t>
      </w:r>
    </w:p>
    <w:p w14:paraId="381D9758" w14:textId="77777777" w:rsidR="005E7CC4" w:rsidRDefault="00504E15">
      <w:pPr>
        <w:widowControl/>
        <w:suppressAutoHyphens/>
        <w:ind w:left="-284"/>
        <w:contextualSpacing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                                                            СПЕЦИФІКАЦІЯ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970"/>
        <w:gridCol w:w="1567"/>
        <w:gridCol w:w="1275"/>
        <w:gridCol w:w="1244"/>
        <w:gridCol w:w="1268"/>
      </w:tblGrid>
      <w:tr w:rsidR="005E7CC4" w14:paraId="7C9EE26D" w14:textId="77777777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E10" w14:textId="77777777" w:rsidR="005E7CC4" w:rsidRDefault="00504E15">
            <w:pPr>
              <w:pStyle w:val="ad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F682" w14:textId="77777777" w:rsidR="005E7CC4" w:rsidRDefault="00504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Найменування товару (назва, модель,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C3F" w14:textId="77777777" w:rsidR="005E7CC4" w:rsidRDefault="00504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964" w14:textId="77777777" w:rsidR="005E7CC4" w:rsidRDefault="00504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D7C" w14:textId="77777777" w:rsidR="005E7CC4" w:rsidRDefault="00504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 без ПДВ,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723" w14:textId="77777777" w:rsidR="005E7CC4" w:rsidRDefault="00504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без ПДВ, грн</w:t>
            </w:r>
          </w:p>
        </w:tc>
      </w:tr>
      <w:tr w:rsidR="005E7CC4" w14:paraId="08F7DD3B" w14:textId="77777777">
        <w:trPr>
          <w:trHeight w:val="28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232" w14:textId="77777777" w:rsidR="005E7CC4" w:rsidRPr="00593B68" w:rsidRDefault="00504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B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16" w14:textId="77777777" w:rsidR="005E7CC4" w:rsidRPr="00593B68" w:rsidRDefault="00504E15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ar-SA"/>
              </w:rPr>
            </w:pPr>
            <w:r w:rsidRPr="00593B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Кондиціонер </w:t>
            </w:r>
            <w:proofErr w:type="spellStart"/>
            <w:r w:rsidRPr="00593B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Ardesto</w:t>
            </w:r>
            <w:proofErr w:type="spellEnd"/>
            <w:r w:rsidRPr="00593B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ACM-09INV-R32-AG-S</w:t>
            </w:r>
          </w:p>
          <w:p w14:paraId="6BA2CA46" w14:textId="77777777" w:rsidR="005E7CC4" w:rsidRPr="00593B68" w:rsidRDefault="005E7C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2DA" w14:textId="77777777" w:rsidR="005E7CC4" w:rsidRPr="00593B68" w:rsidRDefault="00504E15">
            <w:pPr>
              <w:rPr>
                <w:rFonts w:ascii="Times New Roman" w:eastAsia="Times New Roman" w:hAnsi="Times New Roman" w:cs="Times New Roman"/>
                <w:b/>
              </w:rPr>
            </w:pPr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61C" w14:textId="77777777" w:rsidR="005E7CC4" w:rsidRPr="00593B68" w:rsidRDefault="00504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461C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643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E7CC4" w14:paraId="594A266B" w14:textId="77777777">
        <w:trPr>
          <w:trHeight w:val="28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1B3" w14:textId="77777777" w:rsidR="005E7CC4" w:rsidRPr="00593B68" w:rsidRDefault="00504E1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B86" w14:textId="77777777" w:rsidR="005E7CC4" w:rsidRPr="00593B68" w:rsidRDefault="00504E15">
            <w:pPr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hAnsi="Times New Roman" w:cs="Times New Roman"/>
                <w:b/>
                <w:sz w:val="22"/>
                <w:szCs w:val="22"/>
              </w:rPr>
              <w:t>Обладнання для кондиціювання з матеріалами для монтажу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FB2" w14:textId="77777777" w:rsidR="005E7CC4" w:rsidRPr="00593B68" w:rsidRDefault="00504E15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комлект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C76" w14:textId="77777777" w:rsidR="005E7CC4" w:rsidRPr="00593B68" w:rsidRDefault="00504E1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AD0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567E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E7CC4" w14:paraId="498831A7" w14:textId="77777777">
        <w:trPr>
          <w:trHeight w:val="28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073" w14:textId="77777777" w:rsidR="005E7CC4" w:rsidRPr="00593B68" w:rsidRDefault="00504E15">
            <w:pPr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93B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CA1" w14:textId="77777777" w:rsidR="005E7CC4" w:rsidRPr="00593B68" w:rsidRDefault="00504E15">
            <w:pPr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Послуга з монтажу обладнання для кондиціювання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6D0" w14:textId="77777777" w:rsidR="005E7CC4" w:rsidRPr="00593B68" w:rsidRDefault="00504E15">
            <w:pPr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9D1" w14:textId="77777777" w:rsidR="005E7CC4" w:rsidRPr="00593B68" w:rsidRDefault="00504E1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3B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8A6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1BF" w14:textId="77777777" w:rsidR="005E7CC4" w:rsidRDefault="005E7C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E7CC4" w14:paraId="7C92A209" w14:textId="77777777">
        <w:trPr>
          <w:trHeight w:val="2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3E0" w14:textId="77777777" w:rsidR="005E7CC4" w:rsidRDefault="00504E1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без ПДВ,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18B" w14:textId="77777777" w:rsidR="005E7CC4" w:rsidRDefault="005E7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7CC4" w14:paraId="65A9C55E" w14:textId="77777777">
        <w:trPr>
          <w:trHeight w:val="2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CE1" w14:textId="77777777" w:rsidR="005E7CC4" w:rsidRDefault="00504E1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ПДВ,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615" w14:textId="77777777" w:rsidR="005E7CC4" w:rsidRDefault="005E7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7CC4" w14:paraId="74902368" w14:textId="77777777">
        <w:trPr>
          <w:trHeight w:val="2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D29" w14:textId="77777777" w:rsidR="005E7CC4" w:rsidRDefault="00504E1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 ПДВ*,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AF5" w14:textId="77777777" w:rsidR="005E7CC4" w:rsidRDefault="005E7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8AB34C8" w14:textId="77777777" w:rsidR="005E7CC4" w:rsidRDefault="00504E15">
      <w:pPr>
        <w:widowControl/>
        <w:suppressAutoHyphens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B14BAFE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Загальна вартість Товару за цим Договором становить – </w:t>
      </w:r>
      <w:r>
        <w:rPr>
          <w:rFonts w:ascii="Times New Roman" w:eastAsia="Times New Roman" w:hAnsi="Times New Roman" w:cs="Times New Roman"/>
          <w:b/>
          <w:kern w:val="1"/>
        </w:rPr>
        <w:t>______</w:t>
      </w:r>
      <w:r>
        <w:rPr>
          <w:rFonts w:ascii="Times New Roman" w:eastAsia="Times New Roman" w:hAnsi="Times New Roman" w:cs="Times New Roman"/>
          <w:kern w:val="1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</w:rPr>
        <w:t>(___________</w:t>
      </w:r>
      <w:bookmarkStart w:id="7" w:name="_GoBack"/>
      <w:bookmarkEnd w:id="7"/>
      <w:r>
        <w:rPr>
          <w:rFonts w:ascii="Times New Roman" w:eastAsia="Times New Roman" w:hAnsi="Times New Roman" w:cs="Times New Roman"/>
          <w:b/>
          <w:kern w:val="1"/>
        </w:rPr>
        <w:t>__________ ____________) грн  ____ коп.   (без ПДВ / з ПДВ)</w:t>
      </w:r>
      <w:r>
        <w:rPr>
          <w:rFonts w:ascii="Times New Roman" w:eastAsia="Times New Roman" w:hAnsi="Times New Roman" w:cs="Times New Roman"/>
          <w:kern w:val="1"/>
        </w:rPr>
        <w:t>.</w:t>
      </w:r>
    </w:p>
    <w:p w14:paraId="2556700D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Послуги, пов’язані з постачанням Товару за цим Договором, є його складовою частиною, що відповідає поняттю «Товар», визначеному п. 34 ч. 1 ст. 1 Закону України «Про публічні закупівлі».</w:t>
      </w:r>
    </w:p>
    <w:p w14:paraId="00156B08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Витрати на надання Послуг, пов’язаних з постачанням Товару та його дос</w:t>
      </w:r>
      <w:r>
        <w:rPr>
          <w:rFonts w:ascii="Times New Roman" w:eastAsia="Times New Roman" w:hAnsi="Times New Roman" w:cs="Times New Roman"/>
          <w:kern w:val="1"/>
        </w:rPr>
        <w:t xml:space="preserve">тавкою, включаються в загальну ціну Договору і не потребують від Покупця будь-яких додаткових платежів. </w:t>
      </w:r>
    </w:p>
    <w:p w14:paraId="50B7D03F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За достовірність визначення вартості Товару відповідальність несе Постачальник.</w:t>
      </w:r>
    </w:p>
    <w:p w14:paraId="36BCDF86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Цей Додаток набирає чинності з моменту підписання його уповноваженими п</w:t>
      </w:r>
      <w:r>
        <w:rPr>
          <w:rFonts w:ascii="Times New Roman" w:eastAsia="Times New Roman" w:hAnsi="Times New Roman" w:cs="Times New Roman"/>
          <w:kern w:val="1"/>
        </w:rPr>
        <w:t>редставниками Сторін.</w:t>
      </w:r>
    </w:p>
    <w:p w14:paraId="06D7E89B" w14:textId="77777777" w:rsidR="005E7CC4" w:rsidRDefault="00504E15">
      <w:pPr>
        <w:widowControl/>
        <w:numPr>
          <w:ilvl w:val="0"/>
          <w:numId w:val="10"/>
        </w:numPr>
        <w:suppressAutoHyphens/>
        <w:ind w:hanging="644"/>
        <w:contextualSpacing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Додаток складений у двох оригінальних примірниках, українською мовою, кожний з яких має однакову юридичну силу і є невід’ємною частиною Договору.</w:t>
      </w:r>
    </w:p>
    <w:p w14:paraId="24033C61" w14:textId="77777777" w:rsidR="005E7CC4" w:rsidRDefault="005E7CC4">
      <w:pPr>
        <w:suppressAutoHyphens/>
        <w:jc w:val="both"/>
        <w:rPr>
          <w:rFonts w:ascii="Times New Roman" w:eastAsia="Times New Roman" w:hAnsi="Times New Roman" w:cs="Times New Roman"/>
          <w:kern w:val="1"/>
        </w:rPr>
      </w:pPr>
    </w:p>
    <w:tbl>
      <w:tblPr>
        <w:tblStyle w:val="1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680"/>
      </w:tblGrid>
      <w:tr w:rsidR="005E7CC4" w14:paraId="740E7B3E" w14:textId="77777777">
        <w:tc>
          <w:tcPr>
            <w:tcW w:w="4283" w:type="dxa"/>
          </w:tcPr>
          <w:p w14:paraId="2B302650" w14:textId="77777777" w:rsidR="005E7CC4" w:rsidRDefault="00504E1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kern w:val="1"/>
              </w:rPr>
              <w:t>ПОКУПЕЦЬ</w:t>
            </w:r>
          </w:p>
          <w:p w14:paraId="713A9311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</w:p>
          <w:p w14:paraId="6F28E25E" w14:textId="77777777" w:rsidR="005E7CC4" w:rsidRDefault="00504E1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 xml:space="preserve"> КНП ЦРЛ Подільського району</w:t>
            </w:r>
          </w:p>
          <w:p w14:paraId="0E811F45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</w:p>
          <w:p w14:paraId="0A995BEF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</w:p>
          <w:p w14:paraId="38688657" w14:textId="77777777" w:rsidR="005E7CC4" w:rsidRDefault="00504E1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Головний лікар___</w:t>
            </w:r>
            <w:r w:rsidRPr="00593B68">
              <w:rPr>
                <w:rFonts w:ascii="Times New Roman" w:hAnsi="Times New Roman" w:cs="Times New Roman"/>
                <w:b/>
                <w:kern w:val="1"/>
                <w:lang w:val="ru-RU"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kern w:val="1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kern w:val="1"/>
              </w:rPr>
              <w:t>ергій</w:t>
            </w:r>
            <w:proofErr w:type="spellEnd"/>
            <w:r>
              <w:rPr>
                <w:rFonts w:ascii="Times New Roman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</w:rPr>
              <w:t>ВОВК</w:t>
            </w:r>
          </w:p>
          <w:p w14:paraId="1CF67905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14:paraId="368D7E3F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</w:rPr>
            </w:pPr>
          </w:p>
          <w:p w14:paraId="6D311106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680" w:type="dxa"/>
          </w:tcPr>
          <w:p w14:paraId="0E6700BA" w14:textId="77777777" w:rsidR="005E7CC4" w:rsidRDefault="00504E15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ПОСТАЧАЛЬНИК</w:t>
            </w:r>
          </w:p>
          <w:p w14:paraId="2093A8A1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</w:rPr>
            </w:pPr>
          </w:p>
          <w:p w14:paraId="5BB8DFC9" w14:textId="77777777" w:rsidR="005E7CC4" w:rsidRDefault="005E7CC4">
            <w:pPr>
              <w:suppressAutoHyphens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14:paraId="5E6DFDCE" w14:textId="77777777" w:rsidR="005E7CC4" w:rsidRDefault="005E7CC4">
            <w:pPr>
              <w:suppressAutoHyphens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14:paraId="3CAEB53B" w14:textId="77777777" w:rsidR="005E7CC4" w:rsidRDefault="005E7CC4">
            <w:pPr>
              <w:suppressAutoHyphens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14:paraId="156B79C5" w14:textId="77777777" w:rsidR="005E7CC4" w:rsidRDefault="00504E15">
            <w:pPr>
              <w:suppressAutoHyphens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kern w:val="1"/>
              </w:rPr>
              <w:t>___________________</w:t>
            </w:r>
          </w:p>
          <w:p w14:paraId="572B2C2B" w14:textId="77777777" w:rsidR="005E7CC4" w:rsidRDefault="00504E15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14:paraId="2E4A50E7" w14:textId="77777777" w:rsidR="005E7CC4" w:rsidRDefault="005E7CC4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6A9AE4BE" w14:textId="77777777" w:rsidR="005E7CC4" w:rsidRDefault="00504E15">
      <w:pPr>
        <w:jc w:val="both"/>
        <w:rPr>
          <w:rFonts w:ascii="Times New Roman" w:hAnsi="Times New Roman" w:cs="Times New Roman"/>
          <w:i/>
          <w:lang w:eastAsia="uk-UA"/>
        </w:rPr>
      </w:pPr>
      <w:r>
        <w:rPr>
          <w:rFonts w:ascii="Times New Roman" w:eastAsia="Times New Roman" w:hAnsi="Times New Roman" w:cs="Times New Roman"/>
          <w:i/>
        </w:rPr>
        <w:lastRenderedPageBreak/>
        <w:t>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 інших умов. Замовник залишає за собою право змінювати умови догово</w:t>
      </w:r>
      <w:r>
        <w:rPr>
          <w:rFonts w:ascii="Times New Roman" w:eastAsia="Times New Roman" w:hAnsi="Times New Roman" w:cs="Times New Roman"/>
          <w:i/>
        </w:rPr>
        <w:t xml:space="preserve">ру у випадку зміни діючого господарського законодавства з дотриманням вимог Закону України «Про публічні закупівлі» та </w:t>
      </w:r>
      <w:r>
        <w:rPr>
          <w:rFonts w:ascii="Times New Roman" w:hAnsi="Times New Roman" w:cs="Times New Roman"/>
          <w:i/>
          <w:lang w:eastAsia="uk-UA"/>
        </w:rPr>
        <w:t xml:space="preserve">Особливостей здійснення публічних </w:t>
      </w:r>
      <w:proofErr w:type="spellStart"/>
      <w:r>
        <w:rPr>
          <w:rFonts w:ascii="Times New Roman" w:hAnsi="Times New Roman" w:cs="Times New Roman"/>
          <w:i/>
          <w:lang w:eastAsia="uk-UA"/>
        </w:rPr>
        <w:t>закупівель</w:t>
      </w:r>
      <w:proofErr w:type="spellEnd"/>
      <w:r>
        <w:rPr>
          <w:rFonts w:ascii="Times New Roman" w:hAnsi="Times New Roman" w:cs="Times New Roman"/>
          <w:i/>
          <w:lang w:eastAsia="uk-UA"/>
        </w:rPr>
        <w:t xml:space="preserve"> товарів, робіт і послуг для замовників, передбачених Законом України «Про публічні закупівлі</w:t>
      </w:r>
      <w:r>
        <w:rPr>
          <w:rFonts w:ascii="Times New Roman" w:hAnsi="Times New Roman" w:cs="Times New Roman"/>
          <w:i/>
          <w:lang w:eastAsia="uk-UA"/>
        </w:rPr>
        <w:t>», на період дії правового режиму воєнного стану в Україні та протягом 90 днів з дня його припинення або скасування, затвердженого постановою Кабінету Міністрів України від 12 жовтня 2022 за № 1178 зі змінами.</w:t>
      </w:r>
    </w:p>
    <w:p w14:paraId="53464A87" w14:textId="77777777" w:rsidR="005E7CC4" w:rsidRDefault="005E7CC4">
      <w:pPr>
        <w:suppressAutoHyphens/>
        <w:contextualSpacing/>
        <w:jc w:val="right"/>
        <w:rPr>
          <w:rFonts w:ascii="Times New Roman" w:eastAsia="Times New Roman" w:hAnsi="Times New Roman" w:cs="Times New Roman"/>
          <w:b/>
          <w:kern w:val="1"/>
        </w:rPr>
      </w:pPr>
    </w:p>
    <w:p w14:paraId="4AA60066" w14:textId="77777777" w:rsidR="005E7CC4" w:rsidRDefault="00504E15">
      <w:pPr>
        <w:suppressAutoHyphens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kern w:val="1"/>
        </w:rPr>
        <w:br w:type="page"/>
      </w:r>
      <w:r>
        <w:rPr>
          <w:rFonts w:ascii="Times New Roman" w:eastAsia="Times New Roman" w:hAnsi="Times New Roman" w:cs="Times New Roman"/>
          <w:b/>
          <w:kern w:val="1"/>
        </w:rPr>
        <w:lastRenderedPageBreak/>
        <w:t xml:space="preserve"> </w:t>
      </w:r>
    </w:p>
    <w:p w14:paraId="5D6A1D59" w14:textId="77777777" w:rsidR="005E7CC4" w:rsidRDefault="00504E15">
      <w:pPr>
        <w:shd w:val="clear" w:color="auto" w:fill="FFFFFF"/>
        <w:ind w:left="142" w:right="20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AF4C66F" w14:textId="77777777" w:rsidR="005E7CC4" w:rsidRDefault="005E7CC4">
      <w:pPr>
        <w:rPr>
          <w:rFonts w:ascii="Times New Roman" w:hAnsi="Times New Roman" w:cs="Times New Roman"/>
        </w:rPr>
      </w:pPr>
    </w:p>
    <w:sectPr w:rsidR="005E7CC4">
      <w:pgSz w:w="11906" w:h="16838"/>
      <w:pgMar w:top="426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6ADC" w14:textId="77777777" w:rsidR="00504E15" w:rsidRDefault="00504E15">
      <w:r>
        <w:separator/>
      </w:r>
    </w:p>
  </w:endnote>
  <w:endnote w:type="continuationSeparator" w:id="0">
    <w:p w14:paraId="3931857C" w14:textId="77777777" w:rsidR="00504E15" w:rsidRDefault="005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29EE" w14:textId="77777777" w:rsidR="00504E15" w:rsidRDefault="00504E15">
      <w:r>
        <w:separator/>
      </w:r>
    </w:p>
  </w:footnote>
  <w:footnote w:type="continuationSeparator" w:id="0">
    <w:p w14:paraId="2A6546A7" w14:textId="77777777" w:rsidR="00504E15" w:rsidRDefault="005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7FA"/>
    <w:multiLevelType w:val="multilevel"/>
    <w:tmpl w:val="05D7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A2DCB"/>
    <w:multiLevelType w:val="multilevel"/>
    <w:tmpl w:val="0E1A2DC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CC57665"/>
    <w:multiLevelType w:val="multilevel"/>
    <w:tmpl w:val="1CC57665"/>
    <w:lvl w:ilvl="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F4C6D4C"/>
    <w:multiLevelType w:val="multilevel"/>
    <w:tmpl w:val="1F4C6D4C"/>
    <w:lvl w:ilvl="0">
      <w:start w:val="11"/>
      <w:numFmt w:val="bullet"/>
      <w:lvlText w:val="-"/>
      <w:lvlJc w:val="left"/>
      <w:pPr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C945DF1"/>
    <w:multiLevelType w:val="multilevel"/>
    <w:tmpl w:val="2C945DF1"/>
    <w:lvl w:ilvl="0">
      <w:start w:val="3"/>
      <w:numFmt w:val="bullet"/>
      <w:lvlText w:val="-"/>
      <w:lvlJc w:val="left"/>
      <w:pPr>
        <w:ind w:left="567" w:hanging="425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C2540E5"/>
    <w:multiLevelType w:val="multilevel"/>
    <w:tmpl w:val="5C2540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E0225B"/>
    <w:multiLevelType w:val="multilevel"/>
    <w:tmpl w:val="61E0225B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87C0E3E"/>
    <w:multiLevelType w:val="multilevel"/>
    <w:tmpl w:val="787C0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DC74A2"/>
    <w:multiLevelType w:val="multilevel"/>
    <w:tmpl w:val="7BD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7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entative="1">
        <w:start w:val="1"/>
        <w:numFmt w:val="decimal"/>
        <w:isLgl/>
        <w:lvlText w:val="%1.%2."/>
        <w:lvlJc w:val="left"/>
        <w:pPr>
          <w:tabs>
            <w:tab w:val="left" w:pos="567"/>
          </w:tabs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 w:tentative="1">
        <w:start w:val="1"/>
        <w:numFmt w:val="decimal"/>
        <w:isLgl/>
        <w:lvlText w:val="%1.%2.%3."/>
        <w:lvlJc w:val="left"/>
        <w:pPr>
          <w:ind w:left="1287" w:hanging="720"/>
        </w:pPr>
      </w:lvl>
    </w:lvlOverride>
    <w:lvlOverride w:ilvl="3">
      <w:lvl w:ilvl="3" w:tentative="1">
        <w:start w:val="1"/>
        <w:numFmt w:val="decimal"/>
        <w:isLgl/>
        <w:lvlText w:val="%1.%2.%3.%4."/>
        <w:lvlJc w:val="left"/>
        <w:pPr>
          <w:ind w:left="1287" w:hanging="720"/>
        </w:pPr>
      </w:lvl>
    </w:lvlOverride>
    <w:lvlOverride w:ilvl="4">
      <w:lvl w:ilvl="4" w:tentative="1">
        <w:start w:val="1"/>
        <w:numFmt w:val="decimal"/>
        <w:isLgl/>
        <w:lvlText w:val="%1.%2.%3.%4.%5."/>
        <w:lvlJc w:val="left"/>
        <w:pPr>
          <w:ind w:left="1647" w:hanging="1080"/>
        </w:pPr>
      </w:lvl>
    </w:lvlOverride>
    <w:lvlOverride w:ilvl="5">
      <w:lvl w:ilvl="5" w:tentative="1">
        <w:start w:val="1"/>
        <w:numFmt w:val="decimal"/>
        <w:isLgl/>
        <w:lvlText w:val="%1.%2.%3.%4.%5.%6."/>
        <w:lvlJc w:val="left"/>
        <w:pPr>
          <w:ind w:left="1647" w:hanging="1080"/>
        </w:pPr>
      </w:lvl>
    </w:lvlOverride>
    <w:lvlOverride w:ilvl="6">
      <w:lvl w:ilvl="6" w:tentative="1">
        <w:start w:val="1"/>
        <w:numFmt w:val="decimal"/>
        <w:isLgl/>
        <w:lvlText w:val="%1.%2.%3.%4.%5.%6.%7."/>
        <w:lvlJc w:val="left"/>
        <w:pPr>
          <w:ind w:left="2007" w:hanging="1440"/>
        </w:pPr>
      </w:lvl>
    </w:lvlOverride>
    <w:lvlOverride w:ilvl="7">
      <w:lvl w:ilvl="7" w:tentative="1">
        <w:start w:val="1"/>
        <w:numFmt w:val="decimal"/>
        <w:isLgl/>
        <w:lvlText w:val="%1.%2.%3.%4.%5.%6.%7.%8."/>
        <w:lvlJc w:val="left"/>
        <w:pPr>
          <w:ind w:left="2007" w:hanging="1440"/>
        </w:pPr>
      </w:lvl>
    </w:lvlOverride>
    <w:lvlOverride w:ilvl="8">
      <w:lvl w:ilvl="8" w:tentative="1">
        <w:start w:val="1"/>
        <w:numFmt w:val="decimal"/>
        <w:isLgl/>
        <w:lvlText w:val="%1.%2.%3.%4.%5.%6.%7.%8.%9."/>
        <w:lvlJc w:val="left"/>
        <w:pPr>
          <w:ind w:left="2367" w:hanging="1800"/>
        </w:pPr>
      </w:lvl>
    </w:lvlOverride>
  </w:num>
  <w:num w:numId="8">
    <w:abstractNumId w:val="4"/>
  </w:num>
  <w:num w:numId="9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F6B"/>
    <w:rsid w:val="0001557D"/>
    <w:rsid w:val="00020031"/>
    <w:rsid w:val="0006227B"/>
    <w:rsid w:val="00077359"/>
    <w:rsid w:val="00095626"/>
    <w:rsid w:val="000A3286"/>
    <w:rsid w:val="000A4A62"/>
    <w:rsid w:val="000A52D8"/>
    <w:rsid w:val="000B1EC2"/>
    <w:rsid w:val="000E0E21"/>
    <w:rsid w:val="001107CA"/>
    <w:rsid w:val="00171447"/>
    <w:rsid w:val="00193B15"/>
    <w:rsid w:val="001A3B15"/>
    <w:rsid w:val="001B1BAF"/>
    <w:rsid w:val="001E13A2"/>
    <w:rsid w:val="001E1768"/>
    <w:rsid w:val="0020432E"/>
    <w:rsid w:val="00205FC3"/>
    <w:rsid w:val="00237F16"/>
    <w:rsid w:val="00246509"/>
    <w:rsid w:val="0025175D"/>
    <w:rsid w:val="00252741"/>
    <w:rsid w:val="0026266B"/>
    <w:rsid w:val="00272136"/>
    <w:rsid w:val="00283F07"/>
    <w:rsid w:val="002856C6"/>
    <w:rsid w:val="00286D5D"/>
    <w:rsid w:val="002A15EB"/>
    <w:rsid w:val="002A51B5"/>
    <w:rsid w:val="002A7EEF"/>
    <w:rsid w:val="002B3D78"/>
    <w:rsid w:val="002B541C"/>
    <w:rsid w:val="002C2A3D"/>
    <w:rsid w:val="002C65D2"/>
    <w:rsid w:val="002D5969"/>
    <w:rsid w:val="002F1250"/>
    <w:rsid w:val="00304240"/>
    <w:rsid w:val="00307F7E"/>
    <w:rsid w:val="0033349D"/>
    <w:rsid w:val="00343448"/>
    <w:rsid w:val="00344B7F"/>
    <w:rsid w:val="00347DCC"/>
    <w:rsid w:val="00357BA4"/>
    <w:rsid w:val="00364491"/>
    <w:rsid w:val="00367B30"/>
    <w:rsid w:val="00372410"/>
    <w:rsid w:val="00394A3D"/>
    <w:rsid w:val="003A5B36"/>
    <w:rsid w:val="003C3F00"/>
    <w:rsid w:val="003D37FD"/>
    <w:rsid w:val="003E1B41"/>
    <w:rsid w:val="003F15A1"/>
    <w:rsid w:val="00412FDE"/>
    <w:rsid w:val="00417CB4"/>
    <w:rsid w:val="00422B91"/>
    <w:rsid w:val="004332B8"/>
    <w:rsid w:val="00440B64"/>
    <w:rsid w:val="00446AFF"/>
    <w:rsid w:val="004575BC"/>
    <w:rsid w:val="00475B8E"/>
    <w:rsid w:val="00483F99"/>
    <w:rsid w:val="004910E9"/>
    <w:rsid w:val="004A64A5"/>
    <w:rsid w:val="004B57EB"/>
    <w:rsid w:val="004B669A"/>
    <w:rsid w:val="004C1B21"/>
    <w:rsid w:val="004C4FB1"/>
    <w:rsid w:val="00504E15"/>
    <w:rsid w:val="005221EF"/>
    <w:rsid w:val="00526DA6"/>
    <w:rsid w:val="00530AED"/>
    <w:rsid w:val="0055356A"/>
    <w:rsid w:val="00557CA5"/>
    <w:rsid w:val="00573FCC"/>
    <w:rsid w:val="00583671"/>
    <w:rsid w:val="005920E9"/>
    <w:rsid w:val="00593B68"/>
    <w:rsid w:val="005956F1"/>
    <w:rsid w:val="00596B2D"/>
    <w:rsid w:val="005B362C"/>
    <w:rsid w:val="005D1AA7"/>
    <w:rsid w:val="005E7CC4"/>
    <w:rsid w:val="005F2FE3"/>
    <w:rsid w:val="006403F4"/>
    <w:rsid w:val="00645411"/>
    <w:rsid w:val="006679E8"/>
    <w:rsid w:val="00676206"/>
    <w:rsid w:val="006810EB"/>
    <w:rsid w:val="00682F99"/>
    <w:rsid w:val="00695110"/>
    <w:rsid w:val="006B312D"/>
    <w:rsid w:val="006C2D68"/>
    <w:rsid w:val="006C4934"/>
    <w:rsid w:val="006C67C5"/>
    <w:rsid w:val="006D626B"/>
    <w:rsid w:val="006E4EB1"/>
    <w:rsid w:val="00714061"/>
    <w:rsid w:val="0071422A"/>
    <w:rsid w:val="00717196"/>
    <w:rsid w:val="007203E0"/>
    <w:rsid w:val="00736A87"/>
    <w:rsid w:val="00737B0F"/>
    <w:rsid w:val="00754A59"/>
    <w:rsid w:val="007921A0"/>
    <w:rsid w:val="007C425F"/>
    <w:rsid w:val="007D0CB9"/>
    <w:rsid w:val="007D64ED"/>
    <w:rsid w:val="007E7005"/>
    <w:rsid w:val="00840E3E"/>
    <w:rsid w:val="0084307F"/>
    <w:rsid w:val="008618F1"/>
    <w:rsid w:val="008709F6"/>
    <w:rsid w:val="00892AF2"/>
    <w:rsid w:val="00892DEF"/>
    <w:rsid w:val="008A17FE"/>
    <w:rsid w:val="008A481B"/>
    <w:rsid w:val="008A7647"/>
    <w:rsid w:val="008D0781"/>
    <w:rsid w:val="008D2B54"/>
    <w:rsid w:val="008E6E64"/>
    <w:rsid w:val="008F60AA"/>
    <w:rsid w:val="00915607"/>
    <w:rsid w:val="0092097E"/>
    <w:rsid w:val="0092540F"/>
    <w:rsid w:val="00931F5E"/>
    <w:rsid w:val="009421EF"/>
    <w:rsid w:val="00951486"/>
    <w:rsid w:val="00960FC8"/>
    <w:rsid w:val="00960FE3"/>
    <w:rsid w:val="00964BBE"/>
    <w:rsid w:val="00967A6B"/>
    <w:rsid w:val="009709C4"/>
    <w:rsid w:val="00985BE3"/>
    <w:rsid w:val="009B268D"/>
    <w:rsid w:val="009B64A7"/>
    <w:rsid w:val="009C04AF"/>
    <w:rsid w:val="009C04B1"/>
    <w:rsid w:val="009C0DD5"/>
    <w:rsid w:val="009E3C1D"/>
    <w:rsid w:val="009E4CFF"/>
    <w:rsid w:val="00A00571"/>
    <w:rsid w:val="00A15E2B"/>
    <w:rsid w:val="00A30DCD"/>
    <w:rsid w:val="00A56260"/>
    <w:rsid w:val="00A64177"/>
    <w:rsid w:val="00A65EA9"/>
    <w:rsid w:val="00A66387"/>
    <w:rsid w:val="00A66CF4"/>
    <w:rsid w:val="00A90AC8"/>
    <w:rsid w:val="00AC069C"/>
    <w:rsid w:val="00AF5F00"/>
    <w:rsid w:val="00B055C8"/>
    <w:rsid w:val="00B101D7"/>
    <w:rsid w:val="00B104C4"/>
    <w:rsid w:val="00B249CB"/>
    <w:rsid w:val="00B41BC1"/>
    <w:rsid w:val="00B53F40"/>
    <w:rsid w:val="00B55BDE"/>
    <w:rsid w:val="00B71B63"/>
    <w:rsid w:val="00B7336E"/>
    <w:rsid w:val="00B80D5D"/>
    <w:rsid w:val="00BE4ECA"/>
    <w:rsid w:val="00BF60DF"/>
    <w:rsid w:val="00C13565"/>
    <w:rsid w:val="00C15161"/>
    <w:rsid w:val="00C35BE1"/>
    <w:rsid w:val="00C47209"/>
    <w:rsid w:val="00C606DD"/>
    <w:rsid w:val="00C614E6"/>
    <w:rsid w:val="00C62B21"/>
    <w:rsid w:val="00CB1E37"/>
    <w:rsid w:val="00CB39B7"/>
    <w:rsid w:val="00CB6D54"/>
    <w:rsid w:val="00CC42F5"/>
    <w:rsid w:val="00CE14FC"/>
    <w:rsid w:val="00CE234A"/>
    <w:rsid w:val="00CE3E5C"/>
    <w:rsid w:val="00CE5285"/>
    <w:rsid w:val="00D13CE1"/>
    <w:rsid w:val="00D15957"/>
    <w:rsid w:val="00D1716C"/>
    <w:rsid w:val="00D17E59"/>
    <w:rsid w:val="00D23E6E"/>
    <w:rsid w:val="00D24F41"/>
    <w:rsid w:val="00D26635"/>
    <w:rsid w:val="00D42E21"/>
    <w:rsid w:val="00D47EF6"/>
    <w:rsid w:val="00D51848"/>
    <w:rsid w:val="00D661D4"/>
    <w:rsid w:val="00D76D32"/>
    <w:rsid w:val="00D95338"/>
    <w:rsid w:val="00DA2174"/>
    <w:rsid w:val="00DA7283"/>
    <w:rsid w:val="00DD5D78"/>
    <w:rsid w:val="00DD5DE4"/>
    <w:rsid w:val="00DE3DEF"/>
    <w:rsid w:val="00E00F89"/>
    <w:rsid w:val="00E04F6B"/>
    <w:rsid w:val="00E10A00"/>
    <w:rsid w:val="00E10C9A"/>
    <w:rsid w:val="00E21A05"/>
    <w:rsid w:val="00E242E9"/>
    <w:rsid w:val="00E32EC3"/>
    <w:rsid w:val="00E45F78"/>
    <w:rsid w:val="00E572EA"/>
    <w:rsid w:val="00E74609"/>
    <w:rsid w:val="00E863D7"/>
    <w:rsid w:val="00E86565"/>
    <w:rsid w:val="00EA21D9"/>
    <w:rsid w:val="00EA63E6"/>
    <w:rsid w:val="00EB359E"/>
    <w:rsid w:val="00EC3402"/>
    <w:rsid w:val="00ED666A"/>
    <w:rsid w:val="00EE069D"/>
    <w:rsid w:val="00F169A2"/>
    <w:rsid w:val="00F17761"/>
    <w:rsid w:val="00F308ED"/>
    <w:rsid w:val="00F43AA7"/>
    <w:rsid w:val="00F46AF6"/>
    <w:rsid w:val="00F53BCB"/>
    <w:rsid w:val="00F55614"/>
    <w:rsid w:val="00F5675A"/>
    <w:rsid w:val="00F8161F"/>
    <w:rsid w:val="00FA3C10"/>
    <w:rsid w:val="00FB34F3"/>
    <w:rsid w:val="00FC11B0"/>
    <w:rsid w:val="00FC1615"/>
    <w:rsid w:val="00FF2E05"/>
    <w:rsid w:val="04E904AE"/>
    <w:rsid w:val="08E30683"/>
    <w:rsid w:val="0CE215D8"/>
    <w:rsid w:val="26222E1C"/>
    <w:rsid w:val="277C72F6"/>
    <w:rsid w:val="2E9179CE"/>
    <w:rsid w:val="3BA448EB"/>
    <w:rsid w:val="4AE34D4D"/>
    <w:rsid w:val="509C00AC"/>
    <w:rsid w:val="5B715A14"/>
    <w:rsid w:val="5E9E1585"/>
    <w:rsid w:val="738D7FFA"/>
    <w:rsid w:val="7772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93DF"/>
  <w15:docId w15:val="{0F97B02E-0851-493E-BF2A-244686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" w:eastAsia="Times" w:hAnsi="Times" w:cs="Times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qFormat/>
    <w:pPr>
      <w:widowControl/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8">
    <w:name w:val="Title"/>
    <w:basedOn w:val="a"/>
    <w:link w:val="a9"/>
    <w:qFormat/>
    <w:pPr>
      <w:widowControl/>
      <w:ind w:right="-908" w:hanging="851"/>
      <w:jc w:val="center"/>
    </w:pPr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" w:eastAsia="Times" w:hAnsi="Times" w:cs="Times"/>
      <w:b/>
      <w:sz w:val="48"/>
      <w:szCs w:val="48"/>
      <w:lang w:val="uk-UA" w:eastAsia="ru-RU"/>
    </w:rPr>
  </w:style>
  <w:style w:type="character" w:customStyle="1" w:styleId="11">
    <w:name w:val="Заголовок №1_ Знак"/>
    <w:link w:val="12"/>
    <w:uiPriority w:val="99"/>
    <w:qFormat/>
    <w:locked/>
    <w:rPr>
      <w:b/>
      <w:bCs/>
      <w:shd w:val="clear" w:color="auto" w:fill="FFFFFF"/>
    </w:rPr>
  </w:style>
  <w:style w:type="paragraph" w:customStyle="1" w:styleId="12">
    <w:name w:val="Заголовок №1_"/>
    <w:basedOn w:val="a"/>
    <w:link w:val="11"/>
    <w:uiPriority w:val="99"/>
    <w:qFormat/>
    <w:pPr>
      <w:widowControl/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3">
    <w:name w:val="Основной текст (3)_ Знак"/>
    <w:link w:val="30"/>
    <w:qFormat/>
    <w:rPr>
      <w:sz w:val="11"/>
      <w:szCs w:val="11"/>
      <w:shd w:val="clear" w:color="auto" w:fill="FFFFFF"/>
    </w:rPr>
  </w:style>
  <w:style w:type="paragraph" w:customStyle="1" w:styleId="30">
    <w:name w:val="Основной текст (3)_"/>
    <w:basedOn w:val="a"/>
    <w:link w:val="3"/>
    <w:qFormat/>
    <w:pPr>
      <w:widowControl/>
      <w:shd w:val="clear" w:color="auto" w:fill="FFFFFF"/>
      <w:spacing w:after="240" w:line="240" w:lineRule="atLeast"/>
      <w:ind w:firstLine="780"/>
      <w:jc w:val="both"/>
    </w:pPr>
    <w:rPr>
      <w:rFonts w:asciiTheme="minorHAnsi" w:eastAsiaTheme="minorHAnsi" w:hAnsiTheme="minorHAnsi" w:cstheme="minorBidi"/>
      <w:sz w:val="11"/>
      <w:szCs w:val="11"/>
      <w:lang w:val="ru-RU" w:eastAsia="en-US"/>
    </w:rPr>
  </w:style>
  <w:style w:type="paragraph" w:customStyle="1" w:styleId="13">
    <w:name w:val="Заголовок №1"/>
    <w:basedOn w:val="a"/>
    <w:qFormat/>
    <w:pPr>
      <w:widowControl/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Bodytext">
    <w:name w:val="Body text_"/>
    <w:link w:val="Bodytext1"/>
    <w:qFormat/>
    <w:locked/>
    <w:rPr>
      <w:shd w:val="clear" w:color="auto" w:fill="FFFFFF"/>
    </w:rPr>
  </w:style>
  <w:style w:type="paragraph" w:customStyle="1" w:styleId="Bodytext1">
    <w:name w:val="Body text1"/>
    <w:basedOn w:val="a"/>
    <w:link w:val="Bodytext"/>
    <w:qFormat/>
    <w:pPr>
      <w:widowControl/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FontStyle35">
    <w:name w:val="Font Style35"/>
    <w:rPr>
      <w:rFonts w:ascii="Times New Roman" w:hAnsi="Times New Roman"/>
      <w:b/>
      <w:i/>
      <w:sz w:val="26"/>
    </w:rPr>
  </w:style>
  <w:style w:type="character" w:customStyle="1" w:styleId="Bodytext7">
    <w:name w:val="Body text7"/>
    <w:qFormat/>
    <w:rPr>
      <w:rFonts w:ascii="Times New Roman" w:hAnsi="Times New Roman" w:cs="Times New Roman" w:hint="default"/>
      <w:spacing w:val="0"/>
      <w:sz w:val="24"/>
      <w:u w:val="single"/>
    </w:rPr>
  </w:style>
  <w:style w:type="character" w:customStyle="1" w:styleId="Bodytext5">
    <w:name w:val="Body text5"/>
    <w:qFormat/>
    <w:rPr>
      <w:rFonts w:ascii="Times New Roman" w:hAnsi="Times New Roman"/>
      <w:spacing w:val="0"/>
      <w:sz w:val="24"/>
      <w:u w:val="single"/>
    </w:rPr>
  </w:style>
  <w:style w:type="paragraph" w:styleId="ab">
    <w:name w:val="No Spacing"/>
    <w:link w:val="ac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9">
    <w:name w:val="Заголовок Знак"/>
    <w:basedOn w:val="a0"/>
    <w:link w:val="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1">
    <w:name w:val="Основной текст (3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">
    <w:name w:val="Основной текст (2) +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longtext">
    <w:name w:val="long_text"/>
    <w:basedOn w:val="a0"/>
    <w:qFormat/>
  </w:style>
  <w:style w:type="character" w:customStyle="1" w:styleId="20">
    <w:name w:val="Основной текст (2)_"/>
    <w:basedOn w:val="a0"/>
    <w:link w:val="21"/>
    <w:locked/>
    <w:rPr>
      <w:rFonts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before="300" w:after="240" w:line="277" w:lineRule="exact"/>
      <w:ind w:hanging="480"/>
    </w:pPr>
    <w:rPr>
      <w:rFonts w:asciiTheme="minorHAnsi" w:eastAsiaTheme="minorHAnsi" w:hAnsiTheme="minorHAnsi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uk-UA" w:bidi="uk-U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" w:hAnsi="Segoe UI" w:cs="Segoe UI"/>
      <w:sz w:val="18"/>
      <w:szCs w:val="18"/>
      <w:lang w:val="uk-UA" w:eastAsia="ru-RU"/>
    </w:rPr>
  </w:style>
  <w:style w:type="table" w:customStyle="1" w:styleId="16">
    <w:name w:val="Сітка таблиці16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qFormat/>
    <w:rPr>
      <w:rFonts w:ascii="Calibri" w:eastAsia="Calibri" w:hAnsi="Calibri" w:cs="Arial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6"/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4658-7BD4-432A-8546-2E975032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380505590253</cp:lastModifiedBy>
  <cp:revision>100</cp:revision>
  <cp:lastPrinted>2023-06-29T12:33:00Z</cp:lastPrinted>
  <dcterms:created xsi:type="dcterms:W3CDTF">2021-05-06T10:31:00Z</dcterms:created>
  <dcterms:modified xsi:type="dcterms:W3CDTF">2023-10-20T11:18:00Z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4451D2A0B069436C9B717666AE363555_12</vt:lpwstr>
  </property>
</Properties>
</file>