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ДОГОВІР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 xml:space="preserve">про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r w:rsidR="00C47400">
        <w:rPr>
          <w:rFonts w:ascii="Times New Roman" w:hAnsi="Times New Roman" w:cs="Times New Roman"/>
          <w:color w:val="212121"/>
          <w:sz w:val="23"/>
          <w:szCs w:val="23"/>
          <w:lang w:val="uk-UA"/>
        </w:rPr>
        <w:t xml:space="preserve">          </w:t>
      </w:r>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w:t>
      </w:r>
      <w:r w:rsidR="00153762">
        <w:rPr>
          <w:rFonts w:ascii="Times New Roman" w:hAnsi="Times New Roman" w:cs="Times New Roman"/>
          <w:spacing w:val="2"/>
          <w:sz w:val="23"/>
          <w:szCs w:val="23"/>
          <w:lang w:val="uk-UA"/>
        </w:rPr>
        <w:t>4</w:t>
      </w:r>
      <w:r w:rsidRPr="001F0566">
        <w:rPr>
          <w:rFonts w:ascii="Times New Roman" w:hAnsi="Times New Roman" w:cs="Times New Roman"/>
          <w:spacing w:val="2"/>
          <w:sz w:val="23"/>
          <w:szCs w:val="23"/>
        </w:rPr>
        <w:t xml:space="preserve">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та__________________________________________________________________, в особі ____________________________________________________________, що діє на підс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5E6CF3" w:rsidRPr="0010740D" w:rsidRDefault="00875A2E" w:rsidP="00CC742A">
      <w:pPr>
        <w:ind w:firstLine="709"/>
        <w:jc w:val="both"/>
        <w:rPr>
          <w:rFonts w:ascii="Times New Roman" w:hAnsi="Times New Roman" w:cs="Times New Roman"/>
          <w:b/>
          <w:bCs/>
          <w:color w:val="000000"/>
          <w:sz w:val="23"/>
          <w:szCs w:val="23"/>
          <w:lang w:val="uk-UA"/>
        </w:rPr>
      </w:pPr>
      <w:r w:rsidRPr="00CC742A">
        <w:rPr>
          <w:rFonts w:ascii="Times New Roman" w:hAnsi="Times New Roman" w:cs="Times New Roman"/>
          <w:bCs/>
          <w:color w:val="000000"/>
          <w:sz w:val="23"/>
          <w:szCs w:val="23"/>
        </w:rPr>
        <w:t xml:space="preserve">1.2. Найменування товарів - </w:t>
      </w:r>
      <w:r w:rsidRPr="00CC742A">
        <w:rPr>
          <w:rFonts w:ascii="Times New Roman" w:hAnsi="Times New Roman" w:cs="Times New Roman"/>
          <w:b/>
          <w:bCs/>
          <w:color w:val="000000"/>
          <w:sz w:val="23"/>
          <w:szCs w:val="23"/>
        </w:rPr>
        <w:t>згідно CPV за ДК 021:2015</w:t>
      </w:r>
      <w:r w:rsidR="00153762">
        <w:rPr>
          <w:rFonts w:ascii="Times New Roman" w:hAnsi="Times New Roman" w:cs="Times New Roman"/>
          <w:b/>
          <w:bCs/>
          <w:color w:val="000000"/>
          <w:sz w:val="23"/>
          <w:szCs w:val="23"/>
          <w:lang w:val="uk-UA"/>
        </w:rPr>
        <w:t xml:space="preserve"> -</w:t>
      </w:r>
      <w:r w:rsidR="00BC5A1C" w:rsidRPr="00CC742A">
        <w:rPr>
          <w:rFonts w:ascii="Arial" w:hAnsi="Arial" w:cs="Arial"/>
          <w:color w:val="000000"/>
          <w:sz w:val="20"/>
          <w:szCs w:val="20"/>
          <w:bdr w:val="none" w:sz="0" w:space="0" w:color="auto" w:frame="1"/>
          <w:shd w:val="clear" w:color="auto" w:fill="FDFEFD"/>
        </w:rPr>
        <w:t xml:space="preserve"> </w:t>
      </w:r>
      <w:r w:rsidR="00153762" w:rsidRPr="00153762">
        <w:rPr>
          <w:rFonts w:ascii="Times New Roman" w:hAnsi="Times New Roman" w:cs="Times New Roman"/>
          <w:b/>
          <w:bCs/>
          <w:color w:val="000000"/>
          <w:sz w:val="23"/>
          <w:szCs w:val="23"/>
        </w:rPr>
        <w:t>33140000-3 - Медичні матеріали</w:t>
      </w:r>
      <w:r w:rsidR="0010740D">
        <w:rPr>
          <w:rFonts w:ascii="Times New Roman" w:hAnsi="Times New Roman" w:cs="Times New Roman"/>
          <w:b/>
          <w:bCs/>
          <w:color w:val="000000"/>
          <w:sz w:val="23"/>
          <w:szCs w:val="23"/>
          <w:lang w:val="uk-UA"/>
        </w:rPr>
        <w:t>.</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уповноваженою </w:t>
      </w:r>
      <w:r w:rsidR="00C27BC5">
        <w:rPr>
          <w:rFonts w:ascii="Times New Roman" w:hAnsi="Times New Roman" w:cs="Times New Roman"/>
          <w:bCs/>
          <w:color w:val="000000"/>
          <w:sz w:val="23"/>
          <w:szCs w:val="23"/>
          <w:lang w:val="uk-UA"/>
        </w:rPr>
        <w:t xml:space="preserve">особою складається </w:t>
      </w:r>
      <w:r w:rsidRPr="001A1792">
        <w:rPr>
          <w:rFonts w:ascii="Times New Roman" w:hAnsi="Times New Roman" w:cs="Times New Roman"/>
          <w:bCs/>
          <w:color w:val="000000"/>
          <w:sz w:val="23"/>
          <w:szCs w:val="23"/>
        </w:rPr>
        <w:t>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2.2. Документи, що підтверджують якість товару Постачальник передає Замовнику у</w:t>
      </w:r>
      <w:r w:rsidR="00C27BC5">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момент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w:t>
      </w:r>
      <w:r w:rsidR="000A44A8">
        <w:rPr>
          <w:rFonts w:ascii="Times New Roman" w:hAnsi="Times New Roman" w:cs="Times New Roman"/>
          <w:bCs/>
          <w:color w:val="000000"/>
          <w:sz w:val="23"/>
          <w:szCs w:val="23"/>
          <w:lang w:val="uk-UA"/>
        </w:rPr>
        <w:t>проекту договору</w:t>
      </w:r>
      <w:r w:rsidRPr="001A1792">
        <w:rPr>
          <w:rFonts w:ascii="Times New Roman" w:hAnsi="Times New Roman" w:cs="Times New Roman"/>
          <w:bCs/>
          <w:color w:val="000000"/>
          <w:sz w:val="23"/>
          <w:szCs w:val="23"/>
        </w:rPr>
        <w:t xml:space="preserve">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w:t>
      </w:r>
      <w:r w:rsidR="00153762">
        <w:rPr>
          <w:rFonts w:ascii="Times New Roman" w:hAnsi="Times New Roman" w:cs="Times New Roman"/>
          <w:color w:val="000000"/>
          <w:sz w:val="23"/>
          <w:szCs w:val="23"/>
          <w:lang w:val="uk-UA"/>
        </w:rPr>
        <w:t>4</w:t>
      </w:r>
      <w:r w:rsidR="00F24C50">
        <w:rPr>
          <w:rFonts w:ascii="Times New Roman" w:hAnsi="Times New Roman" w:cs="Times New Roman"/>
          <w:color w:val="000000"/>
          <w:sz w:val="23"/>
          <w:szCs w:val="23"/>
        </w:rPr>
        <w:t xml:space="preserve">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ий день після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ТОВ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lastRenderedPageBreak/>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7A754D">
        <w:rPr>
          <w:rFonts w:ascii="Times New Roman" w:hAnsi="Times New Roman" w:cs="Times New Roman"/>
          <w:bCs/>
          <w:color w:val="000000"/>
          <w:sz w:val="23"/>
          <w:szCs w:val="23"/>
          <w:lang w:val="uk-UA"/>
        </w:rPr>
        <w:t>Замовника</w:t>
      </w:r>
      <w:r w:rsidRPr="001A1792">
        <w:rPr>
          <w:rFonts w:ascii="Times New Roman" w:hAnsi="Times New Roman" w:cs="Times New Roman"/>
          <w:bCs/>
          <w:color w:val="000000"/>
          <w:sz w:val="23"/>
          <w:szCs w:val="23"/>
        </w:rPr>
        <w:t>.</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w:t>
      </w:r>
      <w:r w:rsidRPr="001A1792">
        <w:rPr>
          <w:rFonts w:ascii="Times New Roman" w:hAnsi="Times New Roman" w:cs="Times New Roman"/>
          <w:bCs/>
          <w:color w:val="000000"/>
          <w:sz w:val="23"/>
          <w:szCs w:val="23"/>
        </w:rPr>
        <w:lastRenderedPageBreak/>
        <w:t>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9.2. У разі недосягнення Сторонами згоди спори (розбіжності) вирішуються у судовому порядку.</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15376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У цьому випадку Сторони погоджуються, що зміну ціни здійснюють у такому порядку: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результат порівняння цін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У цьому випадку Сторони погоджуються, що зміну ціни здійснюють у такому порядку: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C03" w:rsidRPr="004B3752" w:rsidRDefault="00707C03" w:rsidP="00E6021A">
      <w:pPr>
        <w:ind w:firstLine="709"/>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Pr="00707C03">
        <w:rPr>
          <w:rFonts w:ascii="Times New Roman" w:hAnsi="Times New Roman" w:cs="Times New Roman"/>
          <w:color w:val="000000"/>
          <w:sz w:val="23"/>
          <w:szCs w:val="23"/>
        </w:rPr>
        <w:lastRenderedPageBreak/>
        <w:t>проведення експертизи та затвердження проектної документації в установленому законодавством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понад строку, визначеного пунктом 5.3.</w:t>
      </w:r>
      <w:r w:rsidR="00B350BF">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r w:rsidRPr="001F0566">
        <w:rPr>
          <w:rFonts w:ascii="Times New Roman" w:hAnsi="Times New Roman" w:cs="Times New Roman"/>
          <w:color w:val="000000"/>
          <w:sz w:val="23"/>
          <w:szCs w:val="23"/>
        </w:rPr>
        <w:lastRenderedPageBreak/>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Сторони підписуючи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12.1.1. Додаток № 1 (специфікація до договору).</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5637"/>
        <w:gridCol w:w="4549"/>
      </w:tblGrid>
      <w:tr w:rsidR="002809F4" w:rsidRPr="001F0566" w:rsidTr="005774F3">
        <w:trPr>
          <w:cantSplit/>
          <w:trHeight w:val="4679"/>
        </w:trPr>
        <w:tc>
          <w:tcPr>
            <w:tcW w:w="5637" w:type="dxa"/>
            <w:shd w:val="clear" w:color="auto" w:fill="auto"/>
          </w:tcPr>
          <w:p w:rsidR="002809F4" w:rsidRPr="001B7C81" w:rsidRDefault="002809F4" w:rsidP="005774F3">
            <w:pPr>
              <w:jc w:val="both"/>
              <w:rPr>
                <w:rFonts w:ascii="Times New Roman" w:hAnsi="Times New Roman" w:cs="Times New Roman"/>
                <w:b/>
                <w:sz w:val="23"/>
                <w:szCs w:val="23"/>
              </w:rPr>
            </w:pPr>
            <w:r w:rsidRPr="001B7C81">
              <w:rPr>
                <w:rFonts w:ascii="Times New Roman" w:hAnsi="Times New Roman" w:cs="Times New Roman"/>
                <w:b/>
                <w:sz w:val="23"/>
                <w:szCs w:val="23"/>
              </w:rPr>
              <w:t xml:space="preserve">                                  Замовник</w:t>
            </w:r>
          </w:p>
          <w:p w:rsidR="002809F4" w:rsidRPr="001B7C81" w:rsidRDefault="002809F4" w:rsidP="005774F3">
            <w:pPr>
              <w:jc w:val="both"/>
              <w:rPr>
                <w:rFonts w:ascii="Times New Roman" w:hAnsi="Times New Roman" w:cs="Times New Roman"/>
                <w:b/>
                <w:sz w:val="23"/>
                <w:szCs w:val="23"/>
              </w:rPr>
            </w:pPr>
            <w:r w:rsidRPr="001B7C81">
              <w:rPr>
                <w:rFonts w:ascii="Times New Roman" w:hAnsi="Times New Roman" w:cs="Times New Roman"/>
                <w:b/>
                <w:sz w:val="23"/>
                <w:szCs w:val="23"/>
              </w:rPr>
              <w:t>КНМП «Лікарня інтенсивного лікування «Кременчуцька»</w:t>
            </w:r>
          </w:p>
          <w:p w:rsidR="00AE1C82"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 xml:space="preserve">адреса: 39623, Полтавська обл., м. Кременчук, </w:t>
            </w:r>
          </w:p>
          <w:p w:rsid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 xml:space="preserve">вул. Лікаря Парнети (вул. Павлова), 2 </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UA898201720344300008000099569</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Держказначейська служба України м. Київ</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UA853052990000026008031208928</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UA263052990000026005031206503</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UA973052 990000026002011210523</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UA433052990000026004001213055</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UA703052990000026008011211678</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 xml:space="preserve">в АТ КБ «Приватбанк» </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UA063314670000026002302140076</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UA113314670000026003301140076</w:t>
            </w:r>
          </w:p>
          <w:p w:rsidR="009509F4" w:rsidRPr="009509F4"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UA163314670000026004300140076</w:t>
            </w:r>
          </w:p>
          <w:p w:rsidR="000A59FC" w:rsidRDefault="009509F4" w:rsidP="009509F4">
            <w:pPr>
              <w:rPr>
                <w:rFonts w:ascii="Times New Roman" w:hAnsi="Times New Roman" w:cs="Times New Roman"/>
                <w:sz w:val="23"/>
                <w:szCs w:val="23"/>
              </w:rPr>
            </w:pPr>
            <w:r w:rsidRPr="009509F4">
              <w:rPr>
                <w:rFonts w:ascii="Times New Roman" w:hAnsi="Times New Roman" w:cs="Times New Roman"/>
                <w:sz w:val="23"/>
                <w:szCs w:val="23"/>
              </w:rPr>
              <w:t>в філії Полтавське ОУ АТ «ОЩАДБАНК»</w:t>
            </w:r>
          </w:p>
          <w:p w:rsidR="00C16457" w:rsidRPr="00C16457" w:rsidRDefault="00C16457" w:rsidP="00C16457">
            <w:pPr>
              <w:rPr>
                <w:rFonts w:ascii="Times New Roman" w:hAnsi="Times New Roman" w:cs="Times New Roman"/>
                <w:sz w:val="23"/>
                <w:szCs w:val="23"/>
              </w:rPr>
            </w:pPr>
            <w:r w:rsidRPr="00C16457">
              <w:rPr>
                <w:rFonts w:ascii="Times New Roman" w:hAnsi="Times New Roman" w:cs="Times New Roman"/>
                <w:sz w:val="23"/>
                <w:szCs w:val="23"/>
              </w:rPr>
              <w:t>код ЄДРПОУ 41318879</w:t>
            </w:r>
          </w:p>
          <w:p w:rsidR="00C16457" w:rsidRPr="00C16457" w:rsidRDefault="00C16457" w:rsidP="00C16457">
            <w:pPr>
              <w:rPr>
                <w:rFonts w:ascii="Times New Roman" w:hAnsi="Times New Roman" w:cs="Times New Roman"/>
                <w:sz w:val="23"/>
                <w:szCs w:val="23"/>
              </w:rPr>
            </w:pPr>
            <w:r w:rsidRPr="00C16457">
              <w:rPr>
                <w:rFonts w:ascii="Times New Roman" w:hAnsi="Times New Roman" w:cs="Times New Roman"/>
                <w:sz w:val="23"/>
                <w:szCs w:val="23"/>
              </w:rPr>
              <w:t>ІПН 413188716037</w:t>
            </w:r>
          </w:p>
          <w:p w:rsidR="00C16457" w:rsidRPr="00C16457" w:rsidRDefault="00C16457" w:rsidP="00C16457">
            <w:pPr>
              <w:rPr>
                <w:rFonts w:ascii="Times New Roman" w:hAnsi="Times New Roman" w:cs="Times New Roman"/>
                <w:sz w:val="23"/>
                <w:szCs w:val="23"/>
              </w:rPr>
            </w:pPr>
            <w:r w:rsidRPr="00C16457">
              <w:rPr>
                <w:rFonts w:ascii="Times New Roman" w:hAnsi="Times New Roman" w:cs="Times New Roman"/>
                <w:sz w:val="23"/>
                <w:szCs w:val="23"/>
              </w:rPr>
              <w:t xml:space="preserve">Тел. +380633378105              </w:t>
            </w:r>
          </w:p>
          <w:p w:rsidR="000A59FC" w:rsidRDefault="00C16457" w:rsidP="00C16457">
            <w:pPr>
              <w:rPr>
                <w:rFonts w:ascii="Times New Roman" w:hAnsi="Times New Roman" w:cs="Times New Roman"/>
                <w:sz w:val="23"/>
                <w:szCs w:val="23"/>
              </w:rPr>
            </w:pPr>
            <w:r w:rsidRPr="00C16457">
              <w:rPr>
                <w:rFonts w:ascii="Times New Roman" w:hAnsi="Times New Roman" w:cs="Times New Roman"/>
                <w:sz w:val="23"/>
                <w:szCs w:val="23"/>
              </w:rPr>
              <w:t>E-mail: kremenlik@gmail.com</w:t>
            </w:r>
          </w:p>
          <w:p w:rsidR="000A59FC" w:rsidRPr="001B7C81" w:rsidRDefault="000A59FC" w:rsidP="001B7C81">
            <w:pPr>
              <w:rPr>
                <w:rFonts w:ascii="Times New Roman" w:hAnsi="Times New Roman" w:cs="Times New Roman"/>
                <w:sz w:val="23"/>
                <w:szCs w:val="23"/>
              </w:rPr>
            </w:pPr>
          </w:p>
          <w:p w:rsidR="002809F4" w:rsidRPr="001B7C81" w:rsidRDefault="002809F4" w:rsidP="005774F3">
            <w:pPr>
              <w:rPr>
                <w:rFonts w:ascii="Times New Roman" w:hAnsi="Times New Roman" w:cs="Times New Roman"/>
                <w:b/>
                <w:sz w:val="23"/>
                <w:szCs w:val="23"/>
              </w:rPr>
            </w:pPr>
            <w:r w:rsidRPr="001B7C81">
              <w:rPr>
                <w:rFonts w:ascii="Times New Roman" w:hAnsi="Times New Roman" w:cs="Times New Roman"/>
                <w:b/>
                <w:sz w:val="23"/>
                <w:szCs w:val="23"/>
              </w:rPr>
              <w:t>Директор</w:t>
            </w:r>
          </w:p>
          <w:p w:rsidR="002809F4" w:rsidRPr="001B7C81" w:rsidRDefault="002809F4" w:rsidP="005774F3">
            <w:pPr>
              <w:rPr>
                <w:rFonts w:ascii="Times New Roman" w:hAnsi="Times New Roman" w:cs="Times New Roman"/>
                <w:b/>
                <w:sz w:val="23"/>
                <w:szCs w:val="23"/>
              </w:rPr>
            </w:pPr>
            <w:r w:rsidRPr="001B7C81">
              <w:rPr>
                <w:rFonts w:ascii="Times New Roman" w:hAnsi="Times New Roman" w:cs="Times New Roman"/>
                <w:sz w:val="23"/>
                <w:szCs w:val="23"/>
              </w:rPr>
              <w:t>__________________</w:t>
            </w:r>
            <w:r w:rsidRPr="001B7C81">
              <w:rPr>
                <w:rFonts w:ascii="Times New Roman" w:hAnsi="Times New Roman" w:cs="Times New Roman"/>
                <w:b/>
                <w:sz w:val="23"/>
                <w:szCs w:val="23"/>
              </w:rPr>
              <w:t>Оксана КОРЛЯКОВА</w:t>
            </w:r>
          </w:p>
          <w:p w:rsidR="002809F4" w:rsidRPr="001B7C81" w:rsidRDefault="002809F4" w:rsidP="005774F3">
            <w:pPr>
              <w:tabs>
                <w:tab w:val="left" w:pos="1640"/>
                <w:tab w:val="center" w:pos="2404"/>
              </w:tabs>
              <w:rPr>
                <w:rFonts w:ascii="Times New Roman" w:hAnsi="Times New Roman" w:cs="Times New Roman"/>
                <w:sz w:val="23"/>
                <w:szCs w:val="23"/>
              </w:rPr>
            </w:pPr>
            <w:r w:rsidRPr="001B7C81">
              <w:rPr>
                <w:rFonts w:ascii="Times New Roman" w:hAnsi="Times New Roman" w:cs="Times New Roman"/>
                <w:sz w:val="23"/>
                <w:szCs w:val="23"/>
              </w:rPr>
              <w:t xml:space="preserve">                    м.п.</w:t>
            </w: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Pr="001B7C81" w:rsidRDefault="00C00B76"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rPr>
            </w:pPr>
          </w:p>
          <w:p w:rsidR="00C16457" w:rsidRDefault="00C16457" w:rsidP="005774F3">
            <w:pPr>
              <w:jc w:val="both"/>
              <w:rPr>
                <w:rFonts w:ascii="Times New Roman" w:hAnsi="Times New Roman" w:cs="Times New Roman"/>
                <w:sz w:val="23"/>
                <w:szCs w:val="23"/>
              </w:rPr>
            </w:pPr>
          </w:p>
          <w:p w:rsidR="00C16457" w:rsidRDefault="00C16457" w:rsidP="005774F3">
            <w:pPr>
              <w:jc w:val="both"/>
              <w:rPr>
                <w:rFonts w:ascii="Times New Roman" w:hAnsi="Times New Roman" w:cs="Times New Roman"/>
                <w:sz w:val="23"/>
                <w:szCs w:val="23"/>
              </w:rPr>
            </w:pPr>
          </w:p>
          <w:p w:rsidR="00C16457" w:rsidRDefault="00C16457" w:rsidP="005774F3">
            <w:pPr>
              <w:jc w:val="both"/>
              <w:rPr>
                <w:rFonts w:ascii="Times New Roman" w:hAnsi="Times New Roman" w:cs="Times New Roman"/>
                <w:sz w:val="23"/>
                <w:szCs w:val="23"/>
              </w:rPr>
            </w:pPr>
          </w:p>
          <w:p w:rsidR="00C16457" w:rsidRDefault="00C16457" w:rsidP="005774F3">
            <w:pPr>
              <w:jc w:val="both"/>
              <w:rPr>
                <w:rFonts w:ascii="Times New Roman" w:hAnsi="Times New Roman" w:cs="Times New Roman"/>
                <w:sz w:val="23"/>
                <w:szCs w:val="23"/>
              </w:rPr>
            </w:pPr>
          </w:p>
          <w:p w:rsidR="00C16457" w:rsidRDefault="00C16457" w:rsidP="005774F3">
            <w:pPr>
              <w:jc w:val="both"/>
              <w:rPr>
                <w:rFonts w:ascii="Times New Roman" w:hAnsi="Times New Roman" w:cs="Times New Roman"/>
                <w:sz w:val="23"/>
                <w:szCs w:val="23"/>
              </w:rPr>
            </w:pPr>
          </w:p>
          <w:p w:rsidR="00C16457" w:rsidRDefault="00C16457" w:rsidP="005774F3">
            <w:pPr>
              <w:jc w:val="both"/>
              <w:rPr>
                <w:rFonts w:ascii="Times New Roman" w:hAnsi="Times New Roman" w:cs="Times New Roman"/>
                <w:sz w:val="23"/>
                <w:szCs w:val="23"/>
              </w:rPr>
            </w:pPr>
          </w:p>
          <w:p w:rsidR="00C16457" w:rsidRDefault="00C16457"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2809F4" w:rsidRPr="0010740D" w:rsidRDefault="002809F4" w:rsidP="00C53C28">
      <w:pPr>
        <w:ind w:left="-567"/>
        <w:jc w:val="right"/>
        <w:rPr>
          <w:rFonts w:ascii="Times New Roman" w:hAnsi="Times New Roman" w:cs="Times New Roman"/>
          <w:b/>
          <w:sz w:val="22"/>
          <w:szCs w:val="22"/>
        </w:rPr>
      </w:pPr>
      <w:bookmarkStart w:id="0" w:name="_GoBack"/>
      <w:bookmarkEnd w:id="0"/>
      <w:r w:rsidRPr="0010740D">
        <w:rPr>
          <w:rFonts w:ascii="Times New Roman" w:hAnsi="Times New Roman" w:cs="Times New Roman"/>
          <w:b/>
          <w:sz w:val="22"/>
          <w:szCs w:val="22"/>
        </w:rPr>
        <w:lastRenderedPageBreak/>
        <w:t>Додаток 1</w:t>
      </w:r>
    </w:p>
    <w:p w:rsidR="002809F4" w:rsidRPr="0010740D" w:rsidRDefault="00CC742A" w:rsidP="002809F4">
      <w:pPr>
        <w:jc w:val="right"/>
        <w:rPr>
          <w:rFonts w:ascii="Times New Roman" w:hAnsi="Times New Roman" w:cs="Times New Roman"/>
          <w:b/>
          <w:sz w:val="22"/>
          <w:szCs w:val="22"/>
        </w:rPr>
      </w:pPr>
      <w:r w:rsidRPr="0010740D">
        <w:rPr>
          <w:rFonts w:ascii="Times New Roman" w:hAnsi="Times New Roman" w:cs="Times New Roman"/>
          <w:b/>
          <w:sz w:val="22"/>
          <w:szCs w:val="22"/>
          <w:lang w:val="uk-UA"/>
        </w:rPr>
        <w:t>д</w:t>
      </w:r>
      <w:r w:rsidR="002809F4" w:rsidRPr="0010740D">
        <w:rPr>
          <w:rFonts w:ascii="Times New Roman" w:hAnsi="Times New Roman" w:cs="Times New Roman"/>
          <w:b/>
          <w:sz w:val="22"/>
          <w:szCs w:val="22"/>
        </w:rPr>
        <w:t>о</w:t>
      </w:r>
      <w:r w:rsidRPr="0010740D">
        <w:rPr>
          <w:rFonts w:ascii="Times New Roman" w:hAnsi="Times New Roman" w:cs="Times New Roman"/>
          <w:b/>
          <w:sz w:val="22"/>
          <w:szCs w:val="22"/>
          <w:lang w:val="uk-UA"/>
        </w:rPr>
        <w:t xml:space="preserve"> </w:t>
      </w:r>
      <w:r w:rsidR="002809F4" w:rsidRPr="0010740D">
        <w:rPr>
          <w:rFonts w:ascii="Times New Roman" w:hAnsi="Times New Roman" w:cs="Times New Roman"/>
          <w:b/>
          <w:sz w:val="22"/>
          <w:szCs w:val="22"/>
        </w:rPr>
        <w:t>договору №__</w:t>
      </w:r>
      <w:r w:rsidR="002809F4" w:rsidRPr="0010740D">
        <w:rPr>
          <w:rFonts w:ascii="Times New Roman" w:hAnsi="Times New Roman" w:cs="Times New Roman"/>
          <w:b/>
          <w:sz w:val="22"/>
          <w:szCs w:val="22"/>
          <w:lang w:val="uk-UA"/>
        </w:rPr>
        <w:t>__</w:t>
      </w:r>
      <w:r w:rsidR="002809F4" w:rsidRPr="0010740D">
        <w:rPr>
          <w:rFonts w:ascii="Times New Roman" w:hAnsi="Times New Roman" w:cs="Times New Roman"/>
          <w:b/>
          <w:sz w:val="22"/>
          <w:szCs w:val="22"/>
        </w:rPr>
        <w:t>_ від _____________202</w:t>
      </w:r>
      <w:r w:rsidR="00153762" w:rsidRPr="0010740D">
        <w:rPr>
          <w:rFonts w:ascii="Times New Roman" w:hAnsi="Times New Roman" w:cs="Times New Roman"/>
          <w:b/>
          <w:sz w:val="22"/>
          <w:szCs w:val="22"/>
          <w:lang w:val="uk-UA"/>
        </w:rPr>
        <w:t>4</w:t>
      </w:r>
      <w:r w:rsidR="002809F4" w:rsidRPr="0010740D">
        <w:rPr>
          <w:rFonts w:ascii="Times New Roman" w:hAnsi="Times New Roman" w:cs="Times New Roman"/>
          <w:b/>
          <w:sz w:val="22"/>
          <w:szCs w:val="22"/>
        </w:rPr>
        <w:t xml:space="preserve"> року</w:t>
      </w:r>
    </w:p>
    <w:tbl>
      <w:tblPr>
        <w:tblW w:w="13491" w:type="dxa"/>
        <w:tblInd w:w="108" w:type="dxa"/>
        <w:tblLook w:val="04A0" w:firstRow="1" w:lastRow="0" w:firstColumn="1" w:lastColumn="0" w:noHBand="0" w:noVBand="1"/>
      </w:tblPr>
      <w:tblGrid>
        <w:gridCol w:w="13491"/>
      </w:tblGrid>
      <w:tr w:rsidR="002809F4" w:rsidRPr="0010740D" w:rsidTr="005774F3">
        <w:trPr>
          <w:trHeight w:val="705"/>
        </w:trPr>
        <w:tc>
          <w:tcPr>
            <w:tcW w:w="13491" w:type="dxa"/>
            <w:shd w:val="clear" w:color="auto" w:fill="auto"/>
            <w:vAlign w:val="bottom"/>
          </w:tcPr>
          <w:p w:rsidR="000568A9" w:rsidRPr="0010740D" w:rsidRDefault="000568A9" w:rsidP="000568A9">
            <w:pPr>
              <w:jc w:val="right"/>
              <w:rPr>
                <w:rFonts w:ascii="Times New Roman" w:hAnsi="Times New Roman" w:cs="Times New Roman"/>
                <w:sz w:val="22"/>
                <w:szCs w:val="22"/>
              </w:rPr>
            </w:pPr>
            <w:r w:rsidRPr="0010740D">
              <w:rPr>
                <w:rFonts w:ascii="Times New Roman" w:hAnsi="Times New Roman" w:cs="Times New Roman"/>
                <w:sz w:val="22"/>
                <w:szCs w:val="22"/>
              </w:rPr>
              <w:t>Додаток 1</w:t>
            </w:r>
          </w:p>
          <w:tbl>
            <w:tblPr>
              <w:tblW w:w="10359" w:type="dxa"/>
              <w:tblInd w:w="108" w:type="dxa"/>
              <w:tblLook w:val="04A0" w:firstRow="1" w:lastRow="0" w:firstColumn="1" w:lastColumn="0" w:noHBand="0" w:noVBand="1"/>
            </w:tblPr>
            <w:tblGrid>
              <w:gridCol w:w="11257"/>
            </w:tblGrid>
            <w:tr w:rsidR="000568A9" w:rsidRPr="0010740D" w:rsidTr="006C188A">
              <w:trPr>
                <w:trHeight w:val="705"/>
              </w:trPr>
              <w:tc>
                <w:tcPr>
                  <w:tcW w:w="10359" w:type="dxa"/>
                  <w:tcBorders>
                    <w:top w:val="nil"/>
                    <w:left w:val="nil"/>
                    <w:bottom w:val="nil"/>
                    <w:right w:val="nil"/>
                  </w:tcBorders>
                  <w:shd w:val="clear" w:color="auto" w:fill="auto"/>
                  <w:vAlign w:val="bottom"/>
                  <w:hideMark/>
                </w:tcPr>
                <w:p w:rsidR="000568A9" w:rsidRPr="0010740D" w:rsidRDefault="000568A9" w:rsidP="000568A9">
                  <w:pPr>
                    <w:jc w:val="center"/>
                    <w:rPr>
                      <w:rFonts w:ascii="Times New Roman" w:hAnsi="Times New Roman" w:cs="Times New Roman"/>
                      <w:b/>
                      <w:bCs/>
                      <w:i/>
                      <w:iCs/>
                      <w:color w:val="000000"/>
                      <w:sz w:val="22"/>
                      <w:szCs w:val="22"/>
                    </w:rPr>
                  </w:pPr>
                  <w:r w:rsidRPr="0010740D">
                    <w:rPr>
                      <w:rFonts w:ascii="Times New Roman" w:hAnsi="Times New Roman" w:cs="Times New Roman"/>
                      <w:b/>
                      <w:bCs/>
                      <w:i/>
                      <w:iCs/>
                      <w:color w:val="000000"/>
                      <w:sz w:val="22"/>
                      <w:szCs w:val="22"/>
                    </w:rPr>
                    <w:t>СПЕЦИФІКАЦІЯ</w:t>
                  </w:r>
                </w:p>
                <w:p w:rsidR="000568A9" w:rsidRPr="0010740D" w:rsidRDefault="000568A9" w:rsidP="000568A9">
                  <w:pPr>
                    <w:pStyle w:val="1"/>
                    <w:spacing w:before="0"/>
                    <w:jc w:val="center"/>
                    <w:rPr>
                      <w:rFonts w:ascii="Times New Roman" w:hAnsi="Times New Roman" w:cs="Times New Roman"/>
                      <w:b/>
                      <w:color w:val="auto"/>
                      <w:sz w:val="22"/>
                      <w:szCs w:val="22"/>
                    </w:rPr>
                  </w:pPr>
                  <w:r w:rsidRPr="0010740D">
                    <w:rPr>
                      <w:rFonts w:ascii="Times New Roman" w:hAnsi="Times New Roman" w:cs="Times New Roman"/>
                      <w:b/>
                      <w:bCs/>
                      <w:i/>
                      <w:iCs/>
                      <w:color w:val="000000"/>
                      <w:sz w:val="22"/>
                      <w:szCs w:val="22"/>
                    </w:rPr>
                    <w:t xml:space="preserve">згідно CPV за </w:t>
                  </w:r>
                  <w:r w:rsidRPr="0010740D">
                    <w:rPr>
                      <w:rFonts w:ascii="Times New Roman" w:hAnsi="Times New Roman" w:cs="Times New Roman"/>
                      <w:b/>
                      <w:color w:val="auto"/>
                      <w:sz w:val="22"/>
                      <w:szCs w:val="22"/>
                    </w:rPr>
                    <w:t>ДК 021:2015-</w:t>
                  </w:r>
                  <w:r w:rsidR="00153762" w:rsidRPr="0010740D">
                    <w:rPr>
                      <w:rFonts w:ascii="Times New Roman" w:hAnsi="Times New Roman" w:cs="Times New Roman"/>
                      <w:b/>
                      <w:color w:val="auto"/>
                      <w:sz w:val="22"/>
                      <w:szCs w:val="22"/>
                    </w:rPr>
                    <w:t xml:space="preserve">33140000-3 - Медичні матеріали </w:t>
                  </w:r>
                </w:p>
                <w:tbl>
                  <w:tblPr>
                    <w:tblW w:w="11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2050"/>
                    <w:gridCol w:w="1741"/>
                    <w:gridCol w:w="2463"/>
                    <w:gridCol w:w="221"/>
                    <w:gridCol w:w="821"/>
                    <w:gridCol w:w="1099"/>
                    <w:gridCol w:w="693"/>
                    <w:gridCol w:w="693"/>
                    <w:gridCol w:w="747"/>
                  </w:tblGrid>
                  <w:tr w:rsidR="00C53C28" w:rsidRPr="0010740D" w:rsidTr="00C53C28">
                    <w:trPr>
                      <w:trHeight w:val="812"/>
                      <w:jc w:val="center"/>
                    </w:trPr>
                    <w:tc>
                      <w:tcPr>
                        <w:tcW w:w="228" w:type="pct"/>
                        <w:shd w:val="clear" w:color="auto" w:fill="auto"/>
                        <w:vAlign w:val="center"/>
                        <w:hideMark/>
                      </w:tcPr>
                      <w:p w:rsidR="00FA2EA5" w:rsidRPr="00FA2EA5" w:rsidRDefault="00FA2EA5" w:rsidP="00FA2EA5">
                        <w:pPr>
                          <w:jc w:val="center"/>
                          <w:rPr>
                            <w:rFonts w:ascii="Times New Roman" w:hAnsi="Times New Roman" w:cs="Times New Roman"/>
                            <w:b/>
                            <w:sz w:val="20"/>
                            <w:szCs w:val="20"/>
                          </w:rPr>
                        </w:pPr>
                        <w:r w:rsidRPr="00FA2EA5">
                          <w:rPr>
                            <w:rFonts w:ascii="Times New Roman" w:hAnsi="Times New Roman" w:cs="Times New Roman"/>
                            <w:b/>
                            <w:sz w:val="20"/>
                            <w:szCs w:val="20"/>
                          </w:rPr>
                          <w:t>№ п/п</w:t>
                        </w:r>
                      </w:p>
                    </w:tc>
                    <w:tc>
                      <w:tcPr>
                        <w:tcW w:w="92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2EA5" w:rsidRPr="00FA2EA5" w:rsidRDefault="00FA2EA5" w:rsidP="00FA2EA5">
                        <w:pPr>
                          <w:jc w:val="center"/>
                          <w:rPr>
                            <w:rFonts w:ascii="Times New Roman" w:hAnsi="Times New Roman" w:cs="Times New Roman"/>
                            <w:b/>
                            <w:sz w:val="20"/>
                            <w:szCs w:val="20"/>
                            <w:lang w:val="uk-UA"/>
                          </w:rPr>
                        </w:pPr>
                        <w:r w:rsidRPr="00FA2EA5">
                          <w:rPr>
                            <w:rFonts w:ascii="Times New Roman" w:hAnsi="Times New Roman" w:cs="Times New Roman"/>
                            <w:b/>
                            <w:sz w:val="20"/>
                            <w:szCs w:val="20"/>
                            <w:lang w:val="uk-UA"/>
                          </w:rPr>
                          <w:t>Назва номенклатурної позиції предмета закупівлі, зазаначена в електронній системі закупівель (профіль)</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FA2EA5" w:rsidRPr="00FA2EA5" w:rsidRDefault="00FA2EA5" w:rsidP="00FA2EA5">
                        <w:pPr>
                          <w:jc w:val="center"/>
                          <w:rPr>
                            <w:rFonts w:ascii="Times New Roman" w:hAnsi="Times New Roman" w:cs="Times New Roman"/>
                            <w:b/>
                            <w:sz w:val="20"/>
                            <w:szCs w:val="20"/>
                            <w:lang w:val="uk-UA"/>
                          </w:rPr>
                        </w:pPr>
                        <w:r w:rsidRPr="00FA2EA5">
                          <w:rPr>
                            <w:rFonts w:ascii="Times New Roman" w:hAnsi="Times New Roman" w:cs="Times New Roman"/>
                            <w:b/>
                            <w:sz w:val="20"/>
                            <w:szCs w:val="20"/>
                            <w:lang w:val="uk-UA"/>
                          </w:rPr>
                          <w:t>Торгівельна назва предмета закупівлі/Країна виробник</w:t>
                        </w:r>
                      </w:p>
                      <w:p w:rsidR="00FA2EA5" w:rsidRPr="00FA2EA5" w:rsidRDefault="00FA2EA5" w:rsidP="00FA2EA5">
                        <w:pPr>
                          <w:jc w:val="center"/>
                          <w:rPr>
                            <w:rFonts w:ascii="Times New Roman" w:hAnsi="Times New Roman" w:cs="Times New Roman"/>
                            <w:b/>
                            <w:sz w:val="20"/>
                            <w:szCs w:val="20"/>
                          </w:rPr>
                        </w:pPr>
                      </w:p>
                    </w:tc>
                    <w:tc>
                      <w:tcPr>
                        <w:tcW w:w="1116" w:type="pct"/>
                        <w:tcBorders>
                          <w:bottom w:val="single" w:sz="4" w:space="0" w:color="000000"/>
                        </w:tcBorders>
                        <w:shd w:val="clear" w:color="auto" w:fill="auto"/>
                        <w:vAlign w:val="center"/>
                      </w:tcPr>
                      <w:p w:rsidR="00FA2EA5" w:rsidRPr="00FA2EA5" w:rsidRDefault="00FA2EA5" w:rsidP="00FA2EA5">
                        <w:pPr>
                          <w:jc w:val="center"/>
                          <w:rPr>
                            <w:rFonts w:ascii="Times New Roman" w:hAnsi="Times New Roman" w:cs="Times New Roman"/>
                            <w:b/>
                            <w:sz w:val="20"/>
                            <w:szCs w:val="20"/>
                            <w:lang w:val="uk-UA"/>
                          </w:rPr>
                        </w:pPr>
                        <w:r w:rsidRPr="00FA2EA5">
                          <w:rPr>
                            <w:rFonts w:ascii="Times New Roman" w:hAnsi="Times New Roman" w:cs="Times New Roman"/>
                            <w:b/>
                            <w:sz w:val="20"/>
                            <w:szCs w:val="20"/>
                            <w:lang w:val="uk-UA"/>
                          </w:rPr>
                          <w:t>НК024:2023</w:t>
                        </w:r>
                      </w:p>
                    </w:tc>
                    <w:tc>
                      <w:tcPr>
                        <w:tcW w:w="472" w:type="pct"/>
                        <w:gridSpan w:val="2"/>
                        <w:tcBorders>
                          <w:bottom w:val="single" w:sz="4" w:space="0" w:color="000000"/>
                        </w:tcBorders>
                        <w:shd w:val="clear" w:color="auto" w:fill="auto"/>
                        <w:vAlign w:val="center"/>
                        <w:hideMark/>
                      </w:tcPr>
                      <w:p w:rsidR="00FA2EA5" w:rsidRPr="00FA2EA5" w:rsidRDefault="00FA2EA5" w:rsidP="00FA2EA5">
                        <w:pPr>
                          <w:jc w:val="center"/>
                          <w:rPr>
                            <w:rFonts w:ascii="Times New Roman" w:hAnsi="Times New Roman" w:cs="Times New Roman"/>
                            <w:b/>
                            <w:sz w:val="20"/>
                            <w:szCs w:val="20"/>
                          </w:rPr>
                        </w:pPr>
                        <w:r w:rsidRPr="00FA2EA5">
                          <w:rPr>
                            <w:rFonts w:ascii="Times New Roman" w:hAnsi="Times New Roman" w:cs="Times New Roman"/>
                            <w:b/>
                            <w:sz w:val="20"/>
                            <w:szCs w:val="20"/>
                          </w:rPr>
                          <w:t>Одиниця виміру</w:t>
                        </w:r>
                      </w:p>
                    </w:tc>
                    <w:tc>
                      <w:tcPr>
                        <w:tcW w:w="498" w:type="pct"/>
                        <w:tcBorders>
                          <w:bottom w:val="single" w:sz="4" w:space="0" w:color="000000"/>
                        </w:tcBorders>
                        <w:shd w:val="clear" w:color="auto" w:fill="auto"/>
                        <w:vAlign w:val="center"/>
                        <w:hideMark/>
                      </w:tcPr>
                      <w:p w:rsidR="00FA2EA5" w:rsidRPr="00FA2EA5" w:rsidRDefault="00FA2EA5" w:rsidP="00FA2EA5">
                        <w:pPr>
                          <w:jc w:val="center"/>
                          <w:rPr>
                            <w:rFonts w:ascii="Times New Roman" w:hAnsi="Times New Roman" w:cs="Times New Roman"/>
                            <w:b/>
                            <w:sz w:val="20"/>
                            <w:szCs w:val="20"/>
                          </w:rPr>
                        </w:pPr>
                        <w:r w:rsidRPr="00FA2EA5">
                          <w:rPr>
                            <w:rFonts w:ascii="Times New Roman" w:hAnsi="Times New Roman" w:cs="Times New Roman"/>
                            <w:b/>
                            <w:sz w:val="20"/>
                            <w:szCs w:val="20"/>
                          </w:rPr>
                          <w:t>Кількість</w:t>
                        </w:r>
                      </w:p>
                    </w:tc>
                    <w:tc>
                      <w:tcPr>
                        <w:tcW w:w="314" w:type="pct"/>
                        <w:tcBorders>
                          <w:bottom w:val="single" w:sz="4" w:space="0" w:color="000000"/>
                        </w:tcBorders>
                        <w:vAlign w:val="center"/>
                      </w:tcPr>
                      <w:p w:rsidR="00FA2EA5" w:rsidRPr="00FA2EA5" w:rsidRDefault="00FA2EA5" w:rsidP="00FA2EA5">
                        <w:pPr>
                          <w:jc w:val="center"/>
                          <w:rPr>
                            <w:rFonts w:ascii="Times New Roman" w:hAnsi="Times New Roman" w:cs="Times New Roman"/>
                            <w:b/>
                            <w:sz w:val="20"/>
                            <w:szCs w:val="20"/>
                          </w:rPr>
                        </w:pPr>
                        <w:r w:rsidRPr="00FA2EA5">
                          <w:rPr>
                            <w:rFonts w:ascii="Times New Roman" w:hAnsi="Times New Roman" w:cs="Times New Roman"/>
                            <w:b/>
                            <w:sz w:val="20"/>
                            <w:szCs w:val="20"/>
                          </w:rPr>
                          <w:t>Ціна, грн. без ПДВ</w:t>
                        </w:r>
                      </w:p>
                    </w:tc>
                    <w:tc>
                      <w:tcPr>
                        <w:tcW w:w="314" w:type="pct"/>
                        <w:tcBorders>
                          <w:bottom w:val="single" w:sz="4" w:space="0" w:color="000000"/>
                        </w:tcBorders>
                        <w:shd w:val="clear" w:color="auto" w:fill="auto"/>
                        <w:vAlign w:val="center"/>
                      </w:tcPr>
                      <w:p w:rsidR="00FA2EA5" w:rsidRPr="00FA2EA5" w:rsidRDefault="00FA2EA5" w:rsidP="00FA2EA5">
                        <w:pPr>
                          <w:jc w:val="center"/>
                          <w:rPr>
                            <w:rFonts w:ascii="Times New Roman" w:hAnsi="Times New Roman" w:cs="Times New Roman"/>
                            <w:b/>
                            <w:sz w:val="20"/>
                            <w:szCs w:val="20"/>
                          </w:rPr>
                        </w:pPr>
                        <w:r w:rsidRPr="00FA2EA5">
                          <w:rPr>
                            <w:rFonts w:ascii="Times New Roman" w:hAnsi="Times New Roman" w:cs="Times New Roman"/>
                            <w:b/>
                            <w:sz w:val="20"/>
                            <w:szCs w:val="20"/>
                          </w:rPr>
                          <w:t>Ціна, грн. з ПДВ</w:t>
                        </w:r>
                      </w:p>
                    </w:tc>
                    <w:tc>
                      <w:tcPr>
                        <w:tcW w:w="339" w:type="pct"/>
                        <w:tcBorders>
                          <w:bottom w:val="single" w:sz="4" w:space="0" w:color="000000"/>
                        </w:tcBorders>
                        <w:shd w:val="clear" w:color="auto" w:fill="auto"/>
                        <w:vAlign w:val="center"/>
                      </w:tcPr>
                      <w:p w:rsidR="00FA2EA5" w:rsidRPr="00FA2EA5" w:rsidRDefault="00FA2EA5" w:rsidP="00FA2EA5">
                        <w:pPr>
                          <w:jc w:val="center"/>
                          <w:rPr>
                            <w:rFonts w:ascii="Times New Roman" w:hAnsi="Times New Roman" w:cs="Times New Roman"/>
                            <w:b/>
                            <w:sz w:val="20"/>
                            <w:szCs w:val="20"/>
                          </w:rPr>
                        </w:pPr>
                        <w:r w:rsidRPr="00FA2EA5">
                          <w:rPr>
                            <w:rFonts w:ascii="Times New Roman" w:hAnsi="Times New Roman" w:cs="Times New Roman"/>
                            <w:b/>
                            <w:sz w:val="20"/>
                            <w:szCs w:val="20"/>
                          </w:rPr>
                          <w:t>Сума, грн. з (без) ПДВ</w:t>
                        </w:r>
                      </w:p>
                    </w:tc>
                  </w:tr>
                  <w:tr w:rsidR="00C53C28" w:rsidRPr="0010740D" w:rsidTr="00C53C28">
                    <w:trPr>
                      <w:trHeight w:val="467"/>
                      <w:jc w:val="center"/>
                    </w:trPr>
                    <w:tc>
                      <w:tcPr>
                        <w:tcW w:w="228" w:type="pct"/>
                        <w:shd w:val="clear" w:color="auto" w:fill="auto"/>
                        <w:vAlign w:val="center"/>
                      </w:tcPr>
                      <w:p w:rsidR="00FA2EA5" w:rsidRP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929" w:type="pct"/>
                        <w:tcBorders>
                          <w:right w:val="single" w:sz="4" w:space="0" w:color="auto"/>
                        </w:tcBorders>
                        <w:shd w:val="clear" w:color="auto" w:fill="auto"/>
                        <w:vAlign w:val="center"/>
                      </w:tcPr>
                      <w:p w:rsidR="00FA2EA5" w:rsidRPr="007320D8" w:rsidRDefault="003B54DC" w:rsidP="00FA2EA5">
                        <w:pPr>
                          <w:rPr>
                            <w:rFonts w:ascii="Times New Roman" w:hAnsi="Times New Roman" w:cs="Times New Roman"/>
                            <w:sz w:val="22"/>
                            <w:szCs w:val="22"/>
                            <w:lang w:val="uk-UA"/>
                          </w:rPr>
                        </w:pPr>
                        <w:r w:rsidRPr="003B54DC">
                          <w:rPr>
                            <w:rFonts w:ascii="Times New Roman" w:hAnsi="Times New Roman" w:cs="Times New Roman"/>
                            <w:sz w:val="22"/>
                            <w:szCs w:val="22"/>
                            <w:lang w:val="uk-UA"/>
                          </w:rPr>
                          <w:t>Катетер Фолея, одноразовий, двоканальний (2-ходовий), розмір Fr 20, №1</w:t>
                        </w:r>
                      </w:p>
                    </w:tc>
                    <w:tc>
                      <w:tcPr>
                        <w:tcW w:w="789" w:type="pct"/>
                        <w:tcBorders>
                          <w:left w:val="single" w:sz="4" w:space="0" w:color="auto"/>
                        </w:tcBorders>
                        <w:shd w:val="clear" w:color="auto" w:fill="auto"/>
                        <w:vAlign w:val="center"/>
                      </w:tcPr>
                      <w:p w:rsidR="00FA2EA5" w:rsidRPr="007320D8" w:rsidRDefault="00FA2EA5" w:rsidP="00FA2EA5">
                        <w:pPr>
                          <w:rPr>
                            <w:rFonts w:ascii="Times New Roman" w:hAnsi="Times New Roman" w:cs="Times New Roman"/>
                            <w:sz w:val="22"/>
                            <w:szCs w:val="22"/>
                            <w:lang w:val="uk-UA"/>
                          </w:rPr>
                        </w:pPr>
                      </w:p>
                    </w:tc>
                    <w:tc>
                      <w:tcPr>
                        <w:tcW w:w="1116" w:type="pct"/>
                        <w:shd w:val="clear" w:color="auto" w:fill="auto"/>
                        <w:vAlign w:val="center"/>
                      </w:tcPr>
                      <w:p w:rsidR="00FA2EA5" w:rsidRPr="007320D8" w:rsidRDefault="005020DF" w:rsidP="00FA2EA5">
                        <w:pPr>
                          <w:jc w:val="center"/>
                          <w:rPr>
                            <w:rFonts w:ascii="Times New Roman" w:hAnsi="Times New Roman" w:cs="Times New Roman"/>
                            <w:sz w:val="22"/>
                            <w:szCs w:val="22"/>
                          </w:rPr>
                        </w:pPr>
                        <w:r w:rsidRPr="005020DF">
                          <w:rPr>
                            <w:rFonts w:ascii="Times New Roman" w:hAnsi="Times New Roman" w:cs="Times New Roman"/>
                            <w:sz w:val="22"/>
                            <w:szCs w:val="22"/>
                          </w:rPr>
                          <w:t>34917-Внутрішній уретральний дренажний катетер</w:t>
                        </w:r>
                      </w:p>
                    </w:tc>
                    <w:tc>
                      <w:tcPr>
                        <w:tcW w:w="472" w:type="pct"/>
                        <w:gridSpan w:val="2"/>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50</w:t>
                        </w:r>
                      </w:p>
                    </w:tc>
                    <w:tc>
                      <w:tcPr>
                        <w:tcW w:w="314" w:type="pct"/>
                        <w:vAlign w:val="center"/>
                      </w:tcPr>
                      <w:p w:rsidR="00FA2EA5" w:rsidRPr="0010740D" w:rsidRDefault="00FA2EA5" w:rsidP="00FA2EA5">
                        <w:pPr>
                          <w:jc w:val="center"/>
                          <w:rPr>
                            <w:rFonts w:ascii="Times New Roman" w:hAnsi="Times New Roman" w:cs="Times New Roman"/>
                            <w:b/>
                            <w:sz w:val="22"/>
                            <w:szCs w:val="22"/>
                          </w:rPr>
                        </w:pPr>
                      </w:p>
                    </w:tc>
                    <w:tc>
                      <w:tcPr>
                        <w:tcW w:w="314" w:type="pct"/>
                        <w:shd w:val="clear" w:color="auto" w:fill="auto"/>
                        <w:vAlign w:val="center"/>
                      </w:tcPr>
                      <w:p w:rsidR="00FA2EA5" w:rsidRPr="0010740D" w:rsidRDefault="00FA2EA5" w:rsidP="00FA2EA5">
                        <w:pPr>
                          <w:jc w:val="center"/>
                          <w:rPr>
                            <w:rFonts w:ascii="Times New Roman" w:hAnsi="Times New Roman" w:cs="Times New Roman"/>
                            <w:b/>
                            <w:sz w:val="22"/>
                            <w:szCs w:val="22"/>
                          </w:rPr>
                        </w:pPr>
                      </w:p>
                    </w:tc>
                    <w:tc>
                      <w:tcPr>
                        <w:tcW w:w="339" w:type="pct"/>
                        <w:shd w:val="clear" w:color="auto" w:fill="auto"/>
                        <w:vAlign w:val="center"/>
                      </w:tcPr>
                      <w:p w:rsidR="00FA2EA5" w:rsidRPr="0010740D" w:rsidRDefault="00FA2EA5" w:rsidP="00FA2EA5">
                        <w:pPr>
                          <w:jc w:val="center"/>
                          <w:rPr>
                            <w:rFonts w:ascii="Times New Roman" w:hAnsi="Times New Roman" w:cs="Times New Roman"/>
                            <w:b/>
                            <w:sz w:val="22"/>
                            <w:szCs w:val="22"/>
                          </w:rPr>
                        </w:pPr>
                      </w:p>
                    </w:tc>
                  </w:tr>
                  <w:tr w:rsidR="00C53C28" w:rsidRPr="0010740D" w:rsidTr="00C53C28">
                    <w:trPr>
                      <w:trHeight w:val="467"/>
                      <w:jc w:val="center"/>
                    </w:trPr>
                    <w:tc>
                      <w:tcPr>
                        <w:tcW w:w="22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929" w:type="pct"/>
                        <w:tcBorders>
                          <w:right w:val="single" w:sz="4" w:space="0" w:color="auto"/>
                        </w:tcBorders>
                        <w:shd w:val="clear" w:color="auto" w:fill="auto"/>
                        <w:vAlign w:val="center"/>
                      </w:tcPr>
                      <w:p w:rsidR="00FA2EA5" w:rsidRPr="007320D8" w:rsidRDefault="003B54DC" w:rsidP="00FA2EA5">
                        <w:pPr>
                          <w:rPr>
                            <w:rFonts w:ascii="Times New Roman" w:hAnsi="Times New Roman" w:cs="Times New Roman"/>
                            <w:sz w:val="22"/>
                            <w:szCs w:val="22"/>
                            <w:lang w:val="uk-UA"/>
                          </w:rPr>
                        </w:pPr>
                        <w:r w:rsidRPr="003B54DC">
                          <w:rPr>
                            <w:rFonts w:ascii="Times New Roman" w:hAnsi="Times New Roman" w:cs="Times New Roman"/>
                            <w:sz w:val="22"/>
                            <w:szCs w:val="22"/>
                            <w:lang w:val="uk-UA"/>
                          </w:rPr>
                          <w:t>Катетер Фолея, одноразовий, двоканальний (2-ходовий), розмір Fr 18, №1</w:t>
                        </w:r>
                      </w:p>
                    </w:tc>
                    <w:tc>
                      <w:tcPr>
                        <w:tcW w:w="789" w:type="pct"/>
                        <w:tcBorders>
                          <w:left w:val="single" w:sz="4" w:space="0" w:color="auto"/>
                        </w:tcBorders>
                        <w:shd w:val="clear" w:color="auto" w:fill="auto"/>
                        <w:vAlign w:val="center"/>
                      </w:tcPr>
                      <w:p w:rsidR="00FA2EA5" w:rsidRPr="007320D8" w:rsidRDefault="00FA2EA5" w:rsidP="00FA2EA5">
                        <w:pPr>
                          <w:rPr>
                            <w:rFonts w:ascii="Times New Roman" w:hAnsi="Times New Roman" w:cs="Times New Roman"/>
                            <w:sz w:val="22"/>
                            <w:szCs w:val="22"/>
                            <w:lang w:val="uk-UA"/>
                          </w:rPr>
                        </w:pPr>
                      </w:p>
                    </w:tc>
                    <w:tc>
                      <w:tcPr>
                        <w:tcW w:w="1116" w:type="pct"/>
                        <w:shd w:val="clear" w:color="auto" w:fill="auto"/>
                        <w:vAlign w:val="center"/>
                      </w:tcPr>
                      <w:p w:rsidR="00FA2EA5" w:rsidRPr="007320D8" w:rsidRDefault="005020DF" w:rsidP="00FA2EA5">
                        <w:pPr>
                          <w:jc w:val="center"/>
                          <w:rPr>
                            <w:rFonts w:ascii="Times New Roman" w:hAnsi="Times New Roman" w:cs="Times New Roman"/>
                            <w:sz w:val="22"/>
                            <w:szCs w:val="22"/>
                          </w:rPr>
                        </w:pPr>
                        <w:r w:rsidRPr="005020DF">
                          <w:rPr>
                            <w:rFonts w:ascii="Times New Roman" w:hAnsi="Times New Roman" w:cs="Times New Roman"/>
                            <w:sz w:val="22"/>
                            <w:szCs w:val="22"/>
                          </w:rPr>
                          <w:t>34917-Внутрішній уретральний дренажний катетер</w:t>
                        </w:r>
                      </w:p>
                    </w:tc>
                    <w:tc>
                      <w:tcPr>
                        <w:tcW w:w="472" w:type="pct"/>
                        <w:gridSpan w:val="2"/>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3000</w:t>
                        </w:r>
                      </w:p>
                    </w:tc>
                    <w:tc>
                      <w:tcPr>
                        <w:tcW w:w="314" w:type="pct"/>
                        <w:vAlign w:val="center"/>
                      </w:tcPr>
                      <w:p w:rsidR="00FA2EA5" w:rsidRPr="0010740D" w:rsidRDefault="00FA2EA5" w:rsidP="00FA2EA5">
                        <w:pPr>
                          <w:jc w:val="center"/>
                          <w:rPr>
                            <w:rFonts w:ascii="Times New Roman" w:hAnsi="Times New Roman" w:cs="Times New Roman"/>
                            <w:b/>
                            <w:sz w:val="22"/>
                            <w:szCs w:val="22"/>
                          </w:rPr>
                        </w:pPr>
                      </w:p>
                    </w:tc>
                    <w:tc>
                      <w:tcPr>
                        <w:tcW w:w="314" w:type="pct"/>
                        <w:shd w:val="clear" w:color="auto" w:fill="auto"/>
                        <w:vAlign w:val="center"/>
                      </w:tcPr>
                      <w:p w:rsidR="00FA2EA5" w:rsidRPr="0010740D" w:rsidRDefault="00FA2EA5" w:rsidP="00FA2EA5">
                        <w:pPr>
                          <w:jc w:val="center"/>
                          <w:rPr>
                            <w:rFonts w:ascii="Times New Roman" w:hAnsi="Times New Roman" w:cs="Times New Roman"/>
                            <w:b/>
                            <w:sz w:val="22"/>
                            <w:szCs w:val="22"/>
                          </w:rPr>
                        </w:pPr>
                      </w:p>
                    </w:tc>
                    <w:tc>
                      <w:tcPr>
                        <w:tcW w:w="339" w:type="pct"/>
                        <w:shd w:val="clear" w:color="auto" w:fill="auto"/>
                        <w:vAlign w:val="center"/>
                      </w:tcPr>
                      <w:p w:rsidR="00FA2EA5" w:rsidRPr="0010740D" w:rsidRDefault="00FA2EA5" w:rsidP="00FA2EA5">
                        <w:pPr>
                          <w:jc w:val="center"/>
                          <w:rPr>
                            <w:rFonts w:ascii="Times New Roman" w:hAnsi="Times New Roman" w:cs="Times New Roman"/>
                            <w:b/>
                            <w:sz w:val="22"/>
                            <w:szCs w:val="22"/>
                          </w:rPr>
                        </w:pPr>
                      </w:p>
                    </w:tc>
                  </w:tr>
                  <w:tr w:rsidR="00C53C28" w:rsidRPr="00316C65" w:rsidTr="00C53C28">
                    <w:trPr>
                      <w:trHeight w:val="467"/>
                      <w:jc w:val="center"/>
                    </w:trPr>
                    <w:tc>
                      <w:tcPr>
                        <w:tcW w:w="22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929" w:type="pct"/>
                        <w:tcBorders>
                          <w:right w:val="single" w:sz="4" w:space="0" w:color="auto"/>
                        </w:tcBorders>
                        <w:shd w:val="clear" w:color="auto" w:fill="auto"/>
                        <w:vAlign w:val="center"/>
                      </w:tcPr>
                      <w:p w:rsidR="00FA2EA5" w:rsidRPr="007320D8" w:rsidRDefault="003B54DC" w:rsidP="00FA2EA5">
                        <w:pPr>
                          <w:rPr>
                            <w:rFonts w:ascii="Times New Roman" w:hAnsi="Times New Roman" w:cs="Times New Roman"/>
                            <w:sz w:val="22"/>
                            <w:szCs w:val="22"/>
                            <w:lang w:val="uk-UA"/>
                          </w:rPr>
                        </w:pPr>
                        <w:r w:rsidRPr="003B54DC">
                          <w:rPr>
                            <w:rFonts w:ascii="Times New Roman" w:hAnsi="Times New Roman" w:cs="Times New Roman"/>
                            <w:sz w:val="22"/>
                            <w:szCs w:val="22"/>
                            <w:lang w:val="uk-UA"/>
                          </w:rPr>
                          <w:t>Катетер внутрішньовенний 22G з додатковим ін`єкційним портом, довжина катетера 25 мм, відкритого типу, без захисного механізму голки, без подовжувача, з рентгенкотрастною смужкою</w:t>
                        </w:r>
                      </w:p>
                    </w:tc>
                    <w:tc>
                      <w:tcPr>
                        <w:tcW w:w="789" w:type="pct"/>
                        <w:tcBorders>
                          <w:left w:val="single" w:sz="4" w:space="0" w:color="auto"/>
                        </w:tcBorders>
                        <w:shd w:val="clear" w:color="auto" w:fill="auto"/>
                        <w:vAlign w:val="center"/>
                      </w:tcPr>
                      <w:p w:rsidR="00FA2EA5" w:rsidRPr="007320D8" w:rsidRDefault="00FA2EA5" w:rsidP="00FA2EA5">
                        <w:pPr>
                          <w:rPr>
                            <w:rFonts w:ascii="Times New Roman" w:hAnsi="Times New Roman" w:cs="Times New Roman"/>
                            <w:sz w:val="22"/>
                            <w:szCs w:val="22"/>
                            <w:lang w:val="uk-UA"/>
                          </w:rPr>
                        </w:pPr>
                      </w:p>
                    </w:tc>
                    <w:tc>
                      <w:tcPr>
                        <w:tcW w:w="1116" w:type="pct"/>
                        <w:shd w:val="clear" w:color="auto" w:fill="auto"/>
                        <w:vAlign w:val="center"/>
                      </w:tcPr>
                      <w:p w:rsidR="00FA2EA5"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40601-  Периферійний судинний катетер</w:t>
                        </w:r>
                      </w:p>
                    </w:tc>
                    <w:tc>
                      <w:tcPr>
                        <w:tcW w:w="472" w:type="pct"/>
                        <w:gridSpan w:val="2"/>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10000</w:t>
                        </w:r>
                      </w:p>
                    </w:tc>
                    <w:tc>
                      <w:tcPr>
                        <w:tcW w:w="314" w:type="pct"/>
                        <w:vAlign w:val="center"/>
                      </w:tcPr>
                      <w:p w:rsidR="00FA2EA5" w:rsidRPr="00316C65" w:rsidRDefault="00FA2EA5" w:rsidP="00FA2EA5">
                        <w:pPr>
                          <w:jc w:val="center"/>
                          <w:rPr>
                            <w:rFonts w:ascii="Times New Roman" w:hAnsi="Times New Roman" w:cs="Times New Roman"/>
                            <w:b/>
                            <w:sz w:val="22"/>
                            <w:szCs w:val="22"/>
                            <w:lang w:val="uk-UA"/>
                          </w:rPr>
                        </w:pPr>
                      </w:p>
                    </w:tc>
                    <w:tc>
                      <w:tcPr>
                        <w:tcW w:w="314" w:type="pct"/>
                        <w:shd w:val="clear" w:color="auto" w:fill="auto"/>
                        <w:vAlign w:val="center"/>
                      </w:tcPr>
                      <w:p w:rsidR="00FA2EA5" w:rsidRPr="00316C65" w:rsidRDefault="00FA2EA5" w:rsidP="00FA2EA5">
                        <w:pPr>
                          <w:jc w:val="center"/>
                          <w:rPr>
                            <w:rFonts w:ascii="Times New Roman" w:hAnsi="Times New Roman" w:cs="Times New Roman"/>
                            <w:b/>
                            <w:sz w:val="22"/>
                            <w:szCs w:val="22"/>
                            <w:lang w:val="uk-UA"/>
                          </w:rPr>
                        </w:pPr>
                      </w:p>
                    </w:tc>
                    <w:tc>
                      <w:tcPr>
                        <w:tcW w:w="339" w:type="pct"/>
                        <w:shd w:val="clear" w:color="auto" w:fill="auto"/>
                        <w:vAlign w:val="center"/>
                      </w:tcPr>
                      <w:p w:rsidR="00FA2EA5" w:rsidRPr="00316C65" w:rsidRDefault="00FA2EA5" w:rsidP="00FA2EA5">
                        <w:pPr>
                          <w:jc w:val="center"/>
                          <w:rPr>
                            <w:rFonts w:ascii="Times New Roman" w:hAnsi="Times New Roman" w:cs="Times New Roman"/>
                            <w:b/>
                            <w:sz w:val="22"/>
                            <w:szCs w:val="22"/>
                            <w:lang w:val="uk-UA"/>
                          </w:rPr>
                        </w:pPr>
                      </w:p>
                    </w:tc>
                  </w:tr>
                  <w:tr w:rsidR="00C53C28" w:rsidRPr="003B54DC" w:rsidTr="00C53C28">
                    <w:trPr>
                      <w:trHeight w:val="467"/>
                      <w:jc w:val="center"/>
                    </w:trPr>
                    <w:tc>
                      <w:tcPr>
                        <w:tcW w:w="22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FA2EA5"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Голка для спінальної анестезії: тип вістря голки-Квінке, Розмір 25G, довжина голки від 88 мм, діаметр голки 0,5 мм</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A2EA5" w:rsidRPr="007320D8" w:rsidRDefault="00FA2EA5"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FA2EA5"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35212- Голка спінальна одноразового застосування</w:t>
                        </w:r>
                      </w:p>
                    </w:tc>
                    <w:tc>
                      <w:tcPr>
                        <w:tcW w:w="472" w:type="pct"/>
                        <w:gridSpan w:val="2"/>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50</w:t>
                        </w:r>
                      </w:p>
                    </w:tc>
                    <w:tc>
                      <w:tcPr>
                        <w:tcW w:w="314" w:type="pct"/>
                        <w:vAlign w:val="center"/>
                      </w:tcPr>
                      <w:p w:rsidR="00FA2EA5" w:rsidRPr="00316C65" w:rsidRDefault="00FA2EA5" w:rsidP="00FA2EA5">
                        <w:pPr>
                          <w:jc w:val="center"/>
                          <w:rPr>
                            <w:rFonts w:ascii="Times New Roman" w:hAnsi="Times New Roman" w:cs="Times New Roman"/>
                            <w:b/>
                            <w:sz w:val="22"/>
                            <w:szCs w:val="22"/>
                            <w:lang w:val="uk-UA"/>
                          </w:rPr>
                        </w:pPr>
                      </w:p>
                    </w:tc>
                    <w:tc>
                      <w:tcPr>
                        <w:tcW w:w="314" w:type="pct"/>
                        <w:shd w:val="clear" w:color="auto" w:fill="auto"/>
                        <w:vAlign w:val="center"/>
                      </w:tcPr>
                      <w:p w:rsidR="00FA2EA5" w:rsidRPr="00316C65" w:rsidRDefault="00FA2EA5" w:rsidP="00FA2EA5">
                        <w:pPr>
                          <w:jc w:val="center"/>
                          <w:rPr>
                            <w:rFonts w:ascii="Times New Roman" w:hAnsi="Times New Roman" w:cs="Times New Roman"/>
                            <w:b/>
                            <w:sz w:val="22"/>
                            <w:szCs w:val="22"/>
                            <w:lang w:val="uk-UA"/>
                          </w:rPr>
                        </w:pPr>
                      </w:p>
                    </w:tc>
                    <w:tc>
                      <w:tcPr>
                        <w:tcW w:w="339" w:type="pct"/>
                        <w:shd w:val="clear" w:color="auto" w:fill="auto"/>
                        <w:vAlign w:val="center"/>
                      </w:tcPr>
                      <w:p w:rsidR="00FA2EA5" w:rsidRPr="00316C65" w:rsidRDefault="00FA2EA5"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FA2EA5"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Голка для спінальної анестезії: Розмір 23G, Тип вістря голки : Квінке, Стерильна, Кольорове маркування : Синя/Бірюзова</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A2EA5" w:rsidRPr="007320D8" w:rsidRDefault="00FA2EA5"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FA2EA5"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35212- Голка спінальна одноразового застосування</w:t>
                        </w:r>
                      </w:p>
                    </w:tc>
                    <w:tc>
                      <w:tcPr>
                        <w:tcW w:w="472" w:type="pct"/>
                        <w:gridSpan w:val="2"/>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1000</w:t>
                        </w:r>
                      </w:p>
                    </w:tc>
                    <w:tc>
                      <w:tcPr>
                        <w:tcW w:w="314" w:type="pct"/>
                        <w:vAlign w:val="center"/>
                      </w:tcPr>
                      <w:p w:rsidR="00FA2EA5" w:rsidRPr="00316C65" w:rsidRDefault="00FA2EA5" w:rsidP="00FA2EA5">
                        <w:pPr>
                          <w:jc w:val="center"/>
                          <w:rPr>
                            <w:rFonts w:ascii="Times New Roman" w:hAnsi="Times New Roman" w:cs="Times New Roman"/>
                            <w:b/>
                            <w:sz w:val="22"/>
                            <w:szCs w:val="22"/>
                            <w:lang w:val="uk-UA"/>
                          </w:rPr>
                        </w:pPr>
                      </w:p>
                    </w:tc>
                    <w:tc>
                      <w:tcPr>
                        <w:tcW w:w="314" w:type="pct"/>
                        <w:shd w:val="clear" w:color="auto" w:fill="auto"/>
                        <w:vAlign w:val="center"/>
                      </w:tcPr>
                      <w:p w:rsidR="00FA2EA5" w:rsidRPr="00316C65" w:rsidRDefault="00FA2EA5" w:rsidP="00FA2EA5">
                        <w:pPr>
                          <w:jc w:val="center"/>
                          <w:rPr>
                            <w:rFonts w:ascii="Times New Roman" w:hAnsi="Times New Roman" w:cs="Times New Roman"/>
                            <w:b/>
                            <w:sz w:val="22"/>
                            <w:szCs w:val="22"/>
                            <w:lang w:val="uk-UA"/>
                          </w:rPr>
                        </w:pPr>
                      </w:p>
                    </w:tc>
                    <w:tc>
                      <w:tcPr>
                        <w:tcW w:w="339" w:type="pct"/>
                        <w:shd w:val="clear" w:color="auto" w:fill="auto"/>
                        <w:vAlign w:val="center"/>
                      </w:tcPr>
                      <w:p w:rsidR="00FA2EA5" w:rsidRPr="00316C65" w:rsidRDefault="00FA2EA5" w:rsidP="00FA2EA5">
                        <w:pPr>
                          <w:jc w:val="center"/>
                          <w:rPr>
                            <w:rFonts w:ascii="Times New Roman" w:hAnsi="Times New Roman" w:cs="Times New Roman"/>
                            <w:b/>
                            <w:sz w:val="22"/>
                            <w:szCs w:val="22"/>
                            <w:lang w:val="uk-UA"/>
                          </w:rPr>
                        </w:pPr>
                      </w:p>
                    </w:tc>
                  </w:tr>
                  <w:tr w:rsidR="00C53C28" w:rsidRPr="003B54DC" w:rsidTr="00C53C28">
                    <w:trPr>
                      <w:trHeight w:val="467"/>
                      <w:jc w:val="center"/>
                    </w:trPr>
                    <w:tc>
                      <w:tcPr>
                        <w:tcW w:w="22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FA2EA5"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Голка для спінальної анестезії: тип вістря голки-Квінке, Розмір 22G, довжина голки- від 88 мм, діаметр голки 0,7 мм</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A2EA5" w:rsidRPr="007320D8" w:rsidRDefault="00FA2EA5"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FA2EA5"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35212- Голка спінальна одноразового застосування</w:t>
                        </w:r>
                      </w:p>
                    </w:tc>
                    <w:tc>
                      <w:tcPr>
                        <w:tcW w:w="472" w:type="pct"/>
                        <w:gridSpan w:val="2"/>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FA2EA5"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1000</w:t>
                        </w:r>
                      </w:p>
                    </w:tc>
                    <w:tc>
                      <w:tcPr>
                        <w:tcW w:w="314" w:type="pct"/>
                        <w:vAlign w:val="center"/>
                      </w:tcPr>
                      <w:p w:rsidR="00FA2EA5" w:rsidRPr="00316C65" w:rsidRDefault="00FA2EA5" w:rsidP="00FA2EA5">
                        <w:pPr>
                          <w:jc w:val="center"/>
                          <w:rPr>
                            <w:rFonts w:ascii="Times New Roman" w:hAnsi="Times New Roman" w:cs="Times New Roman"/>
                            <w:b/>
                            <w:sz w:val="22"/>
                            <w:szCs w:val="22"/>
                            <w:lang w:val="uk-UA"/>
                          </w:rPr>
                        </w:pPr>
                      </w:p>
                    </w:tc>
                    <w:tc>
                      <w:tcPr>
                        <w:tcW w:w="314" w:type="pct"/>
                        <w:shd w:val="clear" w:color="auto" w:fill="auto"/>
                        <w:vAlign w:val="center"/>
                      </w:tcPr>
                      <w:p w:rsidR="00FA2EA5" w:rsidRPr="00316C65" w:rsidRDefault="00FA2EA5" w:rsidP="00FA2EA5">
                        <w:pPr>
                          <w:jc w:val="center"/>
                          <w:rPr>
                            <w:rFonts w:ascii="Times New Roman" w:hAnsi="Times New Roman" w:cs="Times New Roman"/>
                            <w:b/>
                            <w:sz w:val="22"/>
                            <w:szCs w:val="22"/>
                            <w:lang w:val="uk-UA"/>
                          </w:rPr>
                        </w:pPr>
                      </w:p>
                    </w:tc>
                    <w:tc>
                      <w:tcPr>
                        <w:tcW w:w="339" w:type="pct"/>
                        <w:shd w:val="clear" w:color="auto" w:fill="auto"/>
                        <w:vAlign w:val="center"/>
                      </w:tcPr>
                      <w:p w:rsidR="00FA2EA5" w:rsidRPr="00316C65" w:rsidRDefault="00FA2EA5"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Голка для спінальної анестезії: Розмір 20G, Тип вістря голки : Квінке, Стерильна, Кольорове маркування : Жовта</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35212- Голка спінальна одноразового застосування</w:t>
                        </w:r>
                      </w:p>
                    </w:tc>
                    <w:tc>
                      <w:tcPr>
                        <w:tcW w:w="472" w:type="pct"/>
                        <w:gridSpan w:val="2"/>
                        <w:shd w:val="clear" w:color="auto" w:fill="auto"/>
                        <w:vAlign w:val="center"/>
                      </w:tcPr>
                      <w:p w:rsidR="003B54DC"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3B54DC"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150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Шприц ін'єкційний трикомпонентний одноразовий з голкою 21 G (0.8х40 мм), 10мл</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63095-Шприц/голка загального призначення</w:t>
                        </w:r>
                      </w:p>
                    </w:tc>
                    <w:tc>
                      <w:tcPr>
                        <w:tcW w:w="472" w:type="pct"/>
                        <w:gridSpan w:val="2"/>
                        <w:shd w:val="clear" w:color="auto" w:fill="auto"/>
                        <w:vAlign w:val="center"/>
                      </w:tcPr>
                      <w:p w:rsidR="003B54DC"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3B54DC"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30000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Скарифікатор звичайний, спис</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61579 -Скарификатор неавтоматичний одноразового використання</w:t>
                        </w:r>
                      </w:p>
                    </w:tc>
                    <w:tc>
                      <w:tcPr>
                        <w:tcW w:w="472" w:type="pct"/>
                        <w:gridSpan w:val="2"/>
                        <w:shd w:val="clear" w:color="auto" w:fill="auto"/>
                        <w:vAlign w:val="center"/>
                      </w:tcPr>
                      <w:p w:rsidR="003B54DC"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3B54DC"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30000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Рулон марлевий 0,9 x 1000,00 м.</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48126-Рулон марлевий</w:t>
                        </w:r>
                        <w:r w:rsidR="00296C1B">
                          <w:rPr>
                            <w:rFonts w:ascii="Times New Roman" w:hAnsi="Times New Roman" w:cs="Times New Roman"/>
                            <w:sz w:val="22"/>
                            <w:szCs w:val="22"/>
                            <w:lang w:val="uk-UA"/>
                          </w:rPr>
                          <w:t>,нестерильний</w:t>
                        </w:r>
                        <w:r w:rsidRPr="00CB50A2">
                          <w:rPr>
                            <w:rFonts w:ascii="Times New Roman" w:hAnsi="Times New Roman" w:cs="Times New Roman"/>
                            <w:sz w:val="22"/>
                            <w:szCs w:val="22"/>
                            <w:lang w:val="uk-UA"/>
                          </w:rPr>
                          <w:t xml:space="preserve"> </w:t>
                        </w:r>
                      </w:p>
                    </w:tc>
                    <w:tc>
                      <w:tcPr>
                        <w:tcW w:w="472" w:type="pct"/>
                        <w:gridSpan w:val="2"/>
                        <w:shd w:val="clear" w:color="auto" w:fill="auto"/>
                        <w:vAlign w:val="center"/>
                      </w:tcPr>
                      <w:p w:rsidR="003B54DC"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3B54DC" w:rsidRPr="007320D8"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50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Бинт гіпсовий 15 см х 2,7 м № 1</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33056- Матеріал для накладення гіпсової пов'язки</w:t>
                        </w:r>
                        <w:r>
                          <w:rPr>
                            <w:rFonts w:ascii="Times New Roman" w:hAnsi="Times New Roman" w:cs="Times New Roman"/>
                            <w:sz w:val="22"/>
                            <w:szCs w:val="22"/>
                            <w:lang w:val="uk-UA"/>
                          </w:rPr>
                          <w:t xml:space="preserve"> </w:t>
                        </w:r>
                      </w:p>
                    </w:tc>
                    <w:tc>
                      <w:tcPr>
                        <w:tcW w:w="472" w:type="pct"/>
                        <w:gridSpan w:val="2"/>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4000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Вата медична нестерильна 100 г.</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58232-Рулон ватний нестерильний</w:t>
                        </w:r>
                      </w:p>
                    </w:tc>
                    <w:tc>
                      <w:tcPr>
                        <w:tcW w:w="472" w:type="pct"/>
                        <w:gridSpan w:val="2"/>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498" w:type="pct"/>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3000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Бинти марлеві стерильні, 7м на 14см</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48127 -Рулон марлевий стерильний</w:t>
                        </w:r>
                      </w:p>
                    </w:tc>
                    <w:tc>
                      <w:tcPr>
                        <w:tcW w:w="472" w:type="pct"/>
                        <w:gridSpan w:val="2"/>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498" w:type="pct"/>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Бинти марлеві нестерильні, 7м на 14см</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48126 -Рулон марлевий нестерильний</w:t>
                        </w:r>
                      </w:p>
                    </w:tc>
                    <w:tc>
                      <w:tcPr>
                        <w:tcW w:w="472" w:type="pct"/>
                        <w:gridSpan w:val="2"/>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498" w:type="pct"/>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15000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Бинти марлеві нестерильні, 5м на 10см</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48126 -Рулон марлевий нестерильний</w:t>
                        </w:r>
                      </w:p>
                    </w:tc>
                    <w:tc>
                      <w:tcPr>
                        <w:tcW w:w="472" w:type="pct"/>
                        <w:gridSpan w:val="2"/>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498" w:type="pct"/>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5000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Катетер Фолея, одноразовий, двоканальний (2-ходовий), розмір Fr 16, №1</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5020DF" w:rsidP="00FA2EA5">
                        <w:pPr>
                          <w:jc w:val="center"/>
                          <w:rPr>
                            <w:rFonts w:ascii="Times New Roman" w:hAnsi="Times New Roman" w:cs="Times New Roman"/>
                            <w:sz w:val="22"/>
                            <w:szCs w:val="22"/>
                            <w:lang w:val="uk-UA"/>
                          </w:rPr>
                        </w:pPr>
                        <w:r w:rsidRPr="005020DF">
                          <w:rPr>
                            <w:rFonts w:ascii="Times New Roman" w:hAnsi="Times New Roman" w:cs="Times New Roman"/>
                            <w:sz w:val="22"/>
                            <w:szCs w:val="22"/>
                            <w:lang w:val="uk-UA"/>
                          </w:rPr>
                          <w:t>34917-Внутрішній уретральний дренажний катетер</w:t>
                        </w:r>
                      </w:p>
                    </w:tc>
                    <w:tc>
                      <w:tcPr>
                        <w:tcW w:w="472" w:type="pct"/>
                        <w:gridSpan w:val="2"/>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3000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Шприц ін'єкційний 20 мл, трикомпонентний, без додаткової голки</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63095-Шприц/голка загального призначення</w:t>
                        </w:r>
                      </w:p>
                    </w:tc>
                    <w:tc>
                      <w:tcPr>
                        <w:tcW w:w="472" w:type="pct"/>
                        <w:gridSpan w:val="2"/>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30000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C53C28" w:rsidRPr="007F07AD" w:rsidTr="00C53C28">
                    <w:trPr>
                      <w:trHeight w:val="467"/>
                      <w:jc w:val="center"/>
                    </w:trPr>
                    <w:tc>
                      <w:tcPr>
                        <w:tcW w:w="228" w:type="pct"/>
                        <w:shd w:val="clear" w:color="auto" w:fill="auto"/>
                        <w:vAlign w:val="center"/>
                      </w:tcPr>
                      <w:p w:rsidR="003B54DC" w:rsidRDefault="003B54DC"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18</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r w:rsidRPr="003B54DC">
                          <w:rPr>
                            <w:rFonts w:ascii="Times New Roman" w:hAnsi="Times New Roman" w:cs="Times New Roman"/>
                            <w:bCs/>
                            <w:sz w:val="22"/>
                            <w:szCs w:val="22"/>
                            <w:lang w:val="uk-UA" w:eastAsia="ru-RU"/>
                          </w:rPr>
                          <w:t>Шприц ін'єкційний 5 мл, трикомпонентний, без додаткової голки</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3B54DC" w:rsidRPr="007320D8" w:rsidRDefault="003B54DC" w:rsidP="00FA2EA5">
                        <w:pPr>
                          <w:widowControl/>
                          <w:suppressAutoHyphens w:val="0"/>
                          <w:autoSpaceDE/>
                          <w:rPr>
                            <w:rFonts w:ascii="Times New Roman" w:hAnsi="Times New Roman" w:cs="Times New Roman"/>
                            <w:bCs/>
                            <w:sz w:val="22"/>
                            <w:szCs w:val="22"/>
                            <w:lang w:val="uk-UA" w:eastAsia="ru-RU"/>
                          </w:rPr>
                        </w:pPr>
                      </w:p>
                    </w:tc>
                    <w:tc>
                      <w:tcPr>
                        <w:tcW w:w="1116" w:type="pct"/>
                        <w:shd w:val="clear" w:color="auto" w:fill="auto"/>
                        <w:vAlign w:val="center"/>
                      </w:tcPr>
                      <w:p w:rsidR="003B54DC" w:rsidRPr="007320D8" w:rsidRDefault="00CB50A2" w:rsidP="00FA2EA5">
                        <w:pPr>
                          <w:jc w:val="center"/>
                          <w:rPr>
                            <w:rFonts w:ascii="Times New Roman" w:hAnsi="Times New Roman" w:cs="Times New Roman"/>
                            <w:sz w:val="22"/>
                            <w:szCs w:val="22"/>
                            <w:lang w:val="uk-UA"/>
                          </w:rPr>
                        </w:pPr>
                        <w:r w:rsidRPr="00CB50A2">
                          <w:rPr>
                            <w:rFonts w:ascii="Times New Roman" w:hAnsi="Times New Roman" w:cs="Times New Roman"/>
                            <w:sz w:val="22"/>
                            <w:szCs w:val="22"/>
                            <w:lang w:val="uk-UA"/>
                          </w:rPr>
                          <w:t>63095-Шприц/голка загального призначення</w:t>
                        </w:r>
                      </w:p>
                    </w:tc>
                    <w:tc>
                      <w:tcPr>
                        <w:tcW w:w="472" w:type="pct"/>
                        <w:gridSpan w:val="2"/>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шт</w:t>
                        </w:r>
                      </w:p>
                    </w:tc>
                    <w:tc>
                      <w:tcPr>
                        <w:tcW w:w="498" w:type="pct"/>
                        <w:shd w:val="clear" w:color="auto" w:fill="auto"/>
                        <w:vAlign w:val="center"/>
                      </w:tcPr>
                      <w:p w:rsidR="003B54DC" w:rsidRPr="007320D8" w:rsidRDefault="008D763E" w:rsidP="00FA2EA5">
                        <w:pPr>
                          <w:jc w:val="center"/>
                          <w:rPr>
                            <w:rFonts w:ascii="Times New Roman" w:hAnsi="Times New Roman" w:cs="Times New Roman"/>
                            <w:sz w:val="22"/>
                            <w:szCs w:val="22"/>
                            <w:lang w:val="uk-UA"/>
                          </w:rPr>
                        </w:pPr>
                        <w:r>
                          <w:rPr>
                            <w:rFonts w:ascii="Times New Roman" w:hAnsi="Times New Roman" w:cs="Times New Roman"/>
                            <w:sz w:val="22"/>
                            <w:szCs w:val="22"/>
                            <w:lang w:val="uk-UA"/>
                          </w:rPr>
                          <w:t>60000</w:t>
                        </w:r>
                      </w:p>
                    </w:tc>
                    <w:tc>
                      <w:tcPr>
                        <w:tcW w:w="314" w:type="pct"/>
                        <w:vAlign w:val="center"/>
                      </w:tcPr>
                      <w:p w:rsidR="003B54DC" w:rsidRPr="00316C65" w:rsidRDefault="003B54DC" w:rsidP="00FA2EA5">
                        <w:pPr>
                          <w:jc w:val="center"/>
                          <w:rPr>
                            <w:rFonts w:ascii="Times New Roman" w:hAnsi="Times New Roman" w:cs="Times New Roman"/>
                            <w:b/>
                            <w:sz w:val="22"/>
                            <w:szCs w:val="22"/>
                            <w:lang w:val="uk-UA"/>
                          </w:rPr>
                        </w:pPr>
                      </w:p>
                    </w:tc>
                    <w:tc>
                      <w:tcPr>
                        <w:tcW w:w="314"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c>
                      <w:tcPr>
                        <w:tcW w:w="339" w:type="pct"/>
                        <w:shd w:val="clear" w:color="auto" w:fill="auto"/>
                        <w:vAlign w:val="center"/>
                      </w:tcPr>
                      <w:p w:rsidR="003B54DC" w:rsidRPr="00316C65" w:rsidRDefault="003B54DC" w:rsidP="00FA2EA5">
                        <w:pPr>
                          <w:jc w:val="center"/>
                          <w:rPr>
                            <w:rFonts w:ascii="Times New Roman" w:hAnsi="Times New Roman" w:cs="Times New Roman"/>
                            <w:b/>
                            <w:sz w:val="22"/>
                            <w:szCs w:val="22"/>
                            <w:lang w:val="uk-UA"/>
                          </w:rPr>
                        </w:pPr>
                      </w:p>
                    </w:tc>
                  </w:tr>
                  <w:tr w:rsidR="00FA2EA5" w:rsidRPr="0010740D" w:rsidTr="00C53C28">
                    <w:trPr>
                      <w:gridAfter w:val="1"/>
                      <w:wAfter w:w="339" w:type="pct"/>
                      <w:trHeight w:val="223"/>
                      <w:jc w:val="center"/>
                    </w:trPr>
                    <w:tc>
                      <w:tcPr>
                        <w:tcW w:w="4033" w:type="pct"/>
                        <w:gridSpan w:val="7"/>
                        <w:tcBorders>
                          <w:top w:val="single" w:sz="4" w:space="0" w:color="000000"/>
                          <w:left w:val="single" w:sz="4" w:space="0" w:color="000000"/>
                          <w:bottom w:val="single" w:sz="4" w:space="0" w:color="000000"/>
                          <w:right w:val="single" w:sz="4" w:space="0" w:color="000000"/>
                        </w:tcBorders>
                        <w:shd w:val="clear" w:color="auto" w:fill="auto"/>
                      </w:tcPr>
                      <w:p w:rsidR="00FA2EA5" w:rsidRPr="0010740D" w:rsidRDefault="00FA2EA5" w:rsidP="00FA2EA5">
                        <w:pPr>
                          <w:spacing w:beforeAutospacing="1" w:afterAutospacing="1" w:line="264" w:lineRule="auto"/>
                          <w:jc w:val="right"/>
                          <w:rPr>
                            <w:rFonts w:ascii="Times New Roman" w:hAnsi="Times New Roman" w:cs="Times New Roman"/>
                            <w:b/>
                            <w:sz w:val="22"/>
                            <w:szCs w:val="22"/>
                          </w:rPr>
                        </w:pPr>
                        <w:r w:rsidRPr="0010740D">
                          <w:rPr>
                            <w:rFonts w:ascii="Times New Roman" w:hAnsi="Times New Roman" w:cs="Times New Roman"/>
                            <w:b/>
                            <w:sz w:val="22"/>
                            <w:szCs w:val="22"/>
                          </w:rPr>
                          <w:t>Всього:</w:t>
                        </w:r>
                      </w:p>
                    </w:tc>
                    <w:tc>
                      <w:tcPr>
                        <w:tcW w:w="628" w:type="pct"/>
                        <w:gridSpan w:val="2"/>
                        <w:vAlign w:val="center"/>
                      </w:tcPr>
                      <w:p w:rsidR="00FA2EA5" w:rsidRPr="0010740D" w:rsidRDefault="00FA2EA5" w:rsidP="00FA2EA5">
                        <w:pPr>
                          <w:jc w:val="center"/>
                          <w:rPr>
                            <w:rFonts w:ascii="Times New Roman" w:hAnsi="Times New Roman" w:cs="Times New Roman"/>
                            <w:b/>
                            <w:sz w:val="22"/>
                            <w:szCs w:val="22"/>
                          </w:rPr>
                        </w:pPr>
                      </w:p>
                    </w:tc>
                  </w:tr>
                  <w:tr w:rsidR="00FA2EA5" w:rsidRPr="0010740D" w:rsidTr="00C53C28">
                    <w:trPr>
                      <w:gridAfter w:val="1"/>
                      <w:wAfter w:w="339" w:type="pct"/>
                      <w:trHeight w:val="326"/>
                      <w:jc w:val="center"/>
                    </w:trPr>
                    <w:tc>
                      <w:tcPr>
                        <w:tcW w:w="4033" w:type="pct"/>
                        <w:gridSpan w:val="7"/>
                        <w:shd w:val="clear" w:color="auto" w:fill="auto"/>
                        <w:vAlign w:val="center"/>
                      </w:tcPr>
                      <w:p w:rsidR="00FA2EA5" w:rsidRPr="0010740D" w:rsidRDefault="00FA2EA5" w:rsidP="00FA2EA5">
                        <w:pPr>
                          <w:jc w:val="center"/>
                          <w:rPr>
                            <w:rFonts w:ascii="Times New Roman" w:hAnsi="Times New Roman" w:cs="Times New Roman"/>
                            <w:sz w:val="22"/>
                            <w:szCs w:val="22"/>
                            <w:lang w:val="uk-UA"/>
                          </w:rPr>
                        </w:pPr>
                        <w:r w:rsidRPr="0010740D">
                          <w:rPr>
                            <w:rFonts w:ascii="Times New Roman" w:hAnsi="Times New Roman" w:cs="Times New Roman"/>
                            <w:b/>
                            <w:sz w:val="22"/>
                            <w:szCs w:val="22"/>
                          </w:rPr>
                          <w:t xml:space="preserve">Загальна сума: </w:t>
                        </w:r>
                        <w:r w:rsidRPr="0010740D">
                          <w:rPr>
                            <w:rFonts w:ascii="Times New Roman" w:hAnsi="Times New Roman" w:cs="Times New Roman"/>
                            <w:i/>
                            <w:sz w:val="22"/>
                            <w:szCs w:val="22"/>
                          </w:rPr>
                          <w:t>прописом</w:t>
                        </w:r>
                      </w:p>
                    </w:tc>
                    <w:tc>
                      <w:tcPr>
                        <w:tcW w:w="628" w:type="pct"/>
                        <w:gridSpan w:val="2"/>
                        <w:vAlign w:val="center"/>
                      </w:tcPr>
                      <w:p w:rsidR="00FA2EA5" w:rsidRPr="0010740D" w:rsidRDefault="00FA2EA5" w:rsidP="00FA2EA5">
                        <w:pPr>
                          <w:jc w:val="center"/>
                          <w:rPr>
                            <w:rFonts w:ascii="Times New Roman" w:hAnsi="Times New Roman" w:cs="Times New Roman"/>
                            <w:b/>
                            <w:sz w:val="22"/>
                            <w:szCs w:val="22"/>
                          </w:rPr>
                        </w:pPr>
                      </w:p>
                    </w:tc>
                  </w:tr>
                  <w:tr w:rsidR="00FA2EA5" w:rsidRPr="0010740D" w:rsidTr="00C53C2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838" w:type="pct"/>
                      <w:trHeight w:val="100"/>
                      <w:jc w:val="center"/>
                    </w:trPr>
                    <w:tc>
                      <w:tcPr>
                        <w:tcW w:w="3162" w:type="pct"/>
                        <w:gridSpan w:val="5"/>
                      </w:tcPr>
                      <w:p w:rsidR="00FA2EA5" w:rsidRPr="0010740D" w:rsidRDefault="00FA2EA5" w:rsidP="00FA2EA5">
                        <w:pPr>
                          <w:ind w:right="3174"/>
                          <w:jc w:val="center"/>
                          <w:rPr>
                            <w:rFonts w:ascii="Times New Roman" w:hAnsi="Times New Roman" w:cs="Times New Roman"/>
                            <w:b/>
                            <w:bCs/>
                            <w:i/>
                            <w:iCs/>
                            <w:color w:val="000000"/>
                            <w:sz w:val="22"/>
                            <w:szCs w:val="22"/>
                            <w:lang w:val="uk-UA"/>
                          </w:rPr>
                        </w:pPr>
                      </w:p>
                    </w:tc>
                  </w:tr>
                </w:tbl>
                <w:p w:rsidR="000568A9" w:rsidRPr="0010740D" w:rsidRDefault="000568A9" w:rsidP="000568A9">
                  <w:pPr>
                    <w:ind w:right="3174"/>
                    <w:jc w:val="center"/>
                    <w:rPr>
                      <w:rFonts w:ascii="Times New Roman" w:hAnsi="Times New Roman" w:cs="Times New Roman"/>
                      <w:b/>
                      <w:bCs/>
                      <w:i/>
                      <w:iCs/>
                      <w:color w:val="000000"/>
                      <w:sz w:val="22"/>
                      <w:szCs w:val="22"/>
                      <w:lang w:val="uk-UA"/>
                    </w:rPr>
                  </w:pPr>
                </w:p>
              </w:tc>
            </w:tr>
          </w:tbl>
          <w:p w:rsidR="005E51F3" w:rsidRPr="0010740D" w:rsidRDefault="005E51F3" w:rsidP="005774F3">
            <w:pPr>
              <w:ind w:right="3174"/>
              <w:jc w:val="center"/>
              <w:rPr>
                <w:rFonts w:ascii="Times New Roman" w:hAnsi="Times New Roman" w:cs="Times New Roman"/>
                <w:b/>
                <w:bCs/>
                <w:i/>
                <w:iCs/>
                <w:color w:val="000000"/>
                <w:sz w:val="22"/>
                <w:szCs w:val="22"/>
                <w:lang w:val="uk-UA"/>
              </w:rPr>
            </w:pPr>
          </w:p>
        </w:tc>
      </w:tr>
    </w:tbl>
    <w:tbl>
      <w:tblPr>
        <w:tblpPr w:leftFromText="180" w:rightFromText="180" w:vertAnchor="text" w:horzAnchor="margin" w:tblpY="207"/>
        <w:tblW w:w="10173" w:type="dxa"/>
        <w:tblLook w:val="0000" w:firstRow="0" w:lastRow="0" w:firstColumn="0" w:lastColumn="0" w:noHBand="0" w:noVBand="0"/>
      </w:tblPr>
      <w:tblGrid>
        <w:gridCol w:w="5353"/>
        <w:gridCol w:w="4820"/>
      </w:tblGrid>
      <w:tr w:rsidR="0032581B" w:rsidRPr="0010740D" w:rsidTr="00167FCA">
        <w:trPr>
          <w:cantSplit/>
        </w:trPr>
        <w:tc>
          <w:tcPr>
            <w:tcW w:w="5353" w:type="dxa"/>
          </w:tcPr>
          <w:p w:rsidR="0032581B" w:rsidRPr="0010740D" w:rsidRDefault="0032581B" w:rsidP="00167FCA">
            <w:pPr>
              <w:jc w:val="both"/>
              <w:rPr>
                <w:rFonts w:ascii="Times New Roman" w:hAnsi="Times New Roman" w:cs="Times New Roman"/>
                <w:b/>
                <w:sz w:val="22"/>
                <w:szCs w:val="22"/>
              </w:rPr>
            </w:pPr>
            <w:r w:rsidRPr="0010740D">
              <w:rPr>
                <w:rFonts w:ascii="Times New Roman" w:hAnsi="Times New Roman" w:cs="Times New Roman"/>
                <w:b/>
                <w:sz w:val="22"/>
                <w:szCs w:val="22"/>
              </w:rPr>
              <w:lastRenderedPageBreak/>
              <w:t xml:space="preserve">                                  Замовник</w:t>
            </w:r>
          </w:p>
          <w:p w:rsidR="0032581B" w:rsidRPr="0010740D" w:rsidRDefault="0032581B" w:rsidP="00167FCA">
            <w:pPr>
              <w:jc w:val="both"/>
              <w:rPr>
                <w:rFonts w:ascii="Times New Roman" w:hAnsi="Times New Roman" w:cs="Times New Roman"/>
                <w:b/>
                <w:sz w:val="22"/>
                <w:szCs w:val="22"/>
              </w:rPr>
            </w:pPr>
            <w:r w:rsidRPr="0010740D">
              <w:rPr>
                <w:rFonts w:ascii="Times New Roman" w:hAnsi="Times New Roman" w:cs="Times New Roman"/>
                <w:b/>
                <w:sz w:val="22"/>
                <w:szCs w:val="22"/>
              </w:rPr>
              <w:t>КНМП «Лікарня інтенсивного лікування «Кременчуцька»</w:t>
            </w:r>
          </w:p>
          <w:p w:rsidR="0010740D" w:rsidRDefault="0032581B" w:rsidP="00167FCA">
            <w:pPr>
              <w:rPr>
                <w:rFonts w:ascii="Times New Roman" w:hAnsi="Times New Roman" w:cs="Times New Roman"/>
                <w:sz w:val="22"/>
                <w:szCs w:val="22"/>
              </w:rPr>
            </w:pPr>
            <w:r w:rsidRPr="0010740D">
              <w:rPr>
                <w:rFonts w:ascii="Times New Roman" w:hAnsi="Times New Roman" w:cs="Times New Roman"/>
                <w:sz w:val="22"/>
                <w:szCs w:val="22"/>
              </w:rPr>
              <w:t xml:space="preserve">адреса: 39623, Полтавська обл., м. Кременчук, </w:t>
            </w:r>
          </w:p>
          <w:p w:rsidR="0032581B" w:rsidRDefault="0032581B" w:rsidP="00167FCA">
            <w:pPr>
              <w:rPr>
                <w:rFonts w:ascii="Times New Roman" w:hAnsi="Times New Roman" w:cs="Times New Roman"/>
                <w:sz w:val="22"/>
                <w:szCs w:val="22"/>
              </w:rPr>
            </w:pPr>
            <w:r w:rsidRPr="0010740D">
              <w:rPr>
                <w:rFonts w:ascii="Times New Roman" w:hAnsi="Times New Roman" w:cs="Times New Roman"/>
                <w:sz w:val="22"/>
                <w:szCs w:val="22"/>
              </w:rPr>
              <w:t xml:space="preserve">вул. Лікаря Парнети (вул. Павлова), 2 </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UA898201720344300008000099569</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Держказначейська служба України м. Київ</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UA853052990000026008031208928</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UA263052990000026005031206503</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UA973052 990000026002011210523</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UA433052990000026004001213055</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UA703052990000026008011211678</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 xml:space="preserve">в АТ КБ «Приватбанк» </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UA063314670000026002302140076</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UA113314670000026003301140076</w:t>
            </w:r>
          </w:p>
          <w:p w:rsidR="009509F4" w:rsidRPr="009509F4"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UA163314670000026004300140076</w:t>
            </w:r>
          </w:p>
          <w:p w:rsidR="009509F4" w:rsidRPr="0010740D" w:rsidRDefault="009509F4" w:rsidP="009509F4">
            <w:pPr>
              <w:rPr>
                <w:rFonts w:ascii="Times New Roman" w:hAnsi="Times New Roman" w:cs="Times New Roman"/>
                <w:sz w:val="22"/>
                <w:szCs w:val="22"/>
              </w:rPr>
            </w:pPr>
            <w:r w:rsidRPr="009509F4">
              <w:rPr>
                <w:rFonts w:ascii="Times New Roman" w:hAnsi="Times New Roman" w:cs="Times New Roman"/>
                <w:sz w:val="22"/>
                <w:szCs w:val="22"/>
              </w:rPr>
              <w:t>в філії Полтавське ОУ АТ «ОЩАДБАНК»</w:t>
            </w:r>
          </w:p>
          <w:p w:rsidR="0032581B" w:rsidRPr="0010740D" w:rsidRDefault="0032581B" w:rsidP="00167FCA">
            <w:pPr>
              <w:rPr>
                <w:rFonts w:ascii="Times New Roman" w:hAnsi="Times New Roman" w:cs="Times New Roman"/>
                <w:sz w:val="22"/>
                <w:szCs w:val="22"/>
              </w:rPr>
            </w:pPr>
            <w:r w:rsidRPr="0010740D">
              <w:rPr>
                <w:rFonts w:ascii="Times New Roman" w:hAnsi="Times New Roman" w:cs="Times New Roman"/>
                <w:sz w:val="22"/>
                <w:szCs w:val="22"/>
              </w:rPr>
              <w:t>код ЄДРПОУ 41318879</w:t>
            </w:r>
          </w:p>
          <w:p w:rsidR="0032581B" w:rsidRPr="0010740D" w:rsidRDefault="0032581B" w:rsidP="00167FCA">
            <w:pPr>
              <w:rPr>
                <w:rFonts w:ascii="Times New Roman" w:hAnsi="Times New Roman" w:cs="Times New Roman"/>
                <w:sz w:val="22"/>
                <w:szCs w:val="22"/>
              </w:rPr>
            </w:pPr>
            <w:r w:rsidRPr="0010740D">
              <w:rPr>
                <w:rFonts w:ascii="Times New Roman" w:hAnsi="Times New Roman" w:cs="Times New Roman"/>
                <w:sz w:val="22"/>
                <w:szCs w:val="22"/>
              </w:rPr>
              <w:t>ІПН 413188716037</w:t>
            </w:r>
          </w:p>
          <w:p w:rsidR="0032581B" w:rsidRPr="0010740D" w:rsidRDefault="0032581B" w:rsidP="00167FCA">
            <w:pPr>
              <w:rPr>
                <w:rFonts w:ascii="Times New Roman" w:hAnsi="Times New Roman" w:cs="Times New Roman"/>
                <w:sz w:val="22"/>
                <w:szCs w:val="22"/>
              </w:rPr>
            </w:pPr>
            <w:r w:rsidRPr="0010740D">
              <w:rPr>
                <w:rFonts w:ascii="Times New Roman" w:hAnsi="Times New Roman" w:cs="Times New Roman"/>
                <w:sz w:val="22"/>
                <w:szCs w:val="22"/>
              </w:rPr>
              <w:t xml:space="preserve">Тел. +380633378105              </w:t>
            </w:r>
          </w:p>
          <w:p w:rsidR="0032581B" w:rsidRPr="0010740D" w:rsidRDefault="0032581B" w:rsidP="00167FCA">
            <w:pPr>
              <w:rPr>
                <w:rFonts w:ascii="Times New Roman" w:hAnsi="Times New Roman" w:cs="Times New Roman"/>
                <w:b/>
                <w:sz w:val="22"/>
                <w:szCs w:val="22"/>
                <w:lang w:val="uk-UA"/>
              </w:rPr>
            </w:pPr>
            <w:r w:rsidRPr="0010740D">
              <w:rPr>
                <w:rFonts w:ascii="Times New Roman" w:hAnsi="Times New Roman" w:cs="Times New Roman"/>
                <w:sz w:val="22"/>
                <w:szCs w:val="22"/>
                <w:lang w:val="en-US"/>
              </w:rPr>
              <w:t>E</w:t>
            </w:r>
            <w:r w:rsidRPr="0010740D">
              <w:rPr>
                <w:rFonts w:ascii="Times New Roman" w:hAnsi="Times New Roman" w:cs="Times New Roman"/>
                <w:sz w:val="22"/>
                <w:szCs w:val="22"/>
              </w:rPr>
              <w:t>-</w:t>
            </w:r>
            <w:r w:rsidRPr="0010740D">
              <w:rPr>
                <w:rFonts w:ascii="Times New Roman" w:hAnsi="Times New Roman" w:cs="Times New Roman"/>
                <w:sz w:val="22"/>
                <w:szCs w:val="22"/>
                <w:lang w:val="en-US"/>
              </w:rPr>
              <w:t>mail</w:t>
            </w:r>
            <w:r w:rsidRPr="0010740D">
              <w:rPr>
                <w:rFonts w:ascii="Times New Roman" w:hAnsi="Times New Roman" w:cs="Times New Roman"/>
                <w:sz w:val="22"/>
                <w:szCs w:val="22"/>
              </w:rPr>
              <w:t xml:space="preserve">: </w:t>
            </w:r>
            <w:r w:rsidRPr="0010740D">
              <w:rPr>
                <w:rFonts w:ascii="Times New Roman" w:hAnsi="Times New Roman" w:cs="Times New Roman"/>
                <w:sz w:val="22"/>
                <w:szCs w:val="22"/>
                <w:lang w:val="en-US"/>
              </w:rPr>
              <w:t>kremenlik</w:t>
            </w:r>
            <w:r w:rsidRPr="0010740D">
              <w:rPr>
                <w:rFonts w:ascii="Times New Roman" w:hAnsi="Times New Roman" w:cs="Times New Roman"/>
                <w:sz w:val="22"/>
                <w:szCs w:val="22"/>
              </w:rPr>
              <w:t>@</w:t>
            </w:r>
            <w:r w:rsidRPr="0010740D">
              <w:rPr>
                <w:rFonts w:ascii="Times New Roman" w:hAnsi="Times New Roman" w:cs="Times New Roman"/>
                <w:sz w:val="22"/>
                <w:szCs w:val="22"/>
                <w:lang w:val="en-US"/>
              </w:rPr>
              <w:t>gmail</w:t>
            </w:r>
            <w:r w:rsidRPr="0010740D">
              <w:rPr>
                <w:rFonts w:ascii="Times New Roman" w:hAnsi="Times New Roman" w:cs="Times New Roman"/>
                <w:sz w:val="22"/>
                <w:szCs w:val="22"/>
              </w:rPr>
              <w:t>.</w:t>
            </w:r>
            <w:r w:rsidRPr="0010740D">
              <w:rPr>
                <w:rFonts w:ascii="Times New Roman" w:hAnsi="Times New Roman" w:cs="Times New Roman"/>
                <w:sz w:val="22"/>
                <w:szCs w:val="22"/>
                <w:lang w:val="en-US"/>
              </w:rPr>
              <w:t>com</w:t>
            </w:r>
          </w:p>
          <w:p w:rsidR="0032581B" w:rsidRPr="0010740D" w:rsidRDefault="0032581B" w:rsidP="00167FCA">
            <w:pPr>
              <w:rPr>
                <w:rFonts w:ascii="Times New Roman" w:hAnsi="Times New Roman" w:cs="Times New Roman"/>
                <w:b/>
                <w:sz w:val="22"/>
                <w:szCs w:val="22"/>
                <w:lang w:val="uk-UA"/>
              </w:rPr>
            </w:pPr>
          </w:p>
          <w:p w:rsidR="0032581B" w:rsidRPr="0010740D" w:rsidRDefault="0032581B" w:rsidP="00167FCA">
            <w:pPr>
              <w:rPr>
                <w:rFonts w:ascii="Times New Roman" w:hAnsi="Times New Roman" w:cs="Times New Roman"/>
                <w:b/>
                <w:sz w:val="22"/>
                <w:szCs w:val="22"/>
              </w:rPr>
            </w:pPr>
            <w:r w:rsidRPr="0010740D">
              <w:rPr>
                <w:rFonts w:ascii="Times New Roman" w:hAnsi="Times New Roman" w:cs="Times New Roman"/>
                <w:b/>
                <w:sz w:val="22"/>
                <w:szCs w:val="22"/>
              </w:rPr>
              <w:t>Директор</w:t>
            </w:r>
          </w:p>
          <w:p w:rsidR="0032581B" w:rsidRPr="0010740D" w:rsidRDefault="0032581B" w:rsidP="00167FCA">
            <w:pPr>
              <w:rPr>
                <w:rFonts w:ascii="Times New Roman" w:hAnsi="Times New Roman" w:cs="Times New Roman"/>
                <w:b/>
                <w:sz w:val="22"/>
                <w:szCs w:val="22"/>
              </w:rPr>
            </w:pPr>
            <w:r w:rsidRPr="0010740D">
              <w:rPr>
                <w:rFonts w:ascii="Times New Roman" w:hAnsi="Times New Roman" w:cs="Times New Roman"/>
                <w:sz w:val="22"/>
                <w:szCs w:val="22"/>
              </w:rPr>
              <w:t>__________________</w:t>
            </w:r>
            <w:r w:rsidRPr="0010740D">
              <w:rPr>
                <w:rFonts w:ascii="Times New Roman" w:hAnsi="Times New Roman" w:cs="Times New Roman"/>
                <w:b/>
                <w:sz w:val="22"/>
                <w:szCs w:val="22"/>
              </w:rPr>
              <w:t>Оксана КОРЛЯКОВА</w:t>
            </w:r>
          </w:p>
          <w:p w:rsidR="0032581B" w:rsidRPr="0010740D" w:rsidRDefault="0032581B" w:rsidP="00167FCA">
            <w:pPr>
              <w:tabs>
                <w:tab w:val="left" w:pos="1640"/>
                <w:tab w:val="center" w:pos="2404"/>
              </w:tabs>
              <w:rPr>
                <w:rFonts w:ascii="Times New Roman" w:hAnsi="Times New Roman" w:cs="Times New Roman"/>
                <w:sz w:val="22"/>
                <w:szCs w:val="22"/>
              </w:rPr>
            </w:pPr>
            <w:r w:rsidRPr="0010740D">
              <w:rPr>
                <w:rFonts w:ascii="Times New Roman" w:hAnsi="Times New Roman" w:cs="Times New Roman"/>
                <w:sz w:val="22"/>
                <w:szCs w:val="22"/>
              </w:rPr>
              <w:t xml:space="preserve">                    м.п.</w:t>
            </w:r>
          </w:p>
        </w:tc>
        <w:tc>
          <w:tcPr>
            <w:tcW w:w="4820" w:type="dxa"/>
            <w:shd w:val="clear" w:color="auto" w:fill="auto"/>
          </w:tcPr>
          <w:p w:rsidR="0032581B" w:rsidRPr="0010740D" w:rsidRDefault="0032581B" w:rsidP="00167FCA">
            <w:pPr>
              <w:jc w:val="center"/>
              <w:rPr>
                <w:rFonts w:ascii="Times New Roman" w:hAnsi="Times New Roman" w:cs="Times New Roman"/>
                <w:b/>
                <w:sz w:val="22"/>
                <w:szCs w:val="22"/>
              </w:rPr>
            </w:pPr>
            <w:r w:rsidRPr="0010740D">
              <w:rPr>
                <w:rFonts w:ascii="Times New Roman" w:hAnsi="Times New Roman" w:cs="Times New Roman"/>
                <w:b/>
                <w:sz w:val="22"/>
                <w:szCs w:val="22"/>
              </w:rPr>
              <w:t>Постачальник</w:t>
            </w:r>
          </w:p>
          <w:p w:rsidR="0032581B" w:rsidRPr="0010740D" w:rsidRDefault="0032581B"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Default="006C188A" w:rsidP="00167FCA">
            <w:pPr>
              <w:jc w:val="both"/>
              <w:rPr>
                <w:rFonts w:ascii="Times New Roman" w:hAnsi="Times New Roman" w:cs="Times New Roman"/>
                <w:sz w:val="22"/>
                <w:szCs w:val="22"/>
              </w:rPr>
            </w:pPr>
          </w:p>
          <w:p w:rsidR="009509F4" w:rsidRDefault="009509F4" w:rsidP="00167FCA">
            <w:pPr>
              <w:jc w:val="both"/>
              <w:rPr>
                <w:rFonts w:ascii="Times New Roman" w:hAnsi="Times New Roman" w:cs="Times New Roman"/>
                <w:sz w:val="22"/>
                <w:szCs w:val="22"/>
              </w:rPr>
            </w:pPr>
          </w:p>
          <w:p w:rsidR="009509F4" w:rsidRDefault="009509F4" w:rsidP="00167FCA">
            <w:pPr>
              <w:jc w:val="both"/>
              <w:rPr>
                <w:rFonts w:ascii="Times New Roman" w:hAnsi="Times New Roman" w:cs="Times New Roman"/>
                <w:sz w:val="22"/>
                <w:szCs w:val="22"/>
              </w:rPr>
            </w:pPr>
          </w:p>
          <w:p w:rsidR="009509F4" w:rsidRDefault="009509F4" w:rsidP="00167FCA">
            <w:pPr>
              <w:jc w:val="both"/>
              <w:rPr>
                <w:rFonts w:ascii="Times New Roman" w:hAnsi="Times New Roman" w:cs="Times New Roman"/>
                <w:sz w:val="22"/>
                <w:szCs w:val="22"/>
              </w:rPr>
            </w:pPr>
          </w:p>
          <w:p w:rsidR="009509F4" w:rsidRDefault="009509F4" w:rsidP="00167FCA">
            <w:pPr>
              <w:jc w:val="both"/>
              <w:rPr>
                <w:rFonts w:ascii="Times New Roman" w:hAnsi="Times New Roman" w:cs="Times New Roman"/>
                <w:sz w:val="22"/>
                <w:szCs w:val="22"/>
              </w:rPr>
            </w:pPr>
          </w:p>
          <w:p w:rsidR="009509F4" w:rsidRDefault="009509F4" w:rsidP="00167FCA">
            <w:pPr>
              <w:jc w:val="both"/>
              <w:rPr>
                <w:rFonts w:ascii="Times New Roman" w:hAnsi="Times New Roman" w:cs="Times New Roman"/>
                <w:sz w:val="22"/>
                <w:szCs w:val="22"/>
              </w:rPr>
            </w:pPr>
          </w:p>
          <w:p w:rsidR="009509F4" w:rsidRDefault="009509F4" w:rsidP="00167FCA">
            <w:pPr>
              <w:jc w:val="both"/>
              <w:rPr>
                <w:rFonts w:ascii="Times New Roman" w:hAnsi="Times New Roman" w:cs="Times New Roman"/>
                <w:sz w:val="22"/>
                <w:szCs w:val="22"/>
              </w:rPr>
            </w:pPr>
          </w:p>
          <w:p w:rsidR="009509F4" w:rsidRDefault="009509F4" w:rsidP="00167FCA">
            <w:pPr>
              <w:jc w:val="both"/>
              <w:rPr>
                <w:rFonts w:ascii="Times New Roman" w:hAnsi="Times New Roman" w:cs="Times New Roman"/>
                <w:sz w:val="22"/>
                <w:szCs w:val="22"/>
              </w:rPr>
            </w:pPr>
          </w:p>
          <w:p w:rsidR="009509F4" w:rsidRPr="0010740D" w:rsidRDefault="009509F4"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6C188A" w:rsidRPr="0010740D" w:rsidRDefault="006C188A" w:rsidP="00167FCA">
            <w:pPr>
              <w:jc w:val="both"/>
              <w:rPr>
                <w:rFonts w:ascii="Times New Roman" w:hAnsi="Times New Roman" w:cs="Times New Roman"/>
                <w:sz w:val="22"/>
                <w:szCs w:val="22"/>
              </w:rPr>
            </w:pPr>
          </w:p>
          <w:p w:rsidR="0032581B" w:rsidRPr="0010740D" w:rsidRDefault="0032581B" w:rsidP="00167FCA">
            <w:pPr>
              <w:jc w:val="both"/>
              <w:rPr>
                <w:rFonts w:ascii="Times New Roman" w:hAnsi="Times New Roman" w:cs="Times New Roman"/>
                <w:sz w:val="22"/>
                <w:szCs w:val="22"/>
              </w:rPr>
            </w:pPr>
          </w:p>
          <w:p w:rsidR="0032581B" w:rsidRPr="0010740D" w:rsidRDefault="0032581B" w:rsidP="00167FCA">
            <w:pPr>
              <w:rPr>
                <w:rFonts w:ascii="Times New Roman" w:hAnsi="Times New Roman" w:cs="Times New Roman"/>
                <w:sz w:val="22"/>
                <w:szCs w:val="22"/>
              </w:rPr>
            </w:pPr>
            <w:r w:rsidRPr="0010740D">
              <w:rPr>
                <w:rFonts w:ascii="Times New Roman" w:hAnsi="Times New Roman" w:cs="Times New Roman"/>
                <w:sz w:val="22"/>
                <w:szCs w:val="22"/>
              </w:rPr>
              <w:t>______________  ___________________</w:t>
            </w:r>
          </w:p>
          <w:p w:rsidR="0032581B" w:rsidRPr="0010740D" w:rsidRDefault="0032581B" w:rsidP="00167FCA">
            <w:pPr>
              <w:rPr>
                <w:rFonts w:ascii="Times New Roman" w:hAnsi="Times New Roman" w:cs="Times New Roman"/>
                <w:sz w:val="22"/>
                <w:szCs w:val="22"/>
              </w:rPr>
            </w:pPr>
          </w:p>
        </w:tc>
      </w:tr>
    </w:tbl>
    <w:p w:rsidR="002809F4" w:rsidRPr="0010740D" w:rsidRDefault="002809F4" w:rsidP="008607CE">
      <w:pPr>
        <w:rPr>
          <w:rFonts w:ascii="Times New Roman" w:hAnsi="Times New Roman" w:cs="Times New Roman"/>
          <w:sz w:val="20"/>
          <w:szCs w:val="20"/>
          <w:lang w:eastAsia="en-US"/>
        </w:rPr>
      </w:pPr>
    </w:p>
    <w:sectPr w:rsidR="002809F4" w:rsidRPr="0010740D" w:rsidSect="00C53C28">
      <w:headerReference w:type="default" r:id="rId8"/>
      <w:pgSz w:w="11906" w:h="16838" w:code="9"/>
      <w:pgMar w:top="142" w:right="851"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C4" w:rsidRDefault="00FC41C4" w:rsidP="00A23490">
      <w:r>
        <w:separator/>
      </w:r>
    </w:p>
  </w:endnote>
  <w:endnote w:type="continuationSeparator" w:id="0">
    <w:p w:rsidR="00FC41C4" w:rsidRDefault="00FC41C4"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C4" w:rsidRDefault="00FC41C4" w:rsidP="00A23490">
      <w:r>
        <w:separator/>
      </w:r>
    </w:p>
  </w:footnote>
  <w:footnote w:type="continuationSeparator" w:id="0">
    <w:p w:rsidR="00FC41C4" w:rsidRDefault="00FC41C4" w:rsidP="00A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F" w:rsidRPr="002B11A8" w:rsidRDefault="00B7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0D" w:rsidRPr="002B11A8" w:rsidRDefault="00C53C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9F4"/>
    <w:rsid w:val="00026216"/>
    <w:rsid w:val="000568A9"/>
    <w:rsid w:val="000839F6"/>
    <w:rsid w:val="000A2133"/>
    <w:rsid w:val="000A44A8"/>
    <w:rsid w:val="000A59FC"/>
    <w:rsid w:val="000A7D65"/>
    <w:rsid w:val="00105352"/>
    <w:rsid w:val="00105BA8"/>
    <w:rsid w:val="0010740D"/>
    <w:rsid w:val="00153762"/>
    <w:rsid w:val="00194C90"/>
    <w:rsid w:val="001B7C81"/>
    <w:rsid w:val="001E73F4"/>
    <w:rsid w:val="00221748"/>
    <w:rsid w:val="00233E59"/>
    <w:rsid w:val="002525AC"/>
    <w:rsid w:val="002809F4"/>
    <w:rsid w:val="00287C12"/>
    <w:rsid w:val="00296C1B"/>
    <w:rsid w:val="002A0BB0"/>
    <w:rsid w:val="002B5788"/>
    <w:rsid w:val="002E35F5"/>
    <w:rsid w:val="002F1962"/>
    <w:rsid w:val="00316C65"/>
    <w:rsid w:val="00320544"/>
    <w:rsid w:val="0032581B"/>
    <w:rsid w:val="003518D8"/>
    <w:rsid w:val="00397B6F"/>
    <w:rsid w:val="003B54DC"/>
    <w:rsid w:val="003C4234"/>
    <w:rsid w:val="003F6D89"/>
    <w:rsid w:val="00415CE5"/>
    <w:rsid w:val="00476052"/>
    <w:rsid w:val="004A5088"/>
    <w:rsid w:val="004A5179"/>
    <w:rsid w:val="004B3D6F"/>
    <w:rsid w:val="004B6C21"/>
    <w:rsid w:val="004D28D2"/>
    <w:rsid w:val="004F485E"/>
    <w:rsid w:val="005020DF"/>
    <w:rsid w:val="00515C38"/>
    <w:rsid w:val="0052511D"/>
    <w:rsid w:val="00536D97"/>
    <w:rsid w:val="005D0820"/>
    <w:rsid w:val="005E51F3"/>
    <w:rsid w:val="005E6CF3"/>
    <w:rsid w:val="006502FD"/>
    <w:rsid w:val="0065214D"/>
    <w:rsid w:val="006C188A"/>
    <w:rsid w:val="00707C03"/>
    <w:rsid w:val="007320D8"/>
    <w:rsid w:val="00736201"/>
    <w:rsid w:val="00743151"/>
    <w:rsid w:val="007662E4"/>
    <w:rsid w:val="00792B32"/>
    <w:rsid w:val="007A1CF2"/>
    <w:rsid w:val="007A754D"/>
    <w:rsid w:val="007F07AD"/>
    <w:rsid w:val="00817AC3"/>
    <w:rsid w:val="00825723"/>
    <w:rsid w:val="00834A12"/>
    <w:rsid w:val="008607CE"/>
    <w:rsid w:val="00875A2E"/>
    <w:rsid w:val="008C43A5"/>
    <w:rsid w:val="008D1A1B"/>
    <w:rsid w:val="008D763E"/>
    <w:rsid w:val="00932A55"/>
    <w:rsid w:val="009509F4"/>
    <w:rsid w:val="00970A52"/>
    <w:rsid w:val="009A623E"/>
    <w:rsid w:val="00A1510C"/>
    <w:rsid w:val="00A23490"/>
    <w:rsid w:val="00A65875"/>
    <w:rsid w:val="00A811E0"/>
    <w:rsid w:val="00AD7B69"/>
    <w:rsid w:val="00AE1C82"/>
    <w:rsid w:val="00B308C0"/>
    <w:rsid w:val="00B350BF"/>
    <w:rsid w:val="00B57BF4"/>
    <w:rsid w:val="00B7758F"/>
    <w:rsid w:val="00BB1F58"/>
    <w:rsid w:val="00BC5A1C"/>
    <w:rsid w:val="00BE2757"/>
    <w:rsid w:val="00C00B76"/>
    <w:rsid w:val="00C16457"/>
    <w:rsid w:val="00C27BC5"/>
    <w:rsid w:val="00C420C7"/>
    <w:rsid w:val="00C47400"/>
    <w:rsid w:val="00C53C28"/>
    <w:rsid w:val="00C57621"/>
    <w:rsid w:val="00C7581E"/>
    <w:rsid w:val="00C76A2E"/>
    <w:rsid w:val="00C822D2"/>
    <w:rsid w:val="00CB50A2"/>
    <w:rsid w:val="00CC5237"/>
    <w:rsid w:val="00CC742A"/>
    <w:rsid w:val="00D83FB8"/>
    <w:rsid w:val="00E44D19"/>
    <w:rsid w:val="00E6021A"/>
    <w:rsid w:val="00F24C50"/>
    <w:rsid w:val="00FA2EA5"/>
    <w:rsid w:val="00FB39C5"/>
    <w:rsid w:val="00F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B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1">
    <w:name w:val="Верхний колонтитул Знак1"/>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43397-ADB4-434A-BB7B-6E0E38D5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4722</Words>
  <Characters>26922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Пользователь</cp:lastModifiedBy>
  <cp:revision>45</cp:revision>
  <cp:lastPrinted>2024-01-18T07:59:00Z</cp:lastPrinted>
  <dcterms:created xsi:type="dcterms:W3CDTF">2023-07-24T11:46:00Z</dcterms:created>
  <dcterms:modified xsi:type="dcterms:W3CDTF">2024-03-12T08:42:00Z</dcterms:modified>
</cp:coreProperties>
</file>