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65" w:type="dxa"/>
        <w:jc w:val="right"/>
        <w:tblLook w:val="01E0" w:firstRow="1" w:lastRow="1" w:firstColumn="1" w:lastColumn="1" w:noHBand="0" w:noVBand="0"/>
      </w:tblPr>
      <w:tblGrid>
        <w:gridCol w:w="4265"/>
      </w:tblGrid>
      <w:tr w:rsidR="00D856CB" w:rsidRPr="002F01A9" w:rsidTr="00B204BD">
        <w:trPr>
          <w:trHeight w:val="1476"/>
          <w:jc w:val="right"/>
        </w:trPr>
        <w:tc>
          <w:tcPr>
            <w:tcW w:w="4265" w:type="dxa"/>
            <w:shd w:val="clear" w:color="auto" w:fill="auto"/>
          </w:tcPr>
          <w:p w:rsidR="00D856CB" w:rsidRPr="00661FCF" w:rsidRDefault="00D3393C" w:rsidP="00B204BD">
            <w:pPr>
              <w:shd w:val="clear" w:color="auto" w:fill="FFFFFF"/>
              <w:ind w:left="-108"/>
              <w:jc w:val="center"/>
              <w:rPr>
                <w:b/>
                <w:bCs/>
              </w:rPr>
            </w:pPr>
            <w:bookmarkStart w:id="0" w:name="_GoBack"/>
            <w:bookmarkEnd w:id="0"/>
            <w:r>
              <w:rPr>
                <w:b/>
                <w:bCs/>
                <w:noProof/>
                <w:lang w:val="ru-RU"/>
              </w:rPr>
              <mc:AlternateContent>
                <mc:Choice Requires="wps">
                  <w:drawing>
                    <wp:anchor distT="0" distB="0" distL="114300" distR="114300" simplePos="0" relativeHeight="251658240" behindDoc="0" locked="0" layoutInCell="0" allowOverlap="1">
                      <wp:simplePos x="0" y="0"/>
                      <wp:positionH relativeFrom="page">
                        <wp:align>right</wp:align>
                      </wp:positionH>
                      <wp:positionV relativeFrom="page">
                        <wp:align>bottom</wp:align>
                      </wp:positionV>
                      <wp:extent cx="7049135" cy="1080135"/>
                      <wp:effectExtent l="0" t="0" r="0"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2" w:type="dxa"/>
                                    <w:tblLayout w:type="fixed"/>
                                    <w:tblLook w:val="01E0" w:firstRow="1" w:lastRow="1" w:firstColumn="1" w:lastColumn="1" w:noHBand="0" w:noVBand="0"/>
                                  </w:tblPr>
                                  <w:tblGrid>
                                    <w:gridCol w:w="2116"/>
                                    <w:gridCol w:w="900"/>
                                    <w:gridCol w:w="2340"/>
                                    <w:gridCol w:w="720"/>
                                    <w:gridCol w:w="900"/>
                                    <w:gridCol w:w="3420"/>
                                  </w:tblGrid>
                                  <w:tr w:rsidR="00D3393C" w:rsidRPr="00D3393C" w:rsidTr="00FE49C0">
                                    <w:trPr>
                                      <w:trHeight w:val="193"/>
                                    </w:trPr>
                                    <w:tc>
                                      <w:tcPr>
                                        <w:tcW w:w="2116" w:type="dxa"/>
                                        <w:vMerge w:val="restart"/>
                                        <w:shd w:val="clear" w:color="auto" w:fill="auto"/>
                                      </w:tcPr>
                                      <w:p w:rsidR="00D3393C" w:rsidRPr="00D3393C" w:rsidRDefault="00D3393C" w:rsidP="00F72B3E">
                                        <w:pPr>
                                          <w:pStyle w:val="ECP"/>
                                          <w:rPr>
                                            <w:sz w:val="16"/>
                                            <w:szCs w:val="16"/>
                                            <w:lang w:val="en-US"/>
                                          </w:rPr>
                                        </w:pPr>
                                      </w:p>
                                      <w:p w:rsidR="00D3393C" w:rsidRPr="00D3393C" w:rsidRDefault="00D3393C" w:rsidP="00F72B3E">
                                        <w:pPr>
                                          <w:pStyle w:val="ECP"/>
                                          <w:rPr>
                                            <w:sz w:val="16"/>
                                            <w:szCs w:val="16"/>
                                            <w:lang w:val="en-US"/>
                                          </w:rPr>
                                        </w:pPr>
                                      </w:p>
                                      <w:p w:rsidR="00D3393C" w:rsidRPr="00D3393C" w:rsidRDefault="00D3393C" w:rsidP="00F72B3E">
                                        <w:pPr>
                                          <w:pStyle w:val="ECP"/>
                                          <w:rPr>
                                            <w:lang w:val="en-US"/>
                                          </w:rPr>
                                        </w:pPr>
                                      </w:p>
                                    </w:tc>
                                    <w:tc>
                                      <w:tcPr>
                                        <w:tcW w:w="4860" w:type="dxa"/>
                                        <w:gridSpan w:val="4"/>
                                        <w:tcMar>
                                          <w:top w:w="0" w:type="dxa"/>
                                          <w:left w:w="0" w:type="dxa"/>
                                          <w:bottom w:w="0" w:type="dxa"/>
                                          <w:right w:w="57" w:type="dxa"/>
                                        </w:tcMar>
                                      </w:tcPr>
                                      <w:p w:rsidR="00D3393C" w:rsidRPr="00D3393C" w:rsidRDefault="00D3393C" w:rsidP="00F72B3E">
                                        <w:pPr>
                                          <w:pStyle w:val="ECP"/>
                                          <w:rPr>
                                            <w:b/>
                                            <w:szCs w:val="14"/>
                                          </w:rPr>
                                        </w:pPr>
                                        <w:r w:rsidRPr="00D3393C">
                                          <w:rPr>
                                            <w:b/>
                                            <w:szCs w:val="14"/>
                                          </w:rPr>
                                          <w:t>ДОКУМЕНТ ПІДПИСАНО ЕЛЕКТРОННИМ ПІДПИСОМ</w:t>
                                        </w:r>
                                      </w:p>
                                    </w:tc>
                                    <w:tc>
                                      <w:tcPr>
                                        <w:tcW w:w="3420" w:type="dxa"/>
                                        <w:vMerge w:val="restart"/>
                                        <w:shd w:val="clear" w:color="auto" w:fill="auto"/>
                                      </w:tcPr>
                                      <w:p w:rsidR="00D3393C" w:rsidRPr="00D3393C" w:rsidRDefault="00D3393C" w:rsidP="00F72B3E">
                                        <w:pPr>
                                          <w:pStyle w:val="ECP"/>
                                          <w:jc w:val="center"/>
                                          <w:rPr>
                                            <w:szCs w:val="20"/>
                                            <w:lang w:val="en-US"/>
                                          </w:rPr>
                                        </w:pPr>
                                      </w:p>
                                    </w:tc>
                                  </w:tr>
                                  <w:tr w:rsidR="00D3393C" w:rsidRPr="00D3393C" w:rsidTr="00FE49C0">
                                    <w:trPr>
                                      <w:trHeight w:val="193"/>
                                    </w:trPr>
                                    <w:tc>
                                      <w:tcPr>
                                        <w:tcW w:w="2116" w:type="dxa"/>
                                        <w:vMerge/>
                                        <w:shd w:val="clear" w:color="auto" w:fill="auto"/>
                                      </w:tcPr>
                                      <w:p w:rsidR="00D3393C" w:rsidRPr="00D3393C" w:rsidRDefault="00D3393C" w:rsidP="00F72B3E">
                                        <w:pPr>
                                          <w:pStyle w:val="ECP"/>
                                          <w:rPr>
                                            <w:szCs w:val="14"/>
                                          </w:rPr>
                                        </w:pPr>
                                      </w:p>
                                    </w:tc>
                                    <w:tc>
                                      <w:tcPr>
                                        <w:tcW w:w="900" w:type="dxa"/>
                                        <w:tcMar>
                                          <w:top w:w="0" w:type="dxa"/>
                                          <w:left w:w="0" w:type="dxa"/>
                                          <w:bottom w:w="0" w:type="dxa"/>
                                          <w:right w:w="57" w:type="dxa"/>
                                        </w:tcMar>
                                      </w:tcPr>
                                      <w:p w:rsidR="00D3393C" w:rsidRPr="00D3393C" w:rsidRDefault="00D3393C" w:rsidP="00F72B3E">
                                        <w:pPr>
                                          <w:pStyle w:val="ECP"/>
                                          <w:rPr>
                                            <w:szCs w:val="14"/>
                                          </w:rPr>
                                        </w:pPr>
                                        <w:r w:rsidRPr="00D3393C">
                                          <w:rPr>
                                            <w:szCs w:val="14"/>
                                          </w:rPr>
                                          <w:t>Сертифікат</w:t>
                                        </w:r>
                                      </w:p>
                                    </w:tc>
                                    <w:tc>
                                      <w:tcPr>
                                        <w:tcW w:w="3960" w:type="dxa"/>
                                        <w:gridSpan w:val="3"/>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3ED5083160DBC59B04000000EFE90500B93E2D00</w:t>
                                        </w:r>
                                      </w:p>
                                    </w:tc>
                                    <w:tc>
                                      <w:tcPr>
                                        <w:tcW w:w="3420" w:type="dxa"/>
                                        <w:vMerge/>
                                        <w:shd w:val="clear" w:color="auto" w:fill="auto"/>
                                      </w:tcPr>
                                      <w:p w:rsidR="00D3393C" w:rsidRPr="00D3393C" w:rsidRDefault="00D3393C" w:rsidP="00F72B3E">
                                        <w:pPr>
                                          <w:pStyle w:val="ECP"/>
                                          <w:rPr>
                                            <w:szCs w:val="20"/>
                                          </w:rPr>
                                        </w:pPr>
                                      </w:p>
                                    </w:tc>
                                  </w:tr>
                                  <w:tr w:rsidR="00D3393C" w:rsidRPr="00D3393C" w:rsidTr="00FE49C0">
                                    <w:tc>
                                      <w:tcPr>
                                        <w:tcW w:w="2116" w:type="dxa"/>
                                        <w:vMerge/>
                                        <w:shd w:val="clear" w:color="auto" w:fill="auto"/>
                                      </w:tcPr>
                                      <w:p w:rsidR="00D3393C" w:rsidRPr="00D3393C" w:rsidRDefault="00D3393C" w:rsidP="00F72B3E">
                                        <w:pPr>
                                          <w:pStyle w:val="ECP"/>
                                          <w:rPr>
                                            <w:szCs w:val="14"/>
                                          </w:rPr>
                                        </w:pPr>
                                      </w:p>
                                    </w:tc>
                                    <w:tc>
                                      <w:tcPr>
                                        <w:tcW w:w="900" w:type="dxa"/>
                                        <w:tcMar>
                                          <w:top w:w="0" w:type="dxa"/>
                                          <w:left w:w="0" w:type="dxa"/>
                                          <w:bottom w:w="0" w:type="dxa"/>
                                          <w:right w:w="57" w:type="dxa"/>
                                        </w:tcMar>
                                      </w:tcPr>
                                      <w:p w:rsidR="00D3393C" w:rsidRPr="00D3393C" w:rsidRDefault="00D3393C" w:rsidP="00F72B3E">
                                        <w:pPr>
                                          <w:pStyle w:val="ECP"/>
                                          <w:rPr>
                                            <w:szCs w:val="14"/>
                                            <w:lang w:val="en-US"/>
                                          </w:rPr>
                                        </w:pPr>
                                        <w:r w:rsidRPr="00D3393C">
                                          <w:rPr>
                                            <w:szCs w:val="14"/>
                                          </w:rPr>
                                          <w:t>Підписувач</w:t>
                                        </w:r>
                                      </w:p>
                                    </w:tc>
                                    <w:tc>
                                      <w:tcPr>
                                        <w:tcW w:w="2340" w:type="dxa"/>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Цап Олег Михайлович</w:t>
                                        </w:r>
                                      </w:p>
                                    </w:tc>
                                    <w:tc>
                                      <w:tcPr>
                                        <w:tcW w:w="720" w:type="dxa"/>
                                        <w:tcMar>
                                          <w:top w:w="0" w:type="dxa"/>
                                          <w:left w:w="0" w:type="dxa"/>
                                          <w:bottom w:w="0" w:type="dxa"/>
                                          <w:right w:w="57" w:type="dxa"/>
                                        </w:tcMar>
                                      </w:tcPr>
                                      <w:p w:rsidR="00D3393C" w:rsidRPr="00D3393C" w:rsidRDefault="00D3393C" w:rsidP="00F72B3E">
                                        <w:pPr>
                                          <w:pStyle w:val="ECP"/>
                                          <w:rPr>
                                            <w:szCs w:val="14"/>
                                          </w:rPr>
                                        </w:pPr>
                                        <w:r w:rsidRPr="00D3393C">
                                          <w:rPr>
                                            <w:szCs w:val="14"/>
                                          </w:rPr>
                                          <w:t>Дата/час</w:t>
                                        </w:r>
                                      </w:p>
                                    </w:tc>
                                    <w:tc>
                                      <w:tcPr>
                                        <w:tcW w:w="900" w:type="dxa"/>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15.08.2022 12:53</w:t>
                                        </w:r>
                                      </w:p>
                                    </w:tc>
                                    <w:tc>
                                      <w:tcPr>
                                        <w:tcW w:w="3420" w:type="dxa"/>
                                        <w:vMerge/>
                                        <w:shd w:val="clear" w:color="auto" w:fill="auto"/>
                                      </w:tcPr>
                                      <w:p w:rsidR="00D3393C" w:rsidRPr="00D3393C" w:rsidRDefault="00D3393C" w:rsidP="00F72B3E">
                                        <w:pPr>
                                          <w:pStyle w:val="ECP"/>
                                          <w:rPr>
                                            <w:szCs w:val="20"/>
                                          </w:rPr>
                                        </w:pPr>
                                      </w:p>
                                    </w:tc>
                                  </w:tr>
                                  <w:tr w:rsidR="00D3393C" w:rsidRPr="00D3393C" w:rsidTr="00FE49C0">
                                    <w:tc>
                                      <w:tcPr>
                                        <w:tcW w:w="2116" w:type="dxa"/>
                                        <w:vMerge/>
                                        <w:shd w:val="clear" w:color="auto" w:fill="auto"/>
                                      </w:tcPr>
                                      <w:p w:rsidR="00D3393C" w:rsidRPr="00D3393C" w:rsidRDefault="00D3393C" w:rsidP="00F72B3E">
                                        <w:pPr>
                                          <w:pStyle w:val="ECP"/>
                                          <w:rPr>
                                            <w:szCs w:val="14"/>
                                          </w:rPr>
                                        </w:pPr>
                                      </w:p>
                                    </w:tc>
                                    <w:tc>
                                      <w:tcPr>
                                        <w:tcW w:w="900" w:type="dxa"/>
                                        <w:tcMar>
                                          <w:top w:w="0" w:type="dxa"/>
                                          <w:left w:w="0" w:type="dxa"/>
                                          <w:bottom w:w="0" w:type="dxa"/>
                                          <w:right w:w="57" w:type="dxa"/>
                                        </w:tcMar>
                                      </w:tcPr>
                                      <w:p w:rsidR="00D3393C" w:rsidRPr="00D3393C" w:rsidRDefault="00D3393C" w:rsidP="00F72B3E">
                                        <w:pPr>
                                          <w:pStyle w:val="ECP"/>
                                          <w:rPr>
                                            <w:szCs w:val="14"/>
                                          </w:rPr>
                                        </w:pPr>
                                        <w:r w:rsidRPr="00D3393C">
                                          <w:rPr>
                                            <w:szCs w:val="14"/>
                                          </w:rPr>
                                          <w:t>Посада</w:t>
                                        </w:r>
                                      </w:p>
                                    </w:tc>
                                    <w:tc>
                                      <w:tcPr>
                                        <w:tcW w:w="3960" w:type="dxa"/>
                                        <w:gridSpan w:val="3"/>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провідний економіст з договірних та претензійних робіт</w:t>
                                        </w:r>
                                      </w:p>
                                    </w:tc>
                                    <w:tc>
                                      <w:tcPr>
                                        <w:tcW w:w="3420" w:type="dxa"/>
                                        <w:vMerge/>
                                        <w:shd w:val="clear" w:color="auto" w:fill="auto"/>
                                      </w:tcPr>
                                      <w:p w:rsidR="00D3393C" w:rsidRPr="00D3393C" w:rsidRDefault="00D3393C" w:rsidP="00F72B3E">
                                        <w:pPr>
                                          <w:pStyle w:val="ECP"/>
                                          <w:rPr>
                                            <w:szCs w:val="20"/>
                                          </w:rPr>
                                        </w:pPr>
                                      </w:p>
                                    </w:tc>
                                  </w:tr>
                                </w:tbl>
                                <w:p w:rsidR="00D3393C" w:rsidRPr="00D3393C" w:rsidRDefault="00D3393C" w:rsidP="00F72B3E">
                                  <w:pPr>
                                    <w:pStyle w:val="ECP"/>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3.85pt;margin-top:0;width:555.05pt;height:85.0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" o:allowincell="f" filled="f" stroked="f">
                      <v:textbox>
                        <w:txbxContent>
                          <w:tbl>
                            <w:tblPr>
                              <w:tblW w:w="0" w:type="auto"/>
                              <w:tblInd w:w="152" w:type="dxa"/>
                              <w:tblLayout w:type="fixed"/>
                              <w:tblLook w:val="01E0" w:firstRow="1" w:lastRow="1" w:firstColumn="1" w:lastColumn="1" w:noHBand="0" w:noVBand="0"/>
                            </w:tblPr>
                            <w:tblGrid>
                              <w:gridCol w:w="2116"/>
                              <w:gridCol w:w="900"/>
                              <w:gridCol w:w="2340"/>
                              <w:gridCol w:w="720"/>
                              <w:gridCol w:w="900"/>
                              <w:gridCol w:w="3420"/>
                            </w:tblGrid>
                            <w:tr w:rsidR="00D3393C" w:rsidRPr="00D3393C" w:rsidTr="00FE49C0">
                              <w:trPr>
                                <w:trHeight w:val="193"/>
                              </w:trPr>
                              <w:tc>
                                <w:tcPr>
                                  <w:tcW w:w="2116" w:type="dxa"/>
                                  <w:vMerge w:val="restart"/>
                                  <w:shd w:val="clear" w:color="auto" w:fill="auto"/>
                                </w:tcPr>
                                <w:p w:rsidR="00D3393C" w:rsidRPr="00D3393C" w:rsidRDefault="00D3393C" w:rsidP="00F72B3E">
                                  <w:pPr>
                                    <w:pStyle w:val="ECP"/>
                                    <w:rPr>
                                      <w:sz w:val="16"/>
                                      <w:szCs w:val="16"/>
                                      <w:lang w:val="en-US"/>
                                    </w:rPr>
                                  </w:pPr>
                                </w:p>
                                <w:p w:rsidR="00D3393C" w:rsidRPr="00D3393C" w:rsidRDefault="00D3393C" w:rsidP="00F72B3E">
                                  <w:pPr>
                                    <w:pStyle w:val="ECP"/>
                                    <w:rPr>
                                      <w:sz w:val="16"/>
                                      <w:szCs w:val="16"/>
                                      <w:lang w:val="en-US"/>
                                    </w:rPr>
                                  </w:pPr>
                                </w:p>
                                <w:p w:rsidR="00D3393C" w:rsidRPr="00D3393C" w:rsidRDefault="00D3393C" w:rsidP="00F72B3E">
                                  <w:pPr>
                                    <w:pStyle w:val="ECP"/>
                                    <w:rPr>
                                      <w:lang w:val="en-US"/>
                                    </w:rPr>
                                  </w:pPr>
                                </w:p>
                              </w:tc>
                              <w:tc>
                                <w:tcPr>
                                  <w:tcW w:w="4860" w:type="dxa"/>
                                  <w:gridSpan w:val="4"/>
                                  <w:tcMar>
                                    <w:top w:w="0" w:type="dxa"/>
                                    <w:left w:w="0" w:type="dxa"/>
                                    <w:bottom w:w="0" w:type="dxa"/>
                                    <w:right w:w="57" w:type="dxa"/>
                                  </w:tcMar>
                                </w:tcPr>
                                <w:p w:rsidR="00D3393C" w:rsidRPr="00D3393C" w:rsidRDefault="00D3393C" w:rsidP="00F72B3E">
                                  <w:pPr>
                                    <w:pStyle w:val="ECP"/>
                                    <w:rPr>
                                      <w:b/>
                                      <w:szCs w:val="14"/>
                                    </w:rPr>
                                  </w:pPr>
                                  <w:r w:rsidRPr="00D3393C">
                                    <w:rPr>
                                      <w:b/>
                                      <w:szCs w:val="14"/>
                                    </w:rPr>
                                    <w:t>ДОКУМЕНТ ПІДПИСАНО ЕЛЕКТРОННИМ ПІДПИСОМ</w:t>
                                  </w:r>
                                </w:p>
                              </w:tc>
                              <w:tc>
                                <w:tcPr>
                                  <w:tcW w:w="3420" w:type="dxa"/>
                                  <w:vMerge w:val="restart"/>
                                  <w:shd w:val="clear" w:color="auto" w:fill="auto"/>
                                </w:tcPr>
                                <w:p w:rsidR="00D3393C" w:rsidRPr="00D3393C" w:rsidRDefault="00D3393C" w:rsidP="00F72B3E">
                                  <w:pPr>
                                    <w:pStyle w:val="ECP"/>
                                    <w:jc w:val="center"/>
                                    <w:rPr>
                                      <w:szCs w:val="20"/>
                                      <w:lang w:val="en-US"/>
                                    </w:rPr>
                                  </w:pPr>
                                </w:p>
                              </w:tc>
                            </w:tr>
                            <w:tr w:rsidR="00D3393C" w:rsidRPr="00D3393C" w:rsidTr="00FE49C0">
                              <w:trPr>
                                <w:trHeight w:val="193"/>
                              </w:trPr>
                              <w:tc>
                                <w:tcPr>
                                  <w:tcW w:w="2116" w:type="dxa"/>
                                  <w:vMerge/>
                                  <w:shd w:val="clear" w:color="auto" w:fill="auto"/>
                                </w:tcPr>
                                <w:p w:rsidR="00D3393C" w:rsidRPr="00D3393C" w:rsidRDefault="00D3393C" w:rsidP="00F72B3E">
                                  <w:pPr>
                                    <w:pStyle w:val="ECP"/>
                                    <w:rPr>
                                      <w:szCs w:val="14"/>
                                    </w:rPr>
                                  </w:pPr>
                                </w:p>
                              </w:tc>
                              <w:tc>
                                <w:tcPr>
                                  <w:tcW w:w="900" w:type="dxa"/>
                                  <w:tcMar>
                                    <w:top w:w="0" w:type="dxa"/>
                                    <w:left w:w="0" w:type="dxa"/>
                                    <w:bottom w:w="0" w:type="dxa"/>
                                    <w:right w:w="57" w:type="dxa"/>
                                  </w:tcMar>
                                </w:tcPr>
                                <w:p w:rsidR="00D3393C" w:rsidRPr="00D3393C" w:rsidRDefault="00D3393C" w:rsidP="00F72B3E">
                                  <w:pPr>
                                    <w:pStyle w:val="ECP"/>
                                    <w:rPr>
                                      <w:szCs w:val="14"/>
                                    </w:rPr>
                                  </w:pPr>
                                  <w:r w:rsidRPr="00D3393C">
                                    <w:rPr>
                                      <w:szCs w:val="14"/>
                                    </w:rPr>
                                    <w:t>Сертифікат</w:t>
                                  </w:r>
                                </w:p>
                              </w:tc>
                              <w:tc>
                                <w:tcPr>
                                  <w:tcW w:w="3960" w:type="dxa"/>
                                  <w:gridSpan w:val="3"/>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3ED5083160DBC59B04000000EFE90500B93E2D00</w:t>
                                  </w:r>
                                </w:p>
                              </w:tc>
                              <w:tc>
                                <w:tcPr>
                                  <w:tcW w:w="3420" w:type="dxa"/>
                                  <w:vMerge/>
                                  <w:shd w:val="clear" w:color="auto" w:fill="auto"/>
                                </w:tcPr>
                                <w:p w:rsidR="00D3393C" w:rsidRPr="00D3393C" w:rsidRDefault="00D3393C" w:rsidP="00F72B3E">
                                  <w:pPr>
                                    <w:pStyle w:val="ECP"/>
                                    <w:rPr>
                                      <w:szCs w:val="20"/>
                                    </w:rPr>
                                  </w:pPr>
                                </w:p>
                              </w:tc>
                            </w:tr>
                            <w:tr w:rsidR="00D3393C" w:rsidRPr="00D3393C" w:rsidTr="00FE49C0">
                              <w:tc>
                                <w:tcPr>
                                  <w:tcW w:w="2116" w:type="dxa"/>
                                  <w:vMerge/>
                                  <w:shd w:val="clear" w:color="auto" w:fill="auto"/>
                                </w:tcPr>
                                <w:p w:rsidR="00D3393C" w:rsidRPr="00D3393C" w:rsidRDefault="00D3393C" w:rsidP="00F72B3E">
                                  <w:pPr>
                                    <w:pStyle w:val="ECP"/>
                                    <w:rPr>
                                      <w:szCs w:val="14"/>
                                    </w:rPr>
                                  </w:pPr>
                                </w:p>
                              </w:tc>
                              <w:tc>
                                <w:tcPr>
                                  <w:tcW w:w="900" w:type="dxa"/>
                                  <w:tcMar>
                                    <w:top w:w="0" w:type="dxa"/>
                                    <w:left w:w="0" w:type="dxa"/>
                                    <w:bottom w:w="0" w:type="dxa"/>
                                    <w:right w:w="57" w:type="dxa"/>
                                  </w:tcMar>
                                </w:tcPr>
                                <w:p w:rsidR="00D3393C" w:rsidRPr="00D3393C" w:rsidRDefault="00D3393C" w:rsidP="00F72B3E">
                                  <w:pPr>
                                    <w:pStyle w:val="ECP"/>
                                    <w:rPr>
                                      <w:szCs w:val="14"/>
                                      <w:lang w:val="en-US"/>
                                    </w:rPr>
                                  </w:pPr>
                                  <w:r w:rsidRPr="00D3393C">
                                    <w:rPr>
                                      <w:szCs w:val="14"/>
                                    </w:rPr>
                                    <w:t>Підписувач</w:t>
                                  </w:r>
                                </w:p>
                              </w:tc>
                              <w:tc>
                                <w:tcPr>
                                  <w:tcW w:w="2340" w:type="dxa"/>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Цап Олег Михайлович</w:t>
                                  </w:r>
                                </w:p>
                              </w:tc>
                              <w:tc>
                                <w:tcPr>
                                  <w:tcW w:w="720" w:type="dxa"/>
                                  <w:tcMar>
                                    <w:top w:w="0" w:type="dxa"/>
                                    <w:left w:w="0" w:type="dxa"/>
                                    <w:bottom w:w="0" w:type="dxa"/>
                                    <w:right w:w="57" w:type="dxa"/>
                                  </w:tcMar>
                                </w:tcPr>
                                <w:p w:rsidR="00D3393C" w:rsidRPr="00D3393C" w:rsidRDefault="00D3393C" w:rsidP="00F72B3E">
                                  <w:pPr>
                                    <w:pStyle w:val="ECP"/>
                                    <w:rPr>
                                      <w:szCs w:val="14"/>
                                    </w:rPr>
                                  </w:pPr>
                                  <w:r w:rsidRPr="00D3393C">
                                    <w:rPr>
                                      <w:szCs w:val="14"/>
                                    </w:rPr>
                                    <w:t>Дата/час</w:t>
                                  </w:r>
                                </w:p>
                              </w:tc>
                              <w:tc>
                                <w:tcPr>
                                  <w:tcW w:w="900" w:type="dxa"/>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15.08.2022 12:53</w:t>
                                  </w:r>
                                </w:p>
                              </w:tc>
                              <w:tc>
                                <w:tcPr>
                                  <w:tcW w:w="3420" w:type="dxa"/>
                                  <w:vMerge/>
                                  <w:shd w:val="clear" w:color="auto" w:fill="auto"/>
                                </w:tcPr>
                                <w:p w:rsidR="00D3393C" w:rsidRPr="00D3393C" w:rsidRDefault="00D3393C" w:rsidP="00F72B3E">
                                  <w:pPr>
                                    <w:pStyle w:val="ECP"/>
                                    <w:rPr>
                                      <w:szCs w:val="20"/>
                                    </w:rPr>
                                  </w:pPr>
                                </w:p>
                              </w:tc>
                            </w:tr>
                            <w:tr w:rsidR="00D3393C" w:rsidRPr="00D3393C" w:rsidTr="00FE49C0">
                              <w:tc>
                                <w:tcPr>
                                  <w:tcW w:w="2116" w:type="dxa"/>
                                  <w:vMerge/>
                                  <w:shd w:val="clear" w:color="auto" w:fill="auto"/>
                                </w:tcPr>
                                <w:p w:rsidR="00D3393C" w:rsidRPr="00D3393C" w:rsidRDefault="00D3393C" w:rsidP="00F72B3E">
                                  <w:pPr>
                                    <w:pStyle w:val="ECP"/>
                                    <w:rPr>
                                      <w:szCs w:val="14"/>
                                    </w:rPr>
                                  </w:pPr>
                                </w:p>
                              </w:tc>
                              <w:tc>
                                <w:tcPr>
                                  <w:tcW w:w="900" w:type="dxa"/>
                                  <w:tcMar>
                                    <w:top w:w="0" w:type="dxa"/>
                                    <w:left w:w="0" w:type="dxa"/>
                                    <w:bottom w:w="0" w:type="dxa"/>
                                    <w:right w:w="57" w:type="dxa"/>
                                  </w:tcMar>
                                </w:tcPr>
                                <w:p w:rsidR="00D3393C" w:rsidRPr="00D3393C" w:rsidRDefault="00D3393C" w:rsidP="00F72B3E">
                                  <w:pPr>
                                    <w:pStyle w:val="ECP"/>
                                    <w:rPr>
                                      <w:szCs w:val="14"/>
                                    </w:rPr>
                                  </w:pPr>
                                  <w:r w:rsidRPr="00D3393C">
                                    <w:rPr>
                                      <w:szCs w:val="14"/>
                                    </w:rPr>
                                    <w:t>Посада</w:t>
                                  </w:r>
                                </w:p>
                              </w:tc>
                              <w:tc>
                                <w:tcPr>
                                  <w:tcW w:w="3960" w:type="dxa"/>
                                  <w:gridSpan w:val="3"/>
                                  <w:tcMar>
                                    <w:top w:w="0" w:type="dxa"/>
                                    <w:left w:w="0" w:type="dxa"/>
                                    <w:bottom w:w="0" w:type="dxa"/>
                                    <w:right w:w="57" w:type="dxa"/>
                                  </w:tcMar>
                                </w:tcPr>
                                <w:p w:rsidR="00D3393C" w:rsidRPr="00D3393C" w:rsidRDefault="00D3393C" w:rsidP="00F72B3E">
                                  <w:pPr>
                                    <w:pStyle w:val="ECP"/>
                                    <w:rPr>
                                      <w:szCs w:val="14"/>
                                    </w:rPr>
                                  </w:pPr>
                                  <w:r w:rsidRPr="00D3393C">
                                    <w:rPr>
                                      <w:szCs w:val="14"/>
                                      <w:lang w:val="en-US"/>
                                    </w:rPr>
                                    <w:t>провідний економіст з договірних та претензійних робіт</w:t>
                                  </w:r>
                                </w:p>
                              </w:tc>
                              <w:tc>
                                <w:tcPr>
                                  <w:tcW w:w="3420" w:type="dxa"/>
                                  <w:vMerge/>
                                  <w:shd w:val="clear" w:color="auto" w:fill="auto"/>
                                </w:tcPr>
                                <w:p w:rsidR="00D3393C" w:rsidRPr="00D3393C" w:rsidRDefault="00D3393C" w:rsidP="00F72B3E">
                                  <w:pPr>
                                    <w:pStyle w:val="ECP"/>
                                    <w:rPr>
                                      <w:szCs w:val="20"/>
                                    </w:rPr>
                                  </w:pPr>
                                </w:p>
                              </w:tc>
                            </w:tr>
                          </w:tbl>
                          <w:p w:rsidR="00D3393C" w:rsidRPr="00D3393C" w:rsidRDefault="00D3393C" w:rsidP="00F72B3E">
                            <w:pPr>
                              <w:pStyle w:val="ECP"/>
                              <w:rPr>
                                <w:szCs w:val="14"/>
                              </w:rPr>
                            </w:pPr>
                          </w:p>
                        </w:txbxContent>
                      </v:textbox>
                      <w10:wrap anchorx="page" anchory="page"/>
                    </v:shape>
                  </w:pict>
                </mc:Fallback>
              </mc:AlternateContent>
            </w:r>
            <w:r w:rsidR="00D856CB" w:rsidRPr="00661FCF">
              <w:rPr>
                <w:b/>
                <w:bCs/>
              </w:rPr>
              <w:t>ЗАТВЕРДЖЕНО</w:t>
            </w:r>
          </w:p>
          <w:p w:rsidR="00D856CB" w:rsidRPr="00661FCF" w:rsidRDefault="00D856CB" w:rsidP="00B204BD">
            <w:pPr>
              <w:shd w:val="clear" w:color="auto" w:fill="FFFFFF"/>
              <w:ind w:left="-73"/>
              <w:jc w:val="center"/>
              <w:rPr>
                <w:spacing w:val="-5"/>
              </w:rPr>
            </w:pPr>
            <w:bookmarkStart w:id="1" w:name="_Toc382897104"/>
            <w:bookmarkStart w:id="2" w:name="_Toc382896065"/>
            <w:r w:rsidRPr="00661FCF">
              <w:rPr>
                <w:spacing w:val="-5"/>
              </w:rPr>
              <w:t xml:space="preserve">Уповноваженою особою </w:t>
            </w:r>
            <w:bookmarkStart w:id="3" w:name="_Toc382897105"/>
            <w:bookmarkStart w:id="4" w:name="_Toc382896066"/>
            <w:bookmarkEnd w:id="1"/>
            <w:bookmarkEnd w:id="2"/>
            <w:r w:rsidRPr="00661FCF">
              <w:rPr>
                <w:spacing w:val="-5"/>
              </w:rPr>
              <w:t>ВП «Рівненська АЕС» ДП «НАЕК «Енергоатом»</w:t>
            </w:r>
            <w:bookmarkEnd w:id="3"/>
            <w:bookmarkEnd w:id="4"/>
            <w:r w:rsidRPr="00661FCF">
              <w:rPr>
                <w:spacing w:val="-5"/>
              </w:rPr>
              <w:t xml:space="preserve"> </w:t>
            </w:r>
          </w:p>
          <w:p w:rsidR="00D856CB" w:rsidRPr="00661FCF" w:rsidRDefault="00D856CB" w:rsidP="00B204BD">
            <w:pPr>
              <w:shd w:val="clear" w:color="auto" w:fill="FFFFFF"/>
              <w:ind w:left="-73"/>
              <w:jc w:val="center"/>
              <w:rPr>
                <w:spacing w:val="-5"/>
              </w:rPr>
            </w:pPr>
            <w:r w:rsidRPr="00661FCF">
              <w:rPr>
                <w:spacing w:val="-5"/>
              </w:rPr>
              <w:t xml:space="preserve">від </w:t>
            </w:r>
            <w:r w:rsidR="00661FCF" w:rsidRPr="00661FCF">
              <w:rPr>
                <w:spacing w:val="-5"/>
              </w:rPr>
              <w:t>15</w:t>
            </w:r>
            <w:r w:rsidR="00694C92" w:rsidRPr="00661FCF">
              <w:rPr>
                <w:spacing w:val="-5"/>
              </w:rPr>
              <w:t>.</w:t>
            </w:r>
            <w:r w:rsidR="00661FCF" w:rsidRPr="00661FCF">
              <w:rPr>
                <w:spacing w:val="-5"/>
              </w:rPr>
              <w:t>08</w:t>
            </w:r>
            <w:r w:rsidRPr="00661FCF">
              <w:rPr>
                <w:spacing w:val="-5"/>
              </w:rPr>
              <w:t>.2022 року</w:t>
            </w:r>
          </w:p>
          <w:p w:rsidR="00D856CB" w:rsidRPr="00661FCF" w:rsidRDefault="00D856CB" w:rsidP="00B204BD">
            <w:pPr>
              <w:shd w:val="clear" w:color="auto" w:fill="FFFFFF"/>
              <w:ind w:left="-108"/>
              <w:jc w:val="center"/>
              <w:rPr>
                <w:spacing w:val="-5"/>
              </w:rPr>
            </w:pPr>
            <w:r w:rsidRPr="00661FCF">
              <w:rPr>
                <w:spacing w:val="-5"/>
              </w:rPr>
              <w:t>Олег ЦАП</w:t>
            </w:r>
          </w:p>
          <w:p w:rsidR="000A1609" w:rsidRPr="00150DB3" w:rsidRDefault="000A1609" w:rsidP="00661FCF">
            <w:pPr>
              <w:shd w:val="clear" w:color="auto" w:fill="FFFFFF"/>
            </w:pPr>
          </w:p>
        </w:tc>
      </w:tr>
    </w:tbl>
    <w:p w:rsidR="00694C92" w:rsidRDefault="00694C92" w:rsidP="00694C92">
      <w:pPr>
        <w:tabs>
          <w:tab w:val="left" w:pos="720"/>
        </w:tabs>
        <w:jc w:val="center"/>
        <w:outlineLvl w:val="2"/>
        <w:rPr>
          <w:b/>
          <w:bCs/>
          <w:color w:val="000000"/>
          <w:sz w:val="28"/>
          <w:szCs w:val="28"/>
          <w:lang w:eastAsia="uk-UA"/>
        </w:rPr>
      </w:pPr>
    </w:p>
    <w:p w:rsidR="00694C92" w:rsidRPr="00661FCF" w:rsidRDefault="00694C92" w:rsidP="00694C92">
      <w:pPr>
        <w:tabs>
          <w:tab w:val="left" w:pos="720"/>
        </w:tabs>
        <w:jc w:val="center"/>
        <w:outlineLvl w:val="2"/>
        <w:rPr>
          <w:b/>
          <w:bCs/>
          <w:sz w:val="28"/>
          <w:szCs w:val="28"/>
          <w:lang w:eastAsia="uk-UA"/>
        </w:rPr>
      </w:pPr>
      <w:r w:rsidRPr="00661FCF">
        <w:rPr>
          <w:b/>
          <w:bCs/>
          <w:sz w:val="28"/>
          <w:szCs w:val="28"/>
          <w:lang w:eastAsia="uk-UA"/>
        </w:rPr>
        <w:t>ОГОЛОШЕННЯ</w:t>
      </w:r>
    </w:p>
    <w:p w:rsidR="00694C92" w:rsidRPr="00661FCF" w:rsidRDefault="00694C92" w:rsidP="00694C92">
      <w:pPr>
        <w:widowControl w:val="0"/>
        <w:shd w:val="clear" w:color="auto" w:fill="FFFFFF"/>
        <w:autoSpaceDE w:val="0"/>
        <w:autoSpaceDN w:val="0"/>
        <w:adjustRightInd w:val="0"/>
        <w:jc w:val="center"/>
        <w:rPr>
          <w:b/>
          <w:bCs/>
          <w:lang w:eastAsia="uk-UA"/>
        </w:rPr>
      </w:pPr>
      <w:r w:rsidRPr="00661FCF">
        <w:rPr>
          <w:b/>
          <w:bCs/>
          <w:lang w:eastAsia="uk-UA"/>
        </w:rPr>
        <w:t>про проведення спрощеної закупівлі</w:t>
      </w:r>
    </w:p>
    <w:p w:rsidR="00694C92" w:rsidRPr="00661FCF" w:rsidRDefault="00694C92" w:rsidP="00694C92">
      <w:pPr>
        <w:widowControl w:val="0"/>
        <w:shd w:val="clear" w:color="auto" w:fill="FFFFFF"/>
        <w:autoSpaceDE w:val="0"/>
        <w:autoSpaceDN w:val="0"/>
        <w:adjustRightInd w:val="0"/>
        <w:jc w:val="center"/>
        <w:rPr>
          <w:b/>
          <w:bCs/>
        </w:rPr>
      </w:pPr>
      <w:r w:rsidRPr="00661FCF">
        <w:rPr>
          <w:b/>
          <w:bCs/>
        </w:rPr>
        <w:t>та вимоги до предмету закупівлі</w:t>
      </w:r>
    </w:p>
    <w:p w:rsidR="00694C92" w:rsidRPr="00661FCF" w:rsidRDefault="00694C92" w:rsidP="00694C92">
      <w:pPr>
        <w:pStyle w:val="a3"/>
        <w:widowControl w:val="0"/>
        <w:shd w:val="clear" w:color="auto" w:fill="FFFFFF"/>
        <w:autoSpaceDE w:val="0"/>
        <w:autoSpaceDN w:val="0"/>
        <w:adjustRightInd w:val="0"/>
        <w:jc w:val="center"/>
        <w:rPr>
          <w:rFonts w:ascii="Times New Roman" w:hAnsi="Times New Roman" w:cs="Times New Roman"/>
          <w:bCs/>
          <w:sz w:val="28"/>
          <w:szCs w:val="28"/>
        </w:rPr>
      </w:pPr>
      <w:r w:rsidRPr="00661FCF">
        <w:rPr>
          <w:rFonts w:ascii="Times New Roman" w:hAnsi="Times New Roman" w:cs="Times New Roman"/>
          <w:bCs/>
          <w:sz w:val="28"/>
          <w:szCs w:val="28"/>
        </w:rPr>
        <w:t xml:space="preserve">№ </w:t>
      </w:r>
      <w:r w:rsidR="00661FCF" w:rsidRPr="00661FCF">
        <w:rPr>
          <w:rFonts w:ascii="Times New Roman" w:hAnsi="Times New Roman" w:cs="Times New Roman"/>
          <w:bCs/>
          <w:sz w:val="28"/>
          <w:szCs w:val="28"/>
        </w:rPr>
        <w:t>47</w:t>
      </w:r>
      <w:r w:rsidRPr="00661FCF">
        <w:rPr>
          <w:rFonts w:ascii="Times New Roman" w:hAnsi="Times New Roman" w:cs="Times New Roman"/>
          <w:bCs/>
          <w:sz w:val="28"/>
          <w:szCs w:val="28"/>
        </w:rPr>
        <w:t>-СпЗ-ДУ-22</w:t>
      </w:r>
    </w:p>
    <w:p w:rsidR="00694C92" w:rsidRPr="00661FCF" w:rsidRDefault="00694C92" w:rsidP="00B204BD">
      <w:pPr>
        <w:pStyle w:val="11"/>
        <w:tabs>
          <w:tab w:val="clear" w:pos="360"/>
          <w:tab w:val="num" w:pos="-993"/>
        </w:tabs>
        <w:ind w:left="0" w:firstLine="567"/>
        <w:rPr>
          <w:b w:val="0"/>
          <w:sz w:val="24"/>
          <w:szCs w:val="24"/>
        </w:rPr>
      </w:pPr>
      <w:r w:rsidRPr="00661FCF">
        <w:rPr>
          <w:b w:val="0"/>
          <w:sz w:val="24"/>
          <w:szCs w:val="24"/>
        </w:rPr>
        <w:t>Замовник:</w:t>
      </w:r>
    </w:p>
    <w:p w:rsidR="00694C92" w:rsidRPr="00661FCF" w:rsidRDefault="00694C92" w:rsidP="00B204BD">
      <w:pPr>
        <w:tabs>
          <w:tab w:val="num" w:pos="-993"/>
        </w:tabs>
        <w:ind w:firstLine="567"/>
        <w:jc w:val="both"/>
      </w:pPr>
      <w:r w:rsidRPr="00661FCF">
        <w:rPr>
          <w:iCs/>
        </w:rPr>
        <w:t>Найменування: відокремлений підрозділ “Рівненська АЕС” державного підприємства   “Національна атомна енергогенеруюча компанія “Енергоатом”.</w:t>
      </w:r>
    </w:p>
    <w:p w:rsidR="00694C92" w:rsidRPr="00661FCF" w:rsidRDefault="00694C92" w:rsidP="00B204BD">
      <w:pPr>
        <w:tabs>
          <w:tab w:val="num" w:pos="-993"/>
        </w:tabs>
        <w:ind w:firstLine="567"/>
        <w:jc w:val="both"/>
        <w:rPr>
          <w:u w:val="single"/>
        </w:rPr>
      </w:pPr>
      <w:r w:rsidRPr="00661FCF">
        <w:t>Код ЄДРПОУ: 05425046.</w:t>
      </w:r>
    </w:p>
    <w:p w:rsidR="00694C92" w:rsidRPr="00661FCF" w:rsidRDefault="00694C92" w:rsidP="00B204BD">
      <w:pPr>
        <w:tabs>
          <w:tab w:val="num" w:pos="-993"/>
        </w:tabs>
        <w:ind w:firstLine="567"/>
        <w:jc w:val="both"/>
      </w:pPr>
      <w:r w:rsidRPr="00661FCF">
        <w:t>Місцезнаходження: Рівненська область, м. Вараш, ВП “Рівненська АЕС”, 34400.</w:t>
      </w:r>
    </w:p>
    <w:p w:rsidR="00694C92" w:rsidRPr="00661FCF" w:rsidRDefault="00694C92" w:rsidP="00B204BD">
      <w:pPr>
        <w:tabs>
          <w:tab w:val="num" w:pos="-993"/>
        </w:tabs>
        <w:ind w:firstLine="567"/>
        <w:jc w:val="both"/>
      </w:pPr>
      <w:r w:rsidRPr="00661FCF">
        <w:t>Особи замовника, уповноважені здійснювати зв’язок з учасниками:</w:t>
      </w:r>
    </w:p>
    <w:p w:rsidR="00694C92" w:rsidRPr="00661FCF" w:rsidRDefault="000F77D1" w:rsidP="00B204BD">
      <w:pPr>
        <w:widowControl w:val="0"/>
        <w:numPr>
          <w:ilvl w:val="0"/>
          <w:numId w:val="1"/>
        </w:numPr>
        <w:shd w:val="clear" w:color="auto" w:fill="FFFFFF"/>
        <w:tabs>
          <w:tab w:val="num" w:pos="-993"/>
          <w:tab w:val="left" w:pos="426"/>
        </w:tabs>
        <w:ind w:left="0" w:firstLine="567"/>
        <w:jc w:val="both"/>
      </w:pPr>
      <w:r>
        <w:t xml:space="preserve"> </w:t>
      </w:r>
      <w:r w:rsidR="00694C92" w:rsidRPr="00661FCF">
        <w:t xml:space="preserve">Уповноважена особа: </w:t>
      </w:r>
      <w:r w:rsidR="00661FCF" w:rsidRPr="00661FCF">
        <w:rPr>
          <w:spacing w:val="-5"/>
        </w:rPr>
        <w:t>Олег ЦАП</w:t>
      </w:r>
      <w:r w:rsidR="00694C92" w:rsidRPr="00661FCF">
        <w:t xml:space="preserve"> – тел. (03636) 6</w:t>
      </w:r>
      <w:r w:rsidR="00661FCF" w:rsidRPr="00661FCF">
        <w:t>1</w:t>
      </w:r>
      <w:r w:rsidR="00694C92" w:rsidRPr="00661FCF">
        <w:t>-</w:t>
      </w:r>
      <w:r w:rsidR="00661FCF" w:rsidRPr="00661FCF">
        <w:t>312</w:t>
      </w:r>
      <w:r w:rsidR="00694C92" w:rsidRPr="00661FCF">
        <w:t>;</w:t>
      </w:r>
    </w:p>
    <w:p w:rsidR="00AA0E0C" w:rsidRPr="00661FCF" w:rsidRDefault="000F77D1" w:rsidP="00B204BD">
      <w:pPr>
        <w:widowControl w:val="0"/>
        <w:numPr>
          <w:ilvl w:val="0"/>
          <w:numId w:val="1"/>
        </w:numPr>
        <w:shd w:val="clear" w:color="auto" w:fill="FFFFFF"/>
        <w:tabs>
          <w:tab w:val="num" w:pos="-993"/>
          <w:tab w:val="left" w:pos="426"/>
        </w:tabs>
        <w:ind w:left="0" w:firstLine="567"/>
        <w:jc w:val="both"/>
      </w:pPr>
      <w:r>
        <w:t xml:space="preserve"> </w:t>
      </w:r>
      <w:r w:rsidR="00AA0E0C" w:rsidRPr="00661FCF">
        <w:t xml:space="preserve">з технічних питань: </w:t>
      </w:r>
      <w:r w:rsidR="00661FCF" w:rsidRPr="00661FCF">
        <w:t>Ковальчук Василь Іванович</w:t>
      </w:r>
      <w:r w:rsidR="00AA0E0C" w:rsidRPr="00661FCF">
        <w:t xml:space="preserve"> – тел. (03636) 61-1-</w:t>
      </w:r>
      <w:r w:rsidR="00661FCF" w:rsidRPr="00661FCF">
        <w:t>02</w:t>
      </w:r>
      <w:r w:rsidR="00AA0E0C" w:rsidRPr="00661FCF">
        <w:t>.</w:t>
      </w:r>
    </w:p>
    <w:p w:rsidR="00694C92" w:rsidRPr="00661FCF" w:rsidRDefault="00694C92" w:rsidP="00B204BD">
      <w:pPr>
        <w:tabs>
          <w:tab w:val="num" w:pos="-993"/>
        </w:tabs>
        <w:ind w:firstLine="567"/>
        <w:jc w:val="both"/>
        <w:rPr>
          <w:lang w:eastAsia="uk-UA"/>
        </w:rPr>
      </w:pPr>
      <w:r w:rsidRPr="00661FCF">
        <w:rPr>
          <w:lang w:eastAsia="uk-UA"/>
        </w:rPr>
        <w:t>Категорія: юридичні особи та/або суб’єкти господарювання, які здійснюють діяльність в окремих сферах господарювання, зазначені у п. 4 частини першої статті 2 Закону України «Про публічні закупівлі».</w:t>
      </w:r>
    </w:p>
    <w:p w:rsidR="00694C92" w:rsidRPr="00661FCF" w:rsidRDefault="00694C92" w:rsidP="00661FCF">
      <w:pPr>
        <w:pStyle w:val="11"/>
        <w:tabs>
          <w:tab w:val="clear" w:pos="360"/>
        </w:tabs>
        <w:ind w:left="0" w:firstLine="567"/>
        <w:rPr>
          <w:sz w:val="24"/>
          <w:szCs w:val="24"/>
        </w:rPr>
      </w:pPr>
      <w:r w:rsidRPr="00661FCF">
        <w:rPr>
          <w:b w:val="0"/>
          <w:sz w:val="24"/>
          <w:szCs w:val="24"/>
        </w:rPr>
        <w:t xml:space="preserve">Назва предмета закупівлі: </w:t>
      </w:r>
      <w:r w:rsidR="00661FCF" w:rsidRPr="00661FCF">
        <w:rPr>
          <w:b w:val="0"/>
          <w:sz w:val="24"/>
          <w:szCs w:val="24"/>
        </w:rPr>
        <w:t>ДБН А.2.2-3:2014 Поточний ремонт фасаду насосної станції ІІ-го підйому с. Острів в осях 4-5, ряд А-В (45320000-6)</w:t>
      </w:r>
      <w:r w:rsidRPr="00661FCF">
        <w:rPr>
          <w:sz w:val="24"/>
          <w:szCs w:val="24"/>
        </w:rPr>
        <w:t>.</w:t>
      </w:r>
    </w:p>
    <w:p w:rsidR="00694C92" w:rsidRDefault="00694C92" w:rsidP="00B204BD">
      <w:pPr>
        <w:pStyle w:val="11"/>
        <w:keepNext w:val="0"/>
        <w:tabs>
          <w:tab w:val="num" w:pos="-993"/>
          <w:tab w:val="num" w:pos="0"/>
        </w:tabs>
        <w:ind w:left="0" w:firstLine="567"/>
        <w:rPr>
          <w:b w:val="0"/>
          <w:sz w:val="24"/>
          <w:szCs w:val="24"/>
        </w:rPr>
      </w:pPr>
      <w:r w:rsidRPr="00694C92">
        <w:rPr>
          <w:b w:val="0"/>
          <w:sz w:val="24"/>
          <w:szCs w:val="24"/>
        </w:rPr>
        <w:t xml:space="preserve">Інформація про технічні, якісні та інші характеристики предмета закупівлі: відповідно до Додатку № 2 до оголошення. </w:t>
      </w:r>
    </w:p>
    <w:p w:rsidR="00694C92" w:rsidRPr="00694C92" w:rsidRDefault="00C75690" w:rsidP="00B204BD">
      <w:pPr>
        <w:pStyle w:val="11"/>
        <w:keepNext w:val="0"/>
        <w:tabs>
          <w:tab w:val="num" w:pos="-993"/>
          <w:tab w:val="num" w:pos="0"/>
        </w:tabs>
        <w:ind w:left="0" w:firstLine="567"/>
        <w:rPr>
          <w:b w:val="0"/>
          <w:sz w:val="24"/>
          <w:szCs w:val="24"/>
        </w:rPr>
      </w:pPr>
      <w:r>
        <w:rPr>
          <w:b w:val="0"/>
          <w:sz w:val="24"/>
          <w:szCs w:val="24"/>
        </w:rPr>
        <w:t xml:space="preserve">Кількість, </w:t>
      </w:r>
      <w:r w:rsidR="00694C92" w:rsidRPr="00694C92">
        <w:rPr>
          <w:b w:val="0"/>
          <w:sz w:val="24"/>
          <w:szCs w:val="24"/>
        </w:rPr>
        <w:t>місце</w:t>
      </w:r>
      <w:r>
        <w:rPr>
          <w:b w:val="0"/>
          <w:sz w:val="24"/>
          <w:szCs w:val="24"/>
        </w:rPr>
        <w:t xml:space="preserve"> та строк</w:t>
      </w:r>
      <w:r w:rsidR="00694C92" w:rsidRPr="00694C92">
        <w:rPr>
          <w:b w:val="0"/>
          <w:sz w:val="24"/>
          <w:szCs w:val="24"/>
        </w:rPr>
        <w:t xml:space="preserve"> надання послуг:</w:t>
      </w:r>
    </w:p>
    <w:p w:rsidR="00694C92" w:rsidRPr="00694C92" w:rsidRDefault="00694C92" w:rsidP="00B204BD">
      <w:pPr>
        <w:pStyle w:val="11"/>
        <w:keepNext w:val="0"/>
        <w:numPr>
          <w:ilvl w:val="1"/>
          <w:numId w:val="2"/>
        </w:numPr>
        <w:tabs>
          <w:tab w:val="clear" w:pos="1246"/>
          <w:tab w:val="num" w:pos="993"/>
        </w:tabs>
        <w:ind w:left="0" w:firstLine="567"/>
        <w:rPr>
          <w:b w:val="0"/>
          <w:sz w:val="24"/>
          <w:szCs w:val="24"/>
        </w:rPr>
      </w:pPr>
      <w:r w:rsidRPr="00694C92">
        <w:rPr>
          <w:b w:val="0"/>
          <w:sz w:val="24"/>
          <w:szCs w:val="24"/>
        </w:rPr>
        <w:t xml:space="preserve">Кількість </w:t>
      </w:r>
      <w:r w:rsidRPr="00661FCF">
        <w:rPr>
          <w:b w:val="0"/>
          <w:sz w:val="24"/>
          <w:szCs w:val="24"/>
        </w:rPr>
        <w:t>послуг: 1 послуга.</w:t>
      </w:r>
    </w:p>
    <w:p w:rsidR="00694C92" w:rsidRPr="00694C92" w:rsidRDefault="00694C92" w:rsidP="00B204BD">
      <w:pPr>
        <w:pStyle w:val="11"/>
        <w:keepNext w:val="0"/>
        <w:numPr>
          <w:ilvl w:val="1"/>
          <w:numId w:val="2"/>
        </w:numPr>
        <w:tabs>
          <w:tab w:val="clear" w:pos="1246"/>
          <w:tab w:val="num" w:pos="993"/>
        </w:tabs>
        <w:ind w:left="0" w:firstLine="567"/>
        <w:rPr>
          <w:b w:val="0"/>
          <w:sz w:val="24"/>
          <w:szCs w:val="24"/>
        </w:rPr>
      </w:pPr>
      <w:r w:rsidRPr="00694C92">
        <w:rPr>
          <w:b w:val="0"/>
          <w:sz w:val="24"/>
          <w:szCs w:val="24"/>
        </w:rPr>
        <w:t>Місце</w:t>
      </w:r>
      <w:r>
        <w:rPr>
          <w:b w:val="0"/>
          <w:sz w:val="24"/>
          <w:szCs w:val="24"/>
        </w:rPr>
        <w:t xml:space="preserve"> надання послуг</w:t>
      </w:r>
      <w:r w:rsidRPr="00694C92">
        <w:rPr>
          <w:b w:val="0"/>
          <w:sz w:val="24"/>
          <w:szCs w:val="24"/>
        </w:rPr>
        <w:t xml:space="preserve">: </w:t>
      </w:r>
      <w:r w:rsidR="00661FCF" w:rsidRPr="00661FCF">
        <w:rPr>
          <w:b w:val="0"/>
          <w:sz w:val="24"/>
          <w:szCs w:val="24"/>
          <w:lang w:val="ru-RU"/>
        </w:rPr>
        <w:t>Україна, Рівненська обл., с. Острів, промисловий майданчик Замовника поза межами захищеної зони (охоронного периметру) ВП «Рівненська АЕС».</w:t>
      </w:r>
    </w:p>
    <w:p w:rsidR="00694C92" w:rsidRPr="00661FCF" w:rsidRDefault="00694C92" w:rsidP="00B204BD">
      <w:pPr>
        <w:pStyle w:val="11"/>
        <w:keepNext w:val="0"/>
        <w:numPr>
          <w:ilvl w:val="1"/>
          <w:numId w:val="2"/>
        </w:numPr>
        <w:tabs>
          <w:tab w:val="clear" w:pos="1246"/>
          <w:tab w:val="num" w:pos="993"/>
        </w:tabs>
        <w:ind w:left="0" w:firstLine="567"/>
        <w:rPr>
          <w:b w:val="0"/>
          <w:sz w:val="24"/>
          <w:szCs w:val="24"/>
        </w:rPr>
      </w:pPr>
      <w:r w:rsidRPr="003A2202">
        <w:rPr>
          <w:b w:val="0"/>
          <w:sz w:val="24"/>
          <w:szCs w:val="24"/>
        </w:rPr>
        <w:t xml:space="preserve">Строк надання </w:t>
      </w:r>
      <w:r w:rsidRPr="00661FCF">
        <w:rPr>
          <w:b w:val="0"/>
          <w:sz w:val="24"/>
          <w:szCs w:val="24"/>
        </w:rPr>
        <w:t xml:space="preserve">послуг: </w:t>
      </w:r>
      <w:r w:rsidR="00661FCF" w:rsidRPr="00661FCF">
        <w:rPr>
          <w:b w:val="0"/>
          <w:sz w:val="24"/>
          <w:szCs w:val="24"/>
          <w:lang w:val="ru-RU"/>
        </w:rPr>
        <w:t>з моменту укладання Договору</w:t>
      </w:r>
      <w:r w:rsidR="00661FCF" w:rsidRPr="00661FCF">
        <w:rPr>
          <w:b w:val="0"/>
          <w:sz w:val="24"/>
          <w:szCs w:val="24"/>
        </w:rPr>
        <w:t xml:space="preserve"> до 01.12.2022</w:t>
      </w:r>
      <w:r w:rsidRPr="00661FCF">
        <w:rPr>
          <w:b w:val="0"/>
          <w:sz w:val="24"/>
          <w:szCs w:val="24"/>
        </w:rPr>
        <w:t>.</w:t>
      </w:r>
    </w:p>
    <w:p w:rsidR="00CE7FC5" w:rsidRPr="00661FCF" w:rsidRDefault="00694C92" w:rsidP="00B204BD">
      <w:pPr>
        <w:pStyle w:val="11"/>
        <w:keepNext w:val="0"/>
        <w:widowControl w:val="0"/>
        <w:tabs>
          <w:tab w:val="num" w:pos="-993"/>
          <w:tab w:val="num" w:pos="-851"/>
          <w:tab w:val="left" w:pos="709"/>
        </w:tabs>
        <w:ind w:left="0" w:firstLine="567"/>
        <w:rPr>
          <w:b w:val="0"/>
          <w:sz w:val="24"/>
          <w:szCs w:val="24"/>
        </w:rPr>
      </w:pPr>
      <w:r w:rsidRPr="00661FCF">
        <w:rPr>
          <w:b w:val="0"/>
          <w:sz w:val="24"/>
          <w:szCs w:val="24"/>
        </w:rPr>
        <w:t>Умови оплати: Оплата за надані послуги здійснюється Замовником шляхом перерахування грошових коштів на поточний рахунок Виконавця протягом 45 (сорока п’яти) календарних днів з дати підписання актів здачі-приймання наданих послуг, за умови реєстрації Виконавцем належним чином оформленої та незаблокованої податкової накладної в ЄРПН*. Початок перебігу строку оплати починається з дня, наступного за днем оформлення актів здачі-приймання наданих послуг.</w:t>
      </w:r>
    </w:p>
    <w:p w:rsidR="00CE7FC5" w:rsidRPr="00661FCF" w:rsidRDefault="00CE7FC5" w:rsidP="00B204BD">
      <w:pPr>
        <w:pStyle w:val="11"/>
        <w:keepNext w:val="0"/>
        <w:widowControl w:val="0"/>
        <w:numPr>
          <w:ilvl w:val="0"/>
          <w:numId w:val="0"/>
        </w:numPr>
        <w:tabs>
          <w:tab w:val="left" w:pos="0"/>
          <w:tab w:val="left" w:pos="709"/>
        </w:tabs>
        <w:ind w:firstLine="567"/>
        <w:rPr>
          <w:b w:val="0"/>
          <w:sz w:val="24"/>
          <w:szCs w:val="24"/>
        </w:rPr>
      </w:pPr>
      <w:r w:rsidRPr="00661FCF">
        <w:rPr>
          <w:b w:val="0"/>
          <w:sz w:val="24"/>
          <w:szCs w:val="24"/>
        </w:rPr>
        <w:tab/>
        <w:t>Сторонами погоджено, що у разі, якщо Виконавець не здійснить реєстрацію належним чином оформленої податкової накладної в ЄРПН у встановлений законодавством термін та це призведе до втрати у Замовника права на нарахування сум податку на додану вартість, що відносяться до податкового кредиту, Замовник в односторонньому порядку зменшує вартість наданих послуг за договором на суму ПДВ, яка не була підтверджена податковою накладною відповідно до вимог ПКУ, та проводить розрахунок протягом 45 (сорока п’яти) календарних днів з моменту втрати права на такий податковий кредит*.</w:t>
      </w:r>
    </w:p>
    <w:p w:rsidR="00CE7FC5" w:rsidRPr="00661FCF" w:rsidRDefault="00CE7FC5" w:rsidP="00B204BD">
      <w:pPr>
        <w:pStyle w:val="11"/>
        <w:keepNext w:val="0"/>
        <w:widowControl w:val="0"/>
        <w:numPr>
          <w:ilvl w:val="0"/>
          <w:numId w:val="0"/>
        </w:numPr>
        <w:tabs>
          <w:tab w:val="left" w:pos="0"/>
          <w:tab w:val="left" w:pos="709"/>
        </w:tabs>
        <w:ind w:firstLine="567"/>
        <w:rPr>
          <w:b w:val="0"/>
          <w:sz w:val="24"/>
          <w:szCs w:val="24"/>
        </w:rPr>
      </w:pPr>
      <w:r w:rsidRPr="00661FCF">
        <w:rPr>
          <w:b w:val="0"/>
          <w:sz w:val="24"/>
          <w:szCs w:val="24"/>
        </w:rPr>
        <w:tab/>
        <w:t>* виділене по тексту та абзац стосується контрагентів – платників ПДВ, крім контрагентів, які застосовують касовий метод нарахування ПДВ.</w:t>
      </w:r>
    </w:p>
    <w:p w:rsidR="00CE7FC5" w:rsidRPr="00661FCF" w:rsidRDefault="00CE7FC5" w:rsidP="00B204BD">
      <w:pPr>
        <w:pStyle w:val="11"/>
        <w:keepNext w:val="0"/>
        <w:widowControl w:val="0"/>
        <w:numPr>
          <w:ilvl w:val="0"/>
          <w:numId w:val="0"/>
        </w:numPr>
        <w:tabs>
          <w:tab w:val="left" w:pos="0"/>
          <w:tab w:val="left" w:pos="709"/>
        </w:tabs>
        <w:ind w:firstLine="567"/>
        <w:rPr>
          <w:b w:val="0"/>
          <w:sz w:val="24"/>
          <w:szCs w:val="24"/>
        </w:rPr>
      </w:pPr>
      <w:r w:rsidRPr="00661FCF">
        <w:rPr>
          <w:b w:val="0"/>
          <w:sz w:val="24"/>
          <w:szCs w:val="24"/>
        </w:rPr>
        <w:t>У випадку відсутності реєстрації Виконавцем належним чином оформленої податкової накладної в ЄРПН протягом терміну, встановленого п. 201.10 ПКУ від дати перерахування грошових коштів Замовником, Виконавець на підставі письмової вимоги Замовника повертає грошові кошти в розмірі суми ПДВ.**</w:t>
      </w:r>
    </w:p>
    <w:p w:rsidR="00C75690" w:rsidRPr="00661FCF" w:rsidRDefault="00CE7FC5" w:rsidP="00B204BD">
      <w:pPr>
        <w:pStyle w:val="11"/>
        <w:keepNext w:val="0"/>
        <w:widowControl w:val="0"/>
        <w:numPr>
          <w:ilvl w:val="0"/>
          <w:numId w:val="0"/>
        </w:numPr>
        <w:tabs>
          <w:tab w:val="left" w:pos="0"/>
          <w:tab w:val="left" w:pos="709"/>
        </w:tabs>
        <w:ind w:firstLine="567"/>
        <w:rPr>
          <w:b w:val="0"/>
          <w:sz w:val="24"/>
          <w:szCs w:val="24"/>
        </w:rPr>
      </w:pPr>
      <w:r w:rsidRPr="00661FCF">
        <w:rPr>
          <w:b w:val="0"/>
          <w:sz w:val="24"/>
          <w:szCs w:val="24"/>
        </w:rPr>
        <w:lastRenderedPageBreak/>
        <w:tab/>
        <w:t>** абзац стосується контрагентів  – платників ПДВ, які застосовують касовий метод нарахування ПДВ</w:t>
      </w:r>
      <w:r w:rsidR="00C75690" w:rsidRPr="00661FCF">
        <w:rPr>
          <w:b w:val="0"/>
          <w:sz w:val="24"/>
          <w:szCs w:val="24"/>
        </w:rPr>
        <w:t>.</w:t>
      </w:r>
    </w:p>
    <w:p w:rsidR="00C75690" w:rsidRDefault="00C75690" w:rsidP="00B204BD">
      <w:pPr>
        <w:pStyle w:val="11"/>
        <w:keepNext w:val="0"/>
        <w:tabs>
          <w:tab w:val="num" w:pos="-993"/>
        </w:tabs>
        <w:ind w:left="0" w:firstLine="567"/>
        <w:rPr>
          <w:b w:val="0"/>
          <w:sz w:val="24"/>
          <w:szCs w:val="24"/>
        </w:rPr>
      </w:pPr>
      <w:r>
        <w:rPr>
          <w:b w:val="0"/>
          <w:sz w:val="24"/>
          <w:szCs w:val="24"/>
        </w:rPr>
        <w:t>Очікувана вартість закупівлі:</w:t>
      </w:r>
    </w:p>
    <w:p w:rsidR="00C75690" w:rsidRPr="00661FCF" w:rsidRDefault="00661FCF" w:rsidP="00B204BD">
      <w:pPr>
        <w:pStyle w:val="11"/>
        <w:keepNext w:val="0"/>
        <w:numPr>
          <w:ilvl w:val="0"/>
          <w:numId w:val="21"/>
        </w:numPr>
        <w:ind w:left="0" w:firstLine="567"/>
        <w:rPr>
          <w:b w:val="0"/>
          <w:sz w:val="24"/>
          <w:szCs w:val="24"/>
        </w:rPr>
      </w:pPr>
      <w:r w:rsidRPr="00661FCF">
        <w:rPr>
          <w:b w:val="0"/>
          <w:sz w:val="24"/>
          <w:szCs w:val="24"/>
        </w:rPr>
        <w:t>485 082,00 грн. (чотириста вісімдесят п’ять тисяч вісімдесят дві грн 00 коп.) з ПДВ</w:t>
      </w:r>
      <w:r w:rsidR="00C75690" w:rsidRPr="00661FCF">
        <w:rPr>
          <w:b w:val="0"/>
          <w:sz w:val="24"/>
          <w:szCs w:val="24"/>
        </w:rPr>
        <w:t>.</w:t>
      </w:r>
    </w:p>
    <w:p w:rsidR="00C75690" w:rsidRPr="00661FCF" w:rsidRDefault="00661FCF" w:rsidP="00B204BD">
      <w:pPr>
        <w:pStyle w:val="11"/>
        <w:keepNext w:val="0"/>
        <w:numPr>
          <w:ilvl w:val="0"/>
          <w:numId w:val="21"/>
        </w:numPr>
        <w:ind w:left="0" w:firstLine="567"/>
        <w:rPr>
          <w:b w:val="0"/>
          <w:sz w:val="24"/>
          <w:szCs w:val="24"/>
        </w:rPr>
      </w:pPr>
      <w:r w:rsidRPr="00661FCF">
        <w:rPr>
          <w:b w:val="0"/>
          <w:sz w:val="24"/>
          <w:szCs w:val="24"/>
        </w:rPr>
        <w:t>404 235,00 грн. (чотириста чотири тисячі двісті тридцять п’ять грн 00 коп.) без ПДВ</w:t>
      </w:r>
      <w:r w:rsidR="00C75690" w:rsidRPr="00661FCF">
        <w:rPr>
          <w:b w:val="0"/>
          <w:sz w:val="24"/>
          <w:szCs w:val="24"/>
        </w:rPr>
        <w:t>.</w:t>
      </w:r>
    </w:p>
    <w:p w:rsidR="007B486D" w:rsidRPr="00661FCF" w:rsidRDefault="00C75690" w:rsidP="00B204BD">
      <w:pPr>
        <w:pStyle w:val="11"/>
        <w:keepNext w:val="0"/>
        <w:widowControl w:val="0"/>
        <w:tabs>
          <w:tab w:val="clear" w:pos="360"/>
          <w:tab w:val="num" w:pos="-993"/>
          <w:tab w:val="num" w:pos="-851"/>
          <w:tab w:val="left" w:pos="709"/>
        </w:tabs>
        <w:ind w:left="0" w:firstLine="567"/>
        <w:rPr>
          <w:b w:val="0"/>
          <w:sz w:val="24"/>
          <w:szCs w:val="24"/>
        </w:rPr>
      </w:pPr>
      <w:r w:rsidRPr="00661FCF">
        <w:rPr>
          <w:b w:val="0"/>
          <w:sz w:val="24"/>
          <w:szCs w:val="24"/>
        </w:rPr>
        <w:t xml:space="preserve">Період уточнення інформації про закупівлю: не менше 3 (три) робочі дні з дня оприлюднення оголошення про проведення спрощеної закупівлі в електронній системі закупівель: </w:t>
      </w:r>
      <w:r w:rsidR="00661FCF" w:rsidRPr="00661FCF">
        <w:rPr>
          <w:b w:val="0"/>
          <w:sz w:val="24"/>
          <w:szCs w:val="24"/>
        </w:rPr>
        <w:t>19</w:t>
      </w:r>
      <w:r w:rsidRPr="00661FCF">
        <w:rPr>
          <w:b w:val="0"/>
          <w:sz w:val="24"/>
          <w:szCs w:val="24"/>
        </w:rPr>
        <w:t>.0</w:t>
      </w:r>
      <w:r w:rsidR="00661FCF" w:rsidRPr="00661FCF">
        <w:rPr>
          <w:b w:val="0"/>
          <w:sz w:val="24"/>
          <w:szCs w:val="24"/>
        </w:rPr>
        <w:t>8</w:t>
      </w:r>
      <w:r w:rsidRPr="00661FCF">
        <w:rPr>
          <w:b w:val="0"/>
          <w:sz w:val="24"/>
          <w:szCs w:val="24"/>
        </w:rPr>
        <w:t>.2022</w:t>
      </w:r>
      <w:r w:rsidR="007B486D" w:rsidRPr="00661FCF">
        <w:rPr>
          <w:b w:val="0"/>
          <w:sz w:val="24"/>
          <w:szCs w:val="24"/>
        </w:rPr>
        <w:t>.</w:t>
      </w:r>
    </w:p>
    <w:p w:rsidR="007B486D" w:rsidRPr="00661FCF" w:rsidRDefault="00C75690" w:rsidP="00B204BD">
      <w:pPr>
        <w:pStyle w:val="11"/>
        <w:keepNext w:val="0"/>
        <w:widowControl w:val="0"/>
        <w:tabs>
          <w:tab w:val="clear" w:pos="360"/>
          <w:tab w:val="num" w:pos="-993"/>
          <w:tab w:val="num" w:pos="-851"/>
          <w:tab w:val="left" w:pos="709"/>
        </w:tabs>
        <w:ind w:left="0" w:firstLine="567"/>
        <w:rPr>
          <w:b w:val="0"/>
          <w:sz w:val="24"/>
          <w:szCs w:val="24"/>
        </w:rPr>
      </w:pPr>
      <w:r w:rsidRPr="00661FCF">
        <w:rPr>
          <w:b w:val="0"/>
          <w:sz w:val="24"/>
          <w:szCs w:val="24"/>
        </w:rPr>
        <w:t>Кінцевий строк подання пропозицій: не менше ніж 2 (два) робочі днів з дня закінчення періоду уточнення інформації про з</w:t>
      </w:r>
      <w:r w:rsidR="00661FCF" w:rsidRPr="00661FCF">
        <w:rPr>
          <w:b w:val="0"/>
          <w:sz w:val="24"/>
          <w:szCs w:val="24"/>
        </w:rPr>
        <w:t>акупівлю</w:t>
      </w:r>
      <w:r w:rsidRPr="00661FCF">
        <w:rPr>
          <w:b w:val="0"/>
          <w:sz w:val="24"/>
          <w:szCs w:val="24"/>
        </w:rPr>
        <w:t xml:space="preserve">: </w:t>
      </w:r>
      <w:r w:rsidR="00661FCF" w:rsidRPr="00661FCF">
        <w:rPr>
          <w:b w:val="0"/>
          <w:sz w:val="24"/>
          <w:szCs w:val="24"/>
        </w:rPr>
        <w:t>25</w:t>
      </w:r>
      <w:r w:rsidR="008B112C" w:rsidRPr="00661FCF">
        <w:rPr>
          <w:b w:val="0"/>
          <w:sz w:val="24"/>
          <w:szCs w:val="24"/>
        </w:rPr>
        <w:t>.0</w:t>
      </w:r>
      <w:r w:rsidR="00661FCF" w:rsidRPr="00661FCF">
        <w:rPr>
          <w:b w:val="0"/>
          <w:sz w:val="24"/>
          <w:szCs w:val="24"/>
        </w:rPr>
        <w:t>8</w:t>
      </w:r>
      <w:r w:rsidR="007B486D" w:rsidRPr="00661FCF">
        <w:rPr>
          <w:b w:val="0"/>
          <w:sz w:val="24"/>
          <w:szCs w:val="24"/>
        </w:rPr>
        <w:t>.2022</w:t>
      </w:r>
      <w:r w:rsidRPr="00661FCF">
        <w:rPr>
          <w:b w:val="0"/>
          <w:sz w:val="24"/>
          <w:szCs w:val="24"/>
        </w:rPr>
        <w:t>.</w:t>
      </w:r>
      <w:r w:rsidR="007B486D" w:rsidRPr="00661FCF">
        <w:rPr>
          <w:b w:val="0"/>
          <w:sz w:val="24"/>
          <w:szCs w:val="24"/>
        </w:rPr>
        <w:t xml:space="preserve"> </w:t>
      </w:r>
    </w:p>
    <w:p w:rsidR="007B486D" w:rsidRPr="00661FCF" w:rsidRDefault="007B486D" w:rsidP="00B204BD">
      <w:pPr>
        <w:pStyle w:val="11"/>
        <w:keepNext w:val="0"/>
        <w:widowControl w:val="0"/>
        <w:tabs>
          <w:tab w:val="clear" w:pos="360"/>
          <w:tab w:val="num" w:pos="-993"/>
          <w:tab w:val="num" w:pos="-851"/>
          <w:tab w:val="left" w:pos="709"/>
        </w:tabs>
        <w:ind w:left="0" w:firstLine="567"/>
        <w:rPr>
          <w:b w:val="0"/>
          <w:sz w:val="24"/>
          <w:szCs w:val="24"/>
        </w:rPr>
      </w:pPr>
      <w:r w:rsidRPr="007B486D">
        <w:rPr>
          <w:b w:val="0"/>
          <w:color w:val="000000"/>
          <w:sz w:val="24"/>
          <w:szCs w:val="24"/>
        </w:rPr>
        <w:t xml:space="preserve">Перелік критеріїв та методика оцінки пропозицій із зазначенням питомої ваги критеріїв: для оцінки пропозицій використовується єдиний критерій оцінки «ціна» (питома вага критерію – 100%) згідно наступної методики: пропозиція, яка містить найнижчу ціну, визнається </w:t>
      </w:r>
      <w:r w:rsidRPr="00661FCF">
        <w:rPr>
          <w:b w:val="0"/>
          <w:sz w:val="24"/>
          <w:szCs w:val="24"/>
        </w:rPr>
        <w:t>найбільш економічно вигідною.</w:t>
      </w:r>
    </w:p>
    <w:p w:rsidR="007B486D" w:rsidRPr="00661FCF" w:rsidRDefault="007B486D" w:rsidP="00B204BD">
      <w:pPr>
        <w:pStyle w:val="11"/>
        <w:keepNext w:val="0"/>
        <w:widowControl w:val="0"/>
        <w:tabs>
          <w:tab w:val="clear" w:pos="360"/>
          <w:tab w:val="num" w:pos="-993"/>
          <w:tab w:val="num" w:pos="-851"/>
          <w:tab w:val="left" w:pos="709"/>
        </w:tabs>
        <w:ind w:left="0" w:firstLine="567"/>
        <w:rPr>
          <w:b w:val="0"/>
          <w:sz w:val="24"/>
          <w:szCs w:val="24"/>
        </w:rPr>
      </w:pPr>
      <w:r w:rsidRPr="00661FCF">
        <w:rPr>
          <w:b w:val="0"/>
          <w:sz w:val="24"/>
          <w:szCs w:val="24"/>
        </w:rPr>
        <w:t>Розмір та умови надання забезпечення пропозицій учасників (якщо замовник вимагає його надати): забезпечення пропозицій не вимагається.</w:t>
      </w:r>
    </w:p>
    <w:p w:rsidR="007B486D" w:rsidRDefault="007B486D" w:rsidP="00B204BD">
      <w:pPr>
        <w:pStyle w:val="11"/>
        <w:keepNext w:val="0"/>
        <w:widowControl w:val="0"/>
        <w:tabs>
          <w:tab w:val="clear" w:pos="360"/>
          <w:tab w:val="num" w:pos="-993"/>
          <w:tab w:val="num" w:pos="-851"/>
          <w:tab w:val="left" w:pos="709"/>
        </w:tabs>
        <w:ind w:left="0" w:firstLine="567"/>
        <w:rPr>
          <w:b w:val="0"/>
          <w:sz w:val="24"/>
          <w:szCs w:val="24"/>
        </w:rPr>
      </w:pPr>
      <w:r w:rsidRPr="007B486D">
        <w:rPr>
          <w:b w:val="0"/>
          <w:color w:val="000000"/>
          <w:sz w:val="24"/>
          <w:szCs w:val="24"/>
        </w:rPr>
        <w:t>Розмір та умови надання забезпечення виконання договору про закупівлю (якщо замовник вимагає його надати): забезпечення виконання договору не вимагається.</w:t>
      </w:r>
    </w:p>
    <w:p w:rsidR="007B486D" w:rsidRDefault="007B486D" w:rsidP="00B204BD">
      <w:pPr>
        <w:pStyle w:val="11"/>
        <w:keepNext w:val="0"/>
        <w:widowControl w:val="0"/>
        <w:tabs>
          <w:tab w:val="clear" w:pos="360"/>
          <w:tab w:val="num" w:pos="-993"/>
          <w:tab w:val="num" w:pos="-851"/>
          <w:tab w:val="left" w:pos="709"/>
        </w:tabs>
        <w:ind w:left="0" w:firstLine="567"/>
        <w:rPr>
          <w:b w:val="0"/>
          <w:sz w:val="24"/>
          <w:szCs w:val="24"/>
        </w:rPr>
      </w:pPr>
      <w:r w:rsidRPr="007B486D">
        <w:rPr>
          <w:b w:val="0"/>
          <w:color w:val="000000"/>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61FCF" w:rsidRPr="00661FCF">
        <w:rPr>
          <w:b w:val="0"/>
          <w:sz w:val="24"/>
          <w:szCs w:val="24"/>
        </w:rPr>
        <w:t>210</w:t>
      </w:r>
      <w:r w:rsidRPr="00661FCF">
        <w:rPr>
          <w:b w:val="0"/>
          <w:sz w:val="24"/>
          <w:szCs w:val="24"/>
        </w:rPr>
        <w:t>0,00 грн.</w:t>
      </w:r>
    </w:p>
    <w:p w:rsidR="007B486D" w:rsidRDefault="007B486D" w:rsidP="00B204BD">
      <w:pPr>
        <w:pStyle w:val="11"/>
        <w:keepNext w:val="0"/>
        <w:widowControl w:val="0"/>
        <w:numPr>
          <w:ilvl w:val="0"/>
          <w:numId w:val="0"/>
        </w:numPr>
        <w:tabs>
          <w:tab w:val="num" w:pos="-851"/>
          <w:tab w:val="left" w:pos="709"/>
        </w:tabs>
        <w:ind w:firstLine="567"/>
      </w:pPr>
    </w:p>
    <w:p w:rsidR="007B486D" w:rsidRPr="007B486D" w:rsidRDefault="007B486D" w:rsidP="00B204BD">
      <w:pPr>
        <w:pStyle w:val="11"/>
        <w:keepNext w:val="0"/>
        <w:widowControl w:val="0"/>
        <w:numPr>
          <w:ilvl w:val="0"/>
          <w:numId w:val="0"/>
        </w:numPr>
        <w:tabs>
          <w:tab w:val="num" w:pos="-851"/>
          <w:tab w:val="left" w:pos="709"/>
        </w:tabs>
        <w:ind w:firstLine="567"/>
        <w:rPr>
          <w:b w:val="0"/>
          <w:sz w:val="24"/>
          <w:szCs w:val="24"/>
        </w:rPr>
      </w:pPr>
      <w:r w:rsidRPr="007B486D">
        <w:rPr>
          <w:b w:val="0"/>
          <w:sz w:val="24"/>
          <w:szCs w:val="24"/>
        </w:rPr>
        <w:t>Додатки до оголошення про проведення спрощеної закупівлі:</w:t>
      </w:r>
    </w:p>
    <w:p w:rsidR="007B486D" w:rsidRPr="007B486D" w:rsidRDefault="007B486D" w:rsidP="00B204BD">
      <w:pPr>
        <w:pStyle w:val="11"/>
        <w:keepNext w:val="0"/>
        <w:widowControl w:val="0"/>
        <w:numPr>
          <w:ilvl w:val="0"/>
          <w:numId w:val="0"/>
        </w:numPr>
        <w:tabs>
          <w:tab w:val="num" w:pos="-851"/>
          <w:tab w:val="left" w:pos="709"/>
        </w:tabs>
        <w:ind w:firstLine="567"/>
        <w:rPr>
          <w:b w:val="0"/>
          <w:sz w:val="24"/>
          <w:szCs w:val="24"/>
        </w:rPr>
      </w:pPr>
      <w:r w:rsidRPr="007B486D">
        <w:rPr>
          <w:b w:val="0"/>
          <w:sz w:val="24"/>
          <w:szCs w:val="24"/>
        </w:rPr>
        <w:t>Інформація учасникам</w:t>
      </w:r>
    </w:p>
    <w:p w:rsidR="007B486D" w:rsidRPr="007B486D" w:rsidRDefault="007B486D" w:rsidP="00B204BD">
      <w:pPr>
        <w:pStyle w:val="11"/>
        <w:keepNext w:val="0"/>
        <w:widowControl w:val="0"/>
        <w:numPr>
          <w:ilvl w:val="0"/>
          <w:numId w:val="0"/>
        </w:numPr>
        <w:tabs>
          <w:tab w:val="num" w:pos="-851"/>
          <w:tab w:val="left" w:pos="709"/>
        </w:tabs>
        <w:ind w:firstLine="567"/>
        <w:rPr>
          <w:b w:val="0"/>
          <w:sz w:val="24"/>
          <w:szCs w:val="24"/>
        </w:rPr>
      </w:pPr>
      <w:r w:rsidRPr="007B486D">
        <w:rPr>
          <w:b w:val="0"/>
          <w:sz w:val="24"/>
          <w:szCs w:val="24"/>
        </w:rPr>
        <w:t>Додаток № 1 – Лист-заявка.</w:t>
      </w:r>
    </w:p>
    <w:p w:rsidR="007B486D" w:rsidRPr="007B486D" w:rsidRDefault="007B486D" w:rsidP="00B204BD">
      <w:pPr>
        <w:pStyle w:val="11"/>
        <w:keepNext w:val="0"/>
        <w:widowControl w:val="0"/>
        <w:numPr>
          <w:ilvl w:val="0"/>
          <w:numId w:val="0"/>
        </w:numPr>
        <w:tabs>
          <w:tab w:val="num" w:pos="-851"/>
          <w:tab w:val="left" w:pos="709"/>
        </w:tabs>
        <w:ind w:firstLine="567"/>
        <w:rPr>
          <w:b w:val="0"/>
          <w:sz w:val="24"/>
          <w:szCs w:val="24"/>
        </w:rPr>
      </w:pPr>
      <w:r w:rsidRPr="007B486D">
        <w:rPr>
          <w:b w:val="0"/>
          <w:sz w:val="24"/>
          <w:szCs w:val="24"/>
        </w:rPr>
        <w:t>Додаток № 2 – Технічна специфікація.</w:t>
      </w:r>
    </w:p>
    <w:p w:rsidR="007B486D" w:rsidRDefault="007B486D" w:rsidP="00B204BD">
      <w:pPr>
        <w:pStyle w:val="11"/>
        <w:keepNext w:val="0"/>
        <w:widowControl w:val="0"/>
        <w:numPr>
          <w:ilvl w:val="0"/>
          <w:numId w:val="0"/>
        </w:numPr>
        <w:tabs>
          <w:tab w:val="num" w:pos="-851"/>
          <w:tab w:val="left" w:pos="709"/>
        </w:tabs>
        <w:ind w:firstLine="567"/>
        <w:rPr>
          <w:b w:val="0"/>
          <w:sz w:val="24"/>
          <w:szCs w:val="24"/>
        </w:rPr>
      </w:pPr>
      <w:r w:rsidRPr="007B486D">
        <w:rPr>
          <w:b w:val="0"/>
          <w:sz w:val="24"/>
          <w:szCs w:val="24"/>
        </w:rPr>
        <w:t>Додаток № 3 – Проєкт договору.</w:t>
      </w:r>
    </w:p>
    <w:p w:rsidR="00B204BD" w:rsidRPr="007B486D" w:rsidRDefault="00B204BD" w:rsidP="00B204BD">
      <w:pPr>
        <w:pStyle w:val="11"/>
        <w:keepNext w:val="0"/>
        <w:widowControl w:val="0"/>
        <w:numPr>
          <w:ilvl w:val="0"/>
          <w:numId w:val="0"/>
        </w:numPr>
        <w:tabs>
          <w:tab w:val="num" w:pos="-851"/>
          <w:tab w:val="left" w:pos="709"/>
        </w:tabs>
        <w:ind w:firstLine="567"/>
        <w:rPr>
          <w:b w:val="0"/>
          <w:sz w:val="24"/>
          <w:szCs w:val="24"/>
        </w:rPr>
      </w:pPr>
      <w:r w:rsidRPr="00E07C4F">
        <w:rPr>
          <w:b w:val="0"/>
          <w:sz w:val="24"/>
          <w:szCs w:val="24"/>
        </w:rPr>
        <w:t>Додаток №</w:t>
      </w:r>
      <w:r w:rsidR="00465B22">
        <w:rPr>
          <w:b w:val="0"/>
          <w:sz w:val="24"/>
          <w:szCs w:val="24"/>
        </w:rPr>
        <w:t xml:space="preserve"> </w:t>
      </w:r>
      <w:r w:rsidRPr="00E07C4F">
        <w:rPr>
          <w:b w:val="0"/>
          <w:sz w:val="24"/>
          <w:szCs w:val="24"/>
        </w:rPr>
        <w:t xml:space="preserve">4 </w:t>
      </w:r>
      <w:r w:rsidR="00EE2C3B" w:rsidRPr="00E07C4F">
        <w:rPr>
          <w:b w:val="0"/>
          <w:sz w:val="24"/>
          <w:szCs w:val="24"/>
        </w:rPr>
        <w:t>–</w:t>
      </w:r>
      <w:r w:rsidRPr="00E07C4F">
        <w:rPr>
          <w:b w:val="0"/>
          <w:sz w:val="24"/>
          <w:szCs w:val="24"/>
        </w:rPr>
        <w:t xml:space="preserve"> </w:t>
      </w:r>
      <w:r w:rsidR="00465B22">
        <w:rPr>
          <w:b w:val="0"/>
          <w:sz w:val="24"/>
          <w:szCs w:val="24"/>
        </w:rPr>
        <w:t>Н</w:t>
      </w:r>
      <w:r w:rsidR="00465B22" w:rsidRPr="00465B22">
        <w:rPr>
          <w:b w:val="0"/>
          <w:sz w:val="24"/>
          <w:szCs w:val="24"/>
        </w:rPr>
        <w:t>оменклатура основних будівельних матеріалів</w:t>
      </w:r>
      <w:r w:rsidR="00465B22">
        <w:rPr>
          <w:b w:val="0"/>
          <w:sz w:val="24"/>
          <w:szCs w:val="24"/>
        </w:rPr>
        <w:t>.</w:t>
      </w:r>
    </w:p>
    <w:p w:rsidR="00465B22" w:rsidRPr="007B486D" w:rsidRDefault="00465B22" w:rsidP="00465B22">
      <w:pPr>
        <w:pStyle w:val="11"/>
        <w:keepNext w:val="0"/>
        <w:widowControl w:val="0"/>
        <w:numPr>
          <w:ilvl w:val="0"/>
          <w:numId w:val="0"/>
        </w:numPr>
        <w:tabs>
          <w:tab w:val="num" w:pos="-851"/>
          <w:tab w:val="left" w:pos="709"/>
        </w:tabs>
        <w:ind w:firstLine="567"/>
        <w:rPr>
          <w:b w:val="0"/>
          <w:sz w:val="24"/>
          <w:szCs w:val="24"/>
        </w:rPr>
      </w:pPr>
      <w:r w:rsidRPr="00E07C4F">
        <w:rPr>
          <w:b w:val="0"/>
          <w:sz w:val="24"/>
          <w:szCs w:val="24"/>
        </w:rPr>
        <w:t>Додаток №</w:t>
      </w:r>
      <w:r>
        <w:rPr>
          <w:b w:val="0"/>
          <w:sz w:val="24"/>
          <w:szCs w:val="24"/>
        </w:rPr>
        <w:t xml:space="preserve"> 5</w:t>
      </w:r>
      <w:r w:rsidRPr="00E07C4F">
        <w:rPr>
          <w:b w:val="0"/>
          <w:sz w:val="24"/>
          <w:szCs w:val="24"/>
        </w:rPr>
        <w:t xml:space="preserve"> – Анкета-запит</w:t>
      </w:r>
      <w:r>
        <w:rPr>
          <w:b w:val="0"/>
          <w:sz w:val="24"/>
          <w:szCs w:val="24"/>
        </w:rPr>
        <w:t>.</w:t>
      </w:r>
    </w:p>
    <w:p w:rsidR="007B486D" w:rsidRDefault="007B486D" w:rsidP="00465B22">
      <w:pPr>
        <w:spacing w:after="200" w:line="276" w:lineRule="auto"/>
        <w:ind w:firstLine="567"/>
        <w:rPr>
          <w:bCs/>
          <w:lang w:eastAsia="uk-UA"/>
        </w:rPr>
      </w:pPr>
      <w:r>
        <w:rPr>
          <w:b/>
        </w:rPr>
        <w:br w:type="page"/>
      </w:r>
    </w:p>
    <w:p w:rsidR="00E17042" w:rsidRPr="00AA4EB9" w:rsidRDefault="00E17042" w:rsidP="00E17042">
      <w:pPr>
        <w:ind w:firstLine="709"/>
        <w:jc w:val="center"/>
        <w:rPr>
          <w:b/>
          <w:color w:val="000000"/>
        </w:rPr>
      </w:pPr>
      <w:r w:rsidRPr="00AA4EB9">
        <w:rPr>
          <w:b/>
          <w:color w:val="000000"/>
        </w:rPr>
        <w:lastRenderedPageBreak/>
        <w:t>ІНФОРМАЦІЯ УЧАСНИКАМ</w:t>
      </w:r>
    </w:p>
    <w:p w:rsidR="00E17042" w:rsidRPr="00AA4EB9" w:rsidRDefault="00E17042" w:rsidP="00E17042">
      <w:pPr>
        <w:ind w:firstLine="709"/>
        <w:jc w:val="center"/>
        <w:rPr>
          <w:b/>
          <w:color w:val="000000"/>
        </w:rPr>
      </w:pPr>
    </w:p>
    <w:p w:rsidR="00E17042" w:rsidRPr="00AA4EB9" w:rsidRDefault="00E17042" w:rsidP="00B204BD">
      <w:pPr>
        <w:ind w:firstLine="567"/>
        <w:jc w:val="both"/>
        <w:rPr>
          <w:color w:val="000000"/>
        </w:rPr>
      </w:pPr>
      <w:r w:rsidRPr="00AA4EB9">
        <w:rPr>
          <w:b/>
          <w:color w:val="000000"/>
        </w:rPr>
        <w:t>1.</w:t>
      </w:r>
      <w:r w:rsidRPr="00AA4EB9">
        <w:rPr>
          <w:color w:val="000000"/>
        </w:rPr>
        <w:t xml:space="preserve"> </w:t>
      </w:r>
      <w:r w:rsidRPr="00AA4EB9">
        <w:rPr>
          <w:b/>
          <w:color w:val="000000"/>
        </w:rPr>
        <w:t xml:space="preserve">Оголошення про проведення спрощеної закупівлі </w:t>
      </w:r>
      <w:r w:rsidRPr="00AA4EB9">
        <w:rPr>
          <w:color w:val="000000"/>
        </w:rPr>
        <w:t>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17042" w:rsidRPr="00AA4EB9" w:rsidRDefault="00E17042" w:rsidP="00B204BD">
      <w:pPr>
        <w:ind w:firstLine="567"/>
        <w:jc w:val="both"/>
        <w:rPr>
          <w:color w:val="000000"/>
        </w:rPr>
      </w:pPr>
    </w:p>
    <w:p w:rsidR="00E17042" w:rsidRPr="00AA4EB9" w:rsidRDefault="00E17042" w:rsidP="00B204BD">
      <w:pPr>
        <w:ind w:firstLine="567"/>
        <w:jc w:val="both"/>
        <w:rPr>
          <w:color w:val="000000"/>
          <w:shd w:val="clear" w:color="auto" w:fill="FFFFFF"/>
        </w:rPr>
      </w:pPr>
      <w:r w:rsidRPr="00AA4EB9">
        <w:rPr>
          <w:b/>
          <w:color w:val="000000"/>
        </w:rPr>
        <w:t>2.</w:t>
      </w:r>
      <w:r w:rsidRPr="00AA4EB9">
        <w:rPr>
          <w:color w:val="000000"/>
        </w:rPr>
        <w:t xml:space="preserve"> </w:t>
      </w:r>
      <w:r>
        <w:rPr>
          <w:b/>
        </w:rPr>
        <w:t>Порядок уточнення інформації та внесення змін</w:t>
      </w:r>
      <w:r w:rsidRPr="00AA4EB9">
        <w:rPr>
          <w:b/>
          <w:color w:val="000000"/>
          <w:shd w:val="clear" w:color="auto" w:fill="FFFFFF"/>
        </w:rPr>
        <w:t>.</w:t>
      </w:r>
    </w:p>
    <w:p w:rsidR="00E17042"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5" w:name="n432"/>
      <w:bookmarkStart w:id="6" w:name="n433"/>
      <w:bookmarkEnd w:id="5"/>
      <w:bookmarkEnd w:id="6"/>
      <w:r w:rsidRPr="00AA4EB9">
        <w:rPr>
          <w:color w:val="000000"/>
          <w:lang w:val="uk-UA"/>
        </w:rPr>
        <w:t>Замовник протягом одного робочого дня з дня оприлюднення звернення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7" w:name="n434"/>
      <w:bookmarkEnd w:id="7"/>
      <w:r w:rsidRPr="00AA4EB9">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8" w:name="n435"/>
      <w:bookmarkEnd w:id="8"/>
      <w:r w:rsidRPr="00AA4EB9">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17042" w:rsidRDefault="00E17042" w:rsidP="00B204BD">
      <w:pPr>
        <w:ind w:firstLine="567"/>
        <w:jc w:val="both"/>
        <w:rPr>
          <w:b/>
          <w:color w:val="000000"/>
        </w:rPr>
      </w:pPr>
    </w:p>
    <w:p w:rsidR="00E17042" w:rsidRPr="00AA4EB9" w:rsidRDefault="00E17042" w:rsidP="00B204BD">
      <w:pPr>
        <w:ind w:firstLine="567"/>
        <w:jc w:val="both"/>
        <w:rPr>
          <w:b/>
          <w:color w:val="000000"/>
        </w:rPr>
      </w:pPr>
      <w:r w:rsidRPr="00AA4EB9">
        <w:rPr>
          <w:b/>
          <w:color w:val="000000"/>
        </w:rPr>
        <w:t>3. Подання пропозицій учасниками.</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lang w:val="uk-UA"/>
        </w:rPr>
        <w:t>3.1. 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17042" w:rsidRDefault="00E17042" w:rsidP="00B204BD">
      <w:pPr>
        <w:pStyle w:val="rvps2"/>
        <w:shd w:val="clear" w:color="auto" w:fill="FFFFFF"/>
        <w:spacing w:before="0" w:beforeAutospacing="0" w:after="0" w:afterAutospacing="0"/>
        <w:ind w:firstLine="567"/>
        <w:jc w:val="both"/>
        <w:rPr>
          <w:color w:val="000000"/>
          <w:lang w:val="uk-UA"/>
        </w:rPr>
      </w:pPr>
      <w:bookmarkStart w:id="9" w:name="n439"/>
      <w:bookmarkStart w:id="10" w:name="n440"/>
      <w:bookmarkEnd w:id="9"/>
      <w:bookmarkEnd w:id="10"/>
      <w:r w:rsidRPr="00AA4EB9">
        <w:rPr>
          <w:color w:val="000000"/>
          <w:lang w:val="uk-UA"/>
        </w:rPr>
        <w:t>Кожен учасник має право подати лише одну пропозицію.</w:t>
      </w:r>
    </w:p>
    <w:p w:rsidR="006C2A8E" w:rsidRPr="00E07C4F" w:rsidRDefault="00D51B78" w:rsidP="00EE2C3B">
      <w:pPr>
        <w:pStyle w:val="rvps2"/>
        <w:shd w:val="clear" w:color="auto" w:fill="FFFFFF"/>
        <w:spacing w:before="0" w:beforeAutospacing="0" w:after="0" w:afterAutospacing="0"/>
        <w:ind w:firstLine="567"/>
        <w:jc w:val="both"/>
        <w:rPr>
          <w:lang w:val="uk-UA"/>
        </w:rPr>
      </w:pPr>
      <w:r w:rsidRPr="00E07C4F">
        <w:rPr>
          <w:lang w:val="uk-UA"/>
        </w:rPr>
        <w:t>П</w:t>
      </w:r>
      <w:r w:rsidRPr="00E07C4F">
        <w:t>ропозиції, підготовлені Учасниками-резидентами України, викладаються українською мовою</w:t>
      </w:r>
      <w:r w:rsidRPr="00E07C4F">
        <w:rPr>
          <w:lang w:val="uk-UA"/>
        </w:rPr>
        <w:t>. П</w:t>
      </w:r>
      <w:r w:rsidRPr="00E07C4F">
        <w:t>ропозиції підготовлені учасниками-нерезидентами України можуть бути викладені іншою мовою, при цьому повинні мати переклад українською мов</w:t>
      </w:r>
      <w:r w:rsidRPr="00E07C4F">
        <w:rPr>
          <w:lang w:val="uk-UA"/>
        </w:rPr>
        <w:t>ою</w:t>
      </w:r>
      <w:r w:rsidRPr="00E07C4F">
        <w:t xml:space="preserve">. </w:t>
      </w:r>
      <w:r w:rsidR="006C2A8E" w:rsidRPr="00E07C4F">
        <w:rPr>
          <w:lang w:val="uk-UA"/>
        </w:rPr>
        <w:t>Відповідальність за автентичність перекладу покладається на Учасника</w:t>
      </w:r>
      <w:r w:rsidR="00EE2C3B" w:rsidRPr="00E07C4F">
        <w:rPr>
          <w:lang w:val="uk-UA"/>
        </w:rPr>
        <w:t>.</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11" w:name="n441"/>
      <w:bookmarkEnd w:id="11"/>
      <w:r w:rsidRPr="00AA4EB9">
        <w:rPr>
          <w:color w:val="000000"/>
          <w:lang w:val="uk-UA"/>
        </w:rPr>
        <w:t>Пропозиції учасників, подані після закінчення строку їх подання, електронною системою закупівель не приймаються.</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12" w:name="n442"/>
      <w:bookmarkStart w:id="13" w:name="n443"/>
      <w:bookmarkEnd w:id="12"/>
      <w:bookmarkEnd w:id="13"/>
      <w:r w:rsidRPr="00AA4EB9">
        <w:rPr>
          <w:color w:val="000000"/>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передбачено оголошенням про проведення спрощеної закупівлі).</w:t>
      </w:r>
      <w:bookmarkStart w:id="14" w:name="n444"/>
      <w:bookmarkEnd w:id="14"/>
    </w:p>
    <w:p w:rsidR="00E17042"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lang w:val="uk-UA"/>
        </w:rPr>
        <w:t>Такі зміни або заява про відкликання пропозиції враховуються, якщо вони отримані електронно системою закупівель до закінчення строку подання пропозицій.</w:t>
      </w:r>
    </w:p>
    <w:p w:rsidR="00E17042" w:rsidRPr="00637C25" w:rsidRDefault="00E17042" w:rsidP="00B204BD">
      <w:pPr>
        <w:pStyle w:val="rvps2"/>
        <w:shd w:val="clear" w:color="auto" w:fill="FFFFFF"/>
        <w:spacing w:before="0" w:beforeAutospacing="0" w:after="0" w:afterAutospacing="0"/>
        <w:ind w:firstLine="567"/>
        <w:jc w:val="both"/>
        <w:rPr>
          <w:color w:val="000000"/>
          <w:lang w:val="uk-UA"/>
        </w:rPr>
      </w:pPr>
      <w:r>
        <w:rPr>
          <w:color w:val="000000"/>
          <w:shd w:val="clear" w:color="auto" w:fill="FFFFFF"/>
        </w:rPr>
        <w:t>Ціна пропозиції не може перевищувати очікувану вартість предмета закупівлі, зазначену в оголошенні про проведення спрощеної закупівлі</w:t>
      </w:r>
      <w:r>
        <w:rPr>
          <w:color w:val="000000"/>
          <w:shd w:val="clear" w:color="auto" w:fill="FFFFFF"/>
          <w:lang w:val="uk-UA"/>
        </w:rPr>
        <w:t>.</w:t>
      </w:r>
    </w:p>
    <w:p w:rsidR="00E17042" w:rsidRPr="00AA4EB9" w:rsidRDefault="00E17042" w:rsidP="00B204BD">
      <w:pPr>
        <w:ind w:firstLine="567"/>
        <w:jc w:val="both"/>
      </w:pPr>
      <w:r w:rsidRPr="00AA4EB9">
        <w:rPr>
          <w:color w:val="000000"/>
        </w:rPr>
        <w:t xml:space="preserve">3.2.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AA4EB9">
          <w:rPr>
            <w:color w:val="000000"/>
          </w:rPr>
          <w:t>"Про електронні документи та електронний документообіг"</w:t>
        </w:r>
      </w:hyperlink>
      <w:r w:rsidRPr="00AA4EB9">
        <w:rPr>
          <w:color w:val="000000"/>
        </w:rPr>
        <w:t xml:space="preserve"> та </w:t>
      </w:r>
      <w:hyperlink r:id="rId10">
        <w:r w:rsidRPr="00AA4EB9">
          <w:t>"Про електронні довірчі послуги"</w:t>
        </w:r>
      </w:hyperlink>
      <w:r w:rsidRPr="00AA4EB9">
        <w:t xml:space="preserve">. </w:t>
      </w:r>
    </w:p>
    <w:p w:rsidR="00E17042" w:rsidRPr="00661FCF" w:rsidRDefault="00E17042" w:rsidP="00B204BD">
      <w:pPr>
        <w:shd w:val="clear" w:color="auto" w:fill="FFFFFF"/>
        <w:ind w:firstLine="567"/>
        <w:jc w:val="both"/>
      </w:pPr>
      <w:r w:rsidRPr="00AA4EB9">
        <w:t>Всі документи пропозиції подаються в електронному вигляді через електронну систему закупівель шляхом завантаження сканованих документів</w:t>
      </w:r>
      <w:r>
        <w:t xml:space="preserve"> з </w:t>
      </w:r>
      <w:r>
        <w:rPr>
          <w:shd w:val="clear" w:color="auto" w:fill="FFFFFF"/>
        </w:rPr>
        <w:t xml:space="preserve">печаткою та підписом </w:t>
      </w:r>
      <w:r>
        <w:rPr>
          <w:shd w:val="clear" w:color="auto" w:fill="FFFFFF"/>
        </w:rPr>
        <w:lastRenderedPageBreak/>
        <w:t>уповноваженої особи</w:t>
      </w:r>
      <w:r w:rsidRPr="00AA4EB9">
        <w:t xml:space="preserve"> або електронних документів. Документи мають бути належного рівня зображення (чіткими та розбірливими для читання).</w:t>
      </w:r>
      <w:r>
        <w:t xml:space="preserve"> </w:t>
      </w:r>
      <w:r>
        <w:rPr>
          <w:shd w:val="clear" w:color="auto" w:fill="FFFFFF"/>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AA4EB9">
        <w:t xml:space="preserve"> </w:t>
      </w:r>
      <w:r w:rsidRPr="0072425A">
        <w:rPr>
          <w:b/>
        </w:rPr>
        <w:t>Учасник повинен накласти кваліфікований електронний підпис (</w:t>
      </w:r>
      <w:r w:rsidRPr="00661FCF">
        <w:rPr>
          <w:b/>
        </w:rPr>
        <w:t xml:space="preserve">КЕП) </w:t>
      </w:r>
      <w:r w:rsidRPr="00661FCF">
        <w:t>на пропозицію в цілому, учасник може накладати підпис з удосконаленим типом підпису на базі кваліфікованого серт</w:t>
      </w:r>
      <w:r w:rsidR="00B204BD" w:rsidRPr="00661FCF">
        <w:t>ифікату відповідно до абз. 2 п.</w:t>
      </w:r>
      <w:r w:rsidRPr="00661FCF">
        <w:t xml:space="preserve">1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E17042" w:rsidRPr="00661FCF" w:rsidRDefault="00E17042" w:rsidP="00B204BD">
      <w:pPr>
        <w:widowControl w:val="0"/>
        <w:spacing w:beforeLines="40" w:before="96" w:afterLines="40" w:after="96"/>
        <w:ind w:firstLine="567"/>
        <w:contextualSpacing/>
        <w:jc w:val="both"/>
      </w:pPr>
      <w:r w:rsidRPr="00661FCF">
        <w:t xml:space="preserve">Замовник перевіряє електронний підпис учасника на сайті центрального засвідчувального органу за посиланням </w:t>
      </w:r>
      <w:hyperlink r:id="rId11" w:history="1">
        <w:r w:rsidRPr="00661FCF">
          <w:rPr>
            <w:rStyle w:val="a5"/>
            <w:color w:val="auto"/>
          </w:rPr>
          <w:t>https://czo.gov.ua/verify</w:t>
        </w:r>
      </w:hyperlink>
      <w:r w:rsidRPr="00661FCF">
        <w:t xml:space="preserve">. Протокол перевірки електронного підпису повинен містити інформацію про юридичну особу/фізичну особу - підприємця (Учасника), П.І.Б підписувача тощо. Електронний підпис повинен бути накладений керівником/уповноваженою особою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документацією. </w:t>
      </w:r>
    </w:p>
    <w:p w:rsidR="00E17042" w:rsidRPr="00661FCF" w:rsidRDefault="00E17042" w:rsidP="00B204BD">
      <w:pPr>
        <w:shd w:val="clear" w:color="auto" w:fill="FFFFFF"/>
        <w:ind w:firstLine="567"/>
        <w:jc w:val="both"/>
      </w:pPr>
      <w:r w:rsidRPr="00661FCF">
        <w:t>У випадку відсутності електронного підпису на пропозицію або протокол перевірки електронного підпису не відповідає вимогам встановленим документацією закупівлі Замовник відхиляє пропозицію такого учасника.</w:t>
      </w:r>
    </w:p>
    <w:p w:rsidR="00E17042" w:rsidRPr="00661FCF" w:rsidRDefault="00E17042" w:rsidP="00B204BD">
      <w:pPr>
        <w:ind w:firstLine="567"/>
        <w:jc w:val="both"/>
      </w:pPr>
    </w:p>
    <w:p w:rsidR="00E17042" w:rsidRPr="00661FCF" w:rsidRDefault="00E17042" w:rsidP="00B204BD">
      <w:pPr>
        <w:ind w:firstLine="567"/>
        <w:jc w:val="both"/>
      </w:pPr>
      <w:r w:rsidRPr="00661FCF">
        <w:t>3.3. Перелік документів та даних, що вимагаються від учасника у складі його пропозиції:</w:t>
      </w:r>
    </w:p>
    <w:p w:rsidR="00E17042" w:rsidRPr="00661FCF" w:rsidRDefault="00E17042" w:rsidP="00B204BD">
      <w:pPr>
        <w:widowControl w:val="0"/>
        <w:numPr>
          <w:ilvl w:val="0"/>
          <w:numId w:val="1"/>
        </w:numPr>
        <w:shd w:val="clear" w:color="auto" w:fill="FFFFFF"/>
        <w:tabs>
          <w:tab w:val="left" w:pos="993"/>
        </w:tabs>
        <w:ind w:left="0" w:firstLine="567"/>
        <w:jc w:val="both"/>
      </w:pPr>
      <w:bookmarkStart w:id="15" w:name="_Hlk40185610"/>
      <w:r w:rsidRPr="00661FCF">
        <w:t xml:space="preserve">лист-заявка про участь у закупівлі (згідно Додатку </w:t>
      </w:r>
      <w:r w:rsidR="001C1FC8" w:rsidRPr="00661FCF">
        <w:t>1</w:t>
      </w:r>
      <w:r w:rsidRPr="00661FCF">
        <w:t>);</w:t>
      </w:r>
    </w:p>
    <w:p w:rsidR="00E17042" w:rsidRPr="00661FCF" w:rsidRDefault="00E17042" w:rsidP="00B204BD">
      <w:pPr>
        <w:widowControl w:val="0"/>
        <w:numPr>
          <w:ilvl w:val="0"/>
          <w:numId w:val="1"/>
        </w:numPr>
        <w:shd w:val="clear" w:color="auto" w:fill="FFFFFF"/>
        <w:tabs>
          <w:tab w:val="left" w:pos="993"/>
        </w:tabs>
        <w:ind w:left="0" w:firstLine="567"/>
        <w:jc w:val="both"/>
      </w:pPr>
      <w:r w:rsidRPr="00661FCF">
        <w:t>документи, що підтверджують повноваження щодо підпису документів пропозиції:</w:t>
      </w:r>
    </w:p>
    <w:p w:rsidR="00E17042" w:rsidRPr="00661FCF" w:rsidRDefault="00E17042" w:rsidP="00B204BD">
      <w:pPr>
        <w:widowControl w:val="0"/>
        <w:shd w:val="clear" w:color="auto" w:fill="FFFFFF"/>
        <w:ind w:firstLine="567"/>
        <w:jc w:val="both"/>
      </w:pPr>
      <w:r w:rsidRPr="00661FCF">
        <w:t>- 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E17042" w:rsidRPr="00613925" w:rsidRDefault="00E17042" w:rsidP="00B204BD">
      <w:pPr>
        <w:widowControl w:val="0"/>
        <w:shd w:val="clear" w:color="auto" w:fill="FFFFFF"/>
        <w:ind w:firstLine="567"/>
        <w:jc w:val="both"/>
      </w:pPr>
      <w:r w:rsidRPr="00661FCF">
        <w:t>- для фізичної особи</w:t>
      </w:r>
      <w:r w:rsidRPr="00613925">
        <w:t>, у тому числі фізичної особи-підприємця: не вимагається.</w:t>
      </w:r>
    </w:p>
    <w:p w:rsidR="00E17042" w:rsidRPr="00613925" w:rsidRDefault="00613925" w:rsidP="00B204BD">
      <w:pPr>
        <w:numPr>
          <w:ilvl w:val="0"/>
          <w:numId w:val="1"/>
        </w:numPr>
        <w:tabs>
          <w:tab w:val="left" w:pos="993"/>
        </w:tabs>
        <w:ind w:left="0" w:firstLine="567"/>
        <w:jc w:val="both"/>
      </w:pPr>
      <w:r w:rsidRPr="00613925">
        <w:t>довідка (складену в довільній формі) щодо наявності в учасника закупівлі обладнання, матеріально-технічної бази</w:t>
      </w:r>
      <w:r w:rsidR="00E17042" w:rsidRPr="00613925">
        <w:t>;</w:t>
      </w:r>
    </w:p>
    <w:p w:rsidR="00E17042" w:rsidRPr="00613925" w:rsidRDefault="00613925" w:rsidP="00B204BD">
      <w:pPr>
        <w:numPr>
          <w:ilvl w:val="0"/>
          <w:numId w:val="1"/>
        </w:numPr>
        <w:tabs>
          <w:tab w:val="left" w:pos="993"/>
        </w:tabs>
        <w:ind w:left="0" w:firstLine="567"/>
        <w:jc w:val="both"/>
      </w:pPr>
      <w:r w:rsidRPr="00613925">
        <w:t>довідка про наявність достатньої кількості персоналу відповідної кваліфікації для надання обсягу послуг</w:t>
      </w:r>
      <w:r w:rsidR="00E17042" w:rsidRPr="00613925">
        <w:t>;</w:t>
      </w:r>
    </w:p>
    <w:p w:rsidR="00E17042" w:rsidRDefault="00613925" w:rsidP="00EE2C3B">
      <w:pPr>
        <w:numPr>
          <w:ilvl w:val="0"/>
          <w:numId w:val="1"/>
        </w:numPr>
        <w:tabs>
          <w:tab w:val="left" w:pos="993"/>
        </w:tabs>
        <w:ind w:left="0" w:firstLine="567"/>
        <w:jc w:val="both"/>
      </w:pPr>
      <w:r w:rsidRPr="00613925">
        <w:t>інформацію про досвід виконання аналогічних робіт</w:t>
      </w:r>
      <w:r w:rsidR="00E17042" w:rsidRPr="00613925">
        <w:t>;</w:t>
      </w:r>
    </w:p>
    <w:p w:rsidR="00613925" w:rsidRPr="00613925" w:rsidRDefault="00613925" w:rsidP="00EE2C3B">
      <w:pPr>
        <w:numPr>
          <w:ilvl w:val="0"/>
          <w:numId w:val="1"/>
        </w:numPr>
        <w:tabs>
          <w:tab w:val="left" w:pos="993"/>
        </w:tabs>
        <w:ind w:left="0" w:firstLine="567"/>
        <w:jc w:val="both"/>
      </w:pPr>
      <w:r w:rsidRPr="00071831">
        <w:rPr>
          <w:noProof/>
          <w:color w:val="000000"/>
        </w:rPr>
        <w:t>номенклатур</w:t>
      </w:r>
      <w:r>
        <w:rPr>
          <w:noProof/>
          <w:color w:val="000000"/>
        </w:rPr>
        <w:t>а</w:t>
      </w:r>
      <w:r w:rsidRPr="00071831">
        <w:rPr>
          <w:noProof/>
          <w:color w:val="000000"/>
        </w:rPr>
        <w:t xml:space="preserve"> основних будівельних матеріалів, які будуть використані при наданні послуг з зазначенням ТУ, ДСТУ, ГОСТ, (тип, марка, позначення за каталогом, артикул), заводу - виробника, технічних характеристик</w:t>
      </w:r>
      <w:r>
        <w:rPr>
          <w:noProof/>
          <w:color w:val="000000"/>
        </w:rPr>
        <w:t xml:space="preserve"> (згідно Додатку 4);</w:t>
      </w:r>
    </w:p>
    <w:p w:rsidR="00613925" w:rsidRPr="00613925" w:rsidRDefault="00613925" w:rsidP="00EE2C3B">
      <w:pPr>
        <w:numPr>
          <w:ilvl w:val="0"/>
          <w:numId w:val="1"/>
        </w:numPr>
        <w:tabs>
          <w:tab w:val="left" w:pos="993"/>
        </w:tabs>
        <w:ind w:left="0" w:firstLine="567"/>
        <w:jc w:val="both"/>
      </w:pPr>
      <w:r w:rsidRPr="00071831">
        <w:rPr>
          <w:noProof/>
          <w:color w:val="000000"/>
        </w:rPr>
        <w:t>діючий дозвіл на виконання робіт підвищеної небезпеки, що виконуються на висоті 5 м і більше над поверхнею ґрунту згідно з додатком «Перелік робіт підвищеної небезпеки»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затвердженому Постановою КМУ від 26.10.11 р. №1107</w:t>
      </w:r>
    </w:p>
    <w:p w:rsidR="00613925" w:rsidRDefault="00613925" w:rsidP="00613925">
      <w:pPr>
        <w:tabs>
          <w:tab w:val="left" w:pos="993"/>
        </w:tabs>
        <w:ind w:left="567"/>
        <w:jc w:val="both"/>
        <w:rPr>
          <w:noProof/>
          <w:color w:val="000000"/>
        </w:rPr>
      </w:pPr>
      <w:r w:rsidRPr="00613925">
        <w:rPr>
          <w:b/>
          <w:noProof/>
          <w:color w:val="000000"/>
        </w:rPr>
        <w:t>або</w:t>
      </w:r>
      <w:r w:rsidRPr="00071831">
        <w:rPr>
          <w:noProof/>
          <w:color w:val="000000"/>
        </w:rPr>
        <w:t xml:space="preserve"> декларацію відповідності матеріально-технічної бази вимогам законодавства з питань охорони праці на роботи, що виконуються на висоті понад 1,3 метра та роботи верхолазні та скелелазні згідно з додатком «Перелік видів робіт підвищеної небезпеки, які виконуються на підставі декларації відповідності матеріально-технічної бази вимогам законодавства з охорони праці» до «Порядку в редакції постанови КМУ від 07.02.2018 р. № 48»</w:t>
      </w:r>
      <w:r>
        <w:rPr>
          <w:noProof/>
          <w:color w:val="000000"/>
        </w:rPr>
        <w:t>;</w:t>
      </w:r>
    </w:p>
    <w:p w:rsidR="00613925" w:rsidRPr="00613925" w:rsidRDefault="00613925" w:rsidP="00613925">
      <w:pPr>
        <w:tabs>
          <w:tab w:val="left" w:pos="993"/>
        </w:tabs>
        <w:ind w:left="567"/>
        <w:jc w:val="both"/>
      </w:pPr>
      <w:r w:rsidRPr="00613925">
        <w:rPr>
          <w:b/>
          <w:iCs/>
          <w:color w:val="000000"/>
        </w:rPr>
        <w:t>або</w:t>
      </w:r>
      <w:r w:rsidRPr="00071831">
        <w:rPr>
          <w:iCs/>
          <w:color w:val="000000"/>
        </w:rPr>
        <w:t xml:space="preserve"> декларацію відповідності матеріально-технічної бази вимогам законодавства з питань охорони праці на роботи, що виконуються на висоті понад 1,3 метра та роботи верхолазні та скелелазні згідно з додатком «Перелік видів робіт підвищеної небезпеки, які виконуються на підставі декларації відповідності матеріально-технічної бази вимогам законодавства з охорони праці» до «Порядку в редакції постанови КМУ від 3 березня 2020 р. № 207»</w:t>
      </w:r>
    </w:p>
    <w:p w:rsidR="00E17042" w:rsidRPr="00B204BD" w:rsidRDefault="00E17042" w:rsidP="00B204BD">
      <w:pPr>
        <w:numPr>
          <w:ilvl w:val="0"/>
          <w:numId w:val="1"/>
        </w:numPr>
        <w:tabs>
          <w:tab w:val="left" w:pos="993"/>
        </w:tabs>
        <w:ind w:left="0" w:firstLine="567"/>
        <w:jc w:val="both"/>
        <w:rPr>
          <w:color w:val="000000"/>
        </w:rPr>
      </w:pPr>
      <w:r>
        <w:t xml:space="preserve">технічна </w:t>
      </w:r>
      <w:r w:rsidR="00B204BD">
        <w:t>специфікація</w:t>
      </w:r>
      <w:r w:rsidRPr="007B4181">
        <w:t xml:space="preserve">, яка повинна відповідати </w:t>
      </w:r>
      <w:r w:rsidRPr="003F386A">
        <w:t>технічн</w:t>
      </w:r>
      <w:r w:rsidR="00B204BD">
        <w:t>ій</w:t>
      </w:r>
      <w:r w:rsidRPr="003F386A">
        <w:t xml:space="preserve"> </w:t>
      </w:r>
      <w:r w:rsidR="00B204BD">
        <w:t>специфікації Замовника</w:t>
      </w:r>
      <w:r>
        <w:t xml:space="preserve"> </w:t>
      </w:r>
      <w:r w:rsidR="00B204BD">
        <w:t>(</w:t>
      </w:r>
      <w:r>
        <w:t>Додат</w:t>
      </w:r>
      <w:r w:rsidR="00B204BD">
        <w:t>ок</w:t>
      </w:r>
      <w:r w:rsidRPr="003F386A">
        <w:t xml:space="preserve"> №</w:t>
      </w:r>
      <w:r>
        <w:t xml:space="preserve"> </w:t>
      </w:r>
      <w:r w:rsidRPr="003F386A">
        <w:t>2</w:t>
      </w:r>
      <w:r w:rsidR="00B204BD">
        <w:t>)</w:t>
      </w:r>
      <w:r>
        <w:t>;</w:t>
      </w:r>
    </w:p>
    <w:p w:rsidR="00B204BD" w:rsidRPr="00613925" w:rsidRDefault="00B204BD" w:rsidP="00B204BD">
      <w:pPr>
        <w:numPr>
          <w:ilvl w:val="0"/>
          <w:numId w:val="1"/>
        </w:numPr>
        <w:tabs>
          <w:tab w:val="left" w:pos="993"/>
        </w:tabs>
        <w:ind w:left="0" w:firstLine="567"/>
        <w:jc w:val="both"/>
      </w:pPr>
      <w:r w:rsidRPr="00613925">
        <w:t>заповнена Анкета</w:t>
      </w:r>
      <w:r w:rsidR="00EE2C3B" w:rsidRPr="00613925">
        <w:t xml:space="preserve">-запит (згідно Додатку </w:t>
      </w:r>
      <w:r w:rsidR="00613925">
        <w:t>5</w:t>
      </w:r>
      <w:r w:rsidR="00EE2C3B" w:rsidRPr="00613925">
        <w:t>)</w:t>
      </w:r>
      <w:r w:rsidR="00E07C4F" w:rsidRPr="00613925">
        <w:t xml:space="preserve"> </w:t>
      </w:r>
      <w:r w:rsidR="00E07C4F" w:rsidRPr="00613925">
        <w:rPr>
          <w:i/>
        </w:rPr>
        <w:t>(подається за виключенням державних органів, а також підприємств, установ та організацій у статутному капіталі яких частка державної або комунальної власності становить 100%)</w:t>
      </w:r>
      <w:r w:rsidR="00EE2C3B" w:rsidRPr="00613925">
        <w:t>;</w:t>
      </w:r>
    </w:p>
    <w:p w:rsidR="00EE2C3B" w:rsidRPr="00613925" w:rsidRDefault="00EE2C3B" w:rsidP="00B204BD">
      <w:pPr>
        <w:numPr>
          <w:ilvl w:val="0"/>
          <w:numId w:val="1"/>
        </w:numPr>
        <w:tabs>
          <w:tab w:val="left" w:pos="993"/>
        </w:tabs>
        <w:ind w:left="0" w:firstLine="567"/>
        <w:jc w:val="both"/>
      </w:pPr>
      <w:r w:rsidRPr="00613925">
        <w:t xml:space="preserve">документи передбачені Додатком </w:t>
      </w:r>
      <w:r w:rsidR="00613925">
        <w:t>5</w:t>
      </w:r>
      <w:r w:rsidRPr="00613925">
        <w:t xml:space="preserve"> до оголошення</w:t>
      </w:r>
      <w:r w:rsidR="00E07C4F" w:rsidRPr="00613925">
        <w:t xml:space="preserve"> </w:t>
      </w:r>
      <w:r w:rsidR="00E07C4F" w:rsidRPr="00613925">
        <w:rPr>
          <w:i/>
        </w:rPr>
        <w:t>(подається за виключенням державних органів, а також підприємств, установ та організацій у статутному капіталі яких частка державної або комунальної власності становить 100%)</w:t>
      </w:r>
      <w:r w:rsidRPr="00613925">
        <w:t>.</w:t>
      </w:r>
    </w:p>
    <w:bookmarkEnd w:id="15"/>
    <w:p w:rsidR="00E17042" w:rsidRDefault="00E17042" w:rsidP="00B204BD">
      <w:pPr>
        <w:ind w:firstLine="567"/>
        <w:jc w:val="both"/>
        <w:rPr>
          <w:iCs/>
        </w:rPr>
      </w:pPr>
      <w:r w:rsidRPr="000F6D02">
        <w:t>3.4.</w:t>
      </w:r>
      <w:r>
        <w:rPr>
          <w:color w:val="000000"/>
          <w:shd w:val="clear" w:color="auto" w:fill="FFFFFF"/>
        </w:rPr>
        <w:t xml:space="preserve"> </w:t>
      </w:r>
      <w:r w:rsidRPr="00AA4EB9">
        <w:rPr>
          <w:color w:val="000000"/>
          <w:shd w:val="clear" w:color="auto" w:fill="FFFFFF"/>
        </w:rPr>
        <w:t>Учасники (резиденти та нерезиденти) всіх форм власності та організаційно-правових форм беруть участь у закупівлі на рівних умовах</w:t>
      </w:r>
      <w:r w:rsidRPr="00AA4EB9">
        <w:rPr>
          <w:iCs/>
        </w:rPr>
        <w:t xml:space="preserve">. </w:t>
      </w:r>
    </w:p>
    <w:p w:rsidR="00EE2C3B" w:rsidRPr="00E07C4F" w:rsidRDefault="00EE2C3B" w:rsidP="00EE2C3B">
      <w:pPr>
        <w:pStyle w:val="a7"/>
        <w:ind w:firstLine="708"/>
        <w:jc w:val="both"/>
        <w:rPr>
          <w:rFonts w:ascii="Times New Roman" w:hAnsi="Times New Roman"/>
          <w:b/>
          <w:sz w:val="24"/>
          <w:szCs w:val="24"/>
          <w:lang w:eastAsia="uk-UA"/>
        </w:rPr>
      </w:pPr>
      <w:r w:rsidRPr="00E07C4F">
        <w:rPr>
          <w:rFonts w:ascii="Times New Roman" w:hAnsi="Times New Roman"/>
          <w:b/>
          <w:sz w:val="24"/>
          <w:szCs w:val="24"/>
          <w:lang w:eastAsia="uk-UA"/>
        </w:rPr>
        <w:t>Учасники закупівлі не можуть бути належними до переліку осіб, що зазначені в п.1 Постанови КМУ «</w:t>
      </w:r>
      <w:r w:rsidRPr="00E07C4F">
        <w:rPr>
          <w:rStyle w:val="rvts23"/>
          <w:rFonts w:ascii="Times New Roman" w:hAnsi="Times New Roman"/>
          <w:b/>
          <w:sz w:val="24"/>
          <w:szCs w:val="24"/>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E07C4F">
        <w:rPr>
          <w:rFonts w:ascii="Times New Roman" w:hAnsi="Times New Roman"/>
          <w:b/>
          <w:sz w:val="24"/>
          <w:szCs w:val="24"/>
          <w:lang w:eastAsia="uk-UA"/>
        </w:rPr>
        <w:t>від 03.03.2022 №187 (далі – постанова КМУ від 03.03.2022 № 187), а також не повинні підпадати під критерії юридичних осіб, щодо яких встановлено заборони, визначені вимогами постанови Правління НБУ</w:t>
      </w:r>
      <w:r w:rsidRPr="00E07C4F">
        <w:rPr>
          <w:rStyle w:val="rvts23"/>
          <w:rFonts w:ascii="Times New Roman" w:hAnsi="Times New Roman"/>
          <w:b/>
          <w:sz w:val="24"/>
          <w:szCs w:val="24"/>
        </w:rPr>
        <w:t xml:space="preserve"> «Про роботу банківської системи в період запровадження воєнного стану»</w:t>
      </w:r>
      <w:r w:rsidRPr="00E07C4F">
        <w:rPr>
          <w:rFonts w:ascii="Times New Roman" w:hAnsi="Times New Roman"/>
          <w:b/>
          <w:sz w:val="24"/>
          <w:szCs w:val="24"/>
          <w:lang w:eastAsia="uk-UA"/>
        </w:rPr>
        <w:t xml:space="preserve"> від 24.02.2022 №18 (далі – постанова НБУ від 24.02.2022 №18).</w:t>
      </w:r>
    </w:p>
    <w:p w:rsidR="00EE2C3B" w:rsidRPr="00E07C4F" w:rsidRDefault="00EE2C3B" w:rsidP="00EE2C3B">
      <w:pPr>
        <w:pStyle w:val="a7"/>
        <w:ind w:firstLine="708"/>
        <w:jc w:val="both"/>
        <w:rPr>
          <w:rFonts w:ascii="Times New Roman" w:hAnsi="Times New Roman"/>
          <w:b/>
          <w:sz w:val="24"/>
          <w:szCs w:val="24"/>
          <w:lang w:eastAsia="uk-UA"/>
        </w:rPr>
      </w:pPr>
      <w:r w:rsidRPr="00E07C4F">
        <w:rPr>
          <w:rFonts w:ascii="Times New Roman" w:hAnsi="Times New Roman"/>
          <w:b/>
          <w:sz w:val="24"/>
          <w:szCs w:val="24"/>
          <w:lang w:eastAsia="uk-UA"/>
        </w:rPr>
        <w:t>В учасника закупівлі повинні бути відсутні заборони на виконання грошових та інших зобов’язань, кредиторами (стягувачами) за якими вони є (відповідно до постанови КМУ від 03.03.2022 № 187), та/або наявності в учасника ризику зупинення здійснення видаткових операцій за їх рахунками (відповідно до постанови НБУ від 24.02.2022 №18).</w:t>
      </w:r>
    </w:p>
    <w:p w:rsidR="00EE2C3B" w:rsidRPr="00AA4EB9" w:rsidRDefault="00EE2C3B" w:rsidP="00EE2C3B">
      <w:pPr>
        <w:ind w:firstLine="567"/>
        <w:jc w:val="both"/>
        <w:rPr>
          <w:iCs/>
        </w:rPr>
      </w:pPr>
      <w:r w:rsidRPr="00E07C4F">
        <w:rPr>
          <w:b/>
          <w:lang w:eastAsia="uk-UA"/>
        </w:rPr>
        <w:t>У випадку поширення на учасника заборон, встановлених постановою КМУ від 03.03.2022 № 187 та постановою НБУ від 24.02.2022 № 18, Замовник відхиляє пропозицію такого Учасника згідно пункту 1 частини 13 статті 14 Закону.</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Pr>
          <w:lang w:val="uk-UA"/>
        </w:rPr>
        <w:t>3.5</w:t>
      </w:r>
      <w:r w:rsidRPr="00AA4EB9">
        <w:rPr>
          <w:lang w:val="uk-UA"/>
        </w:rPr>
        <w:t xml:space="preserve">. </w:t>
      </w:r>
      <w:r w:rsidRPr="00AA4EB9">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E17042" w:rsidRPr="00AA4EB9" w:rsidRDefault="00E17042" w:rsidP="00B204BD">
      <w:pPr>
        <w:tabs>
          <w:tab w:val="left" w:pos="151"/>
          <w:tab w:val="left" w:pos="221"/>
        </w:tabs>
        <w:ind w:firstLine="567"/>
        <w:jc w:val="both"/>
      </w:pPr>
      <w:bookmarkStart w:id="16" w:name="n753"/>
      <w:bookmarkEnd w:id="16"/>
      <w:r w:rsidRPr="00AA4EB9">
        <w:t>У разі, якщо учасник не може надати документ, що вимагається замовником, необхідно надати лист-пояснення учасника з посиланням на норми відповідних нормативно-законодавчих актів.</w:t>
      </w:r>
    </w:p>
    <w:p w:rsidR="00E17042" w:rsidRPr="007D0078" w:rsidRDefault="00E17042" w:rsidP="00B204BD">
      <w:pPr>
        <w:spacing w:before="120"/>
        <w:ind w:firstLine="567"/>
        <w:jc w:val="both"/>
      </w:pPr>
      <w:r>
        <w:t xml:space="preserve">3.6. </w:t>
      </w:r>
      <w:r w:rsidRPr="00AA4EB9">
        <w:t xml:space="preserve">Замовник має право не відхиляти пропозицію, якщо учасником допущені формальні (несуттєві) </w:t>
      </w:r>
      <w:r w:rsidRPr="00BC455A">
        <w:t xml:space="preserve">помилки. </w:t>
      </w:r>
      <w:r w:rsidRPr="007D0078">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E17042" w:rsidRPr="007D0078" w:rsidRDefault="00E17042" w:rsidP="00B204BD">
      <w:pPr>
        <w:ind w:firstLine="567"/>
        <w:jc w:val="both"/>
      </w:pPr>
      <w:r w:rsidRPr="007D0078">
        <w:t>Опис та приклади формальних (несуттєвих) помилок:</w:t>
      </w:r>
    </w:p>
    <w:p w:rsidR="00E17042" w:rsidRPr="007D0078" w:rsidRDefault="00E17042" w:rsidP="00B204BD">
      <w:pPr>
        <w:ind w:firstLine="567"/>
        <w:jc w:val="both"/>
      </w:pPr>
      <w:r w:rsidRPr="007D0078">
        <w:t>1. Інформація/документ, подана учасником процедури закупівлі у складі пропозиції, містить помилку (помилки) у частині:</w:t>
      </w:r>
      <w:bookmarkStart w:id="17" w:name="26"/>
      <w:bookmarkEnd w:id="17"/>
    </w:p>
    <w:p w:rsidR="00E17042" w:rsidRPr="00EE2C3B" w:rsidRDefault="00E17042" w:rsidP="00EE2C3B">
      <w:pPr>
        <w:widowControl w:val="0"/>
        <w:numPr>
          <w:ilvl w:val="0"/>
          <w:numId w:val="1"/>
        </w:numPr>
        <w:shd w:val="clear" w:color="auto" w:fill="FFFFFF"/>
        <w:tabs>
          <w:tab w:val="left" w:pos="993"/>
        </w:tabs>
        <w:ind w:left="0" w:firstLine="567"/>
        <w:jc w:val="both"/>
        <w:rPr>
          <w:color w:val="000000"/>
        </w:rPr>
      </w:pPr>
      <w:r w:rsidRPr="00EE2C3B">
        <w:rPr>
          <w:color w:val="000000"/>
        </w:rPr>
        <w:t>уживання великої літери;</w:t>
      </w:r>
      <w:bookmarkStart w:id="18" w:name="27"/>
      <w:bookmarkEnd w:id="18"/>
    </w:p>
    <w:p w:rsidR="00E17042" w:rsidRPr="00EE2C3B" w:rsidRDefault="00E17042" w:rsidP="00EE2C3B">
      <w:pPr>
        <w:widowControl w:val="0"/>
        <w:numPr>
          <w:ilvl w:val="0"/>
          <w:numId w:val="1"/>
        </w:numPr>
        <w:shd w:val="clear" w:color="auto" w:fill="FFFFFF"/>
        <w:tabs>
          <w:tab w:val="left" w:pos="993"/>
        </w:tabs>
        <w:ind w:left="0" w:firstLine="567"/>
        <w:jc w:val="both"/>
        <w:rPr>
          <w:color w:val="000000"/>
        </w:rPr>
      </w:pPr>
      <w:r w:rsidRPr="00EE2C3B">
        <w:rPr>
          <w:color w:val="000000"/>
        </w:rPr>
        <w:t>уживання розділових знаків та відмінювання слів у реченні;</w:t>
      </w:r>
      <w:bookmarkStart w:id="19" w:name="28"/>
      <w:bookmarkEnd w:id="19"/>
    </w:p>
    <w:p w:rsidR="00E17042" w:rsidRPr="00EE2C3B" w:rsidRDefault="00E17042" w:rsidP="00EE2C3B">
      <w:pPr>
        <w:widowControl w:val="0"/>
        <w:numPr>
          <w:ilvl w:val="0"/>
          <w:numId w:val="1"/>
        </w:numPr>
        <w:shd w:val="clear" w:color="auto" w:fill="FFFFFF"/>
        <w:tabs>
          <w:tab w:val="left" w:pos="993"/>
        </w:tabs>
        <w:ind w:left="0" w:firstLine="567"/>
        <w:jc w:val="both"/>
        <w:rPr>
          <w:color w:val="000000"/>
        </w:rPr>
      </w:pPr>
      <w:r w:rsidRPr="00EE2C3B">
        <w:rPr>
          <w:color w:val="000000"/>
        </w:rPr>
        <w:t>використання слова або мовного звороту, запозичених з іншої мови;</w:t>
      </w:r>
      <w:bookmarkStart w:id="20" w:name="29"/>
      <w:bookmarkEnd w:id="20"/>
    </w:p>
    <w:p w:rsidR="00E17042" w:rsidRPr="00EE2C3B" w:rsidRDefault="00E17042" w:rsidP="00EE2C3B">
      <w:pPr>
        <w:widowControl w:val="0"/>
        <w:numPr>
          <w:ilvl w:val="0"/>
          <w:numId w:val="1"/>
        </w:numPr>
        <w:shd w:val="clear" w:color="auto" w:fill="FFFFFF"/>
        <w:tabs>
          <w:tab w:val="left" w:pos="993"/>
        </w:tabs>
        <w:ind w:left="0" w:firstLine="567"/>
        <w:jc w:val="both"/>
        <w:rPr>
          <w:color w:val="000000"/>
        </w:rPr>
      </w:pPr>
      <w:r w:rsidRPr="00EE2C3B">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21" w:name="30"/>
      <w:bookmarkEnd w:id="21"/>
    </w:p>
    <w:p w:rsidR="00E17042" w:rsidRPr="00EE2C3B" w:rsidRDefault="00E17042" w:rsidP="00EE2C3B">
      <w:pPr>
        <w:widowControl w:val="0"/>
        <w:numPr>
          <w:ilvl w:val="0"/>
          <w:numId w:val="1"/>
        </w:numPr>
        <w:shd w:val="clear" w:color="auto" w:fill="FFFFFF"/>
        <w:tabs>
          <w:tab w:val="left" w:pos="993"/>
        </w:tabs>
        <w:ind w:left="0" w:firstLine="567"/>
        <w:jc w:val="both"/>
        <w:rPr>
          <w:color w:val="000000"/>
        </w:rPr>
      </w:pPr>
      <w:r w:rsidRPr="00EE2C3B">
        <w:rPr>
          <w:color w:val="000000"/>
        </w:rPr>
        <w:t>застосування правил переносу частини слова з рядка в рядок;</w:t>
      </w:r>
      <w:bookmarkStart w:id="22" w:name="31"/>
      <w:bookmarkEnd w:id="22"/>
    </w:p>
    <w:p w:rsidR="00E17042" w:rsidRPr="00EE2C3B" w:rsidRDefault="00E17042" w:rsidP="00EE2C3B">
      <w:pPr>
        <w:widowControl w:val="0"/>
        <w:numPr>
          <w:ilvl w:val="0"/>
          <w:numId w:val="1"/>
        </w:numPr>
        <w:shd w:val="clear" w:color="auto" w:fill="FFFFFF"/>
        <w:tabs>
          <w:tab w:val="left" w:pos="993"/>
        </w:tabs>
        <w:ind w:left="0" w:firstLine="567"/>
        <w:jc w:val="both"/>
        <w:rPr>
          <w:color w:val="000000"/>
        </w:rPr>
      </w:pPr>
      <w:r w:rsidRPr="00EE2C3B">
        <w:rPr>
          <w:color w:val="000000"/>
        </w:rPr>
        <w:t>написання слів разом та/або окремо, та/або через дефіс;</w:t>
      </w:r>
      <w:bookmarkStart w:id="23" w:name="32"/>
      <w:bookmarkEnd w:id="23"/>
    </w:p>
    <w:p w:rsidR="00E17042" w:rsidRPr="007D0078" w:rsidRDefault="00E17042" w:rsidP="00EE2C3B">
      <w:pPr>
        <w:widowControl w:val="0"/>
        <w:numPr>
          <w:ilvl w:val="0"/>
          <w:numId w:val="1"/>
        </w:numPr>
        <w:shd w:val="clear" w:color="auto" w:fill="FFFFFF"/>
        <w:tabs>
          <w:tab w:val="left" w:pos="993"/>
        </w:tabs>
        <w:ind w:left="0" w:firstLine="567"/>
        <w:jc w:val="both"/>
      </w:pPr>
      <w:r w:rsidRPr="00EE2C3B">
        <w:rPr>
          <w:color w:val="000000"/>
        </w:rPr>
        <w:t>нумерації сторінок/аркушів (у тому числі кілька сторінок/аркушів мають однаковий</w:t>
      </w:r>
      <w:r w:rsidRPr="007D0078">
        <w:t xml:space="preserve">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24" w:name="33"/>
      <w:bookmarkEnd w:id="24"/>
    </w:p>
    <w:p w:rsidR="00E17042" w:rsidRPr="007D0078" w:rsidRDefault="00E17042" w:rsidP="00B204BD">
      <w:pPr>
        <w:ind w:firstLine="567"/>
        <w:jc w:val="both"/>
      </w:pPr>
      <w:r w:rsidRPr="007D0078">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17042" w:rsidRPr="007D0078" w:rsidRDefault="00E17042" w:rsidP="00B204BD">
      <w:pPr>
        <w:ind w:firstLine="567"/>
        <w:jc w:val="both"/>
      </w:pPr>
      <w:r w:rsidRPr="007D0078">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r>
        <w:t xml:space="preserve"> закупівлі</w:t>
      </w:r>
      <w:r w:rsidRPr="007D0078">
        <w:t>.</w:t>
      </w:r>
    </w:p>
    <w:p w:rsidR="00E17042" w:rsidRPr="007D0078" w:rsidRDefault="00E17042" w:rsidP="00B204BD">
      <w:pPr>
        <w:ind w:firstLine="567"/>
        <w:jc w:val="both"/>
      </w:pPr>
      <w:r w:rsidRPr="007D0078">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17042" w:rsidRPr="007D0078" w:rsidRDefault="00E17042" w:rsidP="00B204BD">
      <w:pPr>
        <w:ind w:firstLine="567"/>
        <w:jc w:val="both"/>
      </w:pPr>
      <w:r w:rsidRPr="007D0078">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w:t>
      </w:r>
      <w:r>
        <w:t>ння такого документа в</w:t>
      </w:r>
      <w:r w:rsidRPr="007D0078">
        <w:t xml:space="preserve"> документації</w:t>
      </w:r>
      <w:r>
        <w:t xml:space="preserve"> закупівлі</w:t>
      </w:r>
      <w:r w:rsidRPr="007D0078">
        <w:t>.</w:t>
      </w:r>
    </w:p>
    <w:p w:rsidR="00E17042" w:rsidRPr="007D0078" w:rsidRDefault="00E17042" w:rsidP="00B204BD">
      <w:pPr>
        <w:ind w:firstLine="567"/>
        <w:jc w:val="both"/>
      </w:pPr>
      <w:r w:rsidRPr="007D0078">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042" w:rsidRPr="007D0078" w:rsidRDefault="00E17042" w:rsidP="00B204BD">
      <w:pPr>
        <w:ind w:firstLine="567"/>
        <w:jc w:val="both"/>
      </w:pPr>
      <w:r w:rsidRPr="007D0078">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E17042" w:rsidRPr="007D0078" w:rsidRDefault="00E17042" w:rsidP="00B204BD">
      <w:pPr>
        <w:ind w:firstLine="567"/>
        <w:jc w:val="both"/>
      </w:pPr>
      <w:r w:rsidRPr="007D0078">
        <w:t>8. Подання документа учасником процедури закупівлі у складі  пропозиції, що є сканованою копією оригіналу документа/електронного документа.</w:t>
      </w:r>
    </w:p>
    <w:p w:rsidR="00E17042" w:rsidRPr="007D0078" w:rsidRDefault="00E17042" w:rsidP="00B204BD">
      <w:pPr>
        <w:ind w:firstLine="567"/>
        <w:jc w:val="both"/>
      </w:pPr>
      <w:r w:rsidRPr="007D0078">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042" w:rsidRPr="007D0078" w:rsidRDefault="00E17042" w:rsidP="00B204BD">
      <w:pPr>
        <w:ind w:firstLine="567"/>
        <w:jc w:val="both"/>
      </w:pPr>
      <w:r w:rsidRPr="007D0078">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042" w:rsidRPr="007D0078" w:rsidRDefault="00E17042" w:rsidP="00B204BD">
      <w:pPr>
        <w:ind w:firstLine="567"/>
        <w:jc w:val="both"/>
      </w:pPr>
      <w:r w:rsidRPr="007D0078">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E17042" w:rsidRPr="007D0078" w:rsidRDefault="00E17042" w:rsidP="00B204BD">
      <w:pPr>
        <w:ind w:firstLine="567"/>
        <w:jc w:val="both"/>
      </w:pPr>
      <w:r w:rsidRPr="007D0078">
        <w:t>12. Подання документа (документів) учасником процедури закупівлі у складі пропозиції в форматі, що відрізняється від формату, який вимагається замовни</w:t>
      </w:r>
      <w:r>
        <w:t>ком у</w:t>
      </w:r>
      <w:r w:rsidRPr="007D0078">
        <w:t xml:space="preserve"> документації</w:t>
      </w:r>
      <w:r>
        <w:t xml:space="preserve"> закупівлі</w:t>
      </w:r>
      <w:r w:rsidRPr="007D0078">
        <w:t>, при цьому такий формат документа забезпечує можливість його перегляду.</w:t>
      </w:r>
    </w:p>
    <w:p w:rsidR="00E17042" w:rsidRPr="00990BC3" w:rsidRDefault="00E17042" w:rsidP="00B204BD">
      <w:pPr>
        <w:pBdr>
          <w:top w:val="nil"/>
          <w:left w:val="nil"/>
          <w:bottom w:val="nil"/>
          <w:right w:val="nil"/>
          <w:between w:val="nil"/>
        </w:pBdr>
        <w:shd w:val="clear" w:color="auto" w:fill="FFFFFF"/>
        <w:ind w:firstLine="567"/>
        <w:jc w:val="both"/>
      </w:pPr>
    </w:p>
    <w:p w:rsidR="00E17042" w:rsidRPr="00AA4EB9" w:rsidRDefault="00E17042" w:rsidP="00B204BD">
      <w:pPr>
        <w:pBdr>
          <w:top w:val="nil"/>
          <w:left w:val="nil"/>
          <w:bottom w:val="nil"/>
          <w:right w:val="nil"/>
          <w:between w:val="nil"/>
        </w:pBdr>
        <w:shd w:val="clear" w:color="auto" w:fill="FFFFFF"/>
        <w:ind w:firstLine="567"/>
        <w:jc w:val="both"/>
        <w:rPr>
          <w:b/>
          <w:color w:val="000000"/>
        </w:rPr>
      </w:pPr>
      <w:r w:rsidRPr="00AA4EB9">
        <w:rPr>
          <w:b/>
          <w:color w:val="000000"/>
        </w:rPr>
        <w:t>4. Проведення електронного аукціону.</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shd w:val="clear" w:color="auto" w:fill="FFFFFF"/>
          <w:lang w:val="uk-UA"/>
        </w:rPr>
        <w:t>4.1.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lang w:val="uk-UA"/>
        </w:rPr>
        <w:t>4.2. Для проведення спрощеної закупівлі із застосуванням електронного аукціону має бути подано не менше двох пропозицій.</w:t>
      </w:r>
    </w:p>
    <w:p w:rsidR="00E17042" w:rsidRDefault="00E17042" w:rsidP="00B204BD">
      <w:pPr>
        <w:pStyle w:val="rvps2"/>
        <w:shd w:val="clear" w:color="auto" w:fill="FFFFFF"/>
        <w:spacing w:before="0" w:beforeAutospacing="0" w:after="0" w:afterAutospacing="0"/>
        <w:ind w:firstLine="567"/>
        <w:jc w:val="both"/>
        <w:rPr>
          <w:color w:val="000000"/>
          <w:lang w:val="uk-UA"/>
        </w:rPr>
      </w:pPr>
      <w:bookmarkStart w:id="25" w:name="n437"/>
      <w:bookmarkEnd w:id="25"/>
      <w:r w:rsidRPr="00AA4EB9">
        <w:rPr>
          <w:color w:val="000000"/>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17042" w:rsidRPr="00F83CDB" w:rsidRDefault="00E17042" w:rsidP="00B204BD">
      <w:pPr>
        <w:ind w:firstLine="567"/>
        <w:jc w:val="both"/>
        <w:rPr>
          <w:b/>
        </w:rPr>
      </w:pPr>
      <w:r>
        <w:rPr>
          <w:color w:val="000000"/>
        </w:rPr>
        <w:t xml:space="preserve">4.3. </w:t>
      </w:r>
      <w:r w:rsidRPr="00F83CDB">
        <w:rPr>
          <w:b/>
        </w:rPr>
        <w:t>Учасник зазначає загальну ціну на аукціон без ПДВ.</w:t>
      </w:r>
      <w:r>
        <w:rPr>
          <w:b/>
        </w:rPr>
        <w:t xml:space="preserve"> </w:t>
      </w:r>
      <w:r w:rsidRPr="00F83CDB">
        <w:rPr>
          <w:b/>
        </w:rPr>
        <w:t>Аукціон буде відбуватися за цінами без ПДВ.</w:t>
      </w:r>
    </w:p>
    <w:p w:rsidR="00E17042" w:rsidRPr="00AA4EB9" w:rsidRDefault="00E17042" w:rsidP="00B204BD">
      <w:pPr>
        <w:pBdr>
          <w:top w:val="nil"/>
          <w:left w:val="nil"/>
          <w:bottom w:val="nil"/>
          <w:right w:val="nil"/>
          <w:between w:val="nil"/>
        </w:pBdr>
        <w:shd w:val="clear" w:color="auto" w:fill="FFFFFF"/>
        <w:ind w:firstLine="567"/>
        <w:jc w:val="both"/>
        <w:rPr>
          <w:b/>
          <w:color w:val="000000"/>
        </w:rPr>
      </w:pPr>
    </w:p>
    <w:p w:rsidR="00E17042" w:rsidRPr="008B1345" w:rsidRDefault="00E17042" w:rsidP="00B204BD">
      <w:pPr>
        <w:pBdr>
          <w:top w:val="nil"/>
          <w:left w:val="nil"/>
          <w:bottom w:val="nil"/>
          <w:right w:val="nil"/>
          <w:between w:val="nil"/>
        </w:pBdr>
        <w:shd w:val="clear" w:color="auto" w:fill="FFFFFF"/>
        <w:ind w:firstLine="567"/>
        <w:jc w:val="both"/>
        <w:rPr>
          <w:b/>
          <w:color w:val="000000"/>
        </w:rPr>
      </w:pPr>
      <w:r w:rsidRPr="008B1345">
        <w:rPr>
          <w:b/>
          <w:color w:val="000000"/>
        </w:rPr>
        <w:t>5. Розгляд пропозиції учасника.</w:t>
      </w:r>
    </w:p>
    <w:p w:rsidR="00E17042" w:rsidRDefault="00E17042" w:rsidP="00B204BD">
      <w:pPr>
        <w:pStyle w:val="rvps2"/>
        <w:shd w:val="clear" w:color="auto" w:fill="FFFFFF"/>
        <w:spacing w:before="0" w:beforeAutospacing="0" w:after="0" w:afterAutospacing="0"/>
        <w:ind w:firstLine="567"/>
        <w:jc w:val="both"/>
        <w:rPr>
          <w:color w:val="000000"/>
          <w:lang w:val="uk-UA"/>
        </w:rPr>
      </w:pPr>
      <w:r w:rsidRPr="008B1345">
        <w:rPr>
          <w:color w:val="000000"/>
          <w:lang w:val="uk-UA"/>
        </w:rPr>
        <w:t>5.1. Перед початком електронного аукціону автоматично розкривається інформація про</w:t>
      </w:r>
      <w:r w:rsidRPr="00AA4EB9">
        <w:rPr>
          <w:color w:val="000000"/>
          <w:lang w:val="uk-UA"/>
        </w:rPr>
        <w:t xml:space="preserve"> ціни</w:t>
      </w:r>
      <w:r>
        <w:rPr>
          <w:color w:val="000000"/>
          <w:lang w:val="uk-UA"/>
        </w:rPr>
        <w:t>/приведені ціни</w:t>
      </w:r>
      <w:r w:rsidRPr="00AA4EB9">
        <w:rPr>
          <w:color w:val="000000"/>
          <w:lang w:val="uk-UA"/>
        </w:rPr>
        <w:t xml:space="preserve"> пропозицій.</w:t>
      </w:r>
      <w:bookmarkStart w:id="26" w:name="n765"/>
      <w:bookmarkEnd w:id="26"/>
      <w:r w:rsidRPr="00AA4EB9">
        <w:rPr>
          <w:color w:val="000000"/>
          <w:lang w:val="uk-UA"/>
        </w:rPr>
        <w:t xml:space="preserve"> </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17042" w:rsidRDefault="00E17042" w:rsidP="00B204BD">
      <w:pPr>
        <w:pStyle w:val="rvps2"/>
        <w:shd w:val="clear" w:color="auto" w:fill="FFFFFF"/>
        <w:spacing w:before="0" w:beforeAutospacing="0" w:after="0" w:afterAutospacing="0"/>
        <w:ind w:firstLine="567"/>
        <w:jc w:val="both"/>
        <w:rPr>
          <w:color w:val="000000"/>
          <w:lang w:val="uk-UA"/>
        </w:rPr>
      </w:pPr>
      <w:bookmarkStart w:id="27" w:name="n768"/>
      <w:bookmarkEnd w:id="27"/>
      <w:r w:rsidRPr="00AA4EB9">
        <w:rPr>
          <w:color w:val="000000"/>
          <w:lang w:val="uk-UA"/>
        </w:rPr>
        <w:t>5.2. Замовник розглядає на відповідність умовам, визначеним в оголошенні про проведення спрощеної закупівлі,</w:t>
      </w:r>
      <w:r>
        <w:rPr>
          <w:color w:val="000000"/>
          <w:lang w:val="uk-UA"/>
        </w:rPr>
        <w:t xml:space="preserve"> </w:t>
      </w:r>
      <w:r w:rsidRPr="00AA4EB9">
        <w:rPr>
          <w:color w:val="000000"/>
          <w:lang w:val="uk-UA"/>
        </w:rPr>
        <w:t>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Pr>
          <w:color w:val="000000"/>
          <w:lang w:val="uk-UA"/>
        </w:rPr>
        <w:t xml:space="preserve">5.3. </w:t>
      </w:r>
      <w:r>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28" w:name="n447"/>
      <w:bookmarkStart w:id="29" w:name="n448"/>
      <w:bookmarkStart w:id="30" w:name="n452"/>
      <w:bookmarkEnd w:id="28"/>
      <w:bookmarkEnd w:id="29"/>
      <w:bookmarkEnd w:id="30"/>
      <w:r w:rsidRPr="00AA4EB9">
        <w:rPr>
          <w:color w:val="000000"/>
          <w:lang w:val="uk-UA"/>
        </w:rPr>
        <w:t>5.3. Замовник відхиляє пропозицію в разі, якщо:</w:t>
      </w:r>
    </w:p>
    <w:p w:rsidR="00E17042" w:rsidRPr="00EE2C3B" w:rsidRDefault="00E17042" w:rsidP="00EE2C3B">
      <w:pPr>
        <w:widowControl w:val="0"/>
        <w:numPr>
          <w:ilvl w:val="0"/>
          <w:numId w:val="1"/>
        </w:numPr>
        <w:shd w:val="clear" w:color="auto" w:fill="FFFFFF"/>
        <w:tabs>
          <w:tab w:val="left" w:pos="993"/>
        </w:tabs>
        <w:ind w:left="0" w:firstLine="567"/>
        <w:jc w:val="both"/>
      </w:pPr>
      <w:bookmarkStart w:id="31" w:name="n453"/>
      <w:bookmarkEnd w:id="31"/>
      <w:r w:rsidRPr="00EE2C3B">
        <w:t>пропозиція учасника не відповідає умовам, визначеним в оголошенні про проведення спрощеної закупівлі, та вимогам до предмета закупівлі;</w:t>
      </w:r>
    </w:p>
    <w:p w:rsidR="00E17042" w:rsidRPr="00EE2C3B" w:rsidRDefault="00E17042" w:rsidP="00EE2C3B">
      <w:pPr>
        <w:widowControl w:val="0"/>
        <w:numPr>
          <w:ilvl w:val="0"/>
          <w:numId w:val="1"/>
        </w:numPr>
        <w:shd w:val="clear" w:color="auto" w:fill="FFFFFF"/>
        <w:tabs>
          <w:tab w:val="left" w:pos="993"/>
        </w:tabs>
        <w:ind w:left="0" w:firstLine="567"/>
        <w:jc w:val="both"/>
      </w:pPr>
      <w:bookmarkStart w:id="32" w:name="n454"/>
      <w:bookmarkEnd w:id="32"/>
      <w:r w:rsidRPr="00EE2C3B">
        <w:t>учасник не надав забезпечення пропозиції, якщо таке забезпечення вимагалося замовником;</w:t>
      </w:r>
    </w:p>
    <w:p w:rsidR="00E17042" w:rsidRPr="00EE2C3B" w:rsidRDefault="00E17042" w:rsidP="00EE2C3B">
      <w:pPr>
        <w:widowControl w:val="0"/>
        <w:numPr>
          <w:ilvl w:val="0"/>
          <w:numId w:val="1"/>
        </w:numPr>
        <w:shd w:val="clear" w:color="auto" w:fill="FFFFFF"/>
        <w:tabs>
          <w:tab w:val="left" w:pos="993"/>
        </w:tabs>
        <w:ind w:left="0" w:firstLine="567"/>
        <w:jc w:val="both"/>
      </w:pPr>
      <w:bookmarkStart w:id="33" w:name="n455"/>
      <w:bookmarkEnd w:id="33"/>
      <w:r w:rsidRPr="00EE2C3B">
        <w:t>учасник, який визначений переможцем спрощеної закупівлі, відмовився від укладення договору про закупівлю;</w:t>
      </w:r>
    </w:p>
    <w:p w:rsidR="00E17042" w:rsidRPr="00EE2C3B" w:rsidRDefault="00E17042" w:rsidP="00EE2C3B">
      <w:pPr>
        <w:widowControl w:val="0"/>
        <w:numPr>
          <w:ilvl w:val="0"/>
          <w:numId w:val="1"/>
        </w:numPr>
        <w:shd w:val="clear" w:color="auto" w:fill="FFFFFF"/>
        <w:tabs>
          <w:tab w:val="left" w:pos="993"/>
        </w:tabs>
        <w:ind w:left="0" w:firstLine="567"/>
        <w:jc w:val="both"/>
      </w:pPr>
      <w:bookmarkStart w:id="34" w:name="n456"/>
      <w:bookmarkEnd w:id="34"/>
      <w:r w:rsidRPr="00EE2C3B">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35" w:name="n457"/>
      <w:bookmarkEnd w:id="35"/>
      <w:r w:rsidRPr="00AA4EB9">
        <w:rPr>
          <w:color w:val="000000"/>
          <w:lang w:val="uk-UA"/>
        </w:rPr>
        <w:t>5.4.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36" w:name="n458"/>
      <w:bookmarkEnd w:id="36"/>
      <w:r w:rsidRPr="00AA4EB9">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w:t>
      </w:r>
      <w:r w:rsidRPr="00AA4EB9">
        <w:rPr>
          <w:color w:val="000000"/>
          <w:shd w:val="clear" w:color="auto" w:fill="FFFFFF"/>
          <w:lang w:val="uk-UA"/>
        </w:rPr>
        <w:t>.</w:t>
      </w:r>
    </w:p>
    <w:p w:rsidR="00E17042" w:rsidRPr="00AA4EB9" w:rsidRDefault="00E17042" w:rsidP="00B204BD">
      <w:pPr>
        <w:ind w:firstLine="567"/>
        <w:jc w:val="both"/>
        <w:rPr>
          <w:color w:val="000000"/>
          <w:lang w:eastAsia="uk-UA"/>
        </w:rPr>
      </w:pPr>
      <w:r w:rsidRPr="00AA4EB9">
        <w:rPr>
          <w:color w:val="000000"/>
          <w:shd w:val="clear" w:color="auto" w:fill="FFFFFF"/>
        </w:rPr>
        <w:t>5.5. Замовник та учасники не можуть ініціювати будь-які переговори з питань внесення змін до змісту або ціни поданої пропозиції.</w:t>
      </w:r>
    </w:p>
    <w:p w:rsidR="00E17042" w:rsidRPr="00AA4EB9" w:rsidRDefault="00E17042" w:rsidP="00B204BD">
      <w:pPr>
        <w:pBdr>
          <w:top w:val="nil"/>
          <w:left w:val="nil"/>
          <w:bottom w:val="nil"/>
          <w:right w:val="nil"/>
          <w:between w:val="nil"/>
        </w:pBdr>
        <w:shd w:val="clear" w:color="auto" w:fill="FFFFFF"/>
        <w:ind w:firstLine="567"/>
        <w:jc w:val="both"/>
        <w:rPr>
          <w:b/>
          <w:color w:val="000000"/>
        </w:rPr>
      </w:pPr>
    </w:p>
    <w:p w:rsidR="00E17042" w:rsidRPr="00AA4EB9" w:rsidRDefault="00E17042" w:rsidP="00B204BD">
      <w:pPr>
        <w:shd w:val="clear" w:color="auto" w:fill="FFFFFF"/>
        <w:ind w:firstLine="567"/>
        <w:jc w:val="both"/>
        <w:rPr>
          <w:b/>
          <w:color w:val="000000"/>
        </w:rPr>
      </w:pPr>
      <w:r w:rsidRPr="00AA4EB9">
        <w:rPr>
          <w:b/>
          <w:color w:val="000000"/>
        </w:rPr>
        <w:t>6. Визначення переможця та укладення договору про закупівлю.</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r w:rsidRPr="00AA4EB9">
        <w:rPr>
          <w:color w:val="000000"/>
          <w:lang w:val="uk-UA"/>
        </w:rPr>
        <w:t>6.1. За результатами оцінки та розгляду пропозиції замовник визначає переможця.</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37" w:name="n449"/>
      <w:bookmarkEnd w:id="37"/>
      <w:r w:rsidRPr="00AA4EB9">
        <w:rPr>
          <w:color w:val="000000"/>
          <w:lang w:val="uk-UA"/>
        </w:rPr>
        <w:t>Повідомлення про намір укласти договір про закупівлю замовник оприлюднює в електронній системі закупівель.</w:t>
      </w:r>
    </w:p>
    <w:p w:rsidR="00E17042" w:rsidRPr="00AA4EB9" w:rsidRDefault="00E17042" w:rsidP="00B204BD">
      <w:pPr>
        <w:pStyle w:val="rvps2"/>
        <w:shd w:val="clear" w:color="auto" w:fill="FFFFFF"/>
        <w:spacing w:before="0" w:beforeAutospacing="0" w:after="0" w:afterAutospacing="0"/>
        <w:ind w:firstLine="567"/>
        <w:jc w:val="both"/>
        <w:rPr>
          <w:color w:val="000000"/>
          <w:lang w:val="uk-UA"/>
        </w:rPr>
      </w:pPr>
      <w:bookmarkStart w:id="38" w:name="n450"/>
      <w:bookmarkEnd w:id="38"/>
      <w:r w:rsidRPr="00AA4EB9">
        <w:rPr>
          <w:color w:val="000000"/>
          <w:lang w:val="uk-UA"/>
        </w:rPr>
        <w:t>У разі відхилення найбільш економічно вигідної пропозиції відповідно замовник розглядає наступну пропозицію учасника, який за результатами оцінки надав наступну найбільш економічно вигідну пропозицію.</w:t>
      </w:r>
    </w:p>
    <w:p w:rsidR="00E17042" w:rsidRPr="00613925" w:rsidRDefault="00E17042" w:rsidP="00B204BD">
      <w:pPr>
        <w:pStyle w:val="rvps2"/>
        <w:shd w:val="clear" w:color="auto" w:fill="FFFFFF"/>
        <w:spacing w:before="0" w:beforeAutospacing="0" w:after="0" w:afterAutospacing="0"/>
        <w:ind w:firstLine="567"/>
        <w:jc w:val="both"/>
        <w:rPr>
          <w:lang w:val="uk-UA"/>
        </w:rPr>
      </w:pPr>
      <w:bookmarkStart w:id="39" w:name="n451"/>
      <w:bookmarkEnd w:id="39"/>
      <w:r w:rsidRPr="00AA4EB9">
        <w:rPr>
          <w:color w:val="000000"/>
          <w:lang w:val="uk-UA"/>
        </w:rPr>
        <w:t>Наступна найбільш економічно вигідна пропозиція визначається електронною системою закупівель автоматично.</w:t>
      </w:r>
    </w:p>
    <w:p w:rsidR="00E17042" w:rsidRPr="00613925" w:rsidRDefault="00E17042" w:rsidP="00B204BD">
      <w:pPr>
        <w:shd w:val="clear" w:color="auto" w:fill="FFFFFF"/>
        <w:ind w:firstLine="567"/>
        <w:jc w:val="both"/>
        <w:rPr>
          <w:lang w:eastAsia="x-none"/>
        </w:rPr>
      </w:pPr>
      <w:r w:rsidRPr="00613925">
        <w:t xml:space="preserve">6.2. </w:t>
      </w:r>
      <w:r w:rsidRPr="00613925">
        <w:rPr>
          <w:lang w:eastAsia="x-none"/>
        </w:rPr>
        <w:t>Строк дії пропозиції становить 90 календарних днів.</w:t>
      </w:r>
    </w:p>
    <w:p w:rsidR="00E17042" w:rsidRDefault="00E17042" w:rsidP="00B204BD">
      <w:pPr>
        <w:pStyle w:val="rvps2"/>
        <w:shd w:val="clear" w:color="auto" w:fill="FFFFFF"/>
        <w:spacing w:before="0" w:beforeAutospacing="0" w:after="0" w:afterAutospacing="0"/>
        <w:ind w:firstLine="567"/>
        <w:jc w:val="both"/>
        <w:rPr>
          <w:lang w:val="uk-UA"/>
        </w:rPr>
      </w:pPr>
      <w:r w:rsidRPr="008418C1">
        <w:rPr>
          <w:lang w:val="uk-UA"/>
        </w:rPr>
        <w:t>6.3. 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днів.</w:t>
      </w:r>
    </w:p>
    <w:p w:rsidR="00E17042" w:rsidRPr="009D7EA6" w:rsidRDefault="00E17042" w:rsidP="00B204BD">
      <w:pPr>
        <w:widowControl w:val="0"/>
        <w:spacing w:beforeLines="20" w:before="48"/>
        <w:ind w:firstLine="567"/>
        <w:contextualSpacing/>
        <w:jc w:val="both"/>
      </w:pPr>
      <w:r>
        <w:t>У</w:t>
      </w:r>
      <w:r w:rsidRPr="00AB4601">
        <w:t xml:space="preserve"> строк, що не перевищує 10 днів з дати оприлюднення на веб-порталі Уповноваженого органу повідомлення про намір укласти договір, переможець</w:t>
      </w:r>
      <w:r>
        <w:t xml:space="preserve"> </w:t>
      </w:r>
      <w:r w:rsidRPr="00AA4EB9">
        <w:rPr>
          <w:shd w:val="clear" w:color="auto" w:fill="FFFFFF"/>
        </w:rPr>
        <w:t>спрощеної закупівлі</w:t>
      </w:r>
      <w:r w:rsidRPr="00AB4601">
        <w:t xml:space="preserve"> повинен надати на адресу замовника (34400, Рівненська обл. м. Вараш, ВП “Рівненська АЕС”) договір, що зазначений в Додатку 3 до </w:t>
      </w:r>
      <w:r>
        <w:t>даного оголошення</w:t>
      </w:r>
      <w:r w:rsidRPr="00AB4601">
        <w:t>, в двох екземплярах з усіма можливими додатками, підписаний уповноваженою особою та завірений печаткою</w:t>
      </w:r>
      <w:r>
        <w:t xml:space="preserve">. </w:t>
      </w:r>
      <w:bookmarkStart w:id="40" w:name="n460"/>
      <w:bookmarkEnd w:id="40"/>
      <w:r w:rsidRPr="008418C1">
        <w:t xml:space="preserve">Умови договору не повинні відрізнятися від умов вказаних в Додатку 3 до </w:t>
      </w:r>
      <w:r w:rsidR="00A34866">
        <w:t>оголошення</w:t>
      </w:r>
      <w:r w:rsidRPr="008418C1">
        <w:t xml:space="preserve"> та від змісту пропозиції переможця процедури закупівлі</w:t>
      </w:r>
      <w:r w:rsidR="00146A57" w:rsidRPr="008418C1">
        <w:t xml:space="preserve">. </w:t>
      </w:r>
      <w:r w:rsidRPr="008418C1">
        <w:t>У разі не надання переможцем договору у встановлений строк та/або надання учасником-переможцем договору про закупівлю умови якого відрізняються від змісту пропозиції переможця процедури закупівлі, замовник може відхилити пропозицію такого учасника згідно пункту 3 частини 13 статті 14 Закону.</w:t>
      </w:r>
      <w:r w:rsidRPr="009D7EA6">
        <w:t xml:space="preserve"> </w:t>
      </w:r>
    </w:p>
    <w:p w:rsidR="00E17042" w:rsidRPr="00AA4EB9" w:rsidRDefault="00E17042" w:rsidP="00B204BD">
      <w:pPr>
        <w:pStyle w:val="rvps2"/>
        <w:shd w:val="clear" w:color="auto" w:fill="FFFFFF"/>
        <w:spacing w:before="0" w:beforeAutospacing="0" w:after="0" w:afterAutospacing="0"/>
        <w:ind w:firstLine="567"/>
        <w:jc w:val="both"/>
        <w:rPr>
          <w:lang w:val="uk-UA"/>
        </w:rPr>
      </w:pPr>
      <w:r w:rsidRPr="00AA4EB9">
        <w:rPr>
          <w:lang w:val="uk-UA"/>
        </w:rPr>
        <w:t>Договір про закупівлю укладається згідно з вимогами статті 41 Закону.</w:t>
      </w:r>
    </w:p>
    <w:p w:rsidR="00E17042" w:rsidRPr="00AA4EB9" w:rsidRDefault="00E17042" w:rsidP="00B204BD">
      <w:pPr>
        <w:pStyle w:val="rvps2"/>
        <w:shd w:val="clear" w:color="auto" w:fill="FFFFFF"/>
        <w:spacing w:before="0" w:beforeAutospacing="0" w:after="0" w:afterAutospacing="0"/>
        <w:ind w:firstLine="567"/>
        <w:jc w:val="both"/>
        <w:rPr>
          <w:lang w:val="uk-UA"/>
        </w:rPr>
      </w:pPr>
      <w:r w:rsidRPr="00AA4EB9">
        <w:rPr>
          <w:shd w:val="clear" w:color="auto" w:fill="FFFFFF"/>
          <w:lang w:val="uk-UA"/>
        </w:rPr>
        <w:t>6.</w:t>
      </w:r>
      <w:r>
        <w:rPr>
          <w:shd w:val="clear" w:color="auto" w:fill="FFFFFF"/>
          <w:lang w:val="uk-UA"/>
        </w:rPr>
        <w:t>4</w:t>
      </w:r>
      <w:r w:rsidRPr="00AA4EB9">
        <w:rPr>
          <w:shd w:val="clear" w:color="auto" w:fill="FFFFFF"/>
          <w:lang w:val="uk-UA"/>
        </w:rPr>
        <w:t>. У разі відмови переможця спрощеної закупівлі від підписання договору про закупівлю відповідно до вимог оголошення про проведення спрощеної закупівлі</w:t>
      </w:r>
      <w:r>
        <w:rPr>
          <w:shd w:val="clear" w:color="auto" w:fill="FFFFFF"/>
          <w:lang w:val="uk-UA"/>
        </w:rPr>
        <w:t xml:space="preserve"> та вимог до предмету закупівлі</w:t>
      </w:r>
      <w:r w:rsidRPr="00AA4EB9">
        <w:rPr>
          <w:shd w:val="clear" w:color="auto" w:fill="FFFFFF"/>
          <w:lang w:val="uk-UA"/>
        </w:rPr>
        <w:t xml:space="preserve">, неукладення договору про закупівлю з вини учасника або </w:t>
      </w:r>
      <w:r>
        <w:rPr>
          <w:shd w:val="clear" w:color="auto" w:fill="FFFFFF"/>
          <w:lang w:val="uk-UA"/>
        </w:rPr>
        <w:t xml:space="preserve">надання Замовнику проекту договору, що не відповідає Додатку 3 </w:t>
      </w:r>
      <w:r w:rsidRPr="00AB4601">
        <w:t xml:space="preserve">до </w:t>
      </w:r>
      <w:r>
        <w:rPr>
          <w:lang w:val="uk-UA"/>
        </w:rPr>
        <w:t>даного оголошення,</w:t>
      </w:r>
      <w:r w:rsidRPr="00AA4EB9">
        <w:rPr>
          <w:shd w:val="clear" w:color="auto" w:fill="FFFFFF"/>
          <w:lang w:val="uk-UA"/>
        </w:rPr>
        <w:t xml:space="preserve"> замовник відх</w:t>
      </w:r>
      <w:r>
        <w:rPr>
          <w:shd w:val="clear" w:color="auto" w:fill="FFFFFF"/>
          <w:lang w:val="uk-UA"/>
        </w:rPr>
        <w:t>иляє пропозицію такого учасника</w:t>
      </w:r>
      <w:r w:rsidRPr="00AA4EB9">
        <w:rPr>
          <w:shd w:val="clear" w:color="auto" w:fill="FFFFFF"/>
          <w:lang w:val="uk-UA"/>
        </w:rPr>
        <w:t>.</w:t>
      </w:r>
    </w:p>
    <w:p w:rsidR="00E17042" w:rsidRPr="00AA4EB9" w:rsidRDefault="00E17042" w:rsidP="00B204BD">
      <w:pPr>
        <w:shd w:val="clear" w:color="auto" w:fill="FFFFFF"/>
        <w:ind w:firstLine="567"/>
        <w:jc w:val="both"/>
      </w:pPr>
    </w:p>
    <w:p w:rsidR="00E17042" w:rsidRPr="00AA4EB9" w:rsidRDefault="00E17042" w:rsidP="00B204BD">
      <w:pPr>
        <w:pBdr>
          <w:top w:val="nil"/>
          <w:left w:val="nil"/>
          <w:bottom w:val="nil"/>
          <w:right w:val="nil"/>
          <w:between w:val="nil"/>
        </w:pBdr>
        <w:shd w:val="clear" w:color="auto" w:fill="FFFFFF"/>
        <w:ind w:firstLine="567"/>
        <w:jc w:val="both"/>
      </w:pPr>
      <w:r w:rsidRPr="00AA4EB9">
        <w:rPr>
          <w:b/>
        </w:rPr>
        <w:t>7. Відміна закупівлі.</w:t>
      </w:r>
    </w:p>
    <w:p w:rsidR="00E17042" w:rsidRPr="00AA4EB9" w:rsidRDefault="00E17042" w:rsidP="00B204BD">
      <w:pPr>
        <w:shd w:val="clear" w:color="auto" w:fill="FFFFFF"/>
        <w:ind w:firstLine="567"/>
        <w:jc w:val="both"/>
      </w:pPr>
      <w:r w:rsidRPr="00AA4EB9">
        <w:t>7.1. Замовник відміняє спрощену закупівлю в разі:</w:t>
      </w:r>
    </w:p>
    <w:p w:rsidR="00E17042" w:rsidRPr="00AA4EB9" w:rsidRDefault="00E17042" w:rsidP="00EE2C3B">
      <w:pPr>
        <w:widowControl w:val="0"/>
        <w:numPr>
          <w:ilvl w:val="0"/>
          <w:numId w:val="1"/>
        </w:numPr>
        <w:shd w:val="clear" w:color="auto" w:fill="FFFFFF"/>
        <w:tabs>
          <w:tab w:val="left" w:pos="993"/>
        </w:tabs>
        <w:ind w:left="0" w:firstLine="567"/>
        <w:jc w:val="both"/>
      </w:pPr>
      <w:r w:rsidRPr="00AA4EB9">
        <w:t>відсутності подальшої потреби в закупівлі товарів, робіт і послуг;</w:t>
      </w:r>
    </w:p>
    <w:p w:rsidR="00E17042" w:rsidRPr="00AA4EB9" w:rsidRDefault="00E17042" w:rsidP="00EE2C3B">
      <w:pPr>
        <w:widowControl w:val="0"/>
        <w:numPr>
          <w:ilvl w:val="0"/>
          <w:numId w:val="1"/>
        </w:numPr>
        <w:shd w:val="clear" w:color="auto" w:fill="FFFFFF"/>
        <w:tabs>
          <w:tab w:val="left" w:pos="993"/>
        </w:tabs>
        <w:ind w:left="0" w:firstLine="567"/>
        <w:jc w:val="both"/>
      </w:pPr>
      <w:r w:rsidRPr="00AA4EB9">
        <w:t>неможливості усунення порушень, що виникли через виявлені порушення законодавства з питань публічних закупівель;</w:t>
      </w:r>
    </w:p>
    <w:p w:rsidR="00E17042" w:rsidRPr="00AA4EB9" w:rsidRDefault="00E17042" w:rsidP="00EE2C3B">
      <w:pPr>
        <w:widowControl w:val="0"/>
        <w:numPr>
          <w:ilvl w:val="0"/>
          <w:numId w:val="1"/>
        </w:numPr>
        <w:shd w:val="clear" w:color="auto" w:fill="FFFFFF"/>
        <w:tabs>
          <w:tab w:val="left" w:pos="993"/>
        </w:tabs>
        <w:ind w:left="0" w:firstLine="567"/>
        <w:jc w:val="both"/>
      </w:pPr>
      <w:r w:rsidRPr="00AA4EB9">
        <w:t>скорочення видатків на здійснення закупівлі товарів, робіт і послуг.</w:t>
      </w:r>
    </w:p>
    <w:p w:rsidR="00E17042" w:rsidRPr="00AA4EB9" w:rsidRDefault="00E17042" w:rsidP="00B204BD">
      <w:pPr>
        <w:shd w:val="clear" w:color="auto" w:fill="FFFFFF"/>
        <w:ind w:firstLine="567"/>
        <w:jc w:val="both"/>
      </w:pPr>
      <w:r w:rsidRPr="00AA4EB9">
        <w:t>7.2. Спрощена закупівля автоматично відміняється електронною системою закупівель у разі:</w:t>
      </w:r>
    </w:p>
    <w:p w:rsidR="00E17042" w:rsidRPr="00AA4EB9" w:rsidRDefault="00E17042" w:rsidP="00EE2C3B">
      <w:pPr>
        <w:widowControl w:val="0"/>
        <w:numPr>
          <w:ilvl w:val="0"/>
          <w:numId w:val="1"/>
        </w:numPr>
        <w:shd w:val="clear" w:color="auto" w:fill="FFFFFF"/>
        <w:tabs>
          <w:tab w:val="left" w:pos="993"/>
        </w:tabs>
        <w:ind w:left="0" w:firstLine="567"/>
        <w:jc w:val="both"/>
      </w:pPr>
      <w:r w:rsidRPr="00AA4EB9">
        <w:t>відхилення всіх пропозицій згідно з частиною тринадцятою статті 14 Закону;</w:t>
      </w:r>
    </w:p>
    <w:p w:rsidR="00E17042" w:rsidRPr="00AA4EB9" w:rsidRDefault="00E17042" w:rsidP="00EE2C3B">
      <w:pPr>
        <w:widowControl w:val="0"/>
        <w:numPr>
          <w:ilvl w:val="0"/>
          <w:numId w:val="1"/>
        </w:numPr>
        <w:shd w:val="clear" w:color="auto" w:fill="FFFFFF"/>
        <w:tabs>
          <w:tab w:val="left" w:pos="993"/>
        </w:tabs>
        <w:ind w:left="0" w:firstLine="567"/>
        <w:jc w:val="both"/>
      </w:pPr>
      <w:r w:rsidRPr="00AA4EB9">
        <w:t>відсутності пропозицій учасників для участі в ній.</w:t>
      </w:r>
    </w:p>
    <w:p w:rsidR="00E17042" w:rsidRPr="00AA4EB9" w:rsidRDefault="00E17042" w:rsidP="00B204BD">
      <w:pPr>
        <w:shd w:val="clear" w:color="auto" w:fill="FFFFFF"/>
        <w:ind w:firstLine="567"/>
        <w:jc w:val="both"/>
      </w:pPr>
      <w:r w:rsidRPr="00AA4EB9">
        <w:rPr>
          <w:color w:val="000000"/>
        </w:rPr>
        <w:t>7.3. Повідомлення про відміну закупівлі оприлюднюється в електронній системі закупівель:</w:t>
      </w:r>
    </w:p>
    <w:p w:rsidR="00E17042" w:rsidRPr="00AA4EB9" w:rsidRDefault="00E17042" w:rsidP="00EE2C3B">
      <w:pPr>
        <w:widowControl w:val="0"/>
        <w:numPr>
          <w:ilvl w:val="0"/>
          <w:numId w:val="1"/>
        </w:numPr>
        <w:shd w:val="clear" w:color="auto" w:fill="FFFFFF"/>
        <w:tabs>
          <w:tab w:val="left" w:pos="993"/>
        </w:tabs>
        <w:ind w:left="0" w:firstLine="567"/>
        <w:jc w:val="both"/>
      </w:pPr>
      <w:r w:rsidRPr="00EC1985">
        <w:t>замовником протягом одного робочого дня з дня прийняття замовником відповідного рішення;</w:t>
      </w:r>
    </w:p>
    <w:p w:rsidR="008B112C" w:rsidRDefault="00E17042" w:rsidP="00EE2C3B">
      <w:pPr>
        <w:widowControl w:val="0"/>
        <w:numPr>
          <w:ilvl w:val="0"/>
          <w:numId w:val="1"/>
        </w:numPr>
        <w:shd w:val="clear" w:color="auto" w:fill="FFFFFF"/>
        <w:tabs>
          <w:tab w:val="left" w:pos="993"/>
        </w:tabs>
        <w:ind w:left="0" w:firstLine="567"/>
        <w:jc w:val="both"/>
      </w:pPr>
      <w:r w:rsidRPr="00EC1985">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C75690" w:rsidRPr="008B112C" w:rsidRDefault="00E17042" w:rsidP="00B204BD">
      <w:pPr>
        <w:pStyle w:val="rvps2"/>
        <w:shd w:val="clear" w:color="auto" w:fill="FFFFFF"/>
        <w:spacing w:before="0" w:beforeAutospacing="0" w:after="0" w:afterAutospacing="0"/>
        <w:ind w:firstLine="567"/>
        <w:jc w:val="both"/>
        <w:rPr>
          <w:lang w:val="uk-UA"/>
        </w:rPr>
      </w:pPr>
      <w:r w:rsidRPr="008B112C">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sectPr w:rsidR="00C75690" w:rsidRPr="008B112C" w:rsidSect="00B204BD">
      <w:footerReference w:type="default" r:id="rId12"/>
      <w:pgSz w:w="11906" w:h="16838"/>
      <w:pgMar w:top="709" w:right="850"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3C" w:rsidRDefault="00D3393C" w:rsidP="00D3393C">
      <w:r>
        <w:separator/>
      </w:r>
    </w:p>
  </w:endnote>
  <w:endnote w:type="continuationSeparator" w:id="0">
    <w:p w:rsidR="00D3393C" w:rsidRDefault="00D3393C" w:rsidP="00D3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3C" w:rsidRDefault="00D3393C">
    <w:pPr>
      <w:pStyle w:val="aa"/>
    </w:pPr>
    <w:r>
      <w:rPr>
        <w:b/>
        <w:bCs/>
        <w:noProof/>
        <w:lang w:val="ru-RU"/>
      </w:rPr>
      <mc:AlternateContent>
        <mc:Choice Requires="wps">
          <w:drawing>
            <wp:anchor distT="0" distB="0" distL="114300" distR="114300" simplePos="0" relativeHeight="251659264" behindDoc="0" locked="0" layoutInCell="0" allowOverlap="1" wp14:anchorId="724B094D" wp14:editId="43B0B985">
              <wp:simplePos x="0" y="0"/>
              <wp:positionH relativeFrom="page">
                <wp:align>right</wp:align>
              </wp:positionH>
              <wp:positionV relativeFrom="page">
                <wp:align>bottom</wp:align>
              </wp:positionV>
              <wp:extent cx="2705100" cy="1080135"/>
              <wp:effectExtent l="0" t="0" r="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1E0" w:firstRow="1" w:lastRow="1" w:firstColumn="1" w:lastColumn="1" w:noHBand="0" w:noVBand="0"/>
                          </w:tblPr>
                          <w:tblGrid>
                            <w:gridCol w:w="3600"/>
                          </w:tblGrid>
                          <w:tr w:rsidR="00D3393C" w:rsidTr="00F2166D">
                            <w:trPr>
                              <w:trHeight w:val="1436"/>
                            </w:trPr>
                            <w:tc>
                              <w:tcPr>
                                <w:tcW w:w="3600" w:type="dxa"/>
                                <w:shd w:val="clear" w:color="auto" w:fill="auto"/>
                              </w:tcPr>
                              <w:p w:rsidR="00D3393C" w:rsidRPr="00625644" w:rsidRDefault="00D3393C" w:rsidP="00DA7B34">
                                <w:pPr>
                                  <w:pStyle w:val="ECP"/>
                                  <w:jc w:val="center"/>
                                  <w:rPr>
                                    <w:sz w:val="18"/>
                                    <w:szCs w:val="18"/>
                                    <w:lang w:val="en-US"/>
                                  </w:rPr>
                                </w:pPr>
                                <w:r>
                                  <w:rPr>
                                    <w:noProof/>
                                    <w:sz w:val="18"/>
                                    <w:szCs w:val="18"/>
                                    <w:lang w:val="ru-RU"/>
                                  </w:rPr>
                                  <w:drawing>
                                    <wp:inline distT="0" distB="0" distL="0" distR="0" wp14:anchorId="111C8FD2" wp14:editId="0FC62C1B">
                                      <wp:extent cx="1209675" cy="476250"/>
                                      <wp:effectExtent l="0" t="0" r="9525" b="0"/>
                                      <wp:docPr id="4" name="Рисунок 4" descr="C:\IS_RAES\Askid\Temp\bar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_RAES\Askid\Temp\barcod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76250"/>
                                              </a:xfrm>
                                              <a:prstGeom prst="rect">
                                                <a:avLst/>
                                              </a:prstGeom>
                                              <a:noFill/>
                                              <a:ln>
                                                <a:noFill/>
                                              </a:ln>
                                            </pic:spPr>
                                          </pic:pic>
                                        </a:graphicData>
                                      </a:graphic>
                                    </wp:inline>
                                  </w:drawing>
                                </w:r>
                              </w:p>
                              <w:p w:rsidR="00D3393C" w:rsidRPr="00FF5DF3" w:rsidRDefault="00D3393C" w:rsidP="00DA7B34">
                                <w:pPr>
                                  <w:pStyle w:val="ECP"/>
                                  <w:jc w:val="center"/>
                                </w:pPr>
                                <w:r>
                                  <w:rPr>
                                    <w:spacing w:val="60"/>
                                    <w:sz w:val="18"/>
                                    <w:szCs w:val="18"/>
                                    <w:lang w:val="en-US"/>
                                  </w:rPr>
                                  <w:t>556374</w:t>
                                </w:r>
                              </w:p>
                            </w:tc>
                          </w:tr>
                        </w:tbl>
                        <w:p w:rsidR="00D3393C" w:rsidRDefault="00D3393C" w:rsidP="00D3393C">
                          <w:pPr>
                            <w:tabs>
                              <w:tab w:val="left" w:pos="1134"/>
                            </w:tabs>
                            <w:rPr>
                              <w:color w:val="FF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161.8pt;margin-top:0;width:213pt;height:85.0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" o:allowincell="f" filled="f" stroked="f">
              <v:textbox>
                <w:txbxContent>
                  <w:tbl>
                    <w:tblPr>
                      <w:tblW w:w="0" w:type="auto"/>
                      <w:tblInd w:w="108" w:type="dxa"/>
                      <w:tblLayout w:type="fixed"/>
                      <w:tblLook w:val="01E0" w:firstRow="1" w:lastRow="1" w:firstColumn="1" w:lastColumn="1" w:noHBand="0" w:noVBand="0"/>
                    </w:tblPr>
                    <w:tblGrid>
                      <w:gridCol w:w="3600"/>
                    </w:tblGrid>
                    <w:tr w:rsidR="00D3393C" w:rsidTr="00F2166D">
                      <w:trPr>
                        <w:trHeight w:val="1436"/>
                      </w:trPr>
                      <w:tc>
                        <w:tcPr>
                          <w:tcW w:w="3600" w:type="dxa"/>
                          <w:shd w:val="clear" w:color="auto" w:fill="auto"/>
                        </w:tcPr>
                        <w:p w:rsidR="00D3393C" w:rsidRPr="00625644" w:rsidRDefault="00D3393C" w:rsidP="00DA7B34">
                          <w:pPr>
                            <w:pStyle w:val="ECP"/>
                            <w:jc w:val="center"/>
                            <w:rPr>
                              <w:sz w:val="18"/>
                              <w:szCs w:val="18"/>
                              <w:lang w:val="en-US"/>
                            </w:rPr>
                          </w:pPr>
                          <w:r>
                            <w:rPr>
                              <w:noProof/>
                              <w:sz w:val="18"/>
                              <w:szCs w:val="18"/>
                              <w:lang w:val="ru-RU"/>
                            </w:rPr>
                            <w:drawing>
                              <wp:inline distT="0" distB="0" distL="0" distR="0" wp14:anchorId="111C8FD2" wp14:editId="0FC62C1B">
                                <wp:extent cx="1209675" cy="476250"/>
                                <wp:effectExtent l="0" t="0" r="9525" b="0"/>
                                <wp:docPr id="4" name="Рисунок 4" descr="C:\IS_RAES\Askid\Temp\bar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_RAES\Askid\Temp\barcod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76250"/>
                                        </a:xfrm>
                                        <a:prstGeom prst="rect">
                                          <a:avLst/>
                                        </a:prstGeom>
                                        <a:noFill/>
                                        <a:ln>
                                          <a:noFill/>
                                        </a:ln>
                                      </pic:spPr>
                                    </pic:pic>
                                  </a:graphicData>
                                </a:graphic>
                              </wp:inline>
                            </w:drawing>
                          </w:r>
                        </w:p>
                        <w:p w:rsidR="00D3393C" w:rsidRPr="00FF5DF3" w:rsidRDefault="00D3393C" w:rsidP="00DA7B34">
                          <w:pPr>
                            <w:pStyle w:val="ECP"/>
                            <w:jc w:val="center"/>
                          </w:pPr>
                          <w:r>
                            <w:rPr>
                              <w:spacing w:val="60"/>
                              <w:sz w:val="18"/>
                              <w:szCs w:val="18"/>
                              <w:lang w:val="en-US"/>
                            </w:rPr>
                            <w:t>556374</w:t>
                          </w:r>
                        </w:p>
                      </w:tc>
                    </w:tr>
                  </w:tbl>
                  <w:p w:rsidR="00D3393C" w:rsidRDefault="00D3393C" w:rsidP="00D3393C">
                    <w:pPr>
                      <w:tabs>
                        <w:tab w:val="left" w:pos="1134"/>
                      </w:tabs>
                      <w:rPr>
                        <w:color w:val="FF0000"/>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3C" w:rsidRDefault="00D3393C" w:rsidP="00D3393C">
      <w:r>
        <w:separator/>
      </w:r>
    </w:p>
  </w:footnote>
  <w:footnote w:type="continuationSeparator" w:id="0">
    <w:p w:rsidR="00D3393C" w:rsidRDefault="00D3393C" w:rsidP="00D33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C3"/>
    <w:multiLevelType w:val="hybridMultilevel"/>
    <w:tmpl w:val="1276AE0E"/>
    <w:lvl w:ilvl="0" w:tplc="6CEE85E4">
      <w:start w:val="10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905278E"/>
    <w:multiLevelType w:val="hybridMultilevel"/>
    <w:tmpl w:val="5616FC0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5760FDF"/>
    <w:multiLevelType w:val="hybridMultilevel"/>
    <w:tmpl w:val="E49CE650"/>
    <w:lvl w:ilvl="0" w:tplc="4894B7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432066"/>
    <w:multiLevelType w:val="multilevel"/>
    <w:tmpl w:val="838C25DC"/>
    <w:lvl w:ilvl="0">
      <w:start w:val="1"/>
      <w:numFmt w:val="decimal"/>
      <w:pStyle w:val="11"/>
      <w:lvlText w:val="%1."/>
      <w:lvlJc w:val="left"/>
      <w:pPr>
        <w:tabs>
          <w:tab w:val="num" w:pos="360"/>
        </w:tabs>
        <w:ind w:left="360" w:hanging="360"/>
      </w:pPr>
      <w:rPr>
        <w:rFonts w:hint="default"/>
        <w:b w:val="0"/>
        <w:color w:val="auto"/>
        <w:sz w:val="24"/>
        <w:szCs w:val="24"/>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4">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D50C75"/>
    <w:multiLevelType w:val="hybridMultilevel"/>
    <w:tmpl w:val="C7CC7A9E"/>
    <w:lvl w:ilvl="0" w:tplc="78BE7352">
      <w:start w:val="1"/>
      <w:numFmt w:val="bullet"/>
      <w:lvlText w:val=""/>
      <w:lvlJc w:val="left"/>
      <w:pPr>
        <w:ind w:left="1211" w:hanging="360"/>
      </w:pPr>
      <w:rPr>
        <w:rFonts w:ascii="Symbol" w:hAnsi="Symbol"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39"/>
    <w:rsid w:val="000A1609"/>
    <w:rsid w:val="000F77D1"/>
    <w:rsid w:val="00146A57"/>
    <w:rsid w:val="001C1FC8"/>
    <w:rsid w:val="0034296B"/>
    <w:rsid w:val="003D1B23"/>
    <w:rsid w:val="00465B22"/>
    <w:rsid w:val="0054316A"/>
    <w:rsid w:val="00582250"/>
    <w:rsid w:val="005E6EFC"/>
    <w:rsid w:val="00613925"/>
    <w:rsid w:val="00620997"/>
    <w:rsid w:val="00661FCF"/>
    <w:rsid w:val="00694C92"/>
    <w:rsid w:val="006C2A8E"/>
    <w:rsid w:val="007B486D"/>
    <w:rsid w:val="008418C1"/>
    <w:rsid w:val="00881C75"/>
    <w:rsid w:val="008B112C"/>
    <w:rsid w:val="00A34866"/>
    <w:rsid w:val="00A743AD"/>
    <w:rsid w:val="00AA0E0C"/>
    <w:rsid w:val="00B204BD"/>
    <w:rsid w:val="00C03139"/>
    <w:rsid w:val="00C11D36"/>
    <w:rsid w:val="00C75690"/>
    <w:rsid w:val="00CE7FC5"/>
    <w:rsid w:val="00D3393C"/>
    <w:rsid w:val="00D51B78"/>
    <w:rsid w:val="00D856CB"/>
    <w:rsid w:val="00DF6E33"/>
    <w:rsid w:val="00E07C4F"/>
    <w:rsid w:val="00E17042"/>
    <w:rsid w:val="00EC2656"/>
    <w:rsid w:val="00EE2C3B"/>
    <w:rsid w:val="00F94EA0"/>
    <w:rsid w:val="00F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94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4C92"/>
    <w:rPr>
      <w:rFonts w:ascii="Tahoma" w:hAnsi="Tahoma" w:cs="Tahoma"/>
      <w:sz w:val="16"/>
      <w:szCs w:val="16"/>
    </w:rPr>
  </w:style>
  <w:style w:type="character" w:customStyle="1" w:styleId="a4">
    <w:name w:val="Текст выноски Знак"/>
    <w:basedOn w:val="a0"/>
    <w:link w:val="a3"/>
    <w:semiHidden/>
    <w:rsid w:val="00694C92"/>
    <w:rPr>
      <w:rFonts w:ascii="Tahoma" w:eastAsia="Times New Roman" w:hAnsi="Tahoma" w:cs="Tahoma"/>
      <w:sz w:val="16"/>
      <w:szCs w:val="16"/>
      <w:lang w:val="uk-UA" w:eastAsia="ru-RU"/>
    </w:rPr>
  </w:style>
  <w:style w:type="paragraph" w:customStyle="1" w:styleId="11">
    <w:name w:val="Стиль Заголовок 1 + не все прописные1"/>
    <w:basedOn w:val="1"/>
    <w:uiPriority w:val="99"/>
    <w:rsid w:val="00694C92"/>
    <w:pPr>
      <w:keepLines w:val="0"/>
      <w:numPr>
        <w:numId w:val="2"/>
      </w:numPr>
      <w:spacing w:before="0"/>
      <w:jc w:val="both"/>
    </w:pPr>
    <w:rPr>
      <w:rFonts w:ascii="Times New Roman" w:eastAsia="Times New Roman" w:hAnsi="Times New Roman" w:cs="Times New Roman"/>
      <w:color w:val="auto"/>
      <w:lang w:eastAsia="uk-UA"/>
    </w:rPr>
  </w:style>
  <w:style w:type="character" w:customStyle="1" w:styleId="10">
    <w:name w:val="Заголовок 1 Знак"/>
    <w:basedOn w:val="a0"/>
    <w:link w:val="1"/>
    <w:uiPriority w:val="9"/>
    <w:rsid w:val="00694C92"/>
    <w:rPr>
      <w:rFonts w:asciiTheme="majorHAnsi" w:eastAsiaTheme="majorEastAsia" w:hAnsiTheme="majorHAnsi" w:cstheme="majorBidi"/>
      <w:b/>
      <w:bCs/>
      <w:color w:val="365F91" w:themeColor="accent1" w:themeShade="BF"/>
      <w:sz w:val="28"/>
      <w:szCs w:val="28"/>
      <w:lang w:val="uk-UA" w:eastAsia="ru-RU"/>
    </w:rPr>
  </w:style>
  <w:style w:type="character" w:styleId="a5">
    <w:name w:val="Hyperlink"/>
    <w:rsid w:val="00E17042"/>
    <w:rPr>
      <w:color w:val="0000FF"/>
      <w:u w:val="single"/>
    </w:rPr>
  </w:style>
  <w:style w:type="paragraph" w:customStyle="1" w:styleId="rvps2">
    <w:name w:val="rvps2"/>
    <w:basedOn w:val="a"/>
    <w:rsid w:val="00E17042"/>
    <w:pPr>
      <w:spacing w:before="100" w:beforeAutospacing="1" w:after="100" w:afterAutospacing="1"/>
    </w:pPr>
    <w:rPr>
      <w:lang w:val="ru-RU"/>
    </w:rPr>
  </w:style>
  <w:style w:type="paragraph" w:customStyle="1" w:styleId="a6">
    <w:name w:val="Знак Знак Знак Знак Знак Знак"/>
    <w:basedOn w:val="a"/>
    <w:rsid w:val="00D51B78"/>
    <w:rPr>
      <w:rFonts w:ascii="Verdana" w:hAnsi="Verdana" w:cs="Verdana"/>
      <w:sz w:val="20"/>
      <w:szCs w:val="20"/>
      <w:lang w:val="en-US" w:eastAsia="en-US"/>
    </w:rPr>
  </w:style>
  <w:style w:type="character" w:customStyle="1" w:styleId="rvts23">
    <w:name w:val="rvts23"/>
    <w:rsid w:val="00F94EA0"/>
  </w:style>
  <w:style w:type="paragraph" w:styleId="a7">
    <w:name w:val="No Spacing"/>
    <w:uiPriority w:val="1"/>
    <w:qFormat/>
    <w:rsid w:val="00F94EA0"/>
    <w:pPr>
      <w:spacing w:after="0" w:line="240" w:lineRule="auto"/>
    </w:pPr>
    <w:rPr>
      <w:rFonts w:ascii="Calibri" w:eastAsia="Calibri" w:hAnsi="Calibri" w:cs="Times New Roman"/>
      <w:lang w:val="uk-UA"/>
    </w:rPr>
  </w:style>
  <w:style w:type="paragraph" w:customStyle="1" w:styleId="ECP">
    <w:name w:val="ECP"/>
    <w:link w:val="ECP0"/>
    <w:rsid w:val="00D3393C"/>
    <w:pPr>
      <w:spacing w:after="0" w:line="240" w:lineRule="auto"/>
    </w:pPr>
    <w:rPr>
      <w:rFonts w:ascii="Times New Roman" w:eastAsia="Times New Roman" w:hAnsi="Times New Roman" w:cs="Times New Roman"/>
      <w:bCs/>
      <w:sz w:val="14"/>
      <w:szCs w:val="24"/>
      <w:lang w:val="uk-UA" w:eastAsia="ru-RU"/>
    </w:rPr>
  </w:style>
  <w:style w:type="character" w:customStyle="1" w:styleId="ECP0">
    <w:name w:val="ECP Знак"/>
    <w:basedOn w:val="a0"/>
    <w:link w:val="ECP"/>
    <w:rsid w:val="00D3393C"/>
    <w:rPr>
      <w:rFonts w:ascii="Times New Roman" w:eastAsia="Times New Roman" w:hAnsi="Times New Roman" w:cs="Times New Roman"/>
      <w:bCs/>
      <w:sz w:val="14"/>
      <w:szCs w:val="24"/>
      <w:lang w:val="uk-UA" w:eastAsia="ru-RU"/>
    </w:rPr>
  </w:style>
  <w:style w:type="paragraph" w:styleId="a8">
    <w:name w:val="header"/>
    <w:basedOn w:val="a"/>
    <w:link w:val="a9"/>
    <w:uiPriority w:val="99"/>
    <w:unhideWhenUsed/>
    <w:rsid w:val="00D3393C"/>
    <w:pPr>
      <w:tabs>
        <w:tab w:val="center" w:pos="4677"/>
        <w:tab w:val="right" w:pos="9355"/>
      </w:tabs>
    </w:pPr>
  </w:style>
  <w:style w:type="character" w:customStyle="1" w:styleId="a9">
    <w:name w:val="Верхний колонтитул Знак"/>
    <w:basedOn w:val="a0"/>
    <w:link w:val="a8"/>
    <w:uiPriority w:val="99"/>
    <w:rsid w:val="00D3393C"/>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D3393C"/>
    <w:pPr>
      <w:tabs>
        <w:tab w:val="center" w:pos="4677"/>
        <w:tab w:val="right" w:pos="9355"/>
      </w:tabs>
    </w:pPr>
  </w:style>
  <w:style w:type="character" w:customStyle="1" w:styleId="ab">
    <w:name w:val="Нижний колонтитул Знак"/>
    <w:basedOn w:val="a0"/>
    <w:link w:val="aa"/>
    <w:uiPriority w:val="99"/>
    <w:rsid w:val="00D3393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94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4C92"/>
    <w:rPr>
      <w:rFonts w:ascii="Tahoma" w:hAnsi="Tahoma" w:cs="Tahoma"/>
      <w:sz w:val="16"/>
      <w:szCs w:val="16"/>
    </w:rPr>
  </w:style>
  <w:style w:type="character" w:customStyle="1" w:styleId="a4">
    <w:name w:val="Текст выноски Знак"/>
    <w:basedOn w:val="a0"/>
    <w:link w:val="a3"/>
    <w:semiHidden/>
    <w:rsid w:val="00694C92"/>
    <w:rPr>
      <w:rFonts w:ascii="Tahoma" w:eastAsia="Times New Roman" w:hAnsi="Tahoma" w:cs="Tahoma"/>
      <w:sz w:val="16"/>
      <w:szCs w:val="16"/>
      <w:lang w:val="uk-UA" w:eastAsia="ru-RU"/>
    </w:rPr>
  </w:style>
  <w:style w:type="paragraph" w:customStyle="1" w:styleId="11">
    <w:name w:val="Стиль Заголовок 1 + не все прописные1"/>
    <w:basedOn w:val="1"/>
    <w:uiPriority w:val="99"/>
    <w:rsid w:val="00694C92"/>
    <w:pPr>
      <w:keepLines w:val="0"/>
      <w:numPr>
        <w:numId w:val="2"/>
      </w:numPr>
      <w:spacing w:before="0"/>
      <w:jc w:val="both"/>
    </w:pPr>
    <w:rPr>
      <w:rFonts w:ascii="Times New Roman" w:eastAsia="Times New Roman" w:hAnsi="Times New Roman" w:cs="Times New Roman"/>
      <w:color w:val="auto"/>
      <w:lang w:eastAsia="uk-UA"/>
    </w:rPr>
  </w:style>
  <w:style w:type="character" w:customStyle="1" w:styleId="10">
    <w:name w:val="Заголовок 1 Знак"/>
    <w:basedOn w:val="a0"/>
    <w:link w:val="1"/>
    <w:uiPriority w:val="9"/>
    <w:rsid w:val="00694C92"/>
    <w:rPr>
      <w:rFonts w:asciiTheme="majorHAnsi" w:eastAsiaTheme="majorEastAsia" w:hAnsiTheme="majorHAnsi" w:cstheme="majorBidi"/>
      <w:b/>
      <w:bCs/>
      <w:color w:val="365F91" w:themeColor="accent1" w:themeShade="BF"/>
      <w:sz w:val="28"/>
      <w:szCs w:val="28"/>
      <w:lang w:val="uk-UA" w:eastAsia="ru-RU"/>
    </w:rPr>
  </w:style>
  <w:style w:type="character" w:styleId="a5">
    <w:name w:val="Hyperlink"/>
    <w:rsid w:val="00E17042"/>
    <w:rPr>
      <w:color w:val="0000FF"/>
      <w:u w:val="single"/>
    </w:rPr>
  </w:style>
  <w:style w:type="paragraph" w:customStyle="1" w:styleId="rvps2">
    <w:name w:val="rvps2"/>
    <w:basedOn w:val="a"/>
    <w:rsid w:val="00E17042"/>
    <w:pPr>
      <w:spacing w:before="100" w:beforeAutospacing="1" w:after="100" w:afterAutospacing="1"/>
    </w:pPr>
    <w:rPr>
      <w:lang w:val="ru-RU"/>
    </w:rPr>
  </w:style>
  <w:style w:type="paragraph" w:customStyle="1" w:styleId="a6">
    <w:name w:val="Знак Знак Знак Знак Знак Знак"/>
    <w:basedOn w:val="a"/>
    <w:rsid w:val="00D51B78"/>
    <w:rPr>
      <w:rFonts w:ascii="Verdana" w:hAnsi="Verdana" w:cs="Verdana"/>
      <w:sz w:val="20"/>
      <w:szCs w:val="20"/>
      <w:lang w:val="en-US" w:eastAsia="en-US"/>
    </w:rPr>
  </w:style>
  <w:style w:type="character" w:customStyle="1" w:styleId="rvts23">
    <w:name w:val="rvts23"/>
    <w:rsid w:val="00F94EA0"/>
  </w:style>
  <w:style w:type="paragraph" w:styleId="a7">
    <w:name w:val="No Spacing"/>
    <w:uiPriority w:val="1"/>
    <w:qFormat/>
    <w:rsid w:val="00F94EA0"/>
    <w:pPr>
      <w:spacing w:after="0" w:line="240" w:lineRule="auto"/>
    </w:pPr>
    <w:rPr>
      <w:rFonts w:ascii="Calibri" w:eastAsia="Calibri" w:hAnsi="Calibri" w:cs="Times New Roman"/>
      <w:lang w:val="uk-UA"/>
    </w:rPr>
  </w:style>
  <w:style w:type="paragraph" w:customStyle="1" w:styleId="ECP">
    <w:name w:val="ECP"/>
    <w:link w:val="ECP0"/>
    <w:rsid w:val="00D3393C"/>
    <w:pPr>
      <w:spacing w:after="0" w:line="240" w:lineRule="auto"/>
    </w:pPr>
    <w:rPr>
      <w:rFonts w:ascii="Times New Roman" w:eastAsia="Times New Roman" w:hAnsi="Times New Roman" w:cs="Times New Roman"/>
      <w:bCs/>
      <w:sz w:val="14"/>
      <w:szCs w:val="24"/>
      <w:lang w:val="uk-UA" w:eastAsia="ru-RU"/>
    </w:rPr>
  </w:style>
  <w:style w:type="character" w:customStyle="1" w:styleId="ECP0">
    <w:name w:val="ECP Знак"/>
    <w:basedOn w:val="a0"/>
    <w:link w:val="ECP"/>
    <w:rsid w:val="00D3393C"/>
    <w:rPr>
      <w:rFonts w:ascii="Times New Roman" w:eastAsia="Times New Roman" w:hAnsi="Times New Roman" w:cs="Times New Roman"/>
      <w:bCs/>
      <w:sz w:val="14"/>
      <w:szCs w:val="24"/>
      <w:lang w:val="uk-UA" w:eastAsia="ru-RU"/>
    </w:rPr>
  </w:style>
  <w:style w:type="paragraph" w:styleId="a8">
    <w:name w:val="header"/>
    <w:basedOn w:val="a"/>
    <w:link w:val="a9"/>
    <w:uiPriority w:val="99"/>
    <w:unhideWhenUsed/>
    <w:rsid w:val="00D3393C"/>
    <w:pPr>
      <w:tabs>
        <w:tab w:val="center" w:pos="4677"/>
        <w:tab w:val="right" w:pos="9355"/>
      </w:tabs>
    </w:pPr>
  </w:style>
  <w:style w:type="character" w:customStyle="1" w:styleId="a9">
    <w:name w:val="Верхний колонтитул Знак"/>
    <w:basedOn w:val="a0"/>
    <w:link w:val="a8"/>
    <w:uiPriority w:val="99"/>
    <w:rsid w:val="00D3393C"/>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D3393C"/>
    <w:pPr>
      <w:tabs>
        <w:tab w:val="center" w:pos="4677"/>
        <w:tab w:val="right" w:pos="9355"/>
      </w:tabs>
    </w:pPr>
  </w:style>
  <w:style w:type="character" w:customStyle="1" w:styleId="ab">
    <w:name w:val="Нижний колонтитул Знак"/>
    <w:basedOn w:val="a0"/>
    <w:link w:val="aa"/>
    <w:uiPriority w:val="99"/>
    <w:rsid w:val="00D3393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F04D-F2C9-4B16-9EAD-AFD70713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shuda</dc:creator>
  <cp:lastModifiedBy>TSAP</cp:lastModifiedBy>
  <cp:revision>6</cp:revision>
  <cp:lastPrinted>2022-07-05T07:03:00Z</cp:lastPrinted>
  <dcterms:created xsi:type="dcterms:W3CDTF">2022-08-15T07:43:00Z</dcterms:created>
  <dcterms:modified xsi:type="dcterms:W3CDTF">2022-08-15T09:53:00Z</dcterms:modified>
</cp:coreProperties>
</file>